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PT.2370.</w:t>
      </w:r>
      <w:r w:rsidR="00726A0D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1" w:name="_Hlk113371915"/>
      <w:r>
        <w:rPr>
          <w:rFonts w:ascii="Arial" w:hAnsi="Arial" w:cs="Arial"/>
          <w:sz w:val="24"/>
          <w:szCs w:val="24"/>
        </w:rPr>
        <w:t>„</w:t>
      </w:r>
      <w:bookmarkEnd w:id="1"/>
      <w:r w:rsidR="00A5759B" w:rsidRPr="001866C7">
        <w:rPr>
          <w:rFonts w:ascii="Arial" w:hAnsi="Arial" w:cs="Arial"/>
          <w:b/>
        </w:rPr>
        <w:t xml:space="preserve">Dostawa </w:t>
      </w:r>
      <w:r w:rsidR="008E7E32">
        <w:rPr>
          <w:rFonts w:ascii="Arial" w:hAnsi="Arial" w:cs="Arial"/>
          <w:b/>
        </w:rPr>
        <w:t>sprzętu medycznego</w:t>
      </w:r>
      <w:r w:rsidR="00A5759B">
        <w:rPr>
          <w:rFonts w:ascii="Arial" w:hAnsi="Arial" w:cs="Arial"/>
          <w:b/>
        </w:rPr>
        <w:t xml:space="preserve"> dla</w:t>
      </w:r>
      <w:r w:rsidR="00465BC4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:rsidR="005B3947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E30EEB">
        <w:rPr>
          <w:rFonts w:ascii="Arial" w:eastAsia="Times New Roman" w:hAnsi="Arial" w:cs="Arial"/>
          <w:b/>
          <w:kern w:val="3"/>
        </w:rPr>
        <w:t>Przedmiot zamówienia</w:t>
      </w:r>
      <w:r w:rsidR="00FB7C74" w:rsidRPr="00E30EEB">
        <w:rPr>
          <w:rFonts w:ascii="Arial" w:eastAsia="Times New Roman" w:hAnsi="Arial" w:cs="Arial"/>
          <w:b/>
          <w:kern w:val="3"/>
        </w:rPr>
        <w:t xml:space="preserve">: </w:t>
      </w:r>
    </w:p>
    <w:p w:rsidR="00A269F1" w:rsidRP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>1.</w:t>
      </w:r>
      <w:r w:rsidR="00A269F1" w:rsidRPr="00A269F1">
        <w:rPr>
          <w:rFonts w:ascii="Arial" w:eastAsia="Times New Roman" w:hAnsi="Arial" w:cs="Arial"/>
          <w:b/>
          <w:kern w:val="3"/>
        </w:rPr>
        <w:t>Defibrylator AED z elektrodami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bCs/>
          <w:kern w:val="3"/>
        </w:rPr>
        <w:t>półautomatyczny defibrylator zewnętrzny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5-letnia gwarancja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Zapis do 5 operacji, każdej trwającej po 3 godziny na wewnętrznej karcie SD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Zestaw zawiera elektrody dla dorosłych (czas przechowywania: do 30 miesięcy)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Zestaw zawiera baterię litową nieładowalną (czas przechowywania: do 5 lat)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Zestaw zawiera torbę transportową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Urządzenie spełnia wymogi normy militarnej MIL-STD-810G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Automatyczne dostosowanie głośności do otaczających dźwięków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A269F1">
        <w:rPr>
          <w:rFonts w:ascii="Arial" w:eastAsia="Times New Roman" w:hAnsi="Arial" w:cs="Arial"/>
          <w:kern w:val="3"/>
        </w:rPr>
        <w:t>Zmiana na tryb pediatryczny (poniżej 25 kg) bez konieczności zmiany elektrod</w:t>
      </w:r>
    </w:p>
    <w:p w:rsid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2. </w:t>
      </w:r>
      <w:r w:rsidR="00A269F1" w:rsidRPr="00A269F1">
        <w:rPr>
          <w:rFonts w:ascii="Arial" w:eastAsia="Times New Roman" w:hAnsi="Arial" w:cs="Arial"/>
          <w:b/>
          <w:kern w:val="3"/>
        </w:rPr>
        <w:t>Defibrylator AED szkoleniowy z elektrodami</w:t>
      </w:r>
    </w:p>
    <w:p w:rsidR="00A269F1" w:rsidRPr="00A269F1" w:rsidRDefault="00A269F1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Defibrylator treningowy </w:t>
      </w:r>
      <w:r w:rsidRPr="00A269F1">
        <w:rPr>
          <w:rFonts w:ascii="Arial" w:eastAsia="Times New Roman" w:hAnsi="Arial" w:cs="Arial"/>
          <w:kern w:val="3"/>
        </w:rPr>
        <w:t>umożliwia</w:t>
      </w:r>
      <w:r>
        <w:rPr>
          <w:rFonts w:ascii="Arial" w:eastAsia="Times New Roman" w:hAnsi="Arial" w:cs="Arial"/>
          <w:kern w:val="3"/>
        </w:rPr>
        <w:t>jący</w:t>
      </w:r>
      <w:r w:rsidRPr="00A269F1">
        <w:rPr>
          <w:rFonts w:ascii="Arial" w:eastAsia="Times New Roman" w:hAnsi="Arial" w:cs="Arial"/>
          <w:kern w:val="3"/>
        </w:rPr>
        <w:t xml:space="preserve"> przeprowadzenie profesjonalnych szkoleń z zakresu pierwsze</w:t>
      </w:r>
      <w:r>
        <w:rPr>
          <w:rFonts w:ascii="Arial" w:eastAsia="Times New Roman" w:hAnsi="Arial" w:cs="Arial"/>
          <w:kern w:val="3"/>
        </w:rPr>
        <w:t xml:space="preserve">j pomocy i obsługi AED. </w:t>
      </w:r>
      <w:r w:rsidRPr="004A3F7B">
        <w:rPr>
          <w:rFonts w:ascii="Arial" w:eastAsia="Times New Roman" w:hAnsi="Arial" w:cs="Arial"/>
          <w:strike/>
          <w:kern w:val="3"/>
        </w:rPr>
        <w:t xml:space="preserve">Symulujący wygląd i </w:t>
      </w:r>
      <w:r w:rsidRPr="009118FF">
        <w:rPr>
          <w:rFonts w:ascii="Arial" w:eastAsia="Times New Roman" w:hAnsi="Arial" w:cs="Arial"/>
          <w:strike/>
          <w:kern w:val="3"/>
        </w:rPr>
        <w:t>działanie defibrylatora zewnętrznego AED</w:t>
      </w:r>
      <w:r w:rsidRPr="00A269F1">
        <w:rPr>
          <w:rFonts w:ascii="Arial" w:eastAsia="Times New Roman" w:hAnsi="Arial" w:cs="Arial"/>
          <w:kern w:val="3"/>
        </w:rPr>
        <w:t xml:space="preserve">. </w:t>
      </w:r>
      <w:r w:rsidRPr="004A3F7B">
        <w:rPr>
          <w:rFonts w:ascii="Arial" w:eastAsia="Times New Roman" w:hAnsi="Arial" w:cs="Arial"/>
          <w:b/>
          <w:bCs/>
          <w:kern w:val="3"/>
        </w:rPr>
        <w:t xml:space="preserve">Urządzenie </w:t>
      </w:r>
      <w:r w:rsidR="004A3F7B" w:rsidRPr="004A3F7B">
        <w:rPr>
          <w:rFonts w:ascii="Arial" w:eastAsia="Times New Roman" w:hAnsi="Arial" w:cs="Arial"/>
          <w:b/>
          <w:bCs/>
          <w:kern w:val="3"/>
        </w:rPr>
        <w:t xml:space="preserve">jest analogiczne </w:t>
      </w:r>
      <w:r w:rsidRPr="004A3F7B">
        <w:rPr>
          <w:rFonts w:ascii="Arial" w:eastAsia="Times New Roman" w:hAnsi="Arial" w:cs="Arial"/>
          <w:b/>
          <w:bCs/>
          <w:kern w:val="3"/>
        </w:rPr>
        <w:t xml:space="preserve"> wygląd</w:t>
      </w:r>
      <w:r w:rsidR="004A3F7B" w:rsidRPr="004A3F7B">
        <w:rPr>
          <w:rFonts w:ascii="Arial" w:eastAsia="Times New Roman" w:hAnsi="Arial" w:cs="Arial"/>
          <w:b/>
          <w:bCs/>
          <w:kern w:val="3"/>
        </w:rPr>
        <w:t xml:space="preserve">em i działaniem </w:t>
      </w:r>
      <w:r w:rsidRPr="004A3F7B">
        <w:rPr>
          <w:rFonts w:ascii="Arial" w:eastAsia="Times New Roman" w:hAnsi="Arial" w:cs="Arial"/>
          <w:b/>
          <w:bCs/>
          <w:kern w:val="3"/>
        </w:rPr>
        <w:t>defibrylatora ratowniczego</w:t>
      </w:r>
      <w:r w:rsidR="009118FF">
        <w:rPr>
          <w:rFonts w:ascii="Arial" w:eastAsia="Times New Roman" w:hAnsi="Arial" w:cs="Arial"/>
          <w:b/>
          <w:bCs/>
          <w:kern w:val="3"/>
        </w:rPr>
        <w:t xml:space="preserve"> </w:t>
      </w:r>
      <w:r w:rsidR="004A3F7B" w:rsidRPr="004A3F7B">
        <w:rPr>
          <w:rFonts w:ascii="Arial" w:eastAsia="Times New Roman" w:hAnsi="Arial" w:cs="Arial"/>
          <w:kern w:val="3"/>
          <w:u w:val="single"/>
        </w:rPr>
        <w:t>z przedmiotem zamówienia pozycja 1</w:t>
      </w:r>
      <w:r w:rsidRPr="00A269F1">
        <w:rPr>
          <w:rFonts w:ascii="Arial" w:eastAsia="Times New Roman" w:hAnsi="Arial" w:cs="Arial"/>
          <w:kern w:val="3"/>
        </w:rPr>
        <w:t>, ale nie dostarcza energii podczas symulowanego wstrząsu. Posiada wgran</w:t>
      </w:r>
      <w:r>
        <w:rPr>
          <w:rFonts w:ascii="Arial" w:eastAsia="Times New Roman" w:hAnsi="Arial" w:cs="Arial"/>
          <w:kern w:val="3"/>
        </w:rPr>
        <w:t>e</w:t>
      </w:r>
      <w:r w:rsidRPr="00A269F1">
        <w:rPr>
          <w:rFonts w:ascii="Arial" w:eastAsia="Times New Roman" w:hAnsi="Arial" w:cs="Arial"/>
          <w:kern w:val="3"/>
        </w:rPr>
        <w:t xml:space="preserve"> scenariusz</w:t>
      </w:r>
      <w:r>
        <w:rPr>
          <w:rFonts w:ascii="Arial" w:eastAsia="Times New Roman" w:hAnsi="Arial" w:cs="Arial"/>
          <w:kern w:val="3"/>
        </w:rPr>
        <w:t>e</w:t>
      </w:r>
      <w:r w:rsidRPr="00A269F1">
        <w:rPr>
          <w:rFonts w:ascii="Arial" w:eastAsia="Times New Roman" w:hAnsi="Arial" w:cs="Arial"/>
          <w:kern w:val="3"/>
        </w:rPr>
        <w:t xml:space="preserve"> pozwalając</w:t>
      </w:r>
      <w:r>
        <w:rPr>
          <w:rFonts w:ascii="Arial" w:eastAsia="Times New Roman" w:hAnsi="Arial" w:cs="Arial"/>
          <w:kern w:val="3"/>
        </w:rPr>
        <w:t>e</w:t>
      </w:r>
      <w:r w:rsidRPr="00A269F1">
        <w:rPr>
          <w:rFonts w:ascii="Arial" w:eastAsia="Times New Roman" w:hAnsi="Arial" w:cs="Arial"/>
          <w:kern w:val="3"/>
        </w:rPr>
        <w:t xml:space="preserve"> na naukę udzielania pomocy w przypadkach nagłego zatrzymania krążenia.</w:t>
      </w:r>
    </w:p>
    <w:p w:rsidR="00A269F1" w:rsidRP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3. </w:t>
      </w:r>
      <w:r w:rsidR="00A269F1" w:rsidRPr="00A269F1">
        <w:rPr>
          <w:rFonts w:ascii="Arial" w:eastAsia="Times New Roman" w:hAnsi="Arial" w:cs="Arial"/>
          <w:b/>
          <w:kern w:val="3"/>
        </w:rPr>
        <w:t>Nosze podbierakowe aluminiowe</w:t>
      </w:r>
    </w:p>
    <w:p w:rsidR="00A269F1" w:rsidRP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Mocna i lekka aluminiowa rama o regulowanej długości składane.</w:t>
      </w:r>
    </w:p>
    <w:p w:rsid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4. </w:t>
      </w:r>
      <w:r w:rsidR="00A269F1" w:rsidRPr="0009794D">
        <w:rPr>
          <w:rFonts w:ascii="Arial" w:eastAsia="Times New Roman" w:hAnsi="Arial" w:cs="Arial"/>
          <w:b/>
          <w:kern w:val="3"/>
        </w:rPr>
        <w:t>Butla tlenowa 2,7 l</w:t>
      </w:r>
    </w:p>
    <w:p w:rsidR="0009794D" w:rsidRPr="0009794D" w:rsidRDefault="0009794D" w:rsidP="0009794D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09794D">
        <w:rPr>
          <w:rFonts w:ascii="Arial" w:eastAsia="Times New Roman" w:hAnsi="Arial" w:cs="Arial"/>
          <w:kern w:val="3"/>
        </w:rPr>
        <w:t>Butla tlenowa z możliwością pracy w pozycji pionowejo pojemności sprężonego tlenu min. 400 litrów przy ciśnieniumin.150 bar (max. 200 bar)</w:t>
      </w:r>
    </w:p>
    <w:p w:rsid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5. </w:t>
      </w:r>
      <w:r w:rsidR="00A269F1" w:rsidRPr="0009794D">
        <w:rPr>
          <w:rFonts w:ascii="Arial" w:eastAsia="Times New Roman" w:hAnsi="Arial" w:cs="Arial"/>
          <w:b/>
          <w:kern w:val="3"/>
        </w:rPr>
        <w:t>Pas do stabilizacji miednicy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  <w:u w:val="single"/>
        </w:rPr>
      </w:pPr>
      <w:r w:rsidRPr="003F5E5D">
        <w:rPr>
          <w:rFonts w:ascii="Arial" w:eastAsia="Times New Roman" w:hAnsi="Arial" w:cs="Arial"/>
          <w:kern w:val="3"/>
          <w:u w:val="single"/>
        </w:rPr>
        <w:t>automatycznie blokująca się klamra z ząbkami skutecznie unieruchamiająca otwarte złamania miednicy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  <w:u w:val="single"/>
        </w:rPr>
      </w:pPr>
      <w:r w:rsidRPr="003F5E5D">
        <w:rPr>
          <w:rFonts w:ascii="Arial" w:eastAsia="Times New Roman" w:hAnsi="Arial" w:cs="Arial"/>
          <w:kern w:val="3"/>
          <w:u w:val="single"/>
        </w:rPr>
        <w:t>kontrola siły zacisku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  <w:u w:val="single"/>
        </w:rPr>
      </w:pPr>
      <w:r w:rsidRPr="003F5E5D">
        <w:rPr>
          <w:rFonts w:ascii="Arial" w:eastAsia="Times New Roman" w:hAnsi="Arial" w:cs="Arial"/>
          <w:kern w:val="3"/>
          <w:u w:val="single"/>
        </w:rPr>
        <w:t>możliwość przesuwanie pasa pod poszkodowanym</w:t>
      </w:r>
    </w:p>
    <w:p w:rsidR="0009794D" w:rsidRPr="0009794D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09794D">
        <w:rPr>
          <w:rFonts w:ascii="Arial" w:eastAsia="Times New Roman" w:hAnsi="Arial" w:cs="Arial"/>
          <w:kern w:val="3"/>
        </w:rPr>
        <w:t>.</w:t>
      </w:r>
    </w:p>
    <w:p w:rsidR="0009794D" w:rsidRPr="0009794D" w:rsidRDefault="0009794D" w:rsidP="0009794D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6. </w:t>
      </w:r>
      <w:r w:rsidR="004A3F7B" w:rsidRPr="004A3F7B">
        <w:rPr>
          <w:rFonts w:ascii="Arial" w:eastAsia="Times New Roman" w:hAnsi="Arial" w:cs="Arial"/>
          <w:b/>
          <w:kern w:val="3"/>
          <w:u w:val="single"/>
        </w:rPr>
        <w:t>Plecak</w:t>
      </w:r>
      <w:r w:rsidR="00A269F1" w:rsidRPr="0009794D">
        <w:rPr>
          <w:rFonts w:ascii="Arial" w:eastAsia="Times New Roman" w:hAnsi="Arial" w:cs="Arial"/>
          <w:b/>
          <w:kern w:val="3"/>
        </w:rPr>
        <w:t xml:space="preserve"> medyczna (na wyposażenie zestawu PSP R-1)</w:t>
      </w:r>
    </w:p>
    <w:p w:rsid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b/>
          <w:bCs/>
          <w:kern w:val="3"/>
        </w:rPr>
      </w:pPr>
      <w:r w:rsidRPr="002628B8">
        <w:rPr>
          <w:rFonts w:ascii="Arial" w:eastAsia="Times New Roman" w:hAnsi="Arial" w:cs="Arial"/>
          <w:b/>
          <w:bCs/>
          <w:kern w:val="3"/>
        </w:rPr>
        <w:t>Najważniejsze cechy produktu:</w:t>
      </w:r>
    </w:p>
    <w:p w:rsidR="004A3F7B" w:rsidRPr="004A3F7B" w:rsidRDefault="004A3F7B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Pr="004A3F7B">
        <w:rPr>
          <w:rFonts w:ascii="Arial" w:eastAsia="Times New Roman" w:hAnsi="Arial" w:cs="Arial"/>
          <w:kern w:val="3"/>
          <w:u w:val="single"/>
        </w:rPr>
        <w:t>wymiary plecaka: 69 x 42 x 32 cm</w:t>
      </w:r>
    </w:p>
    <w:p w:rsidR="004A3F7B" w:rsidRPr="004A3F7B" w:rsidRDefault="004A3F7B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Pr="004A3F7B">
        <w:rPr>
          <w:rFonts w:ascii="Arial" w:eastAsia="Times New Roman" w:hAnsi="Arial" w:cs="Arial"/>
          <w:kern w:val="3"/>
          <w:u w:val="single"/>
        </w:rPr>
        <w:t>projekt plecaka składa się z komory głównej, komory bocznej oraz odpinanych klap frontalnych :</w:t>
      </w:r>
    </w:p>
    <w:p w:rsidR="00FE315F" w:rsidRDefault="004A3F7B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Pr="004A3F7B">
        <w:rPr>
          <w:rFonts w:ascii="Arial" w:eastAsia="Times New Roman" w:hAnsi="Arial" w:cs="Arial"/>
          <w:kern w:val="3"/>
          <w:u w:val="single"/>
        </w:rPr>
        <w:t xml:space="preserve">komora główna: zawiera miejsce na butlę tlenową, ssak ręczny, kołnierze ortopedyczne zabezpieczone mocowaniem typu </w:t>
      </w:r>
      <w:proofErr w:type="spellStart"/>
      <w:r w:rsidRPr="004A3F7B">
        <w:rPr>
          <w:rFonts w:ascii="Arial" w:eastAsia="Times New Roman" w:hAnsi="Arial" w:cs="Arial"/>
          <w:kern w:val="3"/>
          <w:u w:val="single"/>
        </w:rPr>
        <w:t>shockcord</w:t>
      </w:r>
      <w:proofErr w:type="spellEnd"/>
      <w:r w:rsidRPr="004A3F7B">
        <w:rPr>
          <w:rFonts w:ascii="Arial" w:eastAsia="Times New Roman" w:hAnsi="Arial" w:cs="Arial"/>
          <w:kern w:val="3"/>
          <w:u w:val="single"/>
        </w:rPr>
        <w:t xml:space="preserve"> oraz dwie saszetki modułowe z produktami do tlenoterapii czynnej (pediatryczna i dla osób </w:t>
      </w:r>
      <w:r w:rsidRPr="004A3F7B">
        <w:rPr>
          <w:rFonts w:ascii="Arial" w:eastAsia="Times New Roman" w:hAnsi="Arial" w:cs="Arial"/>
          <w:kern w:val="3"/>
          <w:u w:val="single"/>
        </w:rPr>
        <w:lastRenderedPageBreak/>
        <w:t xml:space="preserve">dorosłych). </w:t>
      </w:r>
    </w:p>
    <w:p w:rsidR="004A3F7B" w:rsidRPr="004A3F7B" w:rsidRDefault="00FE315F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="004A3F7B" w:rsidRPr="004A3F7B">
        <w:rPr>
          <w:rFonts w:ascii="Arial" w:eastAsia="Times New Roman" w:hAnsi="Arial" w:cs="Arial"/>
          <w:kern w:val="3"/>
          <w:u w:val="single"/>
        </w:rPr>
        <w:t>Druga części komory głównej posiada miejsce na 4 saszetki segregacyjne oraz ukrytą kieszeń na torbę z zestawem opatrunków hydrożelowych, którą można wyciągnąć za żółte ucho od dołu lub góry</w:t>
      </w:r>
    </w:p>
    <w:p w:rsidR="004A3F7B" w:rsidRPr="004A3F7B" w:rsidRDefault="00FE315F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="004A3F7B" w:rsidRPr="004A3F7B">
        <w:rPr>
          <w:rFonts w:ascii="Arial" w:eastAsia="Times New Roman" w:hAnsi="Arial" w:cs="Arial"/>
          <w:kern w:val="3"/>
          <w:u w:val="single"/>
        </w:rPr>
        <w:t>komora boczna: posiada otwór z bezpośrednim dostępem do reduktora i butli bez konieczności otwierania komory głównej.</w:t>
      </w:r>
    </w:p>
    <w:p w:rsidR="004A3F7B" w:rsidRPr="004A3F7B" w:rsidRDefault="00FE315F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="004A3F7B" w:rsidRPr="004A3F7B">
        <w:rPr>
          <w:rFonts w:ascii="Arial" w:eastAsia="Times New Roman" w:hAnsi="Arial" w:cs="Arial"/>
          <w:kern w:val="3"/>
          <w:u w:val="single"/>
        </w:rPr>
        <w:t>klapy frontalne: rozpięcie klamer zabezpieczających daje możliwość dostępu do 4 saszetek segregacyjnych  bez konieczności otwierania komory głównej</w:t>
      </w:r>
    </w:p>
    <w:p w:rsidR="004A3F7B" w:rsidRDefault="00FE315F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="004A3F7B" w:rsidRPr="004A3F7B">
        <w:rPr>
          <w:rFonts w:ascii="Arial" w:eastAsia="Times New Roman" w:hAnsi="Arial" w:cs="Arial"/>
          <w:kern w:val="3"/>
          <w:u w:val="single"/>
        </w:rPr>
        <w:t>dwie rączki na różnych bokach plecaka umożliwiają transport w ręku w pionie i poziomie, a obszyte grubą siatką szelki oraz system pasów mocujących z klamrami sprawiają, że plecak można nosić wygodnie także na plecach i klatce piersiowej</w:t>
      </w:r>
    </w:p>
    <w:p w:rsidR="00FE315F" w:rsidRPr="004A3F7B" w:rsidRDefault="00FE315F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Pr="00FE315F">
        <w:rPr>
          <w:rFonts w:ascii="Arial" w:eastAsia="Times New Roman" w:hAnsi="Arial" w:cs="Arial"/>
          <w:kern w:val="3"/>
          <w:u w:val="single"/>
        </w:rPr>
        <w:t>Plecak ratowniczy  został uszyty z certyfikowanego materiału </w:t>
      </w:r>
      <w:r w:rsidRPr="00FE315F">
        <w:rPr>
          <w:rFonts w:ascii="Arial" w:eastAsia="Times New Roman" w:hAnsi="Arial" w:cs="Arial"/>
          <w:b/>
          <w:bCs/>
          <w:kern w:val="3"/>
          <w:u w:val="single"/>
        </w:rPr>
        <w:t>poliestrowego powlekanego POLYPLANEM </w:t>
      </w:r>
      <w:r w:rsidRPr="00FE315F">
        <w:rPr>
          <w:rFonts w:ascii="Arial" w:eastAsia="Times New Roman" w:hAnsi="Arial" w:cs="Arial"/>
          <w:kern w:val="3"/>
          <w:u w:val="single"/>
        </w:rPr>
        <w:t>z atestem </w:t>
      </w:r>
      <w:r w:rsidRPr="00FE315F">
        <w:rPr>
          <w:rFonts w:ascii="Arial" w:eastAsia="Times New Roman" w:hAnsi="Arial" w:cs="Arial"/>
          <w:b/>
          <w:bCs/>
          <w:kern w:val="3"/>
          <w:u w:val="single"/>
        </w:rPr>
        <w:t>odporności ogniowej</w:t>
      </w:r>
      <w:r w:rsidRPr="00FE315F">
        <w:rPr>
          <w:rFonts w:ascii="Arial" w:eastAsia="Times New Roman" w:hAnsi="Arial" w:cs="Arial"/>
          <w:kern w:val="3"/>
          <w:u w:val="single"/>
        </w:rPr>
        <w:t> DIN EN 13 501-1</w:t>
      </w:r>
      <w:r w:rsidRPr="00FE315F">
        <w:rPr>
          <w:rFonts w:ascii="Arial" w:eastAsia="Times New Roman" w:hAnsi="Arial" w:cs="Arial"/>
          <w:b/>
          <w:bCs/>
          <w:kern w:val="3"/>
          <w:u w:val="single"/>
        </w:rPr>
        <w:t>.</w:t>
      </w:r>
    </w:p>
    <w:p w:rsidR="004A3F7B" w:rsidRDefault="004A3F7B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Pr="004A3F7B">
        <w:rPr>
          <w:rFonts w:ascii="Arial" w:eastAsia="Times New Roman" w:hAnsi="Arial" w:cs="Arial"/>
          <w:kern w:val="3"/>
          <w:u w:val="single"/>
        </w:rPr>
        <w:t xml:space="preserve"> element</w:t>
      </w:r>
      <w:r>
        <w:rPr>
          <w:rFonts w:ascii="Arial" w:eastAsia="Times New Roman" w:hAnsi="Arial" w:cs="Arial"/>
          <w:kern w:val="3"/>
          <w:u w:val="single"/>
        </w:rPr>
        <w:t>y</w:t>
      </w:r>
      <w:r w:rsidRPr="004A3F7B">
        <w:rPr>
          <w:rFonts w:ascii="Arial" w:eastAsia="Times New Roman" w:hAnsi="Arial" w:cs="Arial"/>
          <w:kern w:val="3"/>
          <w:u w:val="single"/>
        </w:rPr>
        <w:t xml:space="preserve"> odblaskow</w:t>
      </w:r>
      <w:r>
        <w:rPr>
          <w:rFonts w:ascii="Arial" w:eastAsia="Times New Roman" w:hAnsi="Arial" w:cs="Arial"/>
          <w:kern w:val="3"/>
          <w:u w:val="single"/>
        </w:rPr>
        <w:t>e</w:t>
      </w:r>
    </w:p>
    <w:p w:rsidR="004A3F7B" w:rsidRDefault="004A3F7B" w:rsidP="004A3F7B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Pr="004A3F7B">
        <w:rPr>
          <w:rFonts w:ascii="Arial" w:eastAsia="Times New Roman" w:hAnsi="Arial" w:cs="Arial"/>
          <w:kern w:val="3"/>
          <w:u w:val="single"/>
        </w:rPr>
        <w:t>Z przodu plecaka umieszczon</w:t>
      </w:r>
      <w:r w:rsidR="00FE315F">
        <w:rPr>
          <w:rFonts w:ascii="Arial" w:eastAsia="Times New Roman" w:hAnsi="Arial" w:cs="Arial"/>
          <w:kern w:val="3"/>
          <w:u w:val="single"/>
        </w:rPr>
        <w:t>y</w:t>
      </w:r>
      <w:r w:rsidRPr="004A3F7B">
        <w:rPr>
          <w:rFonts w:ascii="Arial" w:eastAsia="Times New Roman" w:hAnsi="Arial" w:cs="Arial"/>
          <w:kern w:val="3"/>
          <w:u w:val="single"/>
        </w:rPr>
        <w:t xml:space="preserve"> emblemat gwiazdy życia , plakietkę PSP, oraz rzep z miejscem na emblemat jednostki</w:t>
      </w:r>
    </w:p>
    <w:p w:rsidR="004A3F7B" w:rsidRPr="00FE315F" w:rsidRDefault="00FE315F" w:rsidP="00FE315F">
      <w:pPr>
        <w:pStyle w:val="Akapitzlist"/>
        <w:widowControl w:val="0"/>
        <w:suppressAutoHyphens/>
        <w:overflowPunct w:val="0"/>
        <w:autoSpaceDE w:val="0"/>
        <w:autoSpaceDN w:val="0"/>
        <w:rPr>
          <w:rFonts w:ascii="Arial" w:eastAsia="Times New Roman" w:hAnsi="Arial" w:cs="Arial"/>
          <w:kern w:val="3"/>
          <w:u w:val="single"/>
        </w:rPr>
      </w:pPr>
      <w:r>
        <w:rPr>
          <w:rFonts w:ascii="Arial" w:eastAsia="Times New Roman" w:hAnsi="Arial" w:cs="Arial"/>
          <w:kern w:val="3"/>
          <w:u w:val="single"/>
        </w:rPr>
        <w:t>-</w:t>
      </w:r>
      <w:r w:rsidR="004A3F7B" w:rsidRPr="00FE315F">
        <w:rPr>
          <w:rFonts w:ascii="Arial" w:eastAsia="Times New Roman" w:hAnsi="Arial" w:cs="Arial"/>
          <w:kern w:val="3"/>
          <w:u w:val="single"/>
        </w:rPr>
        <w:t xml:space="preserve">spód plecaka </w:t>
      </w:r>
      <w:r>
        <w:rPr>
          <w:rFonts w:ascii="Arial" w:eastAsia="Times New Roman" w:hAnsi="Arial" w:cs="Arial"/>
          <w:kern w:val="3"/>
          <w:u w:val="single"/>
        </w:rPr>
        <w:t>o</w:t>
      </w:r>
      <w:r w:rsidR="004A3F7B" w:rsidRPr="00FE315F">
        <w:rPr>
          <w:rFonts w:ascii="Arial" w:eastAsia="Times New Roman" w:hAnsi="Arial" w:cs="Arial"/>
          <w:kern w:val="3"/>
          <w:u w:val="single"/>
        </w:rPr>
        <w:t xml:space="preserve">raz powierzchnię od strony szelek zabezpieczono przez </w:t>
      </w:r>
      <w:r w:rsidRPr="00FE315F">
        <w:rPr>
          <w:rFonts w:ascii="Arial" w:eastAsia="Times New Roman" w:hAnsi="Arial" w:cs="Arial"/>
          <w:kern w:val="3"/>
          <w:u w:val="single"/>
        </w:rPr>
        <w:t xml:space="preserve">---- </w:t>
      </w:r>
      <w:r w:rsidR="004A3F7B" w:rsidRPr="00FE315F">
        <w:rPr>
          <w:rFonts w:ascii="Arial" w:eastAsia="Times New Roman" w:hAnsi="Arial" w:cs="Arial"/>
          <w:kern w:val="3"/>
          <w:u w:val="single"/>
        </w:rPr>
        <w:t>umieszczenie 11 sztuk elementów ochronnych z wytrzymałej gumy typu „jeżyk”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Wymiary: 31 × 35 × 61 cm,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waga 6,2 kg,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pojemność 66 l,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zalecane maksymalne obciążenie: 25 kg,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wbudowane, wysokojakościowe kółka,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kolor: czerwony, 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materiał zmywalny i wodoodporny,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proofErr w:type="spellStart"/>
      <w:r w:rsidRPr="002628B8">
        <w:rPr>
          <w:rFonts w:ascii="Arial" w:eastAsia="Times New Roman" w:hAnsi="Arial" w:cs="Arial"/>
          <w:kern w:val="3"/>
        </w:rPr>
        <w:t>wyjmowalne</w:t>
      </w:r>
      <w:proofErr w:type="spellEnd"/>
      <w:r w:rsidRPr="002628B8">
        <w:rPr>
          <w:rFonts w:ascii="Arial" w:eastAsia="Times New Roman" w:hAnsi="Arial" w:cs="Arial"/>
          <w:kern w:val="3"/>
        </w:rPr>
        <w:t xml:space="preserve"> saszetki (mocowane rzepami):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wygospodarowana przestrzeń na resuscytator (</w:t>
      </w:r>
      <w:proofErr w:type="spellStart"/>
      <w:r w:rsidRPr="002628B8">
        <w:rPr>
          <w:rFonts w:ascii="Arial" w:eastAsia="Times New Roman" w:hAnsi="Arial" w:cs="Arial"/>
          <w:kern w:val="3"/>
        </w:rPr>
        <w:t>ambu</w:t>
      </w:r>
      <w:proofErr w:type="spellEnd"/>
      <w:r w:rsidRPr="002628B8">
        <w:rPr>
          <w:rFonts w:ascii="Arial" w:eastAsia="Times New Roman" w:hAnsi="Arial" w:cs="Arial"/>
          <w:kern w:val="3"/>
        </w:rPr>
        <w:t>)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troki do mocowania aparatury,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przejrzysta wewnętrzna kieszeń,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specjalny system mocowań i stabilizowania przedmiotów w trakcie przenoszenia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dwie możliwości noszenia (uchwyt, plecak),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otwór do poprowadzenia tlenu z butli dla pacjenta,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4 wewnętrzne przegrody 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duże wewnętrzne odblaskowe ściągacze umożliwiające pracę w dzień i w nocy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izotermiczna przegroda dla ampułek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Materiał: POLIESTER 600D</w:t>
      </w:r>
    </w:p>
    <w:p w:rsidR="002628B8" w:rsidRPr="002628B8" w:rsidRDefault="002628B8" w:rsidP="002628B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2628B8">
        <w:rPr>
          <w:rFonts w:ascii="Arial" w:eastAsia="Times New Roman" w:hAnsi="Arial" w:cs="Arial"/>
          <w:kern w:val="3"/>
        </w:rPr>
        <w:t>Wysuwana rączka: tak</w:t>
      </w:r>
    </w:p>
    <w:p w:rsidR="0009794D" w:rsidRDefault="0009794D" w:rsidP="003C3E9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7. </w:t>
      </w:r>
      <w:r w:rsidR="00A269F1" w:rsidRPr="0009794D">
        <w:rPr>
          <w:rFonts w:ascii="Arial" w:eastAsia="Times New Roman" w:hAnsi="Arial" w:cs="Arial"/>
          <w:b/>
          <w:kern w:val="3"/>
        </w:rPr>
        <w:t>Pulsoksymetr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Wyświetlacz OLED 15mm x 30mm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4 kierunki trybu wyświetlania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Zakres pomiaru saturacji SpO2 0%~100% (rozdzielczość -1%)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Dokładność 70%~100% ± 2%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Zakres pomiarowy tętna 30bpm ~250bpm (rozdzielczość -1bpm)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Dokładność ± 2bpm lub 2% (możliwość wyboru większej)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Rozbieżność między wartością mierzoną w warunkach sztucznego i naturalnego światła mniejsza jest niż ± 1%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lastRenderedPageBreak/>
        <w:t>Zasilanie: 2 baterie alkaliczne 1.5V (AAA)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Czas pracy na bateriach: około 20 godzin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Wymiary: 57mm x 31mm x 32mm</w:t>
      </w:r>
    </w:p>
    <w:p w:rsidR="003F5E5D" w:rsidRPr="003F5E5D" w:rsidRDefault="003F5E5D" w:rsidP="003F5E5D">
      <w:pPr>
        <w:pStyle w:val="Akapitzlist"/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3F5E5D">
        <w:rPr>
          <w:rFonts w:ascii="Arial" w:eastAsia="Times New Roman" w:hAnsi="Arial" w:cs="Arial"/>
          <w:b/>
          <w:kern w:val="3"/>
        </w:rPr>
        <w:t>Waga z bateriami: ok. 50g</w:t>
      </w:r>
    </w:p>
    <w:p w:rsidR="003F5E5D" w:rsidRPr="003C3E98" w:rsidRDefault="003F5E5D" w:rsidP="003C3E98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:rsidR="00A269F1" w:rsidRPr="0009794D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8. </w:t>
      </w:r>
      <w:r w:rsidR="00A269F1" w:rsidRPr="0009794D">
        <w:rPr>
          <w:rFonts w:ascii="Arial" w:eastAsia="Times New Roman" w:hAnsi="Arial" w:cs="Arial"/>
          <w:b/>
          <w:kern w:val="3"/>
        </w:rPr>
        <w:t>Elektrody do AED LIFEPACK 1000 dla dorosłego</w:t>
      </w:r>
    </w:p>
    <w:p w:rsidR="00A269F1" w:rsidRDefault="0009794D" w:rsidP="00A269F1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9. </w:t>
      </w:r>
      <w:r w:rsidR="00A269F1" w:rsidRPr="0009794D">
        <w:rPr>
          <w:rFonts w:ascii="Arial" w:eastAsia="Times New Roman" w:hAnsi="Arial" w:cs="Arial"/>
          <w:b/>
          <w:kern w:val="3"/>
        </w:rPr>
        <w:t>Elektrody do AED LIFEPACK 1000 dla dziecka</w:t>
      </w:r>
    </w:p>
    <w:p w:rsidR="008E7E32" w:rsidRPr="0009794D" w:rsidRDefault="008E7E32" w:rsidP="008E7E32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>Wszystkie przedmioty spełniające wymagania zasad</w:t>
      </w:r>
      <w:r w:rsidRPr="008E7E32">
        <w:rPr>
          <w:rFonts w:ascii="Arial" w:eastAsia="Times New Roman" w:hAnsi="Arial" w:cs="Arial"/>
          <w:b/>
          <w:kern w:val="3"/>
        </w:rPr>
        <w:t xml:space="preserve"> organizacji ratownictwa medycznegow krajowym systemie ratowniczo-gaśniczym</w:t>
      </w:r>
    </w:p>
    <w:p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Dostawa. </w:t>
      </w:r>
    </w:p>
    <w:p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09794D">
        <w:rPr>
          <w:rFonts w:ascii="Arial" w:hAnsi="Arial" w:cs="Arial"/>
        </w:rPr>
        <w:t>sprzęt medyczny.</w:t>
      </w:r>
    </w:p>
    <w:p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:rsidR="00C21A12" w:rsidRPr="00235BDA" w:rsidRDefault="00C21A12" w:rsidP="00C21A12">
      <w:pPr>
        <w:jc w:val="both"/>
        <w:rPr>
          <w:rFonts w:ascii="Arial" w:hAnsi="Arial" w:cs="Arial"/>
        </w:rPr>
      </w:pPr>
    </w:p>
    <w:p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BC2"/>
    <w:multiLevelType w:val="multilevel"/>
    <w:tmpl w:val="B83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01286"/>
    <w:multiLevelType w:val="multilevel"/>
    <w:tmpl w:val="8E54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30130"/>
    <w:multiLevelType w:val="multilevel"/>
    <w:tmpl w:val="957C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54319"/>
    <w:multiLevelType w:val="multilevel"/>
    <w:tmpl w:val="C9F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4"/>
  </w:num>
  <w:num w:numId="12">
    <w:abstractNumId w:val="24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17"/>
  </w:num>
  <w:num w:numId="18">
    <w:abstractNumId w:val="7"/>
  </w:num>
  <w:num w:numId="19">
    <w:abstractNumId w:val="8"/>
  </w:num>
  <w:num w:numId="20">
    <w:abstractNumId w:val="6"/>
  </w:num>
  <w:num w:numId="21">
    <w:abstractNumId w:val="0"/>
  </w:num>
  <w:num w:numId="22">
    <w:abstractNumId w:val="5"/>
  </w:num>
  <w:num w:numId="23">
    <w:abstractNumId w:val="22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11D76"/>
    <w:rsid w:val="000451DE"/>
    <w:rsid w:val="0006736B"/>
    <w:rsid w:val="0009794D"/>
    <w:rsid w:val="000B150F"/>
    <w:rsid w:val="000F02C9"/>
    <w:rsid w:val="000F3FB3"/>
    <w:rsid w:val="00167D32"/>
    <w:rsid w:val="001A10F0"/>
    <w:rsid w:val="00235BDA"/>
    <w:rsid w:val="002628B8"/>
    <w:rsid w:val="00275BBF"/>
    <w:rsid w:val="002B3C1A"/>
    <w:rsid w:val="00336454"/>
    <w:rsid w:val="00343C09"/>
    <w:rsid w:val="00357497"/>
    <w:rsid w:val="00374E4D"/>
    <w:rsid w:val="003B1F17"/>
    <w:rsid w:val="003C3E98"/>
    <w:rsid w:val="003F5E5D"/>
    <w:rsid w:val="00401993"/>
    <w:rsid w:val="00465BC4"/>
    <w:rsid w:val="004828CA"/>
    <w:rsid w:val="004A3F7B"/>
    <w:rsid w:val="004B32BD"/>
    <w:rsid w:val="004C0B84"/>
    <w:rsid w:val="004E1998"/>
    <w:rsid w:val="005250B5"/>
    <w:rsid w:val="0054796B"/>
    <w:rsid w:val="00547E5B"/>
    <w:rsid w:val="005B3947"/>
    <w:rsid w:val="00616DCC"/>
    <w:rsid w:val="006A5EEE"/>
    <w:rsid w:val="006C16E3"/>
    <w:rsid w:val="00726A0D"/>
    <w:rsid w:val="0073179C"/>
    <w:rsid w:val="00793E3D"/>
    <w:rsid w:val="007A78F9"/>
    <w:rsid w:val="007E0809"/>
    <w:rsid w:val="007E5527"/>
    <w:rsid w:val="0084463A"/>
    <w:rsid w:val="00856717"/>
    <w:rsid w:val="008A2843"/>
    <w:rsid w:val="008B4A7B"/>
    <w:rsid w:val="008E7E32"/>
    <w:rsid w:val="008F73AF"/>
    <w:rsid w:val="00910A0D"/>
    <w:rsid w:val="009118FF"/>
    <w:rsid w:val="00923790"/>
    <w:rsid w:val="009D361F"/>
    <w:rsid w:val="00A269F1"/>
    <w:rsid w:val="00A5759B"/>
    <w:rsid w:val="00A61E74"/>
    <w:rsid w:val="00A812D9"/>
    <w:rsid w:val="00AA3830"/>
    <w:rsid w:val="00AA794A"/>
    <w:rsid w:val="00AD7B9E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77864"/>
    <w:rsid w:val="00FA2C93"/>
    <w:rsid w:val="00FB157F"/>
    <w:rsid w:val="00FB1B06"/>
    <w:rsid w:val="00FB3EEE"/>
    <w:rsid w:val="00FB7C74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9C355-F065-4F7D-82A7-3B7DD23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C40F-0BF0-4B99-A866-584B498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2023-08-07T12:02:00Z</cp:lastPrinted>
  <dcterms:created xsi:type="dcterms:W3CDTF">2023-08-23T09:19:00Z</dcterms:created>
  <dcterms:modified xsi:type="dcterms:W3CDTF">2023-08-23T09:19:00Z</dcterms:modified>
</cp:coreProperties>
</file>