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2030929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5E7CBE">
        <w:rPr>
          <w:rFonts w:asciiTheme="minorHAnsi" w:eastAsia="Calibri" w:hAnsiTheme="minorHAnsi" w:cstheme="minorHAnsi"/>
          <w:sz w:val="22"/>
          <w:szCs w:val="22"/>
        </w:rPr>
        <w:t>20.</w:t>
      </w:r>
      <w:r w:rsidR="00D62F13">
        <w:rPr>
          <w:rFonts w:asciiTheme="minorHAnsi" w:eastAsia="Calibri" w:hAnsiTheme="minorHAnsi" w:cstheme="minorHAnsi"/>
          <w:sz w:val="22"/>
          <w:szCs w:val="22"/>
        </w:rPr>
        <w:t>0</w:t>
      </w:r>
      <w:r w:rsidR="00AF18A3">
        <w:rPr>
          <w:rFonts w:asciiTheme="minorHAnsi" w:eastAsia="Calibri" w:hAnsiTheme="minorHAnsi" w:cstheme="minorHAnsi"/>
          <w:sz w:val="22"/>
          <w:szCs w:val="22"/>
        </w:rPr>
        <w:t>7</w:t>
      </w:r>
      <w:r w:rsidR="00D62F13">
        <w:rPr>
          <w:rFonts w:asciiTheme="minorHAnsi" w:eastAsia="Calibri" w:hAnsiTheme="minorHAnsi" w:cstheme="minorHAnsi"/>
          <w:sz w:val="22"/>
          <w:szCs w:val="22"/>
        </w:rPr>
        <w:t>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43F35497" w:rsidR="003255A7" w:rsidRPr="00C21902" w:rsidRDefault="005E4033" w:rsidP="00C21902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403566D" w14:textId="2F709D52" w:rsidR="00D27DAF" w:rsidRPr="006E0C23" w:rsidRDefault="00D27DAF" w:rsidP="00D27DA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E0C23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B117E1">
        <w:rPr>
          <w:rFonts w:asciiTheme="minorHAnsi" w:hAnsiTheme="minorHAnsi" w:cstheme="minorHAnsi"/>
          <w:b/>
          <w:sz w:val="22"/>
          <w:szCs w:val="22"/>
        </w:rPr>
        <w:t xml:space="preserve">Projekt przebudowy sieci wodociągowej oraz budowy kanalizacji deszczowej w ul. </w:t>
      </w:r>
      <w:r w:rsidR="00B350FC">
        <w:rPr>
          <w:rFonts w:asciiTheme="minorHAnsi" w:hAnsiTheme="minorHAnsi" w:cstheme="minorHAnsi"/>
          <w:b/>
          <w:sz w:val="22"/>
          <w:szCs w:val="22"/>
        </w:rPr>
        <w:t>Kadłubka w Szczecinie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7263811F" w14:textId="77777777" w:rsidR="00D27DAF" w:rsidRDefault="00D27DAF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A26E94D" w14:textId="6F177800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7EC34CBD" w14:textId="77777777" w:rsidR="0095710D" w:rsidRPr="003342F1" w:rsidRDefault="0095710D" w:rsidP="0095710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53CD1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 polegająca na</w:t>
      </w:r>
      <w:r w:rsidRPr="00853CD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53CD1">
        <w:rPr>
          <w:rFonts w:asciiTheme="minorHAnsi" w:hAnsiTheme="minorHAnsi" w:cstheme="minorHAnsi"/>
          <w:iCs/>
          <w:spacing w:val="2"/>
          <w:sz w:val="22"/>
          <w:szCs w:val="22"/>
        </w:rPr>
        <w:t>sporządzeniu dokumentacji projektow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ych</w:t>
      </w:r>
      <w:r w:rsidRPr="00853CD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przebudowy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istniejącej sieci wodociągowej wraz z przyłączami w ul. Kadłubka (na odcinku od ul. Asnyka do ul. Niemcewicza) oraz projekt budowy kanalizacji deszczowej w rejonie ronda przy ul. Kadłubka i ul. Niemcewicza w Szczecinie (tzw. niecka </w:t>
      </w:r>
      <w:proofErr w:type="spellStart"/>
      <w:r>
        <w:rPr>
          <w:rFonts w:asciiTheme="minorHAnsi" w:hAnsiTheme="minorHAnsi" w:cstheme="minorHAnsi"/>
          <w:iCs/>
          <w:spacing w:val="2"/>
          <w:sz w:val="22"/>
          <w:szCs w:val="22"/>
        </w:rPr>
        <w:t>Niebuszewska</w:t>
      </w:r>
      <w:proofErr w:type="spellEnd"/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zalewana w czasie deszczy nawalnych).</w:t>
      </w:r>
    </w:p>
    <w:p w14:paraId="2563E546" w14:textId="77777777" w:rsidR="0095710D" w:rsidRPr="00F7296F" w:rsidRDefault="0095710D" w:rsidP="0095710D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045F7697" w14:textId="77777777" w:rsidR="0095710D" w:rsidRDefault="0095710D" w:rsidP="0095710D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3342F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Szczegółowy przebieg sieci wodociągowej przeznaczonej do przebudowy przedstawiono na mapie stanowiącej załącznik nr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3</w:t>
      </w:r>
      <w:r w:rsidRPr="003342F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do ZO, w skali 1:500.</w:t>
      </w:r>
    </w:p>
    <w:p w14:paraId="5D552F42" w14:textId="77777777" w:rsidR="0095710D" w:rsidRPr="00BA203E" w:rsidRDefault="0095710D" w:rsidP="0095710D">
      <w:pPr>
        <w:shd w:val="clear" w:color="auto" w:fill="FFFFFF"/>
        <w:spacing w:before="120"/>
        <w:ind w:left="284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Stan istniejący w ul. Kadłubka (na odcinku od ul. Asnyka do ul. Niemcewicza)</w:t>
      </w:r>
    </w:p>
    <w:p w14:paraId="2802DDDB" w14:textId="77777777" w:rsidR="0095710D" w:rsidRPr="00BA203E" w:rsidRDefault="0095710D" w:rsidP="006724EB">
      <w:pPr>
        <w:pStyle w:val="Akapitzlist"/>
        <w:numPr>
          <w:ilvl w:val="0"/>
          <w:numId w:val="23"/>
        </w:numPr>
        <w:shd w:val="clear" w:color="auto" w:fill="FFFFFF"/>
        <w:spacing w:line="259" w:lineRule="auto"/>
        <w:ind w:left="851" w:hanging="284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sieć wodociągowa:</w:t>
      </w:r>
    </w:p>
    <w:p w14:paraId="1105DD19" w14:textId="77777777" w:rsidR="0095710D" w:rsidRDefault="0095710D" w:rsidP="006724EB">
      <w:pPr>
        <w:pStyle w:val="Akapitzlist"/>
        <w:numPr>
          <w:ilvl w:val="0"/>
          <w:numId w:val="24"/>
        </w:numPr>
        <w:shd w:val="clear" w:color="auto" w:fill="FFFFFF"/>
        <w:spacing w:line="259" w:lineRule="auto"/>
        <w:ind w:left="851" w:firstLine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Ø 200 żel. oraz AC, długości ok. 2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6</w:t>
      </w: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0 m,</w:t>
      </w:r>
    </w:p>
    <w:p w14:paraId="28FFC6F3" w14:textId="77777777" w:rsidR="0095710D" w:rsidRPr="002265A0" w:rsidRDefault="0095710D" w:rsidP="0095710D">
      <w:pPr>
        <w:pStyle w:val="Akapitzlist"/>
        <w:shd w:val="clear" w:color="auto" w:fill="FFFFFF"/>
        <w:spacing w:line="259" w:lineRule="auto"/>
        <w:ind w:left="851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2265A0">
        <w:rPr>
          <w:rFonts w:asciiTheme="minorHAnsi" w:hAnsiTheme="minorHAnsi" w:cstheme="minorHAnsi"/>
          <w:iCs/>
          <w:spacing w:val="2"/>
          <w:sz w:val="22"/>
          <w:szCs w:val="22"/>
        </w:rPr>
        <w:t>-      Ø 150 żel. oraz Ø 175 żel. w przyległ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ej ul. Niemcewicza, w granicach </w:t>
      </w:r>
      <w:r w:rsidRPr="002265A0">
        <w:rPr>
          <w:rFonts w:asciiTheme="minorHAnsi" w:hAnsiTheme="minorHAnsi" w:cstheme="minorHAnsi"/>
          <w:iCs/>
          <w:spacing w:val="2"/>
          <w:sz w:val="22"/>
          <w:szCs w:val="22"/>
        </w:rPr>
        <w:t>opracowania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 </w:t>
      </w:r>
      <w:r w:rsidRPr="002265A0">
        <w:rPr>
          <w:rFonts w:asciiTheme="minorHAnsi" w:hAnsiTheme="minorHAnsi" w:cstheme="minorHAnsi"/>
          <w:iCs/>
          <w:spacing w:val="2"/>
          <w:sz w:val="22"/>
          <w:szCs w:val="22"/>
        </w:rPr>
        <w:t>o łącznej długości ok. 1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0</w:t>
      </w:r>
      <w:r w:rsidRPr="002265A0">
        <w:rPr>
          <w:rFonts w:asciiTheme="minorHAnsi" w:hAnsiTheme="minorHAnsi" w:cstheme="minorHAnsi"/>
          <w:iCs/>
          <w:spacing w:val="2"/>
          <w:sz w:val="22"/>
          <w:szCs w:val="22"/>
        </w:rPr>
        <w:t>0 m,</w:t>
      </w:r>
    </w:p>
    <w:p w14:paraId="77801AF6" w14:textId="77777777" w:rsidR="0095710D" w:rsidRPr="00BA203E" w:rsidRDefault="0095710D" w:rsidP="006724EB">
      <w:pPr>
        <w:pStyle w:val="Akapitzlist"/>
        <w:numPr>
          <w:ilvl w:val="0"/>
          <w:numId w:val="23"/>
        </w:numPr>
        <w:shd w:val="clear" w:color="auto" w:fill="FFFFFF"/>
        <w:spacing w:line="259" w:lineRule="auto"/>
        <w:ind w:left="851" w:hanging="284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przyłącza wodociągowe do posesji w ilości ok. 6 szt.,</w:t>
      </w:r>
    </w:p>
    <w:p w14:paraId="08974289" w14:textId="77777777" w:rsidR="0095710D" w:rsidRPr="00BA203E" w:rsidRDefault="0095710D" w:rsidP="006724EB">
      <w:pPr>
        <w:pStyle w:val="Akapitzlist"/>
        <w:numPr>
          <w:ilvl w:val="0"/>
          <w:numId w:val="23"/>
        </w:numPr>
        <w:shd w:val="clear" w:color="auto" w:fill="FFFFFF"/>
        <w:spacing w:line="259" w:lineRule="auto"/>
        <w:ind w:left="851" w:hanging="284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hydranty w ilości ok. 3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szt.</w:t>
      </w:r>
    </w:p>
    <w:p w14:paraId="2DE03C4A" w14:textId="77777777" w:rsidR="0095710D" w:rsidRPr="002265A0" w:rsidRDefault="0095710D" w:rsidP="0095710D">
      <w:pPr>
        <w:pStyle w:val="Akapitzlist"/>
        <w:shd w:val="clear" w:color="auto" w:fill="FFFFFF"/>
        <w:spacing w:line="259" w:lineRule="auto"/>
        <w:ind w:left="567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14:paraId="0E75B768" w14:textId="77777777" w:rsidR="0095710D" w:rsidRPr="006271E7" w:rsidRDefault="0095710D" w:rsidP="0095710D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5509C00F" w14:textId="77777777" w:rsidR="0095710D" w:rsidRPr="006271E7" w:rsidRDefault="0095710D" w:rsidP="0095710D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219F0E3" w14:textId="77777777" w:rsidR="0095710D" w:rsidRPr="00BA203E" w:rsidRDefault="0095710D" w:rsidP="0095710D">
      <w:pPr>
        <w:suppressAutoHyphens/>
        <w:spacing w:before="60"/>
        <w:ind w:firstLine="425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Parametry projektowanej sieci wodociągowej:</w:t>
      </w:r>
    </w:p>
    <w:p w14:paraId="683B34D1" w14:textId="77777777" w:rsidR="0095710D" w:rsidRDefault="0095710D" w:rsidP="006724EB">
      <w:pPr>
        <w:pStyle w:val="Akapitzlist"/>
        <w:numPr>
          <w:ilvl w:val="0"/>
          <w:numId w:val="22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Sieć wodociągowa z żeliwa </w:t>
      </w:r>
      <w:r w:rsidRPr="00B46852">
        <w:rPr>
          <w:rFonts w:asciiTheme="minorHAnsi" w:hAnsiTheme="minorHAnsi" w:cstheme="minorHAnsi"/>
          <w:sz w:val="22"/>
          <w:szCs w:val="22"/>
          <w:lang w:eastAsia="pl-PL"/>
        </w:rPr>
        <w:t>sferoidalnego klasy  C40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o łącznej długości ok. 360 m i średnicy wynikającej z obliczeń,</w:t>
      </w:r>
    </w:p>
    <w:p w14:paraId="4266159C" w14:textId="77777777" w:rsidR="0095710D" w:rsidRPr="00BA203E" w:rsidRDefault="0095710D" w:rsidP="006724EB">
      <w:pPr>
        <w:pStyle w:val="Akapitzlist"/>
        <w:numPr>
          <w:ilvl w:val="0"/>
          <w:numId w:val="22"/>
        </w:numPr>
        <w:shd w:val="clear" w:color="auto" w:fill="FFFFFF"/>
        <w:spacing w:line="259" w:lineRule="auto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pr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zyłącza wodociągowe do posesji </w:t>
      </w: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 xml:space="preserve">- zakres projektowanych przyłączy obejmuje odcinki od włączenia do projektowanej sieci wodociągowej do granic eksploatacji, </w:t>
      </w:r>
    </w:p>
    <w:p w14:paraId="6157D9C9" w14:textId="77777777" w:rsidR="0095710D" w:rsidRPr="00BA203E" w:rsidRDefault="0095710D" w:rsidP="006724EB">
      <w:pPr>
        <w:pStyle w:val="Akapitzlist"/>
        <w:numPr>
          <w:ilvl w:val="0"/>
          <w:numId w:val="22"/>
        </w:numPr>
        <w:shd w:val="clear" w:color="auto" w:fill="FFFFFF"/>
        <w:spacing w:line="259" w:lineRule="auto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>materiał i średnice dostosowane do istniejących przyłączy,</w:t>
      </w:r>
    </w:p>
    <w:p w14:paraId="024AE53E" w14:textId="77777777" w:rsidR="0095710D" w:rsidRDefault="0095710D" w:rsidP="006724EB">
      <w:pPr>
        <w:pStyle w:val="Akapitzlist"/>
        <w:numPr>
          <w:ilvl w:val="0"/>
          <w:numId w:val="22"/>
        </w:numPr>
        <w:shd w:val="clear" w:color="auto" w:fill="FFFFFF"/>
        <w:spacing w:line="259" w:lineRule="auto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 xml:space="preserve">hydranty w ilości ok.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3</w:t>
      </w:r>
      <w:r w:rsidRPr="00BA203E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szt.</w:t>
      </w:r>
    </w:p>
    <w:p w14:paraId="0E491A3F" w14:textId="77777777" w:rsidR="0095710D" w:rsidRPr="00973C33" w:rsidRDefault="0095710D" w:rsidP="0095710D">
      <w:pPr>
        <w:suppressAutoHyphens/>
        <w:spacing w:before="60"/>
        <w:ind w:firstLine="425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973C33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Parametry projektowanej sieci </w:t>
      </w:r>
      <w:r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kanalizacji deszczowej</w:t>
      </w:r>
      <w:r w:rsidRPr="00973C33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:</w:t>
      </w:r>
    </w:p>
    <w:p w14:paraId="2580A880" w14:textId="77777777" w:rsidR="0095710D" w:rsidRPr="0053592E" w:rsidRDefault="0095710D" w:rsidP="006724EB">
      <w:pPr>
        <w:pStyle w:val="Akapitzlist"/>
        <w:numPr>
          <w:ilvl w:val="0"/>
          <w:numId w:val="22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Sieć kanalizacji deszczowej z rur kamionkowych kielichowych glazurowanych  o łącznej długości ok. 50 m i średnicy wynikającej z obliczeń, wraz z wpustami deszczowymi w obrębie skrzyżowania ul. Kadłubka oraz ul. Niemcewicza (tzw. Niecka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Niebuszewska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14:paraId="53CCF72A" w14:textId="77777777" w:rsidR="0095710D" w:rsidRDefault="0095710D" w:rsidP="0095710D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bookmarkStart w:id="1" w:name="_Hlk128558846"/>
      <w:r>
        <w:rPr>
          <w:rFonts w:asciiTheme="minorHAnsi" w:hAnsiTheme="minorHAnsi" w:cstheme="minorHAnsi"/>
          <w:sz w:val="22"/>
          <w:szCs w:val="20"/>
        </w:rPr>
        <w:t>Zakres zamówienia obejmuje:</w:t>
      </w:r>
    </w:p>
    <w:p w14:paraId="7932D6BA" w14:textId="77777777" w:rsidR="0095710D" w:rsidRPr="00853CD1" w:rsidRDefault="0095710D" w:rsidP="0095710D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853CD1">
        <w:rPr>
          <w:rFonts w:asciiTheme="minorHAnsi" w:hAnsiTheme="minorHAnsi" w:cstheme="minorHAnsi"/>
          <w:sz w:val="22"/>
          <w:szCs w:val="20"/>
        </w:rPr>
        <w:t>Wykonanie dokumentacji projektow</w:t>
      </w:r>
      <w:r>
        <w:rPr>
          <w:rFonts w:asciiTheme="minorHAnsi" w:hAnsiTheme="minorHAnsi" w:cstheme="minorHAnsi"/>
          <w:sz w:val="22"/>
          <w:szCs w:val="20"/>
        </w:rPr>
        <w:t>ych</w:t>
      </w:r>
      <w:r w:rsidRPr="00853CD1">
        <w:rPr>
          <w:rFonts w:asciiTheme="minorHAnsi" w:hAnsiTheme="minorHAnsi" w:cstheme="minorHAnsi"/>
          <w:sz w:val="22"/>
          <w:szCs w:val="20"/>
        </w:rPr>
        <w:t>, w tym m.in.:</w:t>
      </w:r>
    </w:p>
    <w:p w14:paraId="2E64A0EC" w14:textId="77777777" w:rsidR="0095710D" w:rsidRPr="00063EFD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Sporządzenie </w:t>
      </w:r>
      <w:r w:rsidRPr="00063EFD">
        <w:rPr>
          <w:rFonts w:asciiTheme="minorHAnsi" w:hAnsiTheme="minorHAnsi" w:cstheme="minorHAnsi"/>
          <w:sz w:val="22"/>
          <w:szCs w:val="22"/>
        </w:rPr>
        <w:t>aktualnej mapy sytuacyjno-wysokościowej do celów projektowych (wtórnik mapy zasadniczej w skali 1:500) terenu inwestycji,</w:t>
      </w:r>
    </w:p>
    <w:p w14:paraId="657E413E" w14:textId="77777777" w:rsidR="0095710D" w:rsidRPr="00063EFD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sporządzenie dokumentacji geotechnicznej terenu inwestycji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,</w:t>
      </w:r>
    </w:p>
    <w:p w14:paraId="3799DA9D" w14:textId="77777777" w:rsidR="0095710D" w:rsidRPr="00063EFD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wykonanie badania stanu władania terenu inwestycji,</w:t>
      </w:r>
    </w:p>
    <w:p w14:paraId="246492E0" w14:textId="77777777" w:rsidR="0095710D" w:rsidRPr="00063EFD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wykonanie projekt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ów budowlanych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(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projekty zagospodarowania terenu, 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projekt techniczny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sieci wodociągowej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wraz z przyłączami i hydrantami oraz projekt  techniczny sieci kanalizacji deszczowej</w:t>
      </w:r>
      <w:r w:rsidRPr="00063EFD">
        <w:rPr>
          <w:rFonts w:asciiTheme="minorHAnsi" w:hAnsiTheme="minorHAnsi" w:cstheme="minorHAnsi"/>
          <w:iCs/>
          <w:spacing w:val="2"/>
          <w:sz w:val="22"/>
          <w:szCs w:val="22"/>
        </w:rPr>
        <w:t>),</w:t>
      </w:r>
    </w:p>
    <w:p w14:paraId="41636D0C" w14:textId="77777777" w:rsidR="0095710D" w:rsidRPr="000B4D97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63EFD">
        <w:rPr>
          <w:rFonts w:asciiTheme="minorHAnsi" w:hAnsiTheme="minorHAnsi" w:cstheme="minorHAnsi"/>
          <w:sz w:val="22"/>
          <w:szCs w:val="22"/>
        </w:rPr>
        <w:t>sporządzenie projektu odtworzenia nawierzchni drogowych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E5B3EC0" w14:textId="77777777" w:rsidR="0095710D" w:rsidRPr="000B4D97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sz w:val="22"/>
          <w:szCs w:val="22"/>
        </w:rPr>
        <w:t>sporządzenie informacji dotyczącej planu BIOZ,</w:t>
      </w:r>
    </w:p>
    <w:p w14:paraId="2D8319FA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wykonanie inwentaryzacji istniejącej zieleni, projektu gospodarki zielenią, projektu ochrony zieleni w trakcie budowy,</w:t>
      </w:r>
    </w:p>
    <w:p w14:paraId="19885793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 xml:space="preserve">sporządzenie projektu wykonania zieleni, szacunków zmian rocznego kosztu utrzymania zieleni – w przypadku konieczności </w:t>
      </w:r>
      <w:proofErr w:type="spellStart"/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nasadzeń</w:t>
      </w:r>
      <w:proofErr w:type="spellEnd"/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kompensacyjnych, </w:t>
      </w:r>
    </w:p>
    <w:p w14:paraId="1E946E62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14:paraId="3F5B601F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>uzyskanie pozwoleń</w:t>
      </w: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na budowę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dla dwóch Zamawiających ( w zakresie sieci wodociągowej – ZWiK Sp. z o.o. w Szczecinie, w zakresie sieci kanalizacji deszczowej – Gmina Miasto Szczecin),</w:t>
      </w:r>
    </w:p>
    <w:p w14:paraId="2F8359C8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sporządzenie przedmiaru robót i kosztorysu inwestorskiego,</w:t>
      </w:r>
    </w:p>
    <w:p w14:paraId="5D18234C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sporządzenie Specyfikacji technicznych wykonania i odbioru robót budowlanych,</w:t>
      </w:r>
    </w:p>
    <w:p w14:paraId="020F0C0E" w14:textId="77777777" w:rsidR="0095710D" w:rsidRPr="000B4D97" w:rsidRDefault="0095710D" w:rsidP="006724EB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B4D97">
        <w:rPr>
          <w:rFonts w:asciiTheme="minorHAnsi" w:hAnsiTheme="minorHAnsi" w:cstheme="minorHAnsi"/>
          <w:iCs/>
          <w:spacing w:val="2"/>
          <w:sz w:val="22"/>
          <w:szCs w:val="22"/>
        </w:rPr>
        <w:t>sporządzenie tabeli elementów rozliczeniowych,</w:t>
      </w:r>
    </w:p>
    <w:p w14:paraId="164E28B7" w14:textId="77777777" w:rsidR="0095710D" w:rsidRPr="000B4D97" w:rsidRDefault="0095710D" w:rsidP="006724EB">
      <w:pPr>
        <w:pStyle w:val="pkt"/>
        <w:numPr>
          <w:ilvl w:val="0"/>
          <w:numId w:val="2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4D97">
        <w:rPr>
          <w:rFonts w:asciiTheme="minorHAnsi" w:hAnsiTheme="minorHAnsi" w:cstheme="minorHAnsi"/>
          <w:sz w:val="22"/>
          <w:szCs w:val="22"/>
        </w:rPr>
        <w:t>uzyskanie wszystkich niezbędnych decyzji, uzgodnień, pozwoleń i opinii wymaganych obowiązującymi przepisami.</w:t>
      </w:r>
    </w:p>
    <w:p w14:paraId="4F7CADBA" w14:textId="77777777" w:rsidR="0095710D" w:rsidRPr="002064EC" w:rsidRDefault="0095710D" w:rsidP="0095710D">
      <w:pPr>
        <w:pStyle w:val="Akapitzlist"/>
        <w:numPr>
          <w:ilvl w:val="1"/>
          <w:numId w:val="2"/>
        </w:numPr>
        <w:spacing w:before="120" w:after="60" w:line="259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2064EC">
        <w:rPr>
          <w:rFonts w:asciiTheme="minorHAnsi" w:hAnsiTheme="minorHAnsi" w:cstheme="minorHAnsi"/>
          <w:iCs/>
          <w:sz w:val="22"/>
          <w:szCs w:val="20"/>
        </w:rPr>
        <w:t>Sprawowanie nadzoru autorskiego w trakcie realizacji robót budowlanych na żądanie Zamawiającego w zakresie:</w:t>
      </w:r>
    </w:p>
    <w:p w14:paraId="7D21A0B8" w14:textId="77777777" w:rsidR="0095710D" w:rsidRPr="002064EC" w:rsidRDefault="0095710D" w:rsidP="006724EB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2064EC">
        <w:rPr>
          <w:rFonts w:asciiTheme="minorHAnsi" w:hAnsiTheme="minorHAnsi" w:cstheme="minorHAnsi"/>
          <w:sz w:val="22"/>
          <w:szCs w:val="20"/>
          <w:lang w:eastAsia="pl-PL"/>
        </w:rPr>
        <w:t>stwierdzenia w toku wykonywania robót budowlanych zgodności realizacji z projektem,</w:t>
      </w:r>
    </w:p>
    <w:p w14:paraId="0E1F9F1E" w14:textId="77777777" w:rsidR="0095710D" w:rsidRPr="002064EC" w:rsidRDefault="0095710D" w:rsidP="006724EB">
      <w:pPr>
        <w:pStyle w:val="Akapitzlist"/>
        <w:numPr>
          <w:ilvl w:val="0"/>
          <w:numId w:val="21"/>
        </w:numPr>
        <w:spacing w:after="120" w:line="259" w:lineRule="auto"/>
        <w:ind w:left="1003" w:hanging="357"/>
        <w:contextualSpacing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2064EC">
        <w:rPr>
          <w:rFonts w:asciiTheme="minorHAnsi" w:hAnsiTheme="minorHAnsi" w:cstheme="minorHAnsi"/>
          <w:sz w:val="22"/>
          <w:szCs w:val="20"/>
          <w:lang w:eastAsia="pl-PL"/>
        </w:rPr>
        <w:t>uzgodnienia możliwości wprowadzenia rozwiązań zamiennych w stosunku do przewidzianych w projekcie, zgłoszonych przez kierownika budowy lub inspektora nadzoru budowlanego.</w:t>
      </w:r>
      <w:bookmarkEnd w:id="1"/>
    </w:p>
    <w:p w14:paraId="6E280781" w14:textId="77777777" w:rsidR="0095710D" w:rsidRPr="00675152" w:rsidRDefault="0095710D" w:rsidP="0095710D">
      <w:pPr>
        <w:pStyle w:val="Akapitzlist"/>
        <w:numPr>
          <w:ilvl w:val="1"/>
          <w:numId w:val="2"/>
        </w:numPr>
        <w:spacing w:before="120" w:line="360" w:lineRule="auto"/>
        <w:ind w:left="709" w:hanging="284"/>
        <w:contextualSpacing w:val="0"/>
        <w:jc w:val="both"/>
        <w:rPr>
          <w:rFonts w:asciiTheme="minorHAnsi" w:hAnsiTheme="minorHAnsi" w:cstheme="minorHAnsi"/>
          <w:iCs/>
          <w:sz w:val="22"/>
          <w:szCs w:val="20"/>
        </w:rPr>
      </w:pPr>
      <w:bookmarkStart w:id="2" w:name="_Hlk128558863"/>
      <w:r w:rsidRPr="002064EC">
        <w:rPr>
          <w:rFonts w:asciiTheme="minorHAnsi" w:hAnsiTheme="minorHAnsi" w:cstheme="minorHAnsi"/>
          <w:iCs/>
          <w:sz w:val="22"/>
          <w:szCs w:val="20"/>
        </w:rPr>
        <w:t>Dostarczenie dokumentacji do siedziby Zamawiającego</w:t>
      </w:r>
      <w:r>
        <w:rPr>
          <w:rFonts w:asciiTheme="minorHAnsi" w:hAnsiTheme="minorHAnsi" w:cstheme="minorHAnsi"/>
          <w:iCs/>
          <w:sz w:val="22"/>
          <w:szCs w:val="20"/>
        </w:rPr>
        <w:t>.</w:t>
      </w:r>
      <w:bookmarkEnd w:id="2"/>
    </w:p>
    <w:p w14:paraId="10B4D641" w14:textId="77777777" w:rsidR="0095710D" w:rsidRPr="00675152" w:rsidRDefault="0095710D" w:rsidP="0095710D">
      <w:pPr>
        <w:pStyle w:val="Akapitzlist"/>
        <w:numPr>
          <w:ilvl w:val="2"/>
          <w:numId w:val="2"/>
        </w:numPr>
        <w:suppressAutoHyphens/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>wymagana ilość egzemplarzy w wersji papierowej:</w:t>
      </w:r>
    </w:p>
    <w:p w14:paraId="048C2ECB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projekt zagospodarowania terenu – 3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10EBD78C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projekt techniczny branży sanitarnej – 3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42B8D95F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projekt odtworzenia nawierzchni drogowej – 3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4877DE3D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dokumentacja geotechniczna – 2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995A400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specyfikacja techniczna wykonania i odbioru robót – 2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CC165AC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opracowania dotyczące ochrony zieleni – 2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</w:p>
    <w:p w14:paraId="626650DF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>przedmiar robót – 2 egz.</w:t>
      </w:r>
    </w:p>
    <w:p w14:paraId="0A396F9B" w14:textId="77777777" w:rsidR="0095710D" w:rsidRPr="00675152" w:rsidRDefault="0095710D" w:rsidP="006724EB">
      <w:pPr>
        <w:pStyle w:val="Akapitzlist"/>
        <w:numPr>
          <w:ilvl w:val="0"/>
          <w:numId w:val="25"/>
        </w:numPr>
        <w:suppressAutoHyphens/>
        <w:ind w:left="993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kosztorys inwestorski – 1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587B32B2" w14:textId="77777777" w:rsidR="0095710D" w:rsidRPr="00675152" w:rsidRDefault="0095710D" w:rsidP="0095710D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dokumentacja projektowo-kosztorysowa w wersji elektronicznej – 2 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egz</w:t>
      </w:r>
      <w:proofErr w:type="spellEnd"/>
    </w:p>
    <w:p w14:paraId="0954C902" w14:textId="77777777" w:rsidR="0095710D" w:rsidRPr="00675152" w:rsidRDefault="0095710D" w:rsidP="0095710D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formaty plików dokumentacji: </w:t>
      </w:r>
    </w:p>
    <w:p w14:paraId="14B00C40" w14:textId="77777777" w:rsidR="0095710D" w:rsidRPr="00675152" w:rsidRDefault="0095710D" w:rsidP="006724EB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dwg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 – rysunki i mapy,</w:t>
      </w:r>
    </w:p>
    <w:p w14:paraId="40D2A168" w14:textId="77777777" w:rsidR="0095710D" w:rsidRPr="00675152" w:rsidRDefault="0095710D" w:rsidP="006724EB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doc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>/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docx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 – specyfikacje i opisy projektów,</w:t>
      </w:r>
    </w:p>
    <w:p w14:paraId="6B86E86C" w14:textId="77777777" w:rsidR="0095710D" w:rsidRPr="00675152" w:rsidRDefault="0095710D" w:rsidP="006724EB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>xls/</w:t>
      </w: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xlsx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 – arkusze kalkulacyjne,</w:t>
      </w:r>
    </w:p>
    <w:p w14:paraId="318F68AD" w14:textId="77777777" w:rsidR="0095710D" w:rsidRPr="00675152" w:rsidRDefault="0095710D" w:rsidP="006724EB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 w:rsidRPr="00675152">
        <w:rPr>
          <w:rFonts w:asciiTheme="minorHAnsi" w:hAnsiTheme="minorHAnsi" w:cstheme="minorHAnsi"/>
          <w:sz w:val="22"/>
          <w:szCs w:val="22"/>
          <w:lang w:eastAsia="pl-PL"/>
        </w:rPr>
        <w:t>ath</w:t>
      </w:r>
      <w:proofErr w:type="spellEnd"/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 – przedmiary i kosztorysy,</w:t>
      </w:r>
    </w:p>
    <w:p w14:paraId="65AF8EFC" w14:textId="77777777" w:rsidR="0095710D" w:rsidRPr="00675152" w:rsidRDefault="0095710D" w:rsidP="006724EB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>pdf – całość dokumentacji.</w:t>
      </w:r>
    </w:p>
    <w:p w14:paraId="1B0D4718" w14:textId="77777777" w:rsidR="0095710D" w:rsidRPr="00675152" w:rsidRDefault="0095710D" w:rsidP="0095710D">
      <w:pPr>
        <w:pStyle w:val="Akapitzlist"/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6D2C9F" w14:textId="77777777" w:rsidR="0095710D" w:rsidRDefault="0095710D" w:rsidP="0095710D">
      <w:pPr>
        <w:pStyle w:val="Akapitzlist"/>
        <w:suppressAutoHyphens/>
        <w:ind w:left="851"/>
        <w:jc w:val="both"/>
        <w:rPr>
          <w:rFonts w:asciiTheme="minorHAnsi" w:hAnsiTheme="minorHAnsi" w:cstheme="minorHAnsi"/>
          <w:iCs/>
          <w:sz w:val="22"/>
          <w:szCs w:val="20"/>
        </w:rPr>
      </w:pPr>
      <w:r w:rsidRPr="00675152">
        <w:rPr>
          <w:rFonts w:asciiTheme="minorHAnsi" w:hAnsiTheme="minorHAnsi" w:cstheme="minorHAnsi"/>
          <w:sz w:val="22"/>
          <w:szCs w:val="22"/>
          <w:lang w:eastAsia="pl-PL"/>
        </w:rPr>
        <w:t xml:space="preserve">Pliki nie mogą posiadać zabezpieczeń przed kopiowaniem i edycją. </w:t>
      </w:r>
      <w:r w:rsidRPr="00675152">
        <w:rPr>
          <w:rFonts w:asciiTheme="minorHAnsi" w:hAnsiTheme="minorHAnsi" w:cstheme="minorHAnsi"/>
          <w:iCs/>
          <w:sz w:val="22"/>
          <w:szCs w:val="20"/>
        </w:rPr>
        <w:t>Wszystkie przekazywane płyty CD/DVD powinny być dokładnie i jednoznacznie opisane.</w:t>
      </w:r>
    </w:p>
    <w:p w14:paraId="0A5CC823" w14:textId="77777777" w:rsidR="0095710D" w:rsidRDefault="0095710D" w:rsidP="0095710D">
      <w:pPr>
        <w:pStyle w:val="Akapitzlist"/>
        <w:suppressAutoHyphens/>
        <w:ind w:left="851"/>
        <w:jc w:val="both"/>
        <w:rPr>
          <w:rFonts w:asciiTheme="minorHAnsi" w:hAnsiTheme="minorHAnsi" w:cstheme="minorHAnsi"/>
          <w:iCs/>
          <w:sz w:val="22"/>
          <w:szCs w:val="20"/>
        </w:rPr>
      </w:pPr>
    </w:p>
    <w:p w14:paraId="1AC9919D" w14:textId="5A17D2EA" w:rsidR="007A1106" w:rsidRPr="00C21902" w:rsidRDefault="00186A22" w:rsidP="00C21902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C21902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C21902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C2190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95710D">
        <w:rPr>
          <w:rFonts w:asciiTheme="minorHAnsi" w:hAnsiTheme="minorHAnsi" w:cstheme="minorHAnsi"/>
          <w:b/>
          <w:sz w:val="22"/>
          <w:szCs w:val="22"/>
          <w:lang w:eastAsia="pl-PL"/>
        </w:rPr>
        <w:t>12 miesięcy</w:t>
      </w:r>
      <w:r w:rsidR="00C21902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od </w:t>
      </w:r>
      <w:r w:rsidR="00A61744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daty </w:t>
      </w:r>
      <w:r w:rsidR="0095710D">
        <w:rPr>
          <w:rFonts w:asciiTheme="minorHAnsi" w:hAnsiTheme="minorHAnsi" w:cstheme="minorHAnsi"/>
          <w:b/>
          <w:sz w:val="22"/>
          <w:szCs w:val="22"/>
          <w:lang w:eastAsia="pl-PL"/>
        </w:rPr>
        <w:t>zawarcia umowy</w:t>
      </w:r>
      <w:r w:rsidR="00A61744" w:rsidRPr="00AF18A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19EF706B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95710D">
        <w:rPr>
          <w:rFonts w:asciiTheme="minorHAnsi" w:hAnsiTheme="minorHAnsi" w:cstheme="minorHAnsi"/>
          <w:b/>
          <w:sz w:val="22"/>
          <w:szCs w:val="22"/>
          <w:lang w:eastAsia="pl-PL"/>
        </w:rPr>
        <w:t>nie dotyczy.</w:t>
      </w:r>
    </w:p>
    <w:p w14:paraId="1DFEF20D" w14:textId="43B2F3EC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</w:t>
      </w:r>
      <w:r w:rsidR="00504759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2552BC8F" w14:textId="76A4D415" w:rsidR="00F43950" w:rsidRPr="004E6B4C" w:rsidRDefault="00F43950" w:rsidP="00667231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72189236" w14:textId="4CF3961E" w:rsidR="00F43950" w:rsidRPr="00D30B2C" w:rsidRDefault="006A3B18" w:rsidP="00667231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nie dopuszcza możliwoś</w:t>
      </w:r>
      <w:r w:rsidR="007C06C9" w:rsidRPr="00D30B2C"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</w:t>
      </w:r>
      <w:r w:rsidR="00EE2F2D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ferty niekompletne 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zostaną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odrzuc</w:t>
      </w:r>
      <w:r w:rsidR="000F6E13" w:rsidRPr="00D30B2C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43950" w:rsidRPr="00D30B2C">
        <w:rPr>
          <w:rFonts w:asciiTheme="minorHAnsi" w:hAnsiTheme="minorHAnsi" w:cstheme="minorHAnsi"/>
          <w:sz w:val="22"/>
          <w:szCs w:val="22"/>
          <w:lang w:eastAsia="pl-PL"/>
        </w:rPr>
        <w:t>ne.</w:t>
      </w:r>
    </w:p>
    <w:p w14:paraId="601E3275" w14:textId="0D5D9E33" w:rsidR="00C8234C" w:rsidRPr="00D30B2C" w:rsidRDefault="00C8234C" w:rsidP="00F71C4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01C5CE2" w14:textId="77777777" w:rsidR="000E570B" w:rsidRPr="00D30B2C" w:rsidRDefault="00F43950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 w:rsidR="000E570B" w:rsidRPr="00D30B2C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="000E570B" w:rsidRPr="00D30B2C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="000E570B" w:rsidRPr="00D30B2C">
        <w:rPr>
          <w:rFonts w:asciiTheme="minorHAnsi" w:hAnsiTheme="minorHAnsi" w:cstheme="minorHAnsi"/>
          <w:bCs/>
          <w:sz w:val="22"/>
          <w:szCs w:val="22"/>
        </w:rPr>
        <w:t>” (zwanej dalej „Platforma”)</w:t>
      </w:r>
      <w:r w:rsidRPr="00D30B2C">
        <w:rPr>
          <w:rFonts w:asciiTheme="minorHAnsi" w:hAnsiTheme="minorHAnsi" w:cstheme="minorHAnsi"/>
          <w:bCs/>
          <w:sz w:val="22"/>
          <w:szCs w:val="22"/>
        </w:rPr>
        <w:t>.</w:t>
      </w:r>
      <w:r w:rsidRPr="00D30B2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FB6495A" w14:textId="088E6573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przed upływem terminu składania ofert wycofać ofertę za pośrednictwem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r w:rsidRPr="00D30B2C">
        <w:rPr>
          <w:rFonts w:asciiTheme="minorHAnsi" w:hAnsiTheme="minorHAnsi" w:cstheme="minorHAnsi"/>
          <w:sz w:val="22"/>
          <w:szCs w:val="22"/>
        </w:rPr>
        <w:t>Formularza składania oferty lub wniosku zamieszczonego na</w:t>
      </w:r>
      <w:r w:rsidR="00391123" w:rsidRPr="00D30B2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91123" w:rsidRPr="00D30B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F28BB63" w14:textId="2B32770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8A9BFEC" w14:textId="79352BB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3349D6D" w14:textId="4A0E0D8E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1488062A" w14:textId="70D33BC9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Wycofanie złożonej oferty powoduje, że </w:t>
      </w:r>
      <w:r w:rsidR="00F71C48" w:rsidRPr="00D30B2C">
        <w:rPr>
          <w:rFonts w:asciiTheme="minorHAnsi" w:hAnsiTheme="minorHAnsi" w:cstheme="minorHAnsi"/>
          <w:sz w:val="22"/>
          <w:szCs w:val="22"/>
        </w:rPr>
        <w:t>Z</w:t>
      </w:r>
      <w:r w:rsidRPr="00D30B2C">
        <w:rPr>
          <w:rFonts w:asciiTheme="minorHAnsi" w:hAnsiTheme="minorHAnsi" w:cstheme="minorHAnsi"/>
          <w:sz w:val="22"/>
          <w:szCs w:val="22"/>
        </w:rPr>
        <w:t>amawiający nie będzie miał możliwości zapoznania się z nią po upływie terminu zakończenia składania ofert w postępowaniu.</w:t>
      </w:r>
    </w:p>
    <w:p w14:paraId="41612924" w14:textId="77777777" w:rsidR="000E570B" w:rsidRPr="00D30B2C" w:rsidRDefault="000E570B" w:rsidP="000E570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643A1155" w14:textId="7D726404" w:rsidR="00467FDF" w:rsidRPr="004E6B4C" w:rsidRDefault="006D0B82" w:rsidP="00D606B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Oferta musi być podpisana przez osob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ę/y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upoważnion</w:t>
      </w:r>
      <w:r w:rsidR="00EE2F2D" w:rsidRPr="000E570B">
        <w:rPr>
          <w:rFonts w:asciiTheme="minorHAnsi" w:hAnsiTheme="minorHAnsi" w:cstheme="minorHAnsi"/>
          <w:sz w:val="22"/>
          <w:szCs w:val="22"/>
          <w:lang w:eastAsia="pl-PL"/>
        </w:rPr>
        <w:t>ą/e</w:t>
      </w:r>
      <w:r w:rsidRPr="000E570B">
        <w:rPr>
          <w:rFonts w:asciiTheme="minorHAnsi" w:hAnsiTheme="minorHAnsi" w:cstheme="minorHAnsi"/>
          <w:sz w:val="22"/>
          <w:szCs w:val="22"/>
          <w:lang w:eastAsia="pl-PL"/>
        </w:rPr>
        <w:t xml:space="preserve">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</w:t>
      </w:r>
      <w:r w:rsidR="00B739EA" w:rsidRPr="004E6B4C">
        <w:rPr>
          <w:rFonts w:asciiTheme="minorHAnsi" w:hAnsiTheme="minorHAnsi" w:cstheme="minorHAnsi"/>
          <w:sz w:val="22"/>
          <w:szCs w:val="22"/>
          <w:lang w:eastAsia="pl-PL"/>
        </w:rPr>
        <w:t>, przy użyciu kwalifikowanego podpisu elektronicznego lub podpisu zaufanego lub podpisu osobistego.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B1E5A"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="002B1E5A"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225A042" w14:textId="23E49E3C" w:rsidR="00F43950" w:rsidRPr="004E6B4C" w:rsidRDefault="00F43950" w:rsidP="0002437F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C38ABCB" w14:textId="004DF8AE" w:rsidR="005F0703" w:rsidRPr="005F0703" w:rsidRDefault="00F43950" w:rsidP="005F0703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 w:rsidR="00F71C48">
        <w:rPr>
          <w:rFonts w:asciiTheme="minorHAnsi" w:hAnsiTheme="minorHAnsi" w:cstheme="minorHAnsi"/>
          <w:sz w:val="22"/>
          <w:szCs w:val="22"/>
        </w:rPr>
        <w:t>wykonania usługi</w:t>
      </w:r>
      <w:r w:rsidR="00493216"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7A1AE6D" w14:textId="40F3E7A5" w:rsidR="00D51F08" w:rsidRDefault="00D51F08" w:rsidP="005F0703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 w:rsidR="00F36F05"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7B7C2DB6" w14:textId="13C34E5F" w:rsidR="00F0473E" w:rsidRPr="00F75BBB" w:rsidRDefault="00F0473E" w:rsidP="00F75BB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161D022" w14:textId="4E59F03B" w:rsidR="003255A7" w:rsidRPr="00391123" w:rsidRDefault="00237D8E" w:rsidP="00B41AB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6BEFEF5" w:rsidR="007A1106" w:rsidRDefault="007A1106" w:rsidP="006724EB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D641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* </w:t>
      </w:r>
      <w:r w:rsidR="00D641C9" w:rsidRPr="00D641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 xml:space="preserve">/ </w:t>
      </w:r>
      <w:r w:rsidRPr="00D641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nie określa</w:t>
      </w:r>
      <w:r w:rsidR="00D641C9" w:rsidRPr="00D641C9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3605F4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8F826A5" w14:textId="77777777" w:rsidR="00D641C9" w:rsidRPr="002064EC" w:rsidRDefault="00D641C9" w:rsidP="00D641C9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dotycz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ą</w:t>
      </w: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22EF5C63" w14:textId="77777777" w:rsidR="00D641C9" w:rsidRPr="00E95C7A" w:rsidRDefault="00D641C9" w:rsidP="006724E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E95C7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</w:t>
      </w:r>
    </w:p>
    <w:p w14:paraId="53B810A4" w14:textId="77777777" w:rsidR="00D641C9" w:rsidRPr="00E95C7A" w:rsidRDefault="00D641C9" w:rsidP="00D641C9">
      <w:pPr>
        <w:tabs>
          <w:tab w:val="left" w:pos="851"/>
        </w:tabs>
        <w:ind w:left="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że:</w:t>
      </w:r>
    </w:p>
    <w:p w14:paraId="576332C7" w14:textId="77777777" w:rsidR="00D641C9" w:rsidRPr="00353463" w:rsidRDefault="00D641C9" w:rsidP="006724EB">
      <w:pPr>
        <w:pStyle w:val="Akapitzlist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346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posiada doświadczenie </w:t>
      </w:r>
      <w:r w:rsidRPr="0035346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Pr="0035346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realizacji usług porównywalnych, tj. </w:t>
      </w:r>
      <w:r w:rsidRPr="0035346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wykonał należycie w okresie ostatnich trzech lat przed upływem terminu składania ofert, a jeżeli okres prowadzenia działalności jest krótszy – w tym okresie, </w:t>
      </w:r>
      <w:r w:rsidRPr="0035346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co najmniej dwie usługi polegające na wykonaniu projektu sieci wodociągowej z żeliwa sferoidalnego o średnicy minimum Dn100 i długości minimum 100 m każda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14:paraId="139FD5E9" w14:textId="77777777" w:rsidR="00D641C9" w:rsidRPr="00D833A4" w:rsidRDefault="00D641C9" w:rsidP="006724EB">
      <w:pPr>
        <w:pStyle w:val="Akapitzlist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dysponuje lub będzie dysponować minimum po 1 (jednej) osobie </w:t>
      </w:r>
      <w:r w:rsidRPr="00D833A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(skierowanej przez wykonawcę do realizacji zamówienia) </w:t>
      </w: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każde z wymienionych poniżej stanowisk:</w:t>
      </w:r>
    </w:p>
    <w:p w14:paraId="75DE0869" w14:textId="77777777" w:rsidR="00D641C9" w:rsidRPr="00E95C7A" w:rsidRDefault="00D641C9" w:rsidP="00D641C9">
      <w:pPr>
        <w:tabs>
          <w:tab w:val="left" w:pos="851"/>
        </w:tabs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ab/>
        <w:t>Projektant</w:t>
      </w:r>
      <w:r w:rsidRPr="00E95C7A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  <w:t>:</w:t>
      </w:r>
    </w:p>
    <w:p w14:paraId="61F589E5" w14:textId="77777777" w:rsidR="00D641C9" w:rsidRPr="00F313D1" w:rsidRDefault="00D641C9" w:rsidP="006724EB">
      <w:pPr>
        <w:numPr>
          <w:ilvl w:val="0"/>
          <w:numId w:val="18"/>
        </w:numPr>
        <w:tabs>
          <w:tab w:val="left" w:pos="1134"/>
          <w:tab w:val="left" w:pos="1843"/>
        </w:tabs>
        <w:ind w:left="1134" w:hanging="283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5203C1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posiadający </w:t>
      </w:r>
      <w:r w:rsidRPr="00F313D1">
        <w:rPr>
          <w:rFonts w:asciiTheme="minorHAnsi" w:hAnsiTheme="minorHAnsi" w:cstheme="minorHAnsi"/>
          <w:i/>
          <w:iCs/>
          <w:sz w:val="22"/>
          <w:szCs w:val="22"/>
        </w:rPr>
        <w:t xml:space="preserve">uprawnienia budowlane </w:t>
      </w:r>
      <w:r w:rsidRPr="00F313D1">
        <w:rPr>
          <w:rFonts w:asciiTheme="minorHAnsi" w:hAnsiTheme="minorHAnsi" w:cstheme="minorHAnsi"/>
          <w:b/>
          <w:i/>
          <w:iCs/>
          <w:sz w:val="22"/>
          <w:szCs w:val="22"/>
        </w:rPr>
        <w:t>do projektowania bez ograniczeń w specjalności instalacyjnej</w:t>
      </w:r>
      <w:r w:rsidRPr="00F313D1">
        <w:rPr>
          <w:rFonts w:asciiTheme="minorHAnsi" w:hAnsiTheme="minorHAnsi" w:cstheme="minorHAnsi"/>
          <w:i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14:paraId="23B809CF" w14:textId="77777777" w:rsidR="00D641C9" w:rsidRDefault="00D641C9" w:rsidP="006724EB">
      <w:pPr>
        <w:numPr>
          <w:ilvl w:val="0"/>
          <w:numId w:val="18"/>
        </w:numPr>
        <w:tabs>
          <w:tab w:val="left" w:pos="1134"/>
          <w:tab w:val="left" w:pos="1843"/>
        </w:tabs>
        <w:ind w:left="1134" w:hanging="283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posiadający co najmniej 5-letnie doświadczenie zawodowe (liczone od daty uzyskania uprawnień) przy sporządzaniu projektów sieci wodociągowych.</w:t>
      </w:r>
    </w:p>
    <w:p w14:paraId="0847BE45" w14:textId="1A0C358C" w:rsidR="00D641C9" w:rsidRPr="00D641C9" w:rsidRDefault="00D641C9" w:rsidP="00D641C9">
      <w:pPr>
        <w:tabs>
          <w:tab w:val="left" w:pos="360"/>
          <w:tab w:val="num" w:pos="1097"/>
          <w:tab w:val="left" w:pos="1560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Zamawiający dopuszcza łączeni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stanowisk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F6FA2B8" w14:textId="77777777" w:rsidR="007A1106" w:rsidRPr="004E6B4C" w:rsidRDefault="007A1106" w:rsidP="006724EB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6724EB">
      <w:pPr>
        <w:numPr>
          <w:ilvl w:val="0"/>
          <w:numId w:val="1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6724EB">
      <w:pPr>
        <w:numPr>
          <w:ilvl w:val="0"/>
          <w:numId w:val="1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6724EB">
      <w:pPr>
        <w:numPr>
          <w:ilvl w:val="0"/>
          <w:numId w:val="1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D641C9" w:rsidRDefault="00900DF2" w:rsidP="006724EB">
      <w:pPr>
        <w:numPr>
          <w:ilvl w:val="0"/>
          <w:numId w:val="1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833E429" w14:textId="47993ED4" w:rsidR="00D641C9" w:rsidRPr="00D641C9" w:rsidRDefault="00D641C9" w:rsidP="006724EB">
      <w:pPr>
        <w:numPr>
          <w:ilvl w:val="0"/>
          <w:numId w:val="1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00259">
        <w:rPr>
          <w:rFonts w:asciiTheme="minorHAnsi" w:hAnsiTheme="minorHAnsi" w:cstheme="minorHAnsi"/>
          <w:b/>
          <w:sz w:val="22"/>
          <w:szCs w:val="22"/>
          <w:lang w:eastAsia="ar-SA"/>
        </w:rPr>
        <w:t>wykaz osób posiadających odpowiednie kwalifikacje zawodowe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 (uprawnienia budowlane do projektowania bez ograniczeń, zgodnie z obowiązującym prawem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budowlanym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lub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odpowiadające im ważne uprawnienia budowlane, które zostały wydane na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podstawie wcześniej obowiązujących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 przepisów, przepisów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uprawniających do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projektowania w ww. zakresie) i doświadczenie, które będą uczestniczyć w wykonaniu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zamówienia.</w:t>
      </w:r>
    </w:p>
    <w:p w14:paraId="66DE48E1" w14:textId="022BE55B" w:rsidR="00296061" w:rsidRPr="00D30B2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30B2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D30B2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0E570B">
        <w:rPr>
          <w:rFonts w:asciiTheme="minorHAnsi" w:eastAsia="Calibri" w:hAnsiTheme="minorHAnsi" w:cstheme="minorHAnsi"/>
          <w:b/>
          <w:color w:val="FF0000"/>
          <w:sz w:val="22"/>
          <w:szCs w:val="22"/>
        </w:rPr>
        <w:tab/>
      </w:r>
      <w:r w:rsidR="00296061" w:rsidRPr="00D30B2C">
        <w:rPr>
          <w:rFonts w:asciiTheme="minorHAnsi" w:eastAsia="Calibri" w:hAnsiTheme="minorHAnsi" w:cstheme="minorHAnsi"/>
          <w:b/>
          <w:sz w:val="22"/>
          <w:szCs w:val="22"/>
        </w:rPr>
        <w:t>TERMIN SKŁADANIA OFERT</w:t>
      </w:r>
    </w:p>
    <w:p w14:paraId="07788F64" w14:textId="027F794A" w:rsidR="008B5F8E" w:rsidRPr="00D30B2C" w:rsidRDefault="004E4179" w:rsidP="006724E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</w:t>
      </w:r>
      <w:r w:rsidR="001657D7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stanowiącą załącznik nr 1 do zapytania o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B4D7D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złożyć na Platformie w terminie do dnia </w:t>
      </w:r>
      <w:r w:rsidR="006C34A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16.08.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 w:rsidR="000205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="00562FA6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</w:t>
      </w:r>
      <w:r w:rsidR="00BC38AF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8B5F8E"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55</w:t>
      </w:r>
      <w:r w:rsidR="008B5F8E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9EC1E4" w14:textId="5487B9B3" w:rsidR="00296061" w:rsidRPr="00D30B2C" w:rsidRDefault="008B5F8E" w:rsidP="006724E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6C34A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16.08.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 w:rsidR="000205E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8A1FD7A" w14:textId="734F65E6" w:rsidR="004E6B4C" w:rsidRPr="00D30B2C" w:rsidRDefault="00932BB0" w:rsidP="006724E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</w:t>
      </w:r>
      <w:r w:rsidR="00F71C48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W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ykonawcami jest p.</w:t>
      </w:r>
      <w:r w:rsidR="00CC3A6C"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641C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 w:rsidR="000205EB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="0085063E"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 w:rsidR="00D641C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78EF7A9" w14:textId="77777777" w:rsidR="00A1274A" w:rsidRPr="00D30B2C" w:rsidRDefault="00A1274A" w:rsidP="006724EB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D30B2C" w:rsidRDefault="00A1274A" w:rsidP="006724EB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6FFE4E59" w14:textId="78EF0F4E" w:rsidR="008B5F8E" w:rsidRPr="00D30B2C" w:rsidRDefault="008B5F8E" w:rsidP="006724EB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bCs/>
          <w:sz w:val="22"/>
          <w:szCs w:val="22"/>
        </w:rPr>
        <w:t>Wszelkie wnioski</w:t>
      </w:r>
      <w:r w:rsidR="00A1274A" w:rsidRPr="00D30B2C">
        <w:rPr>
          <w:rFonts w:asciiTheme="minorHAnsi" w:hAnsiTheme="minorHAnsi" w:cstheme="minorHAnsi"/>
          <w:bCs/>
          <w:sz w:val="22"/>
          <w:szCs w:val="22"/>
        </w:rPr>
        <w:t xml:space="preserve"> o wyjaśnienie treści zapytania ofertowego</w:t>
      </w:r>
      <w:r w:rsidRPr="00D30B2C">
        <w:rPr>
          <w:rFonts w:asciiTheme="minorHAnsi" w:hAnsiTheme="minorHAnsi" w:cstheme="minorHAnsi"/>
          <w:bCs/>
          <w:sz w:val="22"/>
          <w:szCs w:val="22"/>
        </w:rPr>
        <w:t xml:space="preserve"> należy kierować za pośrednictwem Platformy w wersji edytowalnej.</w:t>
      </w:r>
    </w:p>
    <w:p w14:paraId="10CD4979" w14:textId="13FAD833" w:rsidR="00A1274A" w:rsidRPr="00D30B2C" w:rsidRDefault="00A1274A" w:rsidP="006724EB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Treść pytań wraz z wyjaśnieniami Zamawiający udostępni</w:t>
      </w:r>
      <w:r w:rsidR="000E570B" w:rsidRPr="00D30B2C">
        <w:rPr>
          <w:rFonts w:asciiTheme="minorHAnsi" w:hAnsiTheme="minorHAnsi" w:cstheme="minorHAnsi"/>
          <w:sz w:val="22"/>
          <w:szCs w:val="22"/>
        </w:rPr>
        <w:t>a na Platformie</w:t>
      </w:r>
      <w:r w:rsidRPr="00D30B2C">
        <w:rPr>
          <w:rFonts w:asciiTheme="minorHAnsi" w:hAnsiTheme="minorHAnsi" w:cstheme="minorHAnsi"/>
          <w:sz w:val="22"/>
          <w:szCs w:val="22"/>
        </w:rPr>
        <w:t xml:space="preserve"> bez ujawniania źródła zapytania.</w:t>
      </w:r>
    </w:p>
    <w:p w14:paraId="58A87A8D" w14:textId="634EE433" w:rsidR="00A1274A" w:rsidRPr="00D30B2C" w:rsidRDefault="00A1274A" w:rsidP="006724EB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 xml:space="preserve">W uzasadnionych przypadkach Zamawiający może przed upływem terminu składania ofert zmienić treść zapytania ofertowego. Dokonaną zmianę treści zapytania ofertowego Zamawiający udostępni </w:t>
      </w:r>
      <w:r w:rsidR="000E570B" w:rsidRPr="00D30B2C">
        <w:rPr>
          <w:rFonts w:asciiTheme="minorHAnsi" w:hAnsiTheme="minorHAnsi" w:cstheme="minorHAnsi"/>
          <w:sz w:val="22"/>
          <w:szCs w:val="22"/>
        </w:rPr>
        <w:t>na Platformie</w:t>
      </w:r>
      <w:r w:rsidRPr="00D30B2C">
        <w:rPr>
          <w:rFonts w:asciiTheme="minorHAnsi" w:hAnsiTheme="minorHAnsi" w:cstheme="minorHAnsi"/>
          <w:sz w:val="22"/>
          <w:szCs w:val="22"/>
        </w:rPr>
        <w:t>.</w:t>
      </w:r>
    </w:p>
    <w:p w14:paraId="7321FC76" w14:textId="298118FD" w:rsidR="00B41AB8" w:rsidRPr="004E6B4C" w:rsidRDefault="00FB453A" w:rsidP="006724EB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6724EB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6724EB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6724EB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6724EB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6724EB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33F55889" w:rsidR="003B089B" w:rsidRPr="004E6B4C" w:rsidRDefault="003B089B" w:rsidP="006724EB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18299B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66958780" w14:textId="7DFDED8A" w:rsidR="00A61744" w:rsidRPr="0085063E" w:rsidRDefault="003B089B" w:rsidP="006724EB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  <w:r w:rsidR="00391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DFA48" w14:textId="77777777" w:rsidR="006724EB" w:rsidRDefault="006724EB" w:rsidP="006724EB">
      <w:pPr>
        <w:pStyle w:val="ZTIRPKTzmpkttiret"/>
        <w:tabs>
          <w:tab w:val="left" w:pos="425"/>
          <w:tab w:val="left" w:pos="567"/>
          <w:tab w:val="left" w:pos="851"/>
        </w:tabs>
        <w:spacing w:before="120" w:line="240" w:lineRule="auto"/>
        <w:ind w:left="72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45AF7D" w14:textId="5A41470A" w:rsidR="00B41AB8" w:rsidRPr="004E6B4C" w:rsidRDefault="003B089B" w:rsidP="006724EB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6724EB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6724EB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6724EB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6724EB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6724EB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6724EB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6724EB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6724EB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1A34E781" w:rsidR="00B41AB8" w:rsidRPr="003255A7" w:rsidRDefault="0019326C" w:rsidP="006724EB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786F09C0" w14:textId="4225857C" w:rsidR="00B41AB8" w:rsidRPr="004E6B4C" w:rsidRDefault="003B089B" w:rsidP="006724EB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724EB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6724EB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6724EB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724EB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63125ED7" w14:textId="18507E87" w:rsidR="00A61744" w:rsidRPr="0085063E" w:rsidRDefault="003B089B" w:rsidP="006724EB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36C778FE" w14:textId="77777777" w:rsidR="006724EB" w:rsidRDefault="006724EB" w:rsidP="006724EB">
      <w:pPr>
        <w:pStyle w:val="Akapitzlist"/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8886F5" w14:textId="7518DA73" w:rsidR="003B089B" w:rsidRPr="004E6B4C" w:rsidRDefault="003B089B" w:rsidP="006724EB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6724EB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6724EB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6724EB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C03C80" w:rsidRDefault="003B089B" w:rsidP="006724EB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39E8DEE" w14:textId="77777777" w:rsidR="00C03C80" w:rsidRPr="003255A7" w:rsidRDefault="00C03C80" w:rsidP="00C03C80">
      <w:pPr>
        <w:pStyle w:val="Default"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6724EB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48433C30" w:rsidR="003B089B" w:rsidRPr="004E6B4C" w:rsidRDefault="003B089B" w:rsidP="00F71C48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677F8B92" w:rsidR="007C0801" w:rsidRPr="00B80072" w:rsidRDefault="007C0801" w:rsidP="006724EB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8007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FE1C95" w:rsidRPr="00B8007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</w:t>
      </w:r>
      <w:r w:rsidR="00B8007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FE1C95" w:rsidRPr="00B80072">
        <w:rPr>
          <w:rFonts w:asciiTheme="minorHAnsi" w:hAnsiTheme="minorHAnsi" w:cstheme="minorHAnsi"/>
          <w:b/>
          <w:bCs/>
          <w:strike/>
          <w:sz w:val="22"/>
          <w:szCs w:val="22"/>
          <w:lang w:eastAsia="pl-PL"/>
        </w:rPr>
        <w:t>ZLECENIA</w:t>
      </w:r>
    </w:p>
    <w:p w14:paraId="7369CBF8" w14:textId="525A9904" w:rsidR="0085063E" w:rsidRDefault="00B80072" w:rsidP="006724EB">
      <w:pPr>
        <w:pStyle w:val="Akapitzlist"/>
        <w:numPr>
          <w:ilvl w:val="1"/>
          <w:numId w:val="6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Wykonawcy,</w:t>
      </w:r>
      <w:r w:rsidR="0085063E"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8A7FD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zostanie wysłana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umowa</w:t>
      </w:r>
      <w:r w:rsidR="0085063E"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realizację usługi.</w:t>
      </w:r>
    </w:p>
    <w:p w14:paraId="3CC2F0A4" w14:textId="424D65D7" w:rsidR="0085063E" w:rsidRPr="006E0C23" w:rsidRDefault="0085063E" w:rsidP="006724EB">
      <w:pPr>
        <w:pStyle w:val="Akapitzlist"/>
        <w:numPr>
          <w:ilvl w:val="1"/>
          <w:numId w:val="6"/>
        </w:numPr>
        <w:tabs>
          <w:tab w:val="clear" w:pos="1440"/>
        </w:tabs>
        <w:suppressAutoHyphens/>
        <w:spacing w:before="60" w:after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sz w:val="22"/>
          <w:szCs w:val="22"/>
        </w:rPr>
        <w:t xml:space="preserve">Jeżeli Wykonawca, którego oferta została wybrana, odmawia </w:t>
      </w:r>
      <w:r w:rsidR="00B80072">
        <w:rPr>
          <w:rFonts w:asciiTheme="minorHAnsi" w:hAnsiTheme="minorHAnsi" w:cstheme="minorHAnsi"/>
          <w:sz w:val="22"/>
          <w:szCs w:val="22"/>
        </w:rPr>
        <w:t>podpisania umowy</w:t>
      </w:r>
      <w:r w:rsidRPr="006E0C23">
        <w:rPr>
          <w:rFonts w:asciiTheme="minorHAnsi" w:hAnsiTheme="minorHAnsi" w:cstheme="minorHAnsi"/>
          <w:sz w:val="22"/>
          <w:szCs w:val="22"/>
        </w:rPr>
        <w:t>, Zamawiający może wybrać ofertę najkorzystniejszą spośród pozostałych ofert bez przeprowadzania ich ponownego badania i oceny.</w:t>
      </w:r>
    </w:p>
    <w:p w14:paraId="1D968DAF" w14:textId="52F86E87" w:rsidR="0085063E" w:rsidRDefault="0085063E" w:rsidP="006724EB">
      <w:pPr>
        <w:pStyle w:val="Akapitzlist"/>
        <w:numPr>
          <w:ilvl w:val="1"/>
          <w:numId w:val="6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B8007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umowa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będz</w:t>
      </w:r>
      <w:r w:rsidR="00B80072">
        <w:rPr>
          <w:rFonts w:asciiTheme="minorHAnsi" w:hAnsiTheme="minorHAnsi" w:cstheme="minorHAnsi"/>
          <w:bCs/>
          <w:sz w:val="22"/>
          <w:szCs w:val="22"/>
          <w:lang w:eastAsia="pl-PL"/>
        </w:rPr>
        <w:t>ie jawna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podlegać udostępnianiu na zasadach określonych </w:t>
      </w:r>
      <w:r w:rsidR="0018299B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33C63EB4" w14:textId="77777777" w:rsidR="0085063E" w:rsidRDefault="0085063E" w:rsidP="006724EB">
      <w:pPr>
        <w:pStyle w:val="Akapitzlist"/>
        <w:numPr>
          <w:ilvl w:val="1"/>
          <w:numId w:val="6"/>
        </w:numPr>
        <w:tabs>
          <w:tab w:val="clear" w:pos="1440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4B7B822" w14:textId="77777777" w:rsidR="00C03C80" w:rsidRDefault="00C03C80" w:rsidP="00C03C80">
      <w:pPr>
        <w:pStyle w:val="Akapitzlist"/>
        <w:suppressAutoHyphens/>
        <w:spacing w:before="60" w:after="6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C485E7F" w14:textId="77777777" w:rsidR="00CF59F0" w:rsidRDefault="00CF59F0" w:rsidP="00CF59F0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B52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3F5DF518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>Wykonawca zobowiązany jest przedstawić, najpóźniej w dniu podpisania Umowy, polisę ubezpieczenia odpowiedzialności cywilnej zawodowej, w zakresie obejmującym o</w:t>
      </w:r>
      <w:r w:rsidRPr="00A84B50">
        <w:rPr>
          <w:rFonts w:asciiTheme="minorHAnsi" w:hAnsiTheme="minorHAnsi" w:cstheme="minorHAnsi"/>
          <w:sz w:val="22"/>
          <w:szCs w:val="22"/>
        </w:rPr>
        <w:t>pracowanie dokumentacji projektowej</w:t>
      </w:r>
      <w:r w:rsidRPr="00A84B50">
        <w:rPr>
          <w:rFonts w:asciiTheme="minorHAnsi" w:hAnsiTheme="minorHAnsi" w:cstheme="minorHAnsi"/>
          <w:iCs/>
          <w:sz w:val="22"/>
          <w:szCs w:val="22"/>
        </w:rPr>
        <w:t>, wraz z odpowiedzialnością za podwykonawców, przy sumie gwarancyjnej nie mniejszej niż 500.000,00 PLN na jeden i wszystkie wypadki w okresie ubezpieczenia, z zakresem ubezpieczenia obejmującym szkody osobowe, szkody rzeczowe oraz czyste straty finansowe do pełnej sumy gwarancyjnej.</w:t>
      </w:r>
    </w:p>
    <w:p w14:paraId="12907416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 xml:space="preserve"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</w:t>
      </w:r>
      <w:r w:rsidRPr="00A84B50">
        <w:rPr>
          <w:rFonts w:asciiTheme="minorHAnsi" w:hAnsiTheme="minorHAnsi" w:cstheme="minorHAnsi"/>
          <w:iCs/>
          <w:sz w:val="22"/>
          <w:szCs w:val="22"/>
        </w:rPr>
        <w:lastRenderedPageBreak/>
        <w:t>gwarancyjnej 500.000,00 PLN na jeden i wszystkie wypadki w okresie ubezpieczenia, z zakresem ubezpieczenia obejmującym szkody osobowe, szkody rzeczowe oraz czyste straty finansowe do pełnej sumy gwarancyjnej.</w:t>
      </w:r>
    </w:p>
    <w:p w14:paraId="4AC225B7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>Wymóg zawarcia ubezpieczenia będzie uważany za spełniony, jeśli Wykonawca przedłoży:</w:t>
      </w:r>
    </w:p>
    <w:p w14:paraId="152DC064" w14:textId="77777777" w:rsidR="00CF59F0" w:rsidRPr="00A84B50" w:rsidRDefault="00CF59F0" w:rsidP="006724EB">
      <w:pPr>
        <w:numPr>
          <w:ilvl w:val="1"/>
          <w:numId w:val="27"/>
        </w:numPr>
        <w:ind w:left="85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 xml:space="preserve">najpóźniej w dniu podpisania Umowy polisę ubezpieczenia odpowiedzialności cywilnej zawodowej, </w:t>
      </w:r>
      <w:r w:rsidRPr="00A84B50">
        <w:rPr>
          <w:rFonts w:asciiTheme="minorHAnsi" w:hAnsiTheme="minorHAnsi" w:cstheme="minorHAnsi"/>
          <w:sz w:val="22"/>
          <w:szCs w:val="22"/>
        </w:rPr>
        <w:t xml:space="preserve">zgodnie z zakresem realizowanego kontraktu, obejmującą okres </w:t>
      </w:r>
      <w:r w:rsidRPr="00A84B50">
        <w:rPr>
          <w:rFonts w:asciiTheme="minorHAnsi" w:hAnsiTheme="minorHAnsi" w:cstheme="minorHAnsi"/>
          <w:iCs/>
          <w:sz w:val="22"/>
          <w:szCs w:val="22"/>
        </w:rPr>
        <w:t>o</w:t>
      </w:r>
      <w:r w:rsidRPr="00A84B50">
        <w:rPr>
          <w:rFonts w:asciiTheme="minorHAnsi" w:hAnsiTheme="minorHAnsi" w:cstheme="minorHAnsi"/>
          <w:sz w:val="22"/>
          <w:szCs w:val="22"/>
        </w:rPr>
        <w:t>pracowania dokumentacji projektowej, wraz z potwierdzeniem opłacenia wymagalnych rat składki ubezpieczeniowej</w:t>
      </w:r>
      <w:r w:rsidRPr="00A84B50">
        <w:rPr>
          <w:rFonts w:asciiTheme="minorHAnsi" w:hAnsiTheme="minorHAnsi" w:cstheme="minorHAnsi"/>
          <w:iCs/>
          <w:sz w:val="22"/>
          <w:szCs w:val="22"/>
        </w:rPr>
        <w:t>;</w:t>
      </w:r>
    </w:p>
    <w:p w14:paraId="173A66D1" w14:textId="77777777" w:rsidR="00CF59F0" w:rsidRPr="00A84B50" w:rsidRDefault="00CF59F0" w:rsidP="006724EB">
      <w:pPr>
        <w:numPr>
          <w:ilvl w:val="1"/>
          <w:numId w:val="27"/>
        </w:numPr>
        <w:ind w:left="85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A84B50">
        <w:rPr>
          <w:rFonts w:asciiTheme="minorHAnsi" w:hAnsiTheme="minorHAnsi" w:cstheme="minorHAnsi"/>
          <w:sz w:val="22"/>
          <w:szCs w:val="22"/>
        </w:rPr>
        <w:t xml:space="preserve">zgodnie z zakresem realizowanego kontraktu, obejmującą okres </w:t>
      </w:r>
      <w:r w:rsidRPr="00A84B50">
        <w:rPr>
          <w:rFonts w:asciiTheme="minorHAnsi" w:hAnsiTheme="minorHAnsi" w:cstheme="minorHAnsi"/>
          <w:iCs/>
          <w:sz w:val="22"/>
          <w:szCs w:val="22"/>
        </w:rPr>
        <w:t>pełnienia nadzoru autorskiego</w:t>
      </w:r>
      <w:r w:rsidRPr="00A84B50">
        <w:rPr>
          <w:rFonts w:asciiTheme="minorHAnsi" w:hAnsiTheme="minorHAnsi" w:cstheme="minorHAnsi"/>
          <w:sz w:val="22"/>
          <w:szCs w:val="22"/>
        </w:rPr>
        <w:t>, wraz z potwierdzeniem opłacenia wymagalnych rat składki ubezpieczeniowej</w:t>
      </w:r>
      <w:r w:rsidRPr="00A84B5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6871307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6F1C8BC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A84B50">
        <w:rPr>
          <w:rFonts w:asciiTheme="minorHAnsi" w:hAnsiTheme="minorHAnsi" w:cstheme="minorHAnsi"/>
          <w:sz w:val="22"/>
          <w:szCs w:val="22"/>
        </w:rPr>
        <w:t>trigger</w:t>
      </w:r>
      <w:proofErr w:type="spellEnd"/>
      <w:r w:rsidRPr="00A84B5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84B50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A84B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4B50">
        <w:rPr>
          <w:rFonts w:asciiTheme="minorHAnsi" w:hAnsiTheme="minorHAnsi" w:cstheme="minorHAnsi"/>
          <w:sz w:val="22"/>
          <w:szCs w:val="22"/>
        </w:rPr>
        <w:t>committed</w:t>
      </w:r>
      <w:proofErr w:type="spellEnd"/>
      <w:r w:rsidRPr="00A84B50">
        <w:rPr>
          <w:rFonts w:asciiTheme="minorHAnsi" w:hAnsiTheme="minorHAnsi" w:cstheme="minorHAnsi"/>
          <w:sz w:val="22"/>
          <w:szCs w:val="22"/>
        </w:rPr>
        <w:t>).</w:t>
      </w:r>
    </w:p>
    <w:p w14:paraId="34AEC24B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F608399" w14:textId="77777777" w:rsidR="00CF59F0" w:rsidRPr="00A84B50" w:rsidRDefault="00CF59F0" w:rsidP="006724EB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4B50">
        <w:rPr>
          <w:rFonts w:asciiTheme="minorHAnsi" w:hAnsiTheme="minorHAnsi" w:cstheme="minorHAnsi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A84B50">
        <w:rPr>
          <w:rFonts w:asciiTheme="minorHAnsi" w:hAnsiTheme="minorHAnsi" w:cstheme="minorHAnsi"/>
          <w:sz w:val="22"/>
          <w:szCs w:val="22"/>
        </w:rPr>
        <w:t>pracowania dokumentacji projektowej</w:t>
      </w:r>
      <w:r w:rsidRPr="00A84B50">
        <w:rPr>
          <w:rFonts w:asciiTheme="minorHAnsi" w:hAnsiTheme="minorHAnsi" w:cstheme="minorHAnsi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A84B50">
        <w:rPr>
          <w:rFonts w:asciiTheme="minorHAnsi" w:hAnsiTheme="minorHAnsi" w:cstheme="minorHAnsi"/>
          <w:sz w:val="22"/>
          <w:szCs w:val="22"/>
        </w:rPr>
        <w:t>dokumentacji projektowej</w:t>
      </w:r>
      <w:r w:rsidRPr="00A84B50">
        <w:rPr>
          <w:rFonts w:asciiTheme="minorHAnsi" w:hAnsiTheme="minorHAnsi" w:cstheme="minorHAnsi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A84B50">
        <w:rPr>
          <w:rFonts w:asciiTheme="minorHAnsi" w:hAnsiTheme="minorHAnsi" w:cstheme="minorHAnsi"/>
          <w:sz w:val="22"/>
          <w:szCs w:val="22"/>
        </w:rPr>
        <w:t>.</w:t>
      </w:r>
    </w:p>
    <w:p w14:paraId="180C2B19" w14:textId="77777777" w:rsidR="00CF59F0" w:rsidRPr="00CF59F0" w:rsidRDefault="00CF59F0" w:rsidP="00CF59F0">
      <w:pPr>
        <w:suppressAutoHyphens/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18F45AF1" w:rsidR="00D5069C" w:rsidRDefault="00D5069C" w:rsidP="006724EB">
      <w:pPr>
        <w:pStyle w:val="Akapitzlist"/>
        <w:numPr>
          <w:ilvl w:val="0"/>
          <w:numId w:val="28"/>
        </w:numPr>
        <w:tabs>
          <w:tab w:val="left" w:pos="-1560"/>
        </w:tabs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24EB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671FAD91" w14:textId="77777777" w:rsidR="00C03C80" w:rsidRPr="006724EB" w:rsidRDefault="00C03C80" w:rsidP="00C03C80">
      <w:pPr>
        <w:pStyle w:val="Akapitzlist"/>
        <w:tabs>
          <w:tab w:val="left" w:pos="-1560"/>
        </w:tabs>
        <w:spacing w:before="120" w:after="120"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56037D7" w14:textId="77777777" w:rsidR="00FB4D7D" w:rsidRPr="004E6B4C" w:rsidRDefault="00FB4D7D" w:rsidP="00F71C48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F71C48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50E6284A" w:rsidR="006B1429" w:rsidRPr="004E6B4C" w:rsidRDefault="006B1429" w:rsidP="006724EB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10,71-682 Szczecin.</w:t>
      </w:r>
    </w:p>
    <w:p w14:paraId="038C8048" w14:textId="1A1AD94A" w:rsidR="006B1429" w:rsidRPr="004E6B4C" w:rsidRDefault="006B1429" w:rsidP="006724EB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6724EB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088D781E" w14:textId="77777777" w:rsidR="00C03C80" w:rsidRDefault="006B1429" w:rsidP="006724EB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</w:t>
      </w:r>
    </w:p>
    <w:p w14:paraId="2E40B8BF" w14:textId="77777777" w:rsidR="00C03C80" w:rsidRDefault="00C03C80" w:rsidP="00C03C80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00B3DC08" w14:textId="77777777" w:rsidR="00C03C80" w:rsidRDefault="00C03C80" w:rsidP="00C03C80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0847DDB1" w14:textId="77777777" w:rsidR="00C03C80" w:rsidRPr="00C03C80" w:rsidRDefault="00C03C80" w:rsidP="00C03C80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45527CE0" w14:textId="3966954F" w:rsidR="00C03C80" w:rsidRPr="004E6B4C" w:rsidRDefault="006B1429" w:rsidP="00C03C80">
      <w:pPr>
        <w:ind w:left="425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lastRenderedPageBreak/>
        <w:t>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6724EB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6724EB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31E9D9B" w14:textId="5DAE8E65" w:rsidR="00CF59F0" w:rsidRPr="00CF59F0" w:rsidRDefault="00155F2D" w:rsidP="00CF59F0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58913293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17D2160A" w14:textId="77777777" w:rsidR="006724EB" w:rsidRPr="00074719" w:rsidRDefault="006724EB" w:rsidP="006724EB">
      <w:pPr>
        <w:rPr>
          <w:rFonts w:asciiTheme="minorHAnsi" w:hAnsiTheme="minorHAnsi" w:cstheme="minorHAnsi"/>
          <w:b/>
          <w:sz w:val="16"/>
          <w:szCs w:val="16"/>
        </w:rPr>
      </w:pPr>
      <w:r w:rsidRPr="00074719">
        <w:rPr>
          <w:rFonts w:asciiTheme="minorHAnsi" w:hAnsiTheme="minorHAnsi" w:cstheme="minorHAnsi"/>
          <w:b/>
          <w:sz w:val="22"/>
          <w:szCs w:val="22"/>
        </w:rPr>
        <w:t xml:space="preserve">Spis załączników: </w:t>
      </w:r>
    </w:p>
    <w:p w14:paraId="71A4359B" w14:textId="77777777" w:rsidR="006724EB" w:rsidRPr="00074719" w:rsidRDefault="006724EB" w:rsidP="006724EB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1 – oferta cenowa,</w:t>
      </w:r>
    </w:p>
    <w:p w14:paraId="43A96016" w14:textId="77777777" w:rsidR="006724EB" w:rsidRPr="00074719" w:rsidRDefault="006724EB" w:rsidP="006724EB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2 – wzór umowy,</w:t>
      </w:r>
    </w:p>
    <w:p w14:paraId="53D811AB" w14:textId="77777777" w:rsidR="006724EB" w:rsidRPr="00074719" w:rsidRDefault="006724EB" w:rsidP="006724EB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3 – mapa poglądowa z zakresem 1 egz.</w:t>
      </w:r>
    </w:p>
    <w:p w14:paraId="232AB99F" w14:textId="77777777" w:rsidR="006724EB" w:rsidRPr="00074719" w:rsidRDefault="006724EB" w:rsidP="006724EB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4 – schemat uzgadniania zieleni.</w:t>
      </w:r>
    </w:p>
    <w:p w14:paraId="025BD39E" w14:textId="75EBDF77" w:rsidR="006724EB" w:rsidRPr="006724EB" w:rsidRDefault="006724EB" w:rsidP="006724EB"/>
    <w:p w14:paraId="554E277D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324DCA71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D5C1755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0F80042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452E9880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79D4D01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89FF0E2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AE8FFEC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27AEB0D7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73C2F31B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18F54C32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1578D789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7F14D2E" w14:textId="77777777" w:rsidR="00CF59F0" w:rsidRDefault="00CF59F0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57CC0E20" w14:textId="77777777" w:rsidR="00CF59F0" w:rsidRDefault="00CF59F0" w:rsidP="00CF59F0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1014364F" w14:textId="47DA1491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AD7C" w14:textId="77777777" w:rsidR="00C636C0" w:rsidRDefault="00C636C0">
      <w:r>
        <w:separator/>
      </w:r>
    </w:p>
  </w:endnote>
  <w:endnote w:type="continuationSeparator" w:id="0">
    <w:p w14:paraId="1A626112" w14:textId="77777777" w:rsidR="00C636C0" w:rsidRDefault="00C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350F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9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350F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9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A6F7" w14:textId="77777777" w:rsidR="00C636C0" w:rsidRDefault="00C636C0">
      <w:r>
        <w:separator/>
      </w:r>
    </w:p>
  </w:footnote>
  <w:footnote w:type="continuationSeparator" w:id="0">
    <w:p w14:paraId="27EDF568" w14:textId="77777777" w:rsidR="00C636C0" w:rsidRDefault="00C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77C8D09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D26A4D"/>
    <w:multiLevelType w:val="hybridMultilevel"/>
    <w:tmpl w:val="B94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1F7E5B"/>
    <w:multiLevelType w:val="hybridMultilevel"/>
    <w:tmpl w:val="9160B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7531DA3"/>
    <w:multiLevelType w:val="hybridMultilevel"/>
    <w:tmpl w:val="19DEA8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D8C6482"/>
    <w:multiLevelType w:val="hybridMultilevel"/>
    <w:tmpl w:val="27A66EB4"/>
    <w:lvl w:ilvl="0" w:tplc="7ED88DC4">
      <w:start w:val="1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737AE"/>
    <w:multiLevelType w:val="hybridMultilevel"/>
    <w:tmpl w:val="30C45F14"/>
    <w:lvl w:ilvl="0" w:tplc="074E754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26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0" w15:restartNumberingAfterBreak="0">
    <w:nsid w:val="67CD6F0C"/>
    <w:multiLevelType w:val="hybridMultilevel"/>
    <w:tmpl w:val="B98259B2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7"/>
  </w:num>
  <w:num w:numId="4">
    <w:abstractNumId w:val="14"/>
  </w:num>
  <w:num w:numId="5">
    <w:abstractNumId w:val="24"/>
  </w:num>
  <w:num w:numId="6">
    <w:abstractNumId w:val="3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1"/>
  </w:num>
  <w:num w:numId="10">
    <w:abstractNumId w:val="32"/>
  </w:num>
  <w:num w:numId="11">
    <w:abstractNumId w:val="42"/>
  </w:num>
  <w:num w:numId="12">
    <w:abstractNumId w:val="22"/>
  </w:num>
  <w:num w:numId="13">
    <w:abstractNumId w:val="35"/>
  </w:num>
  <w:num w:numId="14">
    <w:abstractNumId w:val="30"/>
  </w:num>
  <w:num w:numId="15">
    <w:abstractNumId w:val="29"/>
  </w:num>
  <w:num w:numId="16">
    <w:abstractNumId w:val="16"/>
  </w:num>
  <w:num w:numId="17">
    <w:abstractNumId w:val="36"/>
  </w:num>
  <w:num w:numId="18">
    <w:abstractNumId w:val="21"/>
  </w:num>
  <w:num w:numId="19">
    <w:abstractNumId w:val="28"/>
  </w:num>
  <w:num w:numId="20">
    <w:abstractNumId w:val="25"/>
  </w:num>
  <w:num w:numId="21">
    <w:abstractNumId w:val="20"/>
  </w:num>
  <w:num w:numId="22">
    <w:abstractNumId w:val="18"/>
  </w:num>
  <w:num w:numId="23">
    <w:abstractNumId w:val="17"/>
  </w:num>
  <w:num w:numId="24">
    <w:abstractNumId w:val="40"/>
  </w:num>
  <w:num w:numId="25">
    <w:abstractNumId w:val="34"/>
  </w:num>
  <w:num w:numId="26">
    <w:abstractNumId w:val="26"/>
  </w:num>
  <w:num w:numId="27">
    <w:abstractNumId w:val="15"/>
  </w:num>
  <w:num w:numId="28">
    <w:abstractNumId w:val="19"/>
  </w:num>
  <w:num w:numId="29">
    <w:abstractNumId w:val="23"/>
  </w:num>
  <w:num w:numId="3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11C"/>
    <w:rsid w:val="000205EB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570B"/>
    <w:rsid w:val="000F6E13"/>
    <w:rsid w:val="00103931"/>
    <w:rsid w:val="00104611"/>
    <w:rsid w:val="00106445"/>
    <w:rsid w:val="001151E0"/>
    <w:rsid w:val="00121909"/>
    <w:rsid w:val="001263E5"/>
    <w:rsid w:val="00135885"/>
    <w:rsid w:val="0014109E"/>
    <w:rsid w:val="00153420"/>
    <w:rsid w:val="00155F2D"/>
    <w:rsid w:val="00156C6D"/>
    <w:rsid w:val="00162975"/>
    <w:rsid w:val="001657D7"/>
    <w:rsid w:val="00171F2E"/>
    <w:rsid w:val="0018299B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3FA1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74C1"/>
    <w:rsid w:val="003255A7"/>
    <w:rsid w:val="003345F3"/>
    <w:rsid w:val="0034109E"/>
    <w:rsid w:val="00342ECB"/>
    <w:rsid w:val="0034505A"/>
    <w:rsid w:val="00346A56"/>
    <w:rsid w:val="003605F4"/>
    <w:rsid w:val="00391123"/>
    <w:rsid w:val="00391A78"/>
    <w:rsid w:val="00395541"/>
    <w:rsid w:val="003957CB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04759"/>
    <w:rsid w:val="0051407E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B4811"/>
    <w:rsid w:val="005C0F3F"/>
    <w:rsid w:val="005C14C6"/>
    <w:rsid w:val="005D513A"/>
    <w:rsid w:val="005E4033"/>
    <w:rsid w:val="005E7CBE"/>
    <w:rsid w:val="005F0703"/>
    <w:rsid w:val="005F3B3C"/>
    <w:rsid w:val="00600FDB"/>
    <w:rsid w:val="00605800"/>
    <w:rsid w:val="00606086"/>
    <w:rsid w:val="00624E19"/>
    <w:rsid w:val="00627B53"/>
    <w:rsid w:val="0066218B"/>
    <w:rsid w:val="00662340"/>
    <w:rsid w:val="006654FC"/>
    <w:rsid w:val="00667231"/>
    <w:rsid w:val="00671D13"/>
    <w:rsid w:val="006724EB"/>
    <w:rsid w:val="006950BC"/>
    <w:rsid w:val="006A3B18"/>
    <w:rsid w:val="006A7513"/>
    <w:rsid w:val="006A7D1D"/>
    <w:rsid w:val="006B1429"/>
    <w:rsid w:val="006C2F87"/>
    <w:rsid w:val="006C34A5"/>
    <w:rsid w:val="006C5A78"/>
    <w:rsid w:val="006D0B82"/>
    <w:rsid w:val="006D68A4"/>
    <w:rsid w:val="006E1B09"/>
    <w:rsid w:val="006E5B84"/>
    <w:rsid w:val="006E65A0"/>
    <w:rsid w:val="006F0521"/>
    <w:rsid w:val="00701D5F"/>
    <w:rsid w:val="00717637"/>
    <w:rsid w:val="00722FBD"/>
    <w:rsid w:val="007253AA"/>
    <w:rsid w:val="0073094C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063E"/>
    <w:rsid w:val="0085165A"/>
    <w:rsid w:val="008575BE"/>
    <w:rsid w:val="0086633D"/>
    <w:rsid w:val="00871C97"/>
    <w:rsid w:val="00882E26"/>
    <w:rsid w:val="0088426F"/>
    <w:rsid w:val="00887470"/>
    <w:rsid w:val="00890892"/>
    <w:rsid w:val="008A7FD5"/>
    <w:rsid w:val="008B5F8E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5710D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05F19"/>
    <w:rsid w:val="00A1274A"/>
    <w:rsid w:val="00A2524D"/>
    <w:rsid w:val="00A27F69"/>
    <w:rsid w:val="00A352D7"/>
    <w:rsid w:val="00A43553"/>
    <w:rsid w:val="00A61744"/>
    <w:rsid w:val="00A70FC5"/>
    <w:rsid w:val="00A71569"/>
    <w:rsid w:val="00A71909"/>
    <w:rsid w:val="00A731DC"/>
    <w:rsid w:val="00A86431"/>
    <w:rsid w:val="00A87BD9"/>
    <w:rsid w:val="00AC09AE"/>
    <w:rsid w:val="00AC5638"/>
    <w:rsid w:val="00AD21FB"/>
    <w:rsid w:val="00AD74A5"/>
    <w:rsid w:val="00AE4BF3"/>
    <w:rsid w:val="00AF18A3"/>
    <w:rsid w:val="00B117E1"/>
    <w:rsid w:val="00B173A1"/>
    <w:rsid w:val="00B307B3"/>
    <w:rsid w:val="00B329B3"/>
    <w:rsid w:val="00B32D05"/>
    <w:rsid w:val="00B32D3A"/>
    <w:rsid w:val="00B32ED5"/>
    <w:rsid w:val="00B350FC"/>
    <w:rsid w:val="00B41AB8"/>
    <w:rsid w:val="00B46EC3"/>
    <w:rsid w:val="00B5035B"/>
    <w:rsid w:val="00B53632"/>
    <w:rsid w:val="00B558A9"/>
    <w:rsid w:val="00B62296"/>
    <w:rsid w:val="00B739EA"/>
    <w:rsid w:val="00B74BF1"/>
    <w:rsid w:val="00B7639B"/>
    <w:rsid w:val="00B771B1"/>
    <w:rsid w:val="00B80072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3C80"/>
    <w:rsid w:val="00C047BB"/>
    <w:rsid w:val="00C04EB1"/>
    <w:rsid w:val="00C157B3"/>
    <w:rsid w:val="00C21902"/>
    <w:rsid w:val="00C23C72"/>
    <w:rsid w:val="00C2583D"/>
    <w:rsid w:val="00C25FF5"/>
    <w:rsid w:val="00C30926"/>
    <w:rsid w:val="00C34823"/>
    <w:rsid w:val="00C43533"/>
    <w:rsid w:val="00C501A4"/>
    <w:rsid w:val="00C61E60"/>
    <w:rsid w:val="00C636C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CF59F0"/>
    <w:rsid w:val="00D05FF3"/>
    <w:rsid w:val="00D17448"/>
    <w:rsid w:val="00D24A98"/>
    <w:rsid w:val="00D25977"/>
    <w:rsid w:val="00D27DAF"/>
    <w:rsid w:val="00D30806"/>
    <w:rsid w:val="00D30B2C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641C9"/>
    <w:rsid w:val="00DC292B"/>
    <w:rsid w:val="00DC56BD"/>
    <w:rsid w:val="00DE3A57"/>
    <w:rsid w:val="00DF1894"/>
    <w:rsid w:val="00DF2122"/>
    <w:rsid w:val="00E04850"/>
    <w:rsid w:val="00E16C73"/>
    <w:rsid w:val="00E17DB8"/>
    <w:rsid w:val="00E22D19"/>
    <w:rsid w:val="00E26A7E"/>
    <w:rsid w:val="00E46597"/>
    <w:rsid w:val="00E51DAA"/>
    <w:rsid w:val="00E57218"/>
    <w:rsid w:val="00E65A65"/>
    <w:rsid w:val="00E66B95"/>
    <w:rsid w:val="00E67AC0"/>
    <w:rsid w:val="00E76CA3"/>
    <w:rsid w:val="00E867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1C48"/>
    <w:rsid w:val="00F72E68"/>
    <w:rsid w:val="00F75BBB"/>
    <w:rsid w:val="00F824D7"/>
    <w:rsid w:val="00F92FEE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1C95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4755-FEC9-409F-AE3D-7586635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26086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16</cp:revision>
  <cp:lastPrinted>2023-07-20T12:06:00Z</cp:lastPrinted>
  <dcterms:created xsi:type="dcterms:W3CDTF">2023-07-20T11:42:00Z</dcterms:created>
  <dcterms:modified xsi:type="dcterms:W3CDTF">2023-07-25T08:46:00Z</dcterms:modified>
</cp:coreProperties>
</file>