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DA7B16" w14:textId="77777777" w:rsidR="00C75CBF" w:rsidRDefault="00E32F49" w:rsidP="00BA5BCD">
      <w:pPr>
        <w:spacing w:after="0" w:line="288" w:lineRule="auto"/>
        <w:ind w:left="720" w:right="-1"/>
        <w:jc w:val="right"/>
        <w:rPr>
          <w:rFonts w:ascii="Arial Narrow" w:eastAsia="SimSun" w:hAnsi="Arial Narrow" w:cs="Tahoma"/>
          <w:kern w:val="1"/>
          <w:lang w:eastAsia="hi-IN" w:bidi="hi-IN"/>
        </w:rPr>
      </w:pPr>
      <w:r w:rsidRPr="008659B4">
        <w:rPr>
          <w:rFonts w:ascii="Arial Narrow" w:eastAsia="SimSun" w:hAnsi="Arial Narrow" w:cs="Tahoma"/>
          <w:kern w:val="1"/>
          <w:highlight w:val="yellow"/>
          <w:lang w:eastAsia="hi-IN" w:bidi="hi-IN"/>
        </w:rPr>
        <w:t xml:space="preserve">Załącznik nr </w:t>
      </w:r>
      <w:r w:rsidR="000D72C8" w:rsidRPr="008659B4">
        <w:rPr>
          <w:rFonts w:ascii="Arial Narrow" w:eastAsia="SimSun" w:hAnsi="Arial Narrow" w:cs="Tahoma"/>
          <w:kern w:val="1"/>
          <w:highlight w:val="yellow"/>
          <w:lang w:eastAsia="hi-IN" w:bidi="hi-IN"/>
        </w:rPr>
        <w:t>5</w:t>
      </w:r>
      <w:r w:rsidRPr="008659B4">
        <w:rPr>
          <w:rFonts w:ascii="Arial Narrow" w:eastAsia="SimSun" w:hAnsi="Arial Narrow" w:cs="Tahoma"/>
          <w:kern w:val="1"/>
          <w:highlight w:val="yellow"/>
          <w:lang w:eastAsia="hi-IN" w:bidi="hi-IN"/>
        </w:rPr>
        <w:t xml:space="preserve"> do umowy nr ___________ z dnia ___________</w:t>
      </w:r>
    </w:p>
    <w:p w14:paraId="3546FACE" w14:textId="77777777" w:rsidR="00BA5BCD" w:rsidRPr="008659B4" w:rsidRDefault="00BA5BCD" w:rsidP="00C3629B">
      <w:pPr>
        <w:spacing w:after="0" w:line="288" w:lineRule="auto"/>
        <w:ind w:left="720" w:right="992"/>
        <w:jc w:val="right"/>
        <w:rPr>
          <w:rFonts w:ascii="Arial Narrow" w:eastAsia="SimSun" w:hAnsi="Arial Narrow" w:cs="Tahoma"/>
          <w:kern w:val="1"/>
          <w:lang w:eastAsia="hi-IN" w:bidi="hi-IN"/>
        </w:rPr>
      </w:pPr>
    </w:p>
    <w:p w14:paraId="75B0C35F" w14:textId="77777777" w:rsidR="00C75CBF" w:rsidRPr="008659B4" w:rsidRDefault="00C75CBF" w:rsidP="00C3629B">
      <w:pPr>
        <w:spacing w:after="0" w:line="288" w:lineRule="auto"/>
        <w:ind w:left="720" w:right="992"/>
        <w:jc w:val="center"/>
        <w:rPr>
          <w:rFonts w:ascii="Arial Narrow" w:hAnsi="Arial Narrow"/>
        </w:rPr>
      </w:pPr>
      <w:r w:rsidRPr="008659B4">
        <w:rPr>
          <w:rFonts w:ascii="Arial Narrow" w:eastAsia="Times New Roman" w:hAnsi="Arial Narrow" w:cs="Tahoma"/>
          <w:b/>
          <w:lang w:eastAsia="pl-PL"/>
        </w:rPr>
        <w:t>O</w:t>
      </w:r>
      <w:r w:rsidR="000D72C8" w:rsidRPr="008659B4">
        <w:rPr>
          <w:rFonts w:ascii="Arial Narrow" w:eastAsia="Times New Roman" w:hAnsi="Arial Narrow" w:cs="Tahoma"/>
          <w:b/>
          <w:lang w:eastAsia="pl-PL"/>
        </w:rPr>
        <w:t>pis oferowanej ładowarki pantografowej</w:t>
      </w:r>
      <w:r w:rsidRPr="008659B4">
        <w:rPr>
          <w:rFonts w:ascii="Arial Narrow" w:eastAsia="Times New Roman" w:hAnsi="Arial Narrow" w:cs="Tahoma"/>
          <w:b/>
          <w:lang w:eastAsia="pl-PL"/>
        </w:rPr>
        <w:t xml:space="preserve"> </w:t>
      </w:r>
      <w:r w:rsidR="000D72C8" w:rsidRPr="008659B4">
        <w:rPr>
          <w:rFonts w:ascii="Arial Narrow" w:eastAsia="Times New Roman" w:hAnsi="Arial Narrow" w:cs="Tahoma"/>
          <w:b/>
          <w:lang w:eastAsia="pl-PL"/>
        </w:rPr>
        <w:t>19</w:t>
      </w:r>
      <w:r w:rsidR="007B1D32" w:rsidRPr="008659B4">
        <w:rPr>
          <w:rFonts w:ascii="Arial Narrow" w:eastAsia="Times New Roman" w:hAnsi="Arial Narrow" w:cs="Tahoma"/>
          <w:b/>
          <w:lang w:eastAsia="pl-PL"/>
        </w:rPr>
        <w:t>0kW</w:t>
      </w:r>
      <w:r w:rsidRPr="008659B4">
        <w:rPr>
          <w:rFonts w:ascii="Arial Narrow" w:eastAsia="Times New Roman" w:hAnsi="Arial Narrow" w:cs="Tahoma"/>
          <w:b/>
          <w:lang w:eastAsia="pl-PL"/>
        </w:rPr>
        <w:t>, obrazujący w szczególności najważniejsze parametry techniczne, cechy</w:t>
      </w:r>
      <w:r w:rsidRPr="008659B4">
        <w:rPr>
          <w:rFonts w:ascii="Arial Narrow" w:eastAsia="Times New Roman" w:hAnsi="Arial Narrow" w:cs="Tahoma"/>
          <w:b/>
        </w:rPr>
        <w:t xml:space="preserve"> konstrukcyjne oraz cechy funkcjonalno – użytkowe.</w:t>
      </w:r>
    </w:p>
    <w:p w14:paraId="1943FF30" w14:textId="77777777" w:rsidR="00C75CBF" w:rsidRDefault="00C75CBF" w:rsidP="00C3629B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Arial Narrow" w:eastAsia="Times New Roman" w:hAnsi="Arial Narrow" w:cs="Tahoma"/>
          <w:b/>
        </w:rPr>
      </w:pPr>
    </w:p>
    <w:p w14:paraId="6EC7F620" w14:textId="77777777" w:rsidR="00BA5BCD" w:rsidRPr="008659B4" w:rsidRDefault="00BA5BCD" w:rsidP="00C3629B">
      <w:pPr>
        <w:keepNext/>
        <w:tabs>
          <w:tab w:val="left" w:pos="284"/>
        </w:tabs>
        <w:spacing w:after="0" w:line="288" w:lineRule="auto"/>
        <w:ind w:right="992"/>
        <w:jc w:val="both"/>
        <w:rPr>
          <w:rFonts w:ascii="Arial Narrow" w:eastAsia="Times New Roman" w:hAnsi="Arial Narrow" w:cs="Tahoma"/>
          <w:b/>
        </w:rPr>
      </w:pPr>
    </w:p>
    <w:p w14:paraId="60A188A9" w14:textId="619F78F2" w:rsidR="00C75CBF" w:rsidRPr="008659B4" w:rsidRDefault="000D72C8" w:rsidP="008659B4">
      <w:pPr>
        <w:widowControl w:val="0"/>
        <w:numPr>
          <w:ilvl w:val="0"/>
          <w:numId w:val="5"/>
        </w:numPr>
        <w:tabs>
          <w:tab w:val="clear" w:pos="-360"/>
        </w:tabs>
        <w:spacing w:after="0" w:line="288" w:lineRule="auto"/>
        <w:ind w:left="284" w:right="992" w:hanging="284"/>
        <w:jc w:val="both"/>
        <w:rPr>
          <w:rFonts w:ascii="Arial Narrow" w:hAnsi="Arial Narrow"/>
        </w:rPr>
      </w:pPr>
      <w:r w:rsidRPr="008659B4">
        <w:rPr>
          <w:rFonts w:ascii="Arial Narrow" w:eastAsia="Times New Roman" w:hAnsi="Arial Narrow" w:cs="Tahoma"/>
        </w:rPr>
        <w:t xml:space="preserve">Oferujemy ładowarkę </w:t>
      </w:r>
      <w:r w:rsidR="00142156" w:rsidRPr="008659B4">
        <w:rPr>
          <w:rFonts w:ascii="Arial Narrow" w:eastAsia="Times New Roman" w:hAnsi="Arial Narrow" w:cs="Tahoma"/>
        </w:rPr>
        <w:t>pantografową 190</w:t>
      </w:r>
      <w:r w:rsidRPr="008659B4">
        <w:rPr>
          <w:rFonts w:ascii="Arial Narrow" w:eastAsia="Times New Roman" w:hAnsi="Arial Narrow" w:cs="Tahoma"/>
        </w:rPr>
        <w:t xml:space="preserve"> </w:t>
      </w:r>
      <w:r w:rsidR="007B1D32" w:rsidRPr="008659B4">
        <w:rPr>
          <w:rFonts w:ascii="Arial Narrow" w:eastAsia="Times New Roman" w:hAnsi="Arial Narrow" w:cs="Tahoma"/>
        </w:rPr>
        <w:t>kW</w:t>
      </w:r>
      <w:r w:rsidR="00C75CBF" w:rsidRPr="008659B4">
        <w:rPr>
          <w:rFonts w:ascii="Arial Narrow" w:eastAsia="Times New Roman" w:hAnsi="Arial Narrow" w:cs="Tahoma"/>
        </w:rPr>
        <w:t xml:space="preserve"> produkcji ………………… typu…………………………….., model ………………… o poniższych parametrach technicznych, cechach konstrukcyjnych oraz cechach funkcjonalno – użytkowych:</w:t>
      </w:r>
    </w:p>
    <w:p w14:paraId="3004AC63" w14:textId="71F8A51F" w:rsidR="00A05D16" w:rsidRPr="008659B4" w:rsidRDefault="00A05D16" w:rsidP="008659B4">
      <w:pPr>
        <w:numPr>
          <w:ilvl w:val="0"/>
          <w:numId w:val="20"/>
        </w:numPr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ahoma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ahoma"/>
          <w:kern w:val="28"/>
          <w:lang w:eastAsia="pl-PL" w:bidi="hi-IN"/>
        </w:rPr>
        <w:t xml:space="preserve">Ładowarka pantografowa (zwana też </w:t>
      </w:r>
      <w:r w:rsidR="00142156" w:rsidRPr="008659B4">
        <w:rPr>
          <w:rFonts w:ascii="Arial Narrow" w:eastAsia="NSimSun" w:hAnsi="Arial Narrow" w:cs="Tahoma"/>
          <w:kern w:val="28"/>
          <w:lang w:eastAsia="pl-PL" w:bidi="hi-IN"/>
        </w:rPr>
        <w:t>ŁP) zapewni</w:t>
      </w:r>
      <w:r w:rsidRPr="008659B4">
        <w:rPr>
          <w:rFonts w:ascii="Arial Narrow" w:eastAsia="NSimSun" w:hAnsi="Arial Narrow" w:cs="Tahoma"/>
          <w:kern w:val="28"/>
          <w:lang w:eastAsia="pl-PL" w:bidi="hi-IN"/>
        </w:rPr>
        <w:t xml:space="preserve"> proces ładowania autobusu elektrycznego wyposażonego w system pantografowy zabudowany na dachu autobusu </w:t>
      </w:r>
      <w:r w:rsidR="00142156" w:rsidRPr="008659B4">
        <w:rPr>
          <w:rFonts w:ascii="Arial Narrow" w:eastAsia="NSimSun" w:hAnsi="Arial Narrow" w:cs="Tahoma"/>
          <w:kern w:val="28"/>
          <w:lang w:eastAsia="pl-PL" w:bidi="hi-IN"/>
        </w:rPr>
        <w:t>(system</w:t>
      </w:r>
      <w:r w:rsidRPr="008659B4">
        <w:rPr>
          <w:rFonts w:ascii="Arial Narrow" w:eastAsia="NSimSun" w:hAnsi="Arial Narrow" w:cs="Tahoma"/>
          <w:kern w:val="28"/>
          <w:lang w:eastAsia="pl-PL" w:bidi="hi-IN"/>
        </w:rPr>
        <w:t xml:space="preserve"> pantografowy, o którym mowa w wierszu 6 tabeli zamieszczonej w rozdziale VI załącznika nr 2 do </w:t>
      </w:r>
      <w:r w:rsidR="00142156" w:rsidRPr="008659B4">
        <w:rPr>
          <w:rFonts w:ascii="Arial Narrow" w:eastAsia="NSimSun" w:hAnsi="Arial Narrow" w:cs="Tahoma"/>
          <w:kern w:val="28"/>
          <w:lang w:eastAsia="pl-PL" w:bidi="hi-IN"/>
        </w:rPr>
        <w:t>SWZ) co</w:t>
      </w:r>
      <w:r w:rsidRPr="008659B4">
        <w:rPr>
          <w:rFonts w:ascii="Arial Narrow" w:eastAsia="NSimSun" w:hAnsi="Arial Narrow" w:cs="Tahoma"/>
          <w:kern w:val="28"/>
          <w:lang w:eastAsia="pl-PL" w:bidi="hi-IN"/>
        </w:rPr>
        <w:t xml:space="preserve"> oznacza, że platforma zasilająca</w:t>
      </w:r>
      <w:r w:rsidRPr="008659B4">
        <w:rPr>
          <w:rFonts w:ascii="Arial Narrow" w:hAnsi="Arial Narrow" w:cs="Tahoma"/>
          <w:lang w:eastAsia="en-US" w:bidi="hi-IN"/>
        </w:rPr>
        <w:t xml:space="preserve"> wykonana będzie w kształcie trapezu</w:t>
      </w:r>
      <w:r w:rsidR="0015072C" w:rsidRPr="008659B4">
        <w:rPr>
          <w:rFonts w:ascii="Arial Narrow" w:eastAsia="NSimSun" w:hAnsi="Arial Narrow" w:cs="Tahoma"/>
          <w:kern w:val="28"/>
          <w:lang w:eastAsia="pl-PL" w:bidi="hi-IN"/>
        </w:rPr>
        <w:t xml:space="preserve"> oraz będzie </w:t>
      </w:r>
      <w:r w:rsidRPr="008659B4">
        <w:rPr>
          <w:rFonts w:ascii="Arial Narrow" w:eastAsia="NSimSun" w:hAnsi="Arial Narrow" w:cs="Tahoma"/>
          <w:kern w:val="28"/>
          <w:lang w:eastAsia="pl-PL" w:bidi="hi-IN"/>
        </w:rPr>
        <w:t>zamontowana</w:t>
      </w:r>
      <w:r w:rsidRPr="008659B4">
        <w:rPr>
          <w:rFonts w:ascii="Arial Narrow" w:eastAsia="Times New Roman" w:hAnsi="Arial Narrow" w:cs="Tahoma"/>
          <w:bCs/>
          <w:lang w:eastAsia="pl-PL"/>
        </w:rPr>
        <w:t xml:space="preserve"> 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>na słupie wsporczym ładowarki</w:t>
      </w:r>
      <w:r w:rsidRPr="008659B4">
        <w:rPr>
          <w:rFonts w:ascii="Arial Narrow" w:eastAsia="NSimSun" w:hAnsi="Arial Narrow" w:cs="Tahoma"/>
          <w:kern w:val="28"/>
          <w:lang w:eastAsia="pl-PL" w:bidi="hi-IN"/>
        </w:rPr>
        <w:t xml:space="preserve">. </w:t>
      </w:r>
      <w:r w:rsidR="0015072C" w:rsidRPr="008659B4">
        <w:rPr>
          <w:rFonts w:ascii="Arial Narrow" w:eastAsia="NSimSun" w:hAnsi="Arial Narrow" w:cs="Tahoma"/>
          <w:kern w:val="28"/>
          <w:lang w:eastAsia="pl-PL" w:bidi="hi-IN"/>
        </w:rPr>
        <w:t xml:space="preserve">Ponadto </w:t>
      </w:r>
      <w:r w:rsidR="00142156" w:rsidRPr="008659B4">
        <w:rPr>
          <w:rFonts w:ascii="Arial Narrow" w:eastAsia="NSimSun" w:hAnsi="Arial Narrow" w:cs="Tahoma"/>
          <w:kern w:val="28"/>
          <w:lang w:eastAsia="pl-PL" w:bidi="hi-IN"/>
        </w:rPr>
        <w:t>ładowarka umożliwi</w:t>
      </w:r>
      <w:r w:rsidRPr="008659B4">
        <w:rPr>
          <w:rFonts w:ascii="Arial Narrow" w:eastAsia="NSimSun" w:hAnsi="Arial Narrow" w:cs="Tahoma"/>
          <w:kern w:val="28"/>
          <w:lang w:eastAsia="pl-PL" w:bidi="hi-IN"/>
        </w:rPr>
        <w:t xml:space="preserve"> równoczesne ładowanie 3 autobusów elektrycznych, przewodowo, przewodami DC wyprowadzonymi z tzw. satelitów (i podłączonych do </w:t>
      </w:r>
      <w:r w:rsidR="0015072C" w:rsidRPr="008659B4">
        <w:rPr>
          <w:rFonts w:ascii="Arial Narrow" w:eastAsia="NSimSun" w:hAnsi="Arial Narrow" w:cs="Tahoma"/>
          <w:kern w:val="28"/>
          <w:lang w:eastAsia="pl-PL" w:bidi="hi-IN"/>
        </w:rPr>
        <w:t xml:space="preserve">stacji ładowania </w:t>
      </w:r>
      <w:r w:rsidRPr="008659B4">
        <w:rPr>
          <w:rFonts w:ascii="Arial Narrow" w:eastAsia="NSimSun" w:hAnsi="Arial Narrow" w:cs="Tahoma"/>
          <w:kern w:val="28"/>
          <w:lang w:eastAsia="pl-PL" w:bidi="hi-IN"/>
        </w:rPr>
        <w:t xml:space="preserve">ładowarki) zakończonymi 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 xml:space="preserve">złączami plug-in systemu CCS. System zarządzający procesem ładowania </w:t>
      </w:r>
      <w:r w:rsidR="00142156" w:rsidRPr="008659B4">
        <w:rPr>
          <w:rFonts w:ascii="Arial Narrow" w:eastAsia="NSimSun" w:hAnsi="Arial Narrow" w:cs="Tahoma"/>
          <w:bCs/>
          <w:kern w:val="28"/>
          <w:lang w:eastAsia="pl-PL" w:bidi="hi-IN"/>
        </w:rPr>
        <w:t>ładowarki</w:t>
      </w:r>
      <w:r w:rsidR="00142156" w:rsidRPr="008659B4">
        <w:rPr>
          <w:rFonts w:ascii="Arial Narrow" w:eastAsia="Times New Roman" w:hAnsi="Arial Narrow" w:cs="Tahoma"/>
          <w:color w:val="00000A"/>
          <w:kern w:val="1"/>
          <w:lang w:bidi="hi-IN"/>
        </w:rPr>
        <w:t xml:space="preserve"> zapewni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 xml:space="preserve"> priorytet pracy ładowania dla ładowania system</w:t>
      </w:r>
      <w:r w:rsidR="00A6100A">
        <w:rPr>
          <w:rFonts w:ascii="Arial Narrow" w:eastAsia="NSimSun" w:hAnsi="Arial Narrow" w:cs="Tahoma"/>
          <w:bCs/>
          <w:kern w:val="28"/>
          <w:lang w:eastAsia="pl-PL" w:bidi="hi-IN"/>
        </w:rPr>
        <w:t>em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 xml:space="preserve"> pantografowym </w:t>
      </w:r>
      <w:r w:rsidR="00142156" w:rsidRPr="008659B4">
        <w:rPr>
          <w:rFonts w:ascii="Arial Narrow" w:eastAsia="NSimSun" w:hAnsi="Arial Narrow" w:cs="Tahoma"/>
          <w:bCs/>
          <w:kern w:val="28"/>
          <w:lang w:eastAsia="pl-PL" w:bidi="hi-IN"/>
        </w:rPr>
        <w:t>(platformą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 xml:space="preserve"> zasilającą) nad ładowaniem przewodowym plug-in CCS.</w:t>
      </w:r>
    </w:p>
    <w:p w14:paraId="3E562882" w14:textId="77777777" w:rsidR="00A05D16" w:rsidRPr="008659B4" w:rsidRDefault="00A05D16" w:rsidP="008659B4">
      <w:pPr>
        <w:spacing w:after="0" w:line="240" w:lineRule="auto"/>
        <w:ind w:left="284"/>
        <w:jc w:val="both"/>
        <w:outlineLvl w:val="0"/>
        <w:rPr>
          <w:rFonts w:ascii="Arial Narrow" w:eastAsia="NSimSun" w:hAnsi="Arial Narrow" w:cs="Tahoma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>Dodatkowo</w:t>
      </w:r>
      <w:r w:rsidRPr="008659B4">
        <w:rPr>
          <w:rFonts w:ascii="Arial Narrow" w:eastAsia="Times New Roman" w:hAnsi="Arial Narrow" w:cs="Arial"/>
          <w:bCs/>
          <w:lang w:eastAsia="pl-PL"/>
        </w:rPr>
        <w:t xml:space="preserve"> 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>w bezpośrednim sąsiedztwie</w:t>
      </w:r>
      <w:r w:rsidR="00394F7C" w:rsidRPr="008659B4">
        <w:rPr>
          <w:rFonts w:ascii="Arial Narrow" w:eastAsia="NSimSun" w:hAnsi="Arial Narrow" w:cs="Tahoma"/>
          <w:bCs/>
          <w:kern w:val="28"/>
          <w:lang w:eastAsia="pl-PL" w:bidi="hi-IN"/>
        </w:rPr>
        <w:t xml:space="preserve"> ładowarki zainstalowany będzie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 xml:space="preserve"> zadaszony, stacjonarny pomost techniczny zapewniający dostęp do platformy zasilającej w celu wykonania kontroli pracy, napraw, konserwacji oraz obsług technicznych. </w:t>
      </w:r>
      <w:r w:rsidR="00394F7C" w:rsidRPr="008659B4">
        <w:rPr>
          <w:rFonts w:ascii="Arial Narrow" w:eastAsia="NSimSun" w:hAnsi="Arial Narrow" w:cs="Tahoma"/>
          <w:bCs/>
          <w:kern w:val="28"/>
          <w:lang w:eastAsia="pl-PL" w:bidi="hi-IN"/>
        </w:rPr>
        <w:t>Kompletację</w:t>
      </w:r>
      <w:r w:rsidRPr="008659B4">
        <w:rPr>
          <w:rFonts w:ascii="Arial Narrow" w:eastAsia="NSimSun" w:hAnsi="Arial Narrow" w:cs="Tahoma"/>
          <w:bCs/>
          <w:kern w:val="28"/>
          <w:lang w:eastAsia="pl-PL" w:bidi="hi-IN"/>
        </w:rPr>
        <w:t xml:space="preserve">, dostawy, montażu, podłączenia oraz uruchomienia ładowarki przedstawiono w dalszej części załącznika. </w:t>
      </w:r>
    </w:p>
    <w:p w14:paraId="0A5CD534" w14:textId="094B0E55" w:rsidR="00A05D16" w:rsidRPr="008659B4" w:rsidRDefault="00A05D16" w:rsidP="008659B4">
      <w:pPr>
        <w:spacing w:after="0"/>
        <w:ind w:left="284"/>
        <w:jc w:val="both"/>
        <w:rPr>
          <w:rFonts w:ascii="Arial Narrow" w:eastAsia="Times New Roman" w:hAnsi="Arial Narrow" w:cs="Tahoma"/>
        </w:rPr>
      </w:pPr>
      <w:r w:rsidRPr="008659B4">
        <w:rPr>
          <w:rFonts w:ascii="Arial Narrow" w:eastAsia="Times New Roman" w:hAnsi="Arial Narrow" w:cs="Tahoma"/>
        </w:rPr>
        <w:t xml:space="preserve">Kompletna ładowarka </w:t>
      </w:r>
      <w:r w:rsidR="00142156" w:rsidRPr="008659B4">
        <w:rPr>
          <w:rFonts w:ascii="Arial Narrow" w:eastAsia="Times New Roman" w:hAnsi="Arial Narrow" w:cs="Tahoma"/>
        </w:rPr>
        <w:t>pantografowa składać</w:t>
      </w:r>
      <w:r w:rsidR="00A10904" w:rsidRPr="008659B4">
        <w:rPr>
          <w:rFonts w:ascii="Arial Narrow" w:eastAsia="Times New Roman" w:hAnsi="Arial Narrow" w:cs="Tahoma"/>
        </w:rPr>
        <w:t xml:space="preserve"> się będzie</w:t>
      </w:r>
      <w:r w:rsidRPr="008659B4">
        <w:rPr>
          <w:rFonts w:ascii="Arial Narrow" w:eastAsia="Times New Roman" w:hAnsi="Arial Narrow" w:cs="Tahoma"/>
        </w:rPr>
        <w:t>, co najmniej z:</w:t>
      </w:r>
    </w:p>
    <w:p w14:paraId="266BD46E" w14:textId="77777777" w:rsidR="00A05D16" w:rsidRPr="008659B4" w:rsidRDefault="00A05D16" w:rsidP="008659B4">
      <w:pPr>
        <w:numPr>
          <w:ilvl w:val="0"/>
          <w:numId w:val="21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słupa (masztu) ładowarki oraz odpowiedniego fundamentu,</w:t>
      </w:r>
    </w:p>
    <w:p w14:paraId="11C13DB4" w14:textId="77777777" w:rsidR="00A05D16" w:rsidRPr="008659B4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platformy zasilającej </w:t>
      </w:r>
      <w:r w:rsidRPr="008659B4">
        <w:rPr>
          <w:rFonts w:ascii="Arial Narrow" w:hAnsi="Arial Narrow" w:cs="Arial"/>
          <w:lang w:eastAsia="en-US"/>
        </w:rPr>
        <w:t>wykonanej w kształcie trapezu</w:t>
      </w:r>
      <w:r w:rsidRPr="008659B4">
        <w:rPr>
          <w:rFonts w:ascii="Arial Narrow" w:eastAsia="Times New Roman" w:hAnsi="Arial Narrow" w:cs="Tahoma"/>
          <w:lang w:eastAsia="pl-PL"/>
        </w:rPr>
        <w:t xml:space="preserve"> z pięcioma polami (stykami) kontaktowymi przymocowanej do słupa ładowarki, </w:t>
      </w:r>
    </w:p>
    <w:p w14:paraId="3D68EFA4" w14:textId="77777777" w:rsidR="00A05D16" w:rsidRPr="008659B4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stacji ładowania oraz odpowiedniego fundamentu,</w:t>
      </w:r>
    </w:p>
    <w:p w14:paraId="4E267D60" w14:textId="77777777" w:rsidR="00A6100A" w:rsidRDefault="00A05D16" w:rsidP="00A6100A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trzech satelitów wyposażonych w przewody ładujące DC zakończone wtykiem systemu CCS, type 2 </w:t>
      </w:r>
      <w:r w:rsidR="00142156" w:rsidRPr="008659B4">
        <w:rPr>
          <w:rFonts w:ascii="Arial Narrow" w:eastAsia="Times New Roman" w:hAnsi="Arial Narrow" w:cs="Tahoma"/>
          <w:lang w:eastAsia="pl-PL"/>
        </w:rPr>
        <w:t>(do</w:t>
      </w:r>
      <w:r w:rsidRPr="008659B4">
        <w:rPr>
          <w:rFonts w:ascii="Arial Narrow" w:eastAsia="Times New Roman" w:hAnsi="Arial Narrow" w:cs="Tahoma"/>
          <w:lang w:eastAsia="pl-PL"/>
        </w:rPr>
        <w:t xml:space="preserve"> ładowania przewodowego autobusów) oraz odpowiedniego fundamentu dla każdego z satelitów,</w:t>
      </w:r>
    </w:p>
    <w:p w14:paraId="270D4D3C" w14:textId="19402DB7" w:rsidR="00A05D16" w:rsidRPr="00A6100A" w:rsidRDefault="00A05D16" w:rsidP="00A6100A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proofErr w:type="spellStart"/>
      <w:r w:rsidRPr="00A6100A">
        <w:rPr>
          <w:rFonts w:ascii="Arial Narrow" w:eastAsia="Times New Roman" w:hAnsi="Arial Narrow" w:cs="Tahoma"/>
          <w:lang w:eastAsia="pl-PL"/>
        </w:rPr>
        <w:t>inii</w:t>
      </w:r>
      <w:proofErr w:type="spellEnd"/>
      <w:r w:rsidRPr="00A6100A">
        <w:rPr>
          <w:rFonts w:ascii="Arial Narrow" w:eastAsia="Times New Roman" w:hAnsi="Arial Narrow" w:cs="Tahoma"/>
          <w:lang w:eastAsia="pl-PL"/>
        </w:rPr>
        <w:t xml:space="preserve"> kablowych</w:t>
      </w:r>
      <w:r w:rsidR="00A6100A" w:rsidRPr="00A6100A">
        <w:rPr>
          <w:rFonts w:ascii="Arial Narrow" w:eastAsia="Times New Roman" w:hAnsi="Arial Narrow" w:cs="Tahoma"/>
          <w:lang w:eastAsia="pl-PL"/>
        </w:rPr>
        <w:t xml:space="preserve"> - </w:t>
      </w:r>
      <w:r w:rsidRPr="00A6100A">
        <w:rPr>
          <w:rFonts w:ascii="Arial Narrow" w:eastAsia="Times New Roman" w:hAnsi="Arial Narrow" w:cs="Tahoma"/>
          <w:lang w:eastAsia="pl-PL"/>
        </w:rPr>
        <w:t>między stacją ładowania, a zaciskami prądowymi na wyjściu rozłącznika 1Q4.2 stacji transformatorowej MRwbS 20/2x1600-8 znajdującej się na terenie zajezdni autobusowej Zamawiającego,</w:t>
      </w:r>
      <w:r w:rsidR="00A6100A" w:rsidRPr="00A6100A">
        <w:rPr>
          <w:rFonts w:ascii="Arial Narrow" w:eastAsia="Times New Roman" w:hAnsi="Arial Narrow" w:cs="Tahoma"/>
          <w:lang w:eastAsia="pl-PL"/>
        </w:rPr>
        <w:t xml:space="preserve"> </w:t>
      </w:r>
      <w:r w:rsidRPr="00A6100A">
        <w:rPr>
          <w:rFonts w:ascii="Arial Narrow" w:eastAsia="Times New Roman" w:hAnsi="Arial Narrow" w:cs="Times New Roman"/>
          <w:lang w:eastAsia="pl-PL"/>
        </w:rPr>
        <w:t>między stacją ładowania, a trzema satelitami (wyposażonymi w przewody ładujące DC),</w:t>
      </w:r>
      <w:r w:rsidR="00A6100A" w:rsidRPr="00A6100A">
        <w:rPr>
          <w:rFonts w:ascii="Arial Narrow" w:eastAsia="Times New Roman" w:hAnsi="Arial Narrow" w:cs="Times New Roman"/>
          <w:lang w:eastAsia="pl-PL"/>
        </w:rPr>
        <w:t xml:space="preserve"> </w:t>
      </w:r>
      <w:r w:rsidRPr="00A6100A">
        <w:rPr>
          <w:rFonts w:ascii="Arial Narrow" w:eastAsia="Times New Roman" w:hAnsi="Arial Narrow" w:cs="Times New Roman"/>
          <w:kern w:val="24"/>
          <w:lang w:eastAsia="pl-PL"/>
        </w:rPr>
        <w:t>wszelkich innych linii kablowych oraz zabezpieczenia: niezbędnych dla potrzeb sterowania, komunikacji oraz pracy ładowarki,</w:t>
      </w:r>
    </w:p>
    <w:p w14:paraId="4458D043" w14:textId="77777777" w:rsidR="00A05D16" w:rsidRPr="008659B4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bCs/>
          <w:lang w:eastAsia="pl-PL"/>
        </w:rPr>
        <w:t>zadaszonego, stacjonarnego pomostu technicznego zapewniającego dostęp do platformy zasilającej w celu wykonania kontroli pracy, napraw, konserwacji oraz obsług technicznych,</w:t>
      </w:r>
    </w:p>
    <w:p w14:paraId="1E3A6F89" w14:textId="2E76736A" w:rsidR="00A05D16" w:rsidRPr="008659B4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urządzenia kompensującego energię bierną tj. urządzenia, którego praca wkluczy ponadumowny pobór energii biernej (z punktu przyłączeniowego poboru energii) wyliczanej zgodnie z § 47 ROZPORZĄDZENIA MINISTRA KLIMATU I </w:t>
      </w:r>
      <w:r w:rsidR="00142156" w:rsidRPr="008659B4">
        <w:rPr>
          <w:rFonts w:ascii="Arial Narrow" w:eastAsia="Times New Roman" w:hAnsi="Arial Narrow" w:cs="Tahoma"/>
          <w:lang w:eastAsia="pl-PL"/>
        </w:rPr>
        <w:t>ŚRODOWISKA z</w:t>
      </w:r>
      <w:r w:rsidRPr="008659B4">
        <w:rPr>
          <w:rFonts w:ascii="Arial Narrow" w:eastAsia="Times New Roman" w:hAnsi="Arial Narrow" w:cs="Tahoma"/>
          <w:lang w:eastAsia="pl-PL"/>
        </w:rPr>
        <w:t xml:space="preserve"> dnia 29 listopada 2022 r. w sprawie sposobu kształtowania i kalkulacji taryf oraz sposobu rozliczeń w obrocie energią elektryczną Dz.U.2022.2505 z dnia 2022.12.06 z póź. zmianami,</w:t>
      </w:r>
    </w:p>
    <w:p w14:paraId="42D5A267" w14:textId="77777777" w:rsidR="00A05D16" w:rsidRPr="008659B4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wszelkich innych, niezbędnych urządzeń dla: potrzeb sterowania, komunikacji oraz pracy ładowarki,</w:t>
      </w:r>
    </w:p>
    <w:p w14:paraId="18C415C6" w14:textId="77777777" w:rsidR="00D04F39" w:rsidRPr="008659B4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oświetlenia obszaru wokół ładowarki w tym w szczególności zapewniającego należyte oświetlenie</w:t>
      </w:r>
      <w:r w:rsidR="00D04F39" w:rsidRPr="008659B4">
        <w:rPr>
          <w:rFonts w:ascii="Arial Narrow" w:eastAsia="Times New Roman" w:hAnsi="Arial Narrow" w:cs="Tahoma"/>
          <w:lang w:eastAsia="pl-PL"/>
        </w:rPr>
        <w:t>:</w:t>
      </w:r>
      <w:r w:rsidRPr="008659B4">
        <w:rPr>
          <w:rFonts w:ascii="Arial Narrow" w:eastAsia="Times New Roman" w:hAnsi="Arial Narrow" w:cs="Tahoma"/>
          <w:lang w:eastAsia="pl-PL"/>
        </w:rPr>
        <w:t xml:space="preserve"> platformy zasilającej</w:t>
      </w:r>
      <w:r w:rsidR="00D04F39" w:rsidRPr="008659B4">
        <w:rPr>
          <w:rFonts w:ascii="Arial Narrow" w:eastAsia="Times New Roman" w:hAnsi="Arial Narrow" w:cs="Tahoma"/>
          <w:lang w:eastAsia="pl-PL"/>
        </w:rPr>
        <w:t xml:space="preserve"> i pomostu technicznego.</w:t>
      </w:r>
    </w:p>
    <w:p w14:paraId="358403EE" w14:textId="77777777" w:rsidR="00A05D16" w:rsidRPr="008659B4" w:rsidRDefault="00A05D16" w:rsidP="00D04F39">
      <w:pPr>
        <w:suppressAutoHyphens w:val="0"/>
        <w:spacing w:after="0" w:line="240" w:lineRule="auto"/>
        <w:ind w:left="725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 </w:t>
      </w:r>
    </w:p>
    <w:p w14:paraId="24978160" w14:textId="77777777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after="0" w:line="240" w:lineRule="auto"/>
        <w:ind w:left="284" w:hanging="281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Platforma zasilająca i słup ładowarki:</w:t>
      </w:r>
    </w:p>
    <w:p w14:paraId="634B1764" w14:textId="4328AF89" w:rsidR="00A05D16" w:rsidRPr="008659B4" w:rsidRDefault="00A05D16" w:rsidP="008659B4">
      <w:pPr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bCs/>
          <w:lang w:eastAsia="pl-PL"/>
        </w:rPr>
        <w:t>konstrukcja słupa ładowarki i jego posadowienia oraz</w:t>
      </w:r>
      <w:r w:rsidR="00BD6549" w:rsidRPr="008659B4">
        <w:rPr>
          <w:rFonts w:ascii="Arial Narrow" w:eastAsia="Times New Roman" w:hAnsi="Arial Narrow" w:cs="Tahoma"/>
          <w:bCs/>
          <w:lang w:eastAsia="pl-PL"/>
        </w:rPr>
        <w:t xml:space="preserve"> sposób mocowania platformy </w:t>
      </w:r>
      <w:r w:rsidR="00142156" w:rsidRPr="008659B4">
        <w:rPr>
          <w:rFonts w:ascii="Arial Narrow" w:eastAsia="Times New Roman" w:hAnsi="Arial Narrow" w:cs="Tahoma"/>
          <w:bCs/>
          <w:lang w:eastAsia="pl-PL"/>
        </w:rPr>
        <w:t>zapewni stabilność</w:t>
      </w:r>
      <w:r w:rsidRPr="008659B4">
        <w:rPr>
          <w:rFonts w:ascii="Arial Narrow" w:eastAsia="Times New Roman" w:hAnsi="Arial Narrow" w:cs="Tahoma"/>
          <w:bCs/>
          <w:lang w:eastAsia="pl-PL"/>
        </w:rPr>
        <w:t xml:space="preserve"> i należyte warunki do podłączenia systemu pantografowego zabudowanego na dachu autobusu</w:t>
      </w:r>
      <w:r w:rsidRPr="008659B4">
        <w:rPr>
          <w:rFonts w:ascii="Arial Narrow" w:eastAsia="Times New Roman" w:hAnsi="Arial Narrow" w:cs="Tahoma"/>
          <w:lang w:eastAsia="pl-PL"/>
        </w:rPr>
        <w:t>,</w:t>
      </w:r>
    </w:p>
    <w:p w14:paraId="52CD3729" w14:textId="77777777" w:rsidR="00A05D16" w:rsidRPr="008659B4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wysokość montażu platformy od poziomu jezdni do n</w:t>
      </w:r>
      <w:r w:rsidR="00BD6549" w:rsidRPr="008659B4">
        <w:rPr>
          <w:rFonts w:ascii="Arial Narrow" w:eastAsia="Times New Roman" w:hAnsi="Arial Narrow" w:cs="Tahoma"/>
          <w:lang w:eastAsia="pl-PL"/>
        </w:rPr>
        <w:t>ajniższego punktu platformy ~4,5</w:t>
      </w:r>
      <w:r w:rsidRPr="008659B4">
        <w:rPr>
          <w:rFonts w:ascii="Arial Narrow" w:eastAsia="Times New Roman" w:hAnsi="Arial Narrow" w:cs="Tahoma"/>
          <w:lang w:eastAsia="pl-PL"/>
        </w:rPr>
        <w:t>m</w:t>
      </w:r>
    </w:p>
    <w:p w14:paraId="25CA05F3" w14:textId="77777777" w:rsidR="00A05D16" w:rsidRDefault="00A05D16" w:rsidP="008659B4">
      <w:pPr>
        <w:numPr>
          <w:ilvl w:val="0"/>
          <w:numId w:val="18"/>
        </w:numPr>
        <w:suppressAutoHyphens w:val="0"/>
        <w:spacing w:after="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odległość osi symetrii platformy zasilającej do krawężnika jezdni przystankowej: 1350mm.</w:t>
      </w:r>
    </w:p>
    <w:p w14:paraId="79B76ED5" w14:textId="77777777" w:rsidR="00BA5BCD" w:rsidRPr="008659B4" w:rsidRDefault="00BA5BCD" w:rsidP="00BA5BCD">
      <w:pPr>
        <w:suppressAutoHyphens w:val="0"/>
        <w:spacing w:after="0" w:line="240" w:lineRule="auto"/>
        <w:ind w:left="567"/>
        <w:jc w:val="both"/>
        <w:outlineLvl w:val="1"/>
        <w:rPr>
          <w:rFonts w:ascii="Arial Narrow" w:eastAsia="Times New Roman" w:hAnsi="Arial Narrow" w:cs="Tahoma"/>
          <w:lang w:eastAsia="pl-PL"/>
        </w:rPr>
      </w:pPr>
    </w:p>
    <w:p w14:paraId="5252FDE3" w14:textId="4D6A941D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Proces ładowania magazynu energii (pantografowy i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przewodowy) będzie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realizowany i sygnalizowany dla kierowcy w następujący sposób:</w:t>
      </w:r>
    </w:p>
    <w:p w14:paraId="54E2D9A9" w14:textId="77777777" w:rsidR="00A05D16" w:rsidRPr="008659B4" w:rsidRDefault="00A05D16" w:rsidP="008659B4">
      <w:pPr>
        <w:numPr>
          <w:ilvl w:val="0"/>
          <w:numId w:val="14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sposób pierwszy: </w:t>
      </w:r>
      <w:r w:rsidRPr="008659B4">
        <w:rPr>
          <w:rFonts w:ascii="Arial Narrow" w:eastAsia="Times New Roman" w:hAnsi="Arial Narrow" w:cs="Tahoma"/>
          <w:b/>
          <w:lang w:eastAsia="pl-PL"/>
        </w:rPr>
        <w:t>ładowanie pantografowe</w:t>
      </w:r>
    </w:p>
    <w:p w14:paraId="1DC50D53" w14:textId="641CD700" w:rsidR="00A05D16" w:rsidRPr="008659B4" w:rsidRDefault="00A05D16" w:rsidP="008659B4">
      <w:pPr>
        <w:numPr>
          <w:ilvl w:val="0"/>
          <w:numId w:val="23"/>
        </w:numPr>
        <w:suppressAutoHyphens w:val="0"/>
        <w:spacing w:before="120" w:after="120" w:line="240" w:lineRule="auto"/>
        <w:ind w:left="851" w:hanging="284"/>
        <w:jc w:val="both"/>
        <w:outlineLvl w:val="1"/>
        <w:rPr>
          <w:rFonts w:ascii="Arial Narrow" w:eastAsia="Times New Roman" w:hAnsi="Arial Narrow" w:cs="Tahoma"/>
          <w:bCs/>
          <w:lang w:eastAsia="pl-PL"/>
        </w:rPr>
      </w:pPr>
      <w:r w:rsidRPr="008659B4">
        <w:rPr>
          <w:rFonts w:ascii="Arial Narrow" w:eastAsia="Times New Roman" w:hAnsi="Arial Narrow" w:cs="Tahoma"/>
          <w:bCs/>
          <w:lang w:eastAsia="pl-PL"/>
        </w:rPr>
        <w:t>system zarządzający procesem ładowania ładowarki</w:t>
      </w:r>
      <w:r w:rsidR="006020BD" w:rsidRPr="008659B4">
        <w:rPr>
          <w:rFonts w:ascii="Arial Narrow" w:eastAsia="Times New Roman" w:hAnsi="Arial Narrow" w:cs="Tahoma"/>
          <w:lang w:eastAsia="pl-PL"/>
        </w:rPr>
        <w:t xml:space="preserve"> zapewni</w:t>
      </w:r>
      <w:r w:rsidRPr="008659B4">
        <w:rPr>
          <w:rFonts w:ascii="Arial Narrow" w:eastAsia="Times New Roman" w:hAnsi="Arial Narrow" w:cs="Tahoma"/>
          <w:bCs/>
          <w:lang w:eastAsia="pl-PL"/>
        </w:rPr>
        <w:t xml:space="preserve"> priorytet pracy ładowania dla ładowania system pantografowym </w:t>
      </w:r>
      <w:r w:rsidR="00142156" w:rsidRPr="008659B4">
        <w:rPr>
          <w:rFonts w:ascii="Arial Narrow" w:eastAsia="Times New Roman" w:hAnsi="Arial Narrow" w:cs="Tahoma"/>
          <w:bCs/>
          <w:lang w:eastAsia="pl-PL"/>
        </w:rPr>
        <w:t>(platformą</w:t>
      </w:r>
      <w:r w:rsidRPr="008659B4">
        <w:rPr>
          <w:rFonts w:ascii="Arial Narrow" w:eastAsia="Times New Roman" w:hAnsi="Arial Narrow" w:cs="Tahoma"/>
          <w:bCs/>
          <w:lang w:eastAsia="pl-PL"/>
        </w:rPr>
        <w:t xml:space="preserve"> zasilającą) nad ładowaniem przewodowym plug-in CCS</w:t>
      </w:r>
      <w:r w:rsidRPr="008659B4">
        <w:rPr>
          <w:rFonts w:ascii="Arial Narrow" w:eastAsia="Times New Roman" w:hAnsi="Arial Narrow" w:cs="Times New Roman"/>
          <w:color w:val="00000A"/>
          <w:kern w:val="1"/>
        </w:rPr>
        <w:t xml:space="preserve"> </w:t>
      </w:r>
      <w:r w:rsidR="006020BD" w:rsidRPr="008659B4">
        <w:rPr>
          <w:rFonts w:ascii="Arial Narrow" w:eastAsia="Times New Roman" w:hAnsi="Arial Narrow" w:cs="Tahoma"/>
          <w:bCs/>
          <w:lang w:eastAsia="pl-PL"/>
        </w:rPr>
        <w:t>priorytet ten zapewni</w:t>
      </w:r>
      <w:r w:rsidRPr="008659B4">
        <w:rPr>
          <w:rFonts w:ascii="Arial Narrow" w:eastAsia="Times New Roman" w:hAnsi="Arial Narrow" w:cs="Tahoma"/>
          <w:bCs/>
          <w:lang w:eastAsia="pl-PL"/>
        </w:rPr>
        <w:t xml:space="preserve"> Zamawiającemu:</w:t>
      </w:r>
    </w:p>
    <w:p w14:paraId="2B9CF654" w14:textId="77777777" w:rsidR="00A05D16" w:rsidRPr="008659B4" w:rsidRDefault="00A05D16" w:rsidP="008659B4">
      <w:pPr>
        <w:numPr>
          <w:ilvl w:val="0"/>
          <w:numId w:val="24"/>
        </w:numPr>
        <w:suppressAutoHyphens w:val="0"/>
        <w:spacing w:before="120" w:after="120" w:line="240" w:lineRule="auto"/>
        <w:ind w:left="1134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automatyczne rozłączenie procesu ładowania przewodowego </w:t>
      </w:r>
      <w:r w:rsidRPr="008659B4">
        <w:rPr>
          <w:rFonts w:ascii="Arial Narrow" w:eastAsia="Times New Roman" w:hAnsi="Arial Narrow" w:cs="Tahoma"/>
          <w:bCs/>
          <w:lang w:eastAsia="pl-PL"/>
        </w:rPr>
        <w:t>plug-in CCS</w:t>
      </w:r>
      <w:r w:rsidRPr="008659B4">
        <w:rPr>
          <w:rFonts w:ascii="Arial Narrow" w:eastAsia="Times New Roman" w:hAnsi="Arial Narrow" w:cs="Tahoma"/>
          <w:color w:val="00000A"/>
          <w:kern w:val="1"/>
        </w:rPr>
        <w:t xml:space="preserve"> lub ograniczenie jego mocy ładowania do max 2kW</w:t>
      </w:r>
      <w:r w:rsidRPr="008659B4">
        <w:rPr>
          <w:rFonts w:ascii="Arial Narrow" w:eastAsia="Times New Roman" w:hAnsi="Arial Narrow" w:cs="Times New Roman"/>
          <w:color w:val="00000A"/>
          <w:kern w:val="1"/>
        </w:rPr>
        <w:t xml:space="preserve"> </w:t>
      </w:r>
      <w:r w:rsidRPr="008659B4">
        <w:rPr>
          <w:rFonts w:ascii="Arial Narrow" w:eastAsia="Times New Roman" w:hAnsi="Arial Narrow" w:cs="Tahoma"/>
          <w:lang w:eastAsia="pl-PL"/>
        </w:rPr>
        <w:t>(nawet, gdy przewodowo ładowany tylko jeden autobus) nie później niż od momentu rozpoczęcia procesu ładowania pantografowego, tak, aby ładowanie pantografowe mogło być realizowane pełna mocą ładowarki,</w:t>
      </w:r>
    </w:p>
    <w:p w14:paraId="3FA2D1CD" w14:textId="68C790F2" w:rsidR="00A05D16" w:rsidRPr="008659B4" w:rsidRDefault="00A05D16" w:rsidP="008659B4">
      <w:pPr>
        <w:numPr>
          <w:ilvl w:val="0"/>
          <w:numId w:val="24"/>
        </w:numPr>
        <w:suppressAutoHyphens w:val="0"/>
        <w:spacing w:before="120" w:after="120" w:line="240" w:lineRule="auto"/>
        <w:ind w:left="1134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automatyczne załączenie</w:t>
      </w:r>
      <w:r w:rsidR="00A2281D" w:rsidRPr="008659B4">
        <w:rPr>
          <w:rFonts w:ascii="Arial Narrow" w:eastAsiaTheme="minorHAnsi" w:hAnsi="Arial Narrow" w:cstheme="minorBidi"/>
          <w:lang w:eastAsia="en-US"/>
        </w:rPr>
        <w:t xml:space="preserve"> </w:t>
      </w:r>
      <w:r w:rsidR="00A2281D" w:rsidRPr="008659B4">
        <w:rPr>
          <w:rFonts w:ascii="Arial Narrow" w:eastAsia="Times New Roman" w:hAnsi="Arial Narrow" w:cs="Tahoma"/>
          <w:lang w:eastAsia="pl-PL"/>
        </w:rPr>
        <w:t xml:space="preserve">lub „kontynuowanie” </w:t>
      </w:r>
      <w:r w:rsidR="00142156" w:rsidRPr="008659B4">
        <w:rPr>
          <w:rFonts w:ascii="Arial Narrow" w:eastAsia="Times New Roman" w:hAnsi="Arial Narrow" w:cs="Tahoma"/>
          <w:lang w:eastAsia="pl-PL"/>
        </w:rPr>
        <w:t>(od</w:t>
      </w:r>
      <w:r w:rsidR="00A2281D" w:rsidRPr="008659B4">
        <w:rPr>
          <w:rFonts w:ascii="Arial Narrow" w:eastAsia="Times New Roman" w:hAnsi="Arial Narrow" w:cs="Tahoma"/>
          <w:lang w:eastAsia="pl-PL"/>
        </w:rPr>
        <w:t xml:space="preserve"> ograniczonej do max 2kW mocy </w:t>
      </w:r>
      <w:r w:rsidR="00142156" w:rsidRPr="008659B4">
        <w:rPr>
          <w:rFonts w:ascii="Arial Narrow" w:eastAsia="Times New Roman" w:hAnsi="Arial Narrow" w:cs="Tahoma"/>
          <w:lang w:eastAsia="pl-PL"/>
        </w:rPr>
        <w:t>ładowania) procesu</w:t>
      </w:r>
      <w:r w:rsidR="00287F89" w:rsidRPr="008659B4">
        <w:rPr>
          <w:rFonts w:ascii="Arial Narrow" w:eastAsia="Times New Roman" w:hAnsi="Arial Narrow" w:cs="Tahoma"/>
          <w:lang w:eastAsia="pl-PL"/>
        </w:rPr>
        <w:t xml:space="preserve"> ładowania przewodowego</w:t>
      </w:r>
      <w:r w:rsidRPr="008659B4">
        <w:rPr>
          <w:rFonts w:ascii="Arial Narrow" w:eastAsia="Times New Roman" w:hAnsi="Arial Narrow" w:cs="Tahoma"/>
          <w:lang w:eastAsia="pl-PL"/>
        </w:rPr>
        <w:t xml:space="preserve"> </w:t>
      </w:r>
      <w:r w:rsidRPr="008659B4">
        <w:rPr>
          <w:rFonts w:ascii="Arial Narrow" w:eastAsia="Times New Roman" w:hAnsi="Arial Narrow" w:cs="Tahoma"/>
          <w:bCs/>
          <w:lang w:eastAsia="pl-PL"/>
        </w:rPr>
        <w:t>plug-in CCS</w:t>
      </w:r>
      <w:r w:rsidRPr="008659B4">
        <w:rPr>
          <w:rFonts w:ascii="Arial Narrow" w:eastAsia="Times New Roman" w:hAnsi="Arial Narrow" w:cs="Times New Roman"/>
          <w:color w:val="00000A"/>
          <w:kern w:val="1"/>
        </w:rPr>
        <w:t xml:space="preserve"> </w:t>
      </w:r>
      <w:r w:rsidRPr="008659B4">
        <w:rPr>
          <w:rFonts w:ascii="Arial Narrow" w:eastAsia="Times New Roman" w:hAnsi="Arial Narrow" w:cs="Tahoma"/>
          <w:lang w:eastAsia="pl-PL"/>
        </w:rPr>
        <w:t>(wznowienie możliwości ładowania autobusu/ów podłączonych uprzednio przewodowo</w:t>
      </w:r>
      <w:r w:rsidR="00287F89" w:rsidRPr="008659B4">
        <w:rPr>
          <w:rFonts w:ascii="Arial Narrow" w:eastAsia="Times New Roman" w:hAnsi="Arial Narrow" w:cs="Tahoma"/>
          <w:lang w:eastAsia="pl-PL"/>
        </w:rPr>
        <w:t xml:space="preserve"> bez konieczności ponownego </w:t>
      </w:r>
      <w:r w:rsidR="00EF4426" w:rsidRPr="008659B4">
        <w:rPr>
          <w:rFonts w:ascii="Arial Narrow" w:eastAsia="Times New Roman" w:hAnsi="Arial Narrow" w:cs="Tahoma"/>
          <w:lang w:eastAsia="pl-PL"/>
        </w:rPr>
        <w:t xml:space="preserve">rozłączenia i podłączenia </w:t>
      </w:r>
      <w:r w:rsidR="00287F89" w:rsidRPr="008659B4">
        <w:rPr>
          <w:rFonts w:ascii="Arial Narrow" w:eastAsia="Times New Roman" w:hAnsi="Arial Narrow" w:cs="Tahoma"/>
          <w:lang w:eastAsia="pl-PL"/>
        </w:rPr>
        <w:t xml:space="preserve">wtyku przewodu DC do gniazda </w:t>
      </w:r>
      <w:r w:rsidR="00337096" w:rsidRPr="008659B4">
        <w:rPr>
          <w:rFonts w:ascii="Arial Narrow" w:eastAsia="Times New Roman" w:hAnsi="Arial Narrow" w:cs="Tahoma"/>
          <w:lang w:eastAsia="pl-PL"/>
        </w:rPr>
        <w:t xml:space="preserve">systemu CCS </w:t>
      </w:r>
      <w:r w:rsidR="00142156" w:rsidRPr="008659B4">
        <w:rPr>
          <w:rFonts w:ascii="Arial Narrow" w:eastAsia="Times New Roman" w:hAnsi="Arial Narrow" w:cs="Tahoma"/>
          <w:lang w:eastAsia="pl-PL"/>
        </w:rPr>
        <w:t>autobusu)</w:t>
      </w:r>
      <w:r w:rsidRPr="008659B4">
        <w:rPr>
          <w:rFonts w:ascii="Arial Narrow" w:eastAsia="Times New Roman" w:hAnsi="Arial Narrow" w:cs="Tahoma"/>
          <w:lang w:eastAsia="pl-PL"/>
        </w:rPr>
        <w:t>, po zakończeniu procesu ładowania pantografowego,</w:t>
      </w:r>
    </w:p>
    <w:p w14:paraId="645784C8" w14:textId="734436F3" w:rsidR="00A05D16" w:rsidRPr="008659B4" w:rsidRDefault="00A05D16" w:rsidP="008659B4">
      <w:pPr>
        <w:numPr>
          <w:ilvl w:val="0"/>
          <w:numId w:val="24"/>
        </w:numPr>
        <w:suppressAutoHyphens w:val="0"/>
        <w:spacing w:before="120" w:after="120" w:line="240" w:lineRule="auto"/>
        <w:ind w:left="1134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automatyczny wybór sposobu ładowania: pantografowego i przewodowego co oznacza, że załączenie danego trybu ładowania nie wymaga od kierowcy żadnych dodatkowych czynności jak te opisane w niniejszym ust. 3 w tym w szczególności nie wymaga ręcznego przełączania przez </w:t>
      </w:r>
      <w:r w:rsidR="00142156" w:rsidRPr="008659B4">
        <w:rPr>
          <w:rFonts w:ascii="Arial Narrow" w:eastAsia="Times New Roman" w:hAnsi="Arial Narrow" w:cs="Tahoma"/>
          <w:lang w:eastAsia="pl-PL"/>
        </w:rPr>
        <w:t>kierowcę trybów</w:t>
      </w:r>
      <w:r w:rsidRPr="008659B4">
        <w:rPr>
          <w:rFonts w:ascii="Arial Narrow" w:eastAsia="Times New Roman" w:hAnsi="Arial Narrow" w:cs="Tahoma"/>
          <w:lang w:eastAsia="pl-PL"/>
        </w:rPr>
        <w:t xml:space="preserve"> ładowania przełącznikiem/ stacyjką itp.,  </w:t>
      </w:r>
    </w:p>
    <w:p w14:paraId="0C8DC84C" w14:textId="75D6E40C" w:rsidR="00A05D16" w:rsidRPr="008659B4" w:rsidRDefault="00142156" w:rsidP="008659B4">
      <w:pPr>
        <w:numPr>
          <w:ilvl w:val="0"/>
          <w:numId w:val="24"/>
        </w:numPr>
        <w:suppressAutoHyphens w:val="0"/>
        <w:spacing w:before="120" w:after="120" w:line="240" w:lineRule="auto"/>
        <w:ind w:left="1134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nieprzekroczenie</w:t>
      </w:r>
      <w:r w:rsidR="00A05D16" w:rsidRPr="008659B4">
        <w:rPr>
          <w:rFonts w:ascii="Arial Narrow" w:eastAsia="Times New Roman" w:hAnsi="Arial Narrow" w:cs="Tahoma"/>
          <w:lang w:eastAsia="pl-PL"/>
        </w:rPr>
        <w:t xml:space="preserve"> mocy przyłączeniowej (190kW) przeznaczanej dla ładowarki, </w:t>
      </w:r>
    </w:p>
    <w:p w14:paraId="3649C4B5" w14:textId="77777777" w:rsidR="00A05D16" w:rsidRPr="008659B4" w:rsidRDefault="00A05D16" w:rsidP="008659B4">
      <w:pPr>
        <w:numPr>
          <w:ilvl w:val="0"/>
          <w:numId w:val="23"/>
        </w:numPr>
        <w:suppressAutoHyphens w:val="0"/>
        <w:spacing w:before="120" w:after="120" w:line="240" w:lineRule="auto"/>
        <w:ind w:left="851" w:hanging="284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włączona i prawidłowo działaj</w:t>
      </w:r>
      <w:r w:rsidR="00CA0CEC" w:rsidRPr="008659B4">
        <w:rPr>
          <w:rFonts w:ascii="Arial Narrow" w:eastAsia="Times New Roman" w:hAnsi="Arial Narrow" w:cs="Tahoma"/>
          <w:lang w:eastAsia="pl-PL"/>
        </w:rPr>
        <w:t xml:space="preserve">ąca ładowarka pantografowa </w:t>
      </w:r>
      <w:r w:rsidRPr="008659B4">
        <w:rPr>
          <w:rFonts w:ascii="Arial Narrow" w:eastAsia="Times New Roman" w:hAnsi="Arial Narrow" w:cs="Tahoma"/>
          <w:lang w:eastAsia="pl-PL"/>
        </w:rPr>
        <w:t xml:space="preserve">światłem LED zainstalowanym na słupie (maszcie) ładowarki pantografowej oraz w trójkolorowej </w:t>
      </w:r>
      <w:r w:rsidRPr="008659B4">
        <w:rPr>
          <w:rFonts w:ascii="Arial Narrow" w:eastAsia="Times New Roman" w:hAnsi="Arial Narrow" w:cs="Tahoma"/>
          <w:b/>
          <w:bCs/>
          <w:lang w:eastAsia="pl-PL"/>
        </w:rPr>
        <w:t xml:space="preserve">kolumnie świetlnej </w:t>
      </w:r>
      <w:r w:rsidRPr="008659B4">
        <w:rPr>
          <w:rFonts w:ascii="Arial Narrow" w:eastAsia="Times New Roman" w:hAnsi="Arial Narrow" w:cs="Tahoma"/>
          <w:bCs/>
          <w:lang w:eastAsia="pl-PL"/>
        </w:rPr>
        <w:t>zwanej dalej „</w:t>
      </w:r>
      <w:r w:rsidRPr="008659B4">
        <w:rPr>
          <w:rFonts w:ascii="Arial Narrow" w:eastAsia="Times New Roman" w:hAnsi="Arial Narrow" w:cs="Tahoma"/>
          <w:bCs/>
          <w:i/>
          <w:lang w:eastAsia="pl-PL"/>
        </w:rPr>
        <w:t xml:space="preserve">kolumną świetlną” </w:t>
      </w:r>
      <w:r w:rsidRPr="008659B4">
        <w:rPr>
          <w:rFonts w:ascii="Arial Narrow" w:eastAsia="Times New Roman" w:hAnsi="Arial Narrow" w:cs="Tahoma"/>
          <w:bCs/>
          <w:lang w:eastAsia="pl-PL"/>
        </w:rPr>
        <w:t>(słupku sygnalizacyjnym - zainstalowanym na obudowie ładowarki pantografowej w polu widzenia kierowcy znajdującego się w kabinie autobusu)</w:t>
      </w:r>
      <w:r w:rsidRPr="008659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  <w:r w:rsidRPr="008659B4">
        <w:rPr>
          <w:rFonts w:ascii="Arial Narrow" w:eastAsia="Times New Roman" w:hAnsi="Arial Narrow" w:cs="Tahoma"/>
          <w:bCs/>
          <w:lang w:eastAsia="pl-PL"/>
        </w:rPr>
        <w:t>kolorem zielonym</w:t>
      </w:r>
      <w:r w:rsidRPr="008659B4">
        <w:rPr>
          <w:rFonts w:ascii="Arial Narrow" w:eastAsia="Times New Roman" w:hAnsi="Arial Narrow" w:cs="Tahoma"/>
          <w:lang w:eastAsia="pl-PL"/>
        </w:rPr>
        <w:t xml:space="preserve"> </w:t>
      </w:r>
      <w:r w:rsidR="00C1127F" w:rsidRPr="008659B4">
        <w:rPr>
          <w:rFonts w:ascii="Arial Narrow" w:eastAsia="Times New Roman" w:hAnsi="Arial Narrow" w:cs="Tahoma"/>
          <w:lang w:eastAsia="pl-PL"/>
        </w:rPr>
        <w:t xml:space="preserve">będzie </w:t>
      </w:r>
      <w:r w:rsidRPr="008659B4">
        <w:rPr>
          <w:rFonts w:ascii="Arial Narrow" w:eastAsia="Times New Roman" w:hAnsi="Arial Narrow" w:cs="Tahoma"/>
          <w:lang w:eastAsia="pl-PL"/>
        </w:rPr>
        <w:t>informować kierowcę o gotowości (możliwości) podjechania pod  platformę zasilającą ładowarki pantografowej w celu ładowania magazynu energii,</w:t>
      </w:r>
    </w:p>
    <w:p w14:paraId="470C16F7" w14:textId="77777777" w:rsidR="00A05D16" w:rsidRPr="008659B4" w:rsidRDefault="00A05D16" w:rsidP="008659B4">
      <w:pPr>
        <w:numPr>
          <w:ilvl w:val="0"/>
          <w:numId w:val="23"/>
        </w:numPr>
        <w:suppressAutoHyphens w:val="0"/>
        <w:spacing w:before="120" w:after="120" w:line="240" w:lineRule="auto"/>
        <w:ind w:left="851" w:hanging="284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po właściwym podjechaniu przez kierowcę autobusem pod ŁP oraz załączeniu hamulca postojowego i naciśnięciu przez kierowcę przełącznika znajdującego się na desce rozdzielczej w kabinie kierowcy zezwalającego na podniesienie pantografu z dachu autobusu do platformy zasilającej</w:t>
      </w:r>
      <w:r w:rsidR="00C1127F" w:rsidRPr="008659B4">
        <w:rPr>
          <w:rFonts w:ascii="Arial Narrow" w:eastAsia="Times New Roman" w:hAnsi="Arial Narrow" w:cs="Tahoma"/>
          <w:lang w:eastAsia="pl-PL"/>
        </w:rPr>
        <w:t xml:space="preserve"> i uniesieniu</w:t>
      </w:r>
      <w:r w:rsidR="005B706E" w:rsidRPr="008659B4">
        <w:rPr>
          <w:rFonts w:ascii="Arial Narrow" w:eastAsia="Times New Roman" w:hAnsi="Arial Narrow" w:cs="Tahoma"/>
          <w:lang w:eastAsia="pl-PL"/>
        </w:rPr>
        <w:t xml:space="preserve"> tego pantografu oraz </w:t>
      </w:r>
      <w:r w:rsidR="00C1127F" w:rsidRPr="008659B4">
        <w:rPr>
          <w:rFonts w:ascii="Arial Narrow" w:eastAsia="Times New Roman" w:hAnsi="Arial Narrow" w:cs="Tahoma"/>
          <w:lang w:eastAsia="pl-PL"/>
        </w:rPr>
        <w:t xml:space="preserve">połączeniu </w:t>
      </w:r>
      <w:r w:rsidR="005B706E" w:rsidRPr="008659B4">
        <w:rPr>
          <w:rFonts w:ascii="Arial Narrow" w:eastAsia="Times New Roman" w:hAnsi="Arial Narrow" w:cs="Tahoma"/>
          <w:lang w:eastAsia="pl-PL"/>
        </w:rPr>
        <w:t xml:space="preserve">jego </w:t>
      </w:r>
      <w:r w:rsidR="00C1127F" w:rsidRPr="008659B4">
        <w:rPr>
          <w:rFonts w:ascii="Arial Narrow" w:eastAsia="Times New Roman" w:hAnsi="Arial Narrow" w:cs="Tahoma"/>
          <w:lang w:eastAsia="pl-PL"/>
        </w:rPr>
        <w:t>głowicy</w:t>
      </w:r>
      <w:r w:rsidR="005B706E" w:rsidRPr="008659B4">
        <w:rPr>
          <w:rFonts w:ascii="Arial Narrow" w:eastAsia="Times New Roman" w:hAnsi="Arial Narrow" w:cs="Tahoma"/>
          <w:lang w:eastAsia="pl-PL"/>
        </w:rPr>
        <w:t xml:space="preserve"> z platformą zasilającą </w:t>
      </w:r>
      <w:r w:rsidRPr="008659B4">
        <w:rPr>
          <w:rFonts w:ascii="Arial Narrow" w:eastAsia="Times New Roman" w:hAnsi="Arial Narrow" w:cs="Tahoma"/>
          <w:lang w:eastAsia="pl-PL"/>
        </w:rPr>
        <w:t xml:space="preserve">, proces ładowania winien rozpocząć się automatycznie w czasie, nie dłuższym niż 120 sekund ( </w:t>
      </w:r>
      <w:r w:rsidRPr="008659B4">
        <w:rPr>
          <w:rFonts w:ascii="Arial Narrow" w:eastAsia="Times New Roman" w:hAnsi="Arial Narrow" w:cs="Arial"/>
          <w:lang w:eastAsia="pl-PL"/>
        </w:rPr>
        <w:t>pod warunkiem braku problemów technicznych po stronie ładowanego autobusu</w:t>
      </w:r>
      <w:r w:rsidRPr="008659B4">
        <w:rPr>
          <w:rFonts w:ascii="Arial Narrow" w:eastAsia="Times New Roman" w:hAnsi="Arial Narrow" w:cs="Tahoma"/>
          <w:lang w:eastAsia="pl-PL"/>
        </w:rPr>
        <w:t>),</w:t>
      </w:r>
    </w:p>
    <w:p w14:paraId="35D9D8F3" w14:textId="016FF746" w:rsidR="00A05D16" w:rsidRPr="008659B4" w:rsidRDefault="00A05D16" w:rsidP="008659B4">
      <w:pPr>
        <w:numPr>
          <w:ilvl w:val="0"/>
          <w:numId w:val="23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po podłączeniu głowicy pantografu (uniesionego z autobusu) z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platformą zasilającą światło</w:t>
      </w:r>
      <w:r w:rsidR="00EF56AB" w:rsidRPr="008659B4">
        <w:rPr>
          <w:rFonts w:ascii="Arial Narrow" w:eastAsia="Times New Roman" w:hAnsi="Arial Narrow" w:cs="Times New Roman"/>
          <w:lang w:eastAsia="pl-PL"/>
        </w:rPr>
        <w:t xml:space="preserve"> LED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zainstalowane na słupie (maszcie) ładowarki pantografowej 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oraz w trójkolorowej </w:t>
      </w:r>
      <w:r w:rsidRPr="008659B4">
        <w:rPr>
          <w:rFonts w:ascii="Arial Narrow" w:eastAsia="Times New Roman" w:hAnsi="Arial Narrow" w:cs="Times New Roman"/>
          <w:b/>
          <w:bCs/>
          <w:lang w:eastAsia="pl-PL"/>
        </w:rPr>
        <w:t>kolumnie świetlnej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koloru niebieskiego lub fioletowego (do tej pory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nieaktywne) rozpocznie</w:t>
      </w:r>
      <w:r w:rsidR="002464F9" w:rsidRPr="008659B4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8659B4">
        <w:rPr>
          <w:rFonts w:ascii="Arial Narrow" w:eastAsia="Times New Roman" w:hAnsi="Arial Narrow" w:cs="Times New Roman"/>
          <w:bCs/>
          <w:lang w:eastAsia="pl-PL"/>
        </w:rPr>
        <w:t>świecić światłem przerywanym, informując o komunikacji autobusu z ładowarką,</w:t>
      </w:r>
    </w:p>
    <w:p w14:paraId="0164A63E" w14:textId="77777777" w:rsidR="00A05D16" w:rsidRPr="008659B4" w:rsidRDefault="00A05D16" w:rsidP="008659B4">
      <w:pPr>
        <w:numPr>
          <w:ilvl w:val="0"/>
          <w:numId w:val="23"/>
        </w:numPr>
        <w:suppressAutoHyphens w:val="0"/>
        <w:spacing w:before="120" w:after="120" w:line="240" w:lineRule="auto"/>
        <w:ind w:left="851" w:hanging="284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rozpoczęcie procesu ładowania s</w:t>
      </w:r>
      <w:r w:rsidR="00847EEA" w:rsidRPr="008659B4">
        <w:rPr>
          <w:rFonts w:ascii="Arial Narrow" w:eastAsia="Times New Roman" w:hAnsi="Arial Narrow" w:cs="Tahoma"/>
          <w:lang w:eastAsia="pl-PL"/>
        </w:rPr>
        <w:t>ygnalizowane będzie</w:t>
      </w:r>
      <w:r w:rsidRPr="008659B4">
        <w:rPr>
          <w:rFonts w:ascii="Arial Narrow" w:eastAsia="Times New Roman" w:hAnsi="Arial Narrow" w:cs="Tahoma"/>
          <w:lang w:eastAsia="pl-PL"/>
        </w:rPr>
        <w:t xml:space="preserve"> światłem ciągłym LED koloru niebieskiego lub fioletowego, zainstalowanym na słupie (maszcie) ŁP oraz sygnalizowane jest kierowcy na kolumnie świetlnej kolorem niebieskim lub fioletowym,</w:t>
      </w:r>
    </w:p>
    <w:p w14:paraId="0D4A4256" w14:textId="2FD98187" w:rsidR="00A05D16" w:rsidRPr="008659B4" w:rsidRDefault="00A05D16" w:rsidP="008659B4">
      <w:pPr>
        <w:numPr>
          <w:ilvl w:val="0"/>
          <w:numId w:val="23"/>
        </w:numPr>
        <w:suppressAutoHyphens w:val="0"/>
        <w:spacing w:before="120" w:after="120" w:line="240" w:lineRule="auto"/>
        <w:ind w:left="851" w:hanging="284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zakończ</w:t>
      </w:r>
      <w:r w:rsidR="00847EEA" w:rsidRPr="008659B4">
        <w:rPr>
          <w:rFonts w:ascii="Arial Narrow" w:eastAsia="Times New Roman" w:hAnsi="Arial Narrow" w:cs="Tahoma"/>
          <w:lang w:eastAsia="pl-PL"/>
        </w:rPr>
        <w:t>enie procesu ładowania następować będzie</w:t>
      </w:r>
      <w:r w:rsidRPr="008659B4">
        <w:rPr>
          <w:rFonts w:ascii="Arial Narrow" w:eastAsia="Times New Roman" w:hAnsi="Arial Narrow" w:cs="Tahoma"/>
          <w:lang w:eastAsia="pl-PL"/>
        </w:rPr>
        <w:t xml:space="preserve"> po naciśnięciu przez kierowcę przełącznika znajdującego się w desce rozdzielczej w kabinie kierowcy lub zwolnieniu hamulca postojowego, jednakże co najmniej do momentu całkowitego złożenia pantografu na dach autobusu ruszenie autobu</w:t>
      </w:r>
      <w:r w:rsidR="00EF56AB" w:rsidRPr="008659B4">
        <w:rPr>
          <w:rFonts w:ascii="Arial Narrow" w:eastAsia="Times New Roman" w:hAnsi="Arial Narrow" w:cs="Tahoma"/>
          <w:lang w:eastAsia="pl-PL"/>
        </w:rPr>
        <w:t>sem z miejsca ładowania będzie</w:t>
      </w:r>
      <w:r w:rsidRPr="008659B4">
        <w:rPr>
          <w:rFonts w:ascii="Arial Narrow" w:eastAsia="Times New Roman" w:hAnsi="Arial Narrow" w:cs="Tahoma"/>
          <w:lang w:eastAsia="pl-PL"/>
        </w:rPr>
        <w:t xml:space="preserve"> zablokowane</w:t>
      </w:r>
      <w:r w:rsidR="00847EEA" w:rsidRPr="008659B4">
        <w:rPr>
          <w:rFonts w:ascii="Arial Narrow" w:eastAsia="Times New Roman" w:hAnsi="Arial Narrow" w:cs="Tahoma"/>
          <w:lang w:eastAsia="pl-PL"/>
        </w:rPr>
        <w:t xml:space="preserve"> </w:t>
      </w:r>
      <w:r w:rsidR="00142156" w:rsidRPr="008659B4">
        <w:rPr>
          <w:rFonts w:ascii="Arial Narrow" w:eastAsia="Times New Roman" w:hAnsi="Arial Narrow" w:cs="Tahoma"/>
          <w:lang w:eastAsia="pl-PL"/>
        </w:rPr>
        <w:t>(funkcja</w:t>
      </w:r>
      <w:r w:rsidR="00847EEA" w:rsidRPr="008659B4">
        <w:rPr>
          <w:rFonts w:ascii="Arial Narrow" w:eastAsia="Times New Roman" w:hAnsi="Arial Narrow" w:cs="Tahoma"/>
          <w:lang w:eastAsia="pl-PL"/>
        </w:rPr>
        <w:t xml:space="preserve"> blokady wymuszana jest przez autobus</w:t>
      </w:r>
      <w:r w:rsidR="00142156" w:rsidRPr="008659B4">
        <w:rPr>
          <w:rFonts w:ascii="Arial Narrow" w:eastAsia="Times New Roman" w:hAnsi="Arial Narrow" w:cs="Tahoma"/>
          <w:lang w:eastAsia="pl-PL"/>
        </w:rPr>
        <w:t>),</w:t>
      </w:r>
    </w:p>
    <w:p w14:paraId="74DF9E5A" w14:textId="02BCF6B5" w:rsidR="00A05D16" w:rsidRPr="008659B4" w:rsidRDefault="00A05D16" w:rsidP="008659B4">
      <w:pPr>
        <w:numPr>
          <w:ilvl w:val="0"/>
          <w:numId w:val="23"/>
        </w:numPr>
        <w:suppressAutoHyphens w:val="0"/>
        <w:spacing w:before="120" w:after="120" w:line="240" w:lineRule="auto"/>
        <w:ind w:left="851" w:hanging="284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po zakończeniu procesu ładowania i całkowitym złożeniu pantografu na dach autobusu świtało LED zainstalowane na słupie (maszcie) </w:t>
      </w:r>
      <w:r w:rsidR="00142156" w:rsidRPr="008659B4">
        <w:rPr>
          <w:rFonts w:ascii="Arial Narrow" w:eastAsia="Times New Roman" w:hAnsi="Arial Narrow" w:cs="Tahoma"/>
          <w:lang w:eastAsia="pl-PL"/>
        </w:rPr>
        <w:t>ŁP zmieni</w:t>
      </w:r>
      <w:r w:rsidRPr="008659B4">
        <w:rPr>
          <w:rFonts w:ascii="Arial Narrow" w:eastAsia="Times New Roman" w:hAnsi="Arial Narrow" w:cs="Tahoma"/>
          <w:lang w:eastAsia="pl-PL"/>
        </w:rPr>
        <w:t xml:space="preserve"> kolor sygnalizacji z koloru niebieskiego lub fioletowego na kolor zielony oraz </w:t>
      </w:r>
      <w:r w:rsidRPr="008659B4">
        <w:rPr>
          <w:rFonts w:ascii="Arial Narrow" w:eastAsia="Times New Roman" w:hAnsi="Arial Narrow" w:cs="Tahoma"/>
          <w:lang w:eastAsia="pl-PL"/>
        </w:rPr>
        <w:lastRenderedPageBreak/>
        <w:t>analogicznie sygnaliz</w:t>
      </w:r>
      <w:r w:rsidR="00FD0FD3" w:rsidRPr="008659B4">
        <w:rPr>
          <w:rFonts w:ascii="Arial Narrow" w:eastAsia="Times New Roman" w:hAnsi="Arial Narrow" w:cs="Tahoma"/>
          <w:lang w:eastAsia="pl-PL"/>
        </w:rPr>
        <w:t>owane będzie</w:t>
      </w:r>
      <w:r w:rsidRPr="008659B4">
        <w:rPr>
          <w:rFonts w:ascii="Arial Narrow" w:eastAsia="Times New Roman" w:hAnsi="Arial Narrow" w:cs="Tahoma"/>
          <w:lang w:eastAsia="pl-PL"/>
        </w:rPr>
        <w:t xml:space="preserve"> to kierowcy na kolumnie świetlnej kolorem zielonym, informując tym samym kierowcę o możliwości bezpiecznego odjechania autobusem spod platformy zasilającej ładowarki pantografowej,</w:t>
      </w:r>
    </w:p>
    <w:p w14:paraId="41CAE87B" w14:textId="1381659E" w:rsidR="00A05D16" w:rsidRDefault="00A05D16" w:rsidP="008659B4">
      <w:pPr>
        <w:numPr>
          <w:ilvl w:val="0"/>
          <w:numId w:val="23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lang w:eastAsia="pl-PL"/>
        </w:rPr>
        <w:t>awaria i brak możliwości ładowania autobusu elektrycznego za pomocą platformy zasilającej,</w:t>
      </w:r>
      <w:r w:rsidR="00AB77B5" w:rsidRPr="008659B4">
        <w:rPr>
          <w:rFonts w:ascii="Arial Narrow" w:eastAsia="Times New Roman" w:hAnsi="Arial Narrow" w:cs="Times New Roman"/>
          <w:lang w:eastAsia="pl-PL"/>
        </w:rPr>
        <w:t xml:space="preserve"> nie </w:t>
      </w:r>
      <w:r w:rsidR="00142156" w:rsidRPr="008659B4">
        <w:rPr>
          <w:rFonts w:ascii="Arial Narrow" w:eastAsia="Times New Roman" w:hAnsi="Arial Narrow" w:cs="Times New Roman"/>
          <w:lang w:eastAsia="pl-PL"/>
        </w:rPr>
        <w:t>będzie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blokować możliwości ładowania autobusów przewodowo, </w:t>
      </w:r>
      <w:r w:rsidR="00142156" w:rsidRPr="008659B4">
        <w:rPr>
          <w:rFonts w:ascii="Arial Narrow" w:eastAsia="Times New Roman" w:hAnsi="Arial Narrow" w:cs="Times New Roman"/>
          <w:lang w:eastAsia="pl-PL"/>
        </w:rPr>
        <w:t>metodą „</w:t>
      </w:r>
      <w:r w:rsidRPr="008659B4">
        <w:rPr>
          <w:rFonts w:ascii="Arial Narrow" w:eastAsia="Times New Roman" w:hAnsi="Arial Narrow" w:cs="Times New Roman"/>
          <w:lang w:eastAsia="pl-PL"/>
        </w:rPr>
        <w:t>Plug-in” i odwrotnie.</w:t>
      </w:r>
    </w:p>
    <w:p w14:paraId="204589A2" w14:textId="77777777" w:rsidR="00A05D16" w:rsidRPr="008659B4" w:rsidRDefault="00A05D16" w:rsidP="008659B4">
      <w:pPr>
        <w:numPr>
          <w:ilvl w:val="0"/>
          <w:numId w:val="14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sposób drugi: </w:t>
      </w:r>
      <w:r w:rsidRPr="008659B4">
        <w:rPr>
          <w:rFonts w:ascii="Arial Narrow" w:eastAsia="Times New Roman" w:hAnsi="Arial Narrow" w:cs="Tahoma"/>
          <w:b/>
          <w:lang w:eastAsia="pl-PL"/>
        </w:rPr>
        <w:t>ładowanie przewodowe:</w:t>
      </w:r>
    </w:p>
    <w:p w14:paraId="26BDC240" w14:textId="570D436E" w:rsidR="00A05D16" w:rsidRPr="008659B4" w:rsidRDefault="00A05D16" w:rsidP="008659B4">
      <w:pPr>
        <w:numPr>
          <w:ilvl w:val="0"/>
          <w:numId w:val="28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lang w:eastAsia="pl-PL"/>
        </w:rPr>
        <w:t xml:space="preserve">do stacji ładowania ładowarki </w:t>
      </w:r>
      <w:r w:rsidR="00AB77B5" w:rsidRPr="008659B4">
        <w:rPr>
          <w:rFonts w:ascii="Arial Narrow" w:eastAsia="Times New Roman" w:hAnsi="Arial Narrow" w:cs="Times New Roman"/>
          <w:lang w:eastAsia="pl-PL"/>
        </w:rPr>
        <w:t>będą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podłączone trzy satelity wyposażone w przewody ładujące DC zakończone wtykiem systemu CCS, type 2, umożliwiając tym samym równoczesne przewodowe ładowanie 3 autobusów elektrycznych (magazynów energii), </w:t>
      </w:r>
      <w:r w:rsidR="00142156" w:rsidRPr="008659B4">
        <w:rPr>
          <w:rFonts w:ascii="Arial Narrow" w:eastAsia="Times New Roman" w:hAnsi="Arial Narrow" w:cs="Times New Roman"/>
          <w:lang w:eastAsia="pl-PL"/>
        </w:rPr>
        <w:t>mocą 50 kW</w:t>
      </w:r>
      <w:r w:rsidRPr="008659B4">
        <w:rPr>
          <w:rFonts w:ascii="Arial Narrow" w:eastAsia="Times New Roman" w:hAnsi="Arial Narrow" w:cs="Times New Roman"/>
          <w:vertAlign w:val="superscript"/>
          <w:lang w:eastAsia="pl-PL"/>
        </w:rPr>
        <w:t>±5%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każdy,</w:t>
      </w:r>
    </w:p>
    <w:p w14:paraId="58D1E624" w14:textId="2851477C" w:rsidR="00A05D16" w:rsidRPr="008659B4" w:rsidRDefault="00A05D16" w:rsidP="008659B4">
      <w:pPr>
        <w:numPr>
          <w:ilvl w:val="0"/>
          <w:numId w:val="28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lang w:eastAsia="pl-PL"/>
        </w:rPr>
        <w:t xml:space="preserve">proces </w:t>
      </w:r>
      <w:r w:rsidR="00AB77B5" w:rsidRPr="008659B4">
        <w:rPr>
          <w:rFonts w:ascii="Arial Narrow" w:eastAsia="Times New Roman" w:hAnsi="Arial Narrow" w:cs="Times New Roman"/>
          <w:lang w:eastAsia="pl-PL"/>
        </w:rPr>
        <w:t>ładowania przewodowego będzie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procesem automatycznym, co oznacza, że gdy ładowarka ładuje już jeden autobus </w:t>
      </w:r>
      <w:r w:rsidR="00142156" w:rsidRPr="008659B4">
        <w:rPr>
          <w:rFonts w:ascii="Arial Narrow" w:eastAsia="Times New Roman" w:hAnsi="Arial Narrow" w:cs="Times New Roman"/>
          <w:lang w:eastAsia="pl-PL"/>
        </w:rPr>
        <w:t>mocą 50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kW</w:t>
      </w:r>
      <w:r w:rsidRPr="008659B4">
        <w:rPr>
          <w:rFonts w:ascii="Arial Narrow" w:eastAsia="Times New Roman" w:hAnsi="Arial Narrow" w:cs="Times New Roman"/>
          <w:vertAlign w:val="superscript"/>
          <w:lang w:eastAsia="pl-PL"/>
        </w:rPr>
        <w:t>±5%</w:t>
      </w:r>
      <w:r w:rsidRPr="008659B4">
        <w:rPr>
          <w:rFonts w:ascii="Arial Narrow" w:eastAsia="Times New Roman" w:hAnsi="Arial Narrow" w:cs="Times New Roman"/>
          <w:lang w:eastAsia="pl-PL"/>
        </w:rPr>
        <w:t>, podłączenie:</w:t>
      </w:r>
    </w:p>
    <w:p w14:paraId="0776EB91" w14:textId="51302521" w:rsidR="00A05D16" w:rsidRPr="008659B4" w:rsidRDefault="00A05D16" w:rsidP="008659B4">
      <w:pPr>
        <w:numPr>
          <w:ilvl w:val="0"/>
          <w:numId w:val="25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lang w:eastAsia="pl-PL"/>
        </w:rPr>
        <w:t>drugiego autobusu powoduje automatyczny podział dostępnej mocy ładowarki na dwa autobusy: 2x50kW</w:t>
      </w:r>
      <w:r w:rsidRPr="008659B4">
        <w:rPr>
          <w:rFonts w:ascii="Arial Narrow" w:eastAsia="Times New Roman" w:hAnsi="Arial Narrow" w:cs="Times New Roman"/>
          <w:vertAlign w:val="superscript"/>
          <w:lang w:eastAsia="pl-PL"/>
        </w:rPr>
        <w:t>±5%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lub</w:t>
      </w:r>
    </w:p>
    <w:p w14:paraId="7837D025" w14:textId="77777777" w:rsidR="00A05D16" w:rsidRPr="008659B4" w:rsidRDefault="00A05D16" w:rsidP="008659B4">
      <w:pPr>
        <w:numPr>
          <w:ilvl w:val="0"/>
          <w:numId w:val="25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lang w:eastAsia="pl-PL"/>
        </w:rPr>
        <w:t>trzeciego autobusu powoduje automatyczny podział dostępnej mocy ładowarki na trzy autobusy: 3x50kW</w:t>
      </w:r>
      <w:r w:rsidRPr="008659B4">
        <w:rPr>
          <w:rFonts w:ascii="Arial Narrow" w:eastAsia="Times New Roman" w:hAnsi="Arial Narrow" w:cs="Times New Roman"/>
          <w:vertAlign w:val="superscript"/>
          <w:lang w:eastAsia="pl-PL"/>
        </w:rPr>
        <w:t>±5%</w:t>
      </w:r>
      <w:r w:rsidRPr="008659B4">
        <w:rPr>
          <w:rFonts w:ascii="Arial Narrow" w:eastAsia="Times New Roman" w:hAnsi="Arial Narrow" w:cs="Times New Roman"/>
          <w:lang w:eastAsia="pl-PL"/>
        </w:rPr>
        <w:t>,</w:t>
      </w:r>
    </w:p>
    <w:p w14:paraId="10391DAC" w14:textId="77777777" w:rsidR="00A05D16" w:rsidRPr="008659B4" w:rsidRDefault="00E303CC" w:rsidP="008659B4">
      <w:pPr>
        <w:spacing w:before="120" w:after="0" w:line="240" w:lineRule="auto"/>
        <w:ind w:left="113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lang w:eastAsia="pl-PL"/>
        </w:rPr>
        <w:t>automatyka</w:t>
      </w:r>
      <w:r w:rsidR="00A05D16" w:rsidRPr="008659B4">
        <w:rPr>
          <w:rFonts w:ascii="Arial Narrow" w:eastAsia="Times New Roman" w:hAnsi="Arial Narrow" w:cs="Times New Roman"/>
          <w:lang w:eastAsia="pl-PL"/>
        </w:rPr>
        <w:t xml:space="preserve"> działać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będzie</w:t>
      </w:r>
      <w:r w:rsidR="00A05D16" w:rsidRPr="008659B4">
        <w:rPr>
          <w:rFonts w:ascii="Arial Narrow" w:eastAsia="Times New Roman" w:hAnsi="Arial Narrow" w:cs="Times New Roman"/>
          <w:lang w:eastAsia="pl-PL"/>
        </w:rPr>
        <w:t xml:space="preserve"> analogicznie przy odłączeniu jednego z dwóch (lub trzech) podłączonych już do ładowarki autobusów tj. po odłączeniu jednego z dwóch (lub trzech) autobusów, moc ładowania dla autobusu nadal </w:t>
      </w:r>
      <w:r w:rsidRPr="008659B4">
        <w:rPr>
          <w:rFonts w:ascii="Arial Narrow" w:eastAsia="Times New Roman" w:hAnsi="Arial Narrow" w:cs="Times New Roman"/>
          <w:lang w:eastAsia="pl-PL"/>
        </w:rPr>
        <w:t>ładowanego będzie</w:t>
      </w:r>
      <w:r w:rsidR="00A05D16" w:rsidRPr="008659B4">
        <w:rPr>
          <w:rFonts w:ascii="Arial Narrow" w:eastAsia="Times New Roman" w:hAnsi="Arial Narrow" w:cs="Times New Roman"/>
          <w:lang w:eastAsia="pl-PL"/>
        </w:rPr>
        <w:t xml:space="preserve"> utrzymana i wynosić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będzie</w:t>
      </w:r>
      <w:r w:rsidR="00A05D16" w:rsidRPr="008659B4">
        <w:rPr>
          <w:rFonts w:ascii="Arial Narrow" w:eastAsia="Times New Roman" w:hAnsi="Arial Narrow" w:cs="Times New Roman"/>
          <w:lang w:eastAsia="pl-PL"/>
        </w:rPr>
        <w:t xml:space="preserve"> 50 kW</w:t>
      </w:r>
      <w:r w:rsidR="00A05D16" w:rsidRPr="008659B4">
        <w:rPr>
          <w:rFonts w:ascii="Arial Narrow" w:eastAsia="Times New Roman" w:hAnsi="Arial Narrow" w:cs="Times New Roman"/>
          <w:vertAlign w:val="superscript"/>
          <w:lang w:eastAsia="pl-PL"/>
        </w:rPr>
        <w:t>±5%</w:t>
      </w:r>
      <w:r w:rsidR="00A05D16" w:rsidRPr="008659B4">
        <w:rPr>
          <w:rFonts w:ascii="Arial Narrow" w:eastAsia="Times New Roman" w:hAnsi="Arial Narrow" w:cs="Times New Roman"/>
          <w:lang w:eastAsia="pl-PL"/>
        </w:rPr>
        <w:t xml:space="preserve">, </w:t>
      </w:r>
    </w:p>
    <w:p w14:paraId="7A33F745" w14:textId="740F3B13" w:rsidR="00A05D16" w:rsidRPr="008659B4" w:rsidRDefault="00A05D16" w:rsidP="008659B4">
      <w:pPr>
        <w:numPr>
          <w:ilvl w:val="0"/>
          <w:numId w:val="28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>rozpoczęcie przewodowego procesu ła</w:t>
      </w:r>
      <w:r w:rsidR="00A64F00" w:rsidRPr="008659B4">
        <w:rPr>
          <w:rFonts w:ascii="Arial Narrow" w:eastAsia="Times New Roman" w:hAnsi="Arial Narrow" w:cs="Times New Roman"/>
          <w:bCs/>
          <w:lang w:eastAsia="pl-PL"/>
        </w:rPr>
        <w:t xml:space="preserve">dowania autobusu następować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będzie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automatycznie tj. po uprzednim podłączeniu do gniazda autobusu przewodu DC z danej satelity zakończonego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wtykiem systemu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CCS, type 2, p</w:t>
      </w:r>
      <w:r w:rsidR="00A64F00" w:rsidRPr="008659B4">
        <w:rPr>
          <w:rFonts w:ascii="Arial Narrow" w:eastAsia="Times New Roman" w:hAnsi="Arial Narrow" w:cs="Times New Roman"/>
          <w:bCs/>
          <w:lang w:eastAsia="pl-PL"/>
        </w:rPr>
        <w:t>roces ładowania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ro</w:t>
      </w:r>
      <w:r w:rsidR="00A64F00" w:rsidRPr="008659B4">
        <w:rPr>
          <w:rFonts w:ascii="Arial Narrow" w:eastAsia="Times New Roman" w:hAnsi="Arial Narrow" w:cs="Times New Roman"/>
          <w:bCs/>
          <w:lang w:eastAsia="pl-PL"/>
        </w:rPr>
        <w:t>zpocznie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się automatycznie bez konieczności wykonywania żadnych dodatkowych czynności w czasi</w:t>
      </w:r>
      <w:r w:rsidR="00A64F00" w:rsidRPr="008659B4">
        <w:rPr>
          <w:rFonts w:ascii="Arial Narrow" w:eastAsia="Times New Roman" w:hAnsi="Arial Narrow" w:cs="Times New Roman"/>
          <w:bCs/>
          <w:lang w:eastAsia="pl-PL"/>
        </w:rPr>
        <w:t>e nie dłuższym niż 120 sekund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(pod warunkiem braku problemów technicznych po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stronie ładowanego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autobusu), licząc od momentu podłączenia w/w przewodu do autobusu,</w:t>
      </w:r>
    </w:p>
    <w:p w14:paraId="36A1FD37" w14:textId="796CD904" w:rsidR="00A05D16" w:rsidRPr="008659B4" w:rsidRDefault="00A05D16" w:rsidP="008659B4">
      <w:pPr>
        <w:numPr>
          <w:ilvl w:val="0"/>
          <w:numId w:val="28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>proces ładowania magazynu energii</w:t>
      </w:r>
      <w:r w:rsidR="00D864C3" w:rsidRPr="008659B4">
        <w:rPr>
          <w:rFonts w:ascii="Arial Narrow" w:eastAsia="Times New Roman" w:hAnsi="Arial Narrow" w:cs="Times New Roman"/>
          <w:bCs/>
          <w:lang w:eastAsia="pl-PL"/>
        </w:rPr>
        <w:t xml:space="preserve"> będzie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sygnalizowany (i realizowany</w:t>
      </w:r>
      <w:r w:rsidR="003D7BD1" w:rsidRPr="008659B4">
        <w:rPr>
          <w:rFonts w:ascii="Arial Narrow" w:eastAsia="Times New Roman" w:hAnsi="Arial Narrow" w:cs="Times New Roman"/>
          <w:bCs/>
          <w:lang w:eastAsia="pl-PL"/>
        </w:rPr>
        <w:t xml:space="preserve"> z uwzględnieniem priorytetu ładowania dla ładowania pantografowego, o którym mowa w pkt 1 lit. a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) dla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kierowcy w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następujący sposób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(dotyczy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każdej satelity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indywidulanie):</w:t>
      </w:r>
    </w:p>
    <w:p w14:paraId="7F7BF73A" w14:textId="54712731" w:rsidR="00A05D16" w:rsidRPr="008659B4" w:rsidRDefault="00D864C3" w:rsidP="008659B4">
      <w:pPr>
        <w:numPr>
          <w:ilvl w:val="0"/>
          <w:numId w:val="26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>włączona ładowarka będzie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kontrolką koloru zielonego, zabudowaną na panelu sterującym satelity</w:t>
      </w:r>
      <w:r w:rsidR="00A05D16" w:rsidRPr="008659B4">
        <w:rPr>
          <w:rFonts w:ascii="Arial Narrow" w:eastAsiaTheme="minorHAnsi" w:hAnsi="Arial Narrow" w:cstheme="minorBidi"/>
          <w:lang w:eastAsia="en-US"/>
        </w:rPr>
        <w:t xml:space="preserve"> 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oraz w trójkolorowej </w:t>
      </w:r>
      <w:r w:rsidR="00A05D16" w:rsidRPr="008659B4">
        <w:rPr>
          <w:rFonts w:ascii="Arial Narrow" w:eastAsia="Times New Roman" w:hAnsi="Arial Narrow" w:cs="Times New Roman"/>
          <w:b/>
          <w:bCs/>
          <w:lang w:eastAsia="pl-PL"/>
        </w:rPr>
        <w:t xml:space="preserve">kolumnie świetlnej 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>zwanej dalej „</w:t>
      </w:r>
      <w:r w:rsidR="00A05D16" w:rsidRPr="008659B4">
        <w:rPr>
          <w:rFonts w:ascii="Arial Narrow" w:eastAsia="Times New Roman" w:hAnsi="Arial Narrow" w:cs="Times New Roman"/>
          <w:bCs/>
          <w:i/>
          <w:lang w:eastAsia="pl-PL"/>
        </w:rPr>
        <w:t xml:space="preserve">kolumną świetlną” 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zabudowaną na górnej części obudowy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satelity</w:t>
      </w:r>
      <w:r w:rsidR="00142156" w:rsidRPr="008659B4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informować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o gotowości podłączenia autobusu: świecąca kontrolka koloru zielonego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(na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panelu sterującym i kolumnie świetlnej) jest równoznaczna z gotowością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ładowarki do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podłączenia przewodu DC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ładowarki do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autobusu,</w:t>
      </w:r>
    </w:p>
    <w:p w14:paraId="51C85A84" w14:textId="77777777" w:rsidR="00A05D16" w:rsidRPr="008659B4" w:rsidRDefault="00A05D16" w:rsidP="008659B4">
      <w:pPr>
        <w:numPr>
          <w:ilvl w:val="0"/>
          <w:numId w:val="27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po podłączeniu przewodu DC z satelity do gniazda autobusu odrębna kontrolka (zabudowaną na panelu sterującym oraz w trójkolorowej </w:t>
      </w:r>
      <w:r w:rsidRPr="008659B4">
        <w:rPr>
          <w:rFonts w:ascii="Arial Narrow" w:eastAsia="Times New Roman" w:hAnsi="Arial Narrow" w:cs="Times New Roman"/>
          <w:b/>
          <w:bCs/>
          <w:lang w:eastAsia="pl-PL"/>
        </w:rPr>
        <w:t>kolumnie świetlnej</w:t>
      </w:r>
      <w:r w:rsidRPr="008659B4">
        <w:rPr>
          <w:rFonts w:ascii="Arial Narrow" w:eastAsia="Times New Roman" w:hAnsi="Arial Narrow" w:cs="Times New Roman"/>
          <w:bCs/>
          <w:lang w:eastAsia="pl-PL"/>
        </w:rPr>
        <w:t>) koloru niebieskiego lub fioletoweg</w:t>
      </w:r>
      <w:r w:rsidR="00D864C3" w:rsidRPr="008659B4">
        <w:rPr>
          <w:rFonts w:ascii="Arial Narrow" w:eastAsia="Times New Roman" w:hAnsi="Arial Narrow" w:cs="Times New Roman"/>
          <w:bCs/>
          <w:lang w:eastAsia="pl-PL"/>
        </w:rPr>
        <w:t xml:space="preserve">o (do tej pory nieaktywna) rozpocznie </w:t>
      </w:r>
      <w:r w:rsidRPr="008659B4">
        <w:rPr>
          <w:rFonts w:ascii="Arial Narrow" w:eastAsia="Times New Roman" w:hAnsi="Arial Narrow" w:cs="Times New Roman"/>
          <w:bCs/>
          <w:lang w:eastAsia="pl-PL"/>
        </w:rPr>
        <w:t>świecić światłem przerywanym, informując o komunikacji autobusu z ładowarką,</w:t>
      </w:r>
    </w:p>
    <w:p w14:paraId="0E4549E8" w14:textId="77777777" w:rsidR="00A05D16" w:rsidRPr="008659B4" w:rsidRDefault="00A05D16" w:rsidP="008659B4">
      <w:pPr>
        <w:numPr>
          <w:ilvl w:val="0"/>
          <w:numId w:val="27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>po skutecznym zakończeniu procesu komunikacji autobusu z ładowarką</w:t>
      </w:r>
      <w:r w:rsidR="009E264A" w:rsidRPr="008659B4">
        <w:rPr>
          <w:rFonts w:ascii="Arial Narrow" w:eastAsia="Times New Roman" w:hAnsi="Arial Narrow" w:cs="Times New Roman"/>
          <w:bCs/>
          <w:lang w:eastAsia="pl-PL"/>
        </w:rPr>
        <w:t>, rozpocznie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się proce</w:t>
      </w:r>
      <w:r w:rsidR="009E264A" w:rsidRPr="008659B4">
        <w:rPr>
          <w:rFonts w:ascii="Arial Narrow" w:eastAsia="Times New Roman" w:hAnsi="Arial Narrow" w:cs="Times New Roman"/>
          <w:bCs/>
          <w:lang w:eastAsia="pl-PL"/>
        </w:rPr>
        <w:t xml:space="preserve">s ładowania autobusu, który będzie 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sygnalizowany ciągłym światłem kontrolki koloru niebieskiego lub fioletowego oraz w trójkolorowej </w:t>
      </w:r>
      <w:r w:rsidRPr="008659B4">
        <w:rPr>
          <w:rFonts w:ascii="Arial Narrow" w:eastAsia="Times New Roman" w:hAnsi="Arial Narrow" w:cs="Times New Roman"/>
          <w:b/>
          <w:bCs/>
          <w:lang w:eastAsia="pl-PL"/>
        </w:rPr>
        <w:t>kolumnie świetlnej</w:t>
      </w:r>
      <w:r w:rsidRPr="008659B4">
        <w:rPr>
          <w:rFonts w:ascii="Arial Narrow" w:eastAsia="Times New Roman" w:hAnsi="Arial Narrow" w:cs="Times New Roman"/>
          <w:bCs/>
          <w:lang w:eastAsia="pl-PL"/>
        </w:rPr>
        <w:t>, (kontrol</w:t>
      </w:r>
      <w:r w:rsidR="007E67F9" w:rsidRPr="008659B4">
        <w:rPr>
          <w:rFonts w:ascii="Arial Narrow" w:eastAsia="Times New Roman" w:hAnsi="Arial Narrow" w:cs="Times New Roman"/>
          <w:bCs/>
          <w:lang w:eastAsia="pl-PL"/>
        </w:rPr>
        <w:t>ki, o której mowa w tiret</w:t>
      </w:r>
      <w:r w:rsidR="00E122D5" w:rsidRPr="008659B4">
        <w:rPr>
          <w:rFonts w:ascii="Arial Narrow" w:eastAsia="Times New Roman" w:hAnsi="Arial Narrow" w:cs="Times New Roman"/>
          <w:bCs/>
          <w:lang w:eastAsia="pl-PL"/>
        </w:rPr>
        <w:t xml:space="preserve"> drugie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), a wtyk z przewodu DC blokowany jest w gnieździe CCS autobusu (funkcja blokady wymuszana jest przez podłączony do ładowarki autobus), uniemożliwiając tym samym wysunięcie wtyku podczas procesu ładowania, </w:t>
      </w:r>
    </w:p>
    <w:p w14:paraId="1330F57E" w14:textId="47D73B5B" w:rsidR="00A05D16" w:rsidRPr="008659B4" w:rsidRDefault="007E67F9" w:rsidP="008659B4">
      <w:pPr>
        <w:numPr>
          <w:ilvl w:val="0"/>
          <w:numId w:val="27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z zastrzeżeniem tiret </w:t>
      </w:r>
      <w:r w:rsidR="00E122D5" w:rsidRPr="008659B4">
        <w:rPr>
          <w:rFonts w:ascii="Arial Narrow" w:eastAsia="Times New Roman" w:hAnsi="Arial Narrow" w:cs="Times New Roman"/>
          <w:bCs/>
          <w:lang w:eastAsia="pl-PL"/>
        </w:rPr>
        <w:t>si</w:t>
      </w:r>
      <w:r w:rsidRPr="008659B4">
        <w:rPr>
          <w:rFonts w:ascii="Arial Narrow" w:eastAsia="Times New Roman" w:hAnsi="Arial Narrow" w:cs="Times New Roman"/>
          <w:bCs/>
          <w:lang w:eastAsia="pl-PL"/>
        </w:rPr>
        <w:t>ó</w:t>
      </w:r>
      <w:r w:rsidR="00E122D5" w:rsidRPr="008659B4">
        <w:rPr>
          <w:rFonts w:ascii="Arial Narrow" w:eastAsia="Times New Roman" w:hAnsi="Arial Narrow" w:cs="Times New Roman"/>
          <w:bCs/>
          <w:lang w:eastAsia="pl-PL"/>
        </w:rPr>
        <w:t>d</w:t>
      </w:r>
      <w:r w:rsidRPr="008659B4">
        <w:rPr>
          <w:rFonts w:ascii="Arial Narrow" w:eastAsia="Times New Roman" w:hAnsi="Arial Narrow" w:cs="Times New Roman"/>
          <w:bCs/>
          <w:lang w:eastAsia="pl-PL"/>
        </w:rPr>
        <w:t>me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>, po naładowaniu magazynu energii do pełna, proces ładowania jest zakończony (proces ładowania zakańczany jes</w:t>
      </w:r>
      <w:r w:rsidR="009E264A" w:rsidRPr="008659B4">
        <w:rPr>
          <w:rFonts w:ascii="Arial Narrow" w:eastAsia="Times New Roman" w:hAnsi="Arial Narrow" w:cs="Times New Roman"/>
          <w:bCs/>
          <w:lang w:eastAsia="pl-PL"/>
        </w:rPr>
        <w:t xml:space="preserve">t przez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autobus)</w:t>
      </w:r>
      <w:r w:rsidR="009E264A" w:rsidRPr="008659B4">
        <w:rPr>
          <w:rFonts w:ascii="Arial Narrow" w:eastAsia="Times New Roman" w:hAnsi="Arial Narrow" w:cs="Times New Roman"/>
          <w:bCs/>
          <w:lang w:eastAsia="pl-PL"/>
        </w:rPr>
        <w:t xml:space="preserve"> i możliwe będzie </w:t>
      </w:r>
      <w:r w:rsidR="00482382" w:rsidRPr="008659B4">
        <w:rPr>
          <w:rFonts w:ascii="Arial Narrow" w:eastAsia="Times New Roman" w:hAnsi="Arial Narrow" w:cs="Times New Roman"/>
          <w:bCs/>
          <w:lang w:eastAsia="pl-PL"/>
        </w:rPr>
        <w:t>odłączenie wtyku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przewodu</w:t>
      </w:r>
      <w:r w:rsidR="00482382" w:rsidRPr="008659B4">
        <w:rPr>
          <w:rFonts w:ascii="Arial Narrow" w:eastAsia="Times New Roman" w:hAnsi="Arial Narrow" w:cs="Times New Roman"/>
          <w:bCs/>
          <w:lang w:eastAsia="pl-PL"/>
        </w:rPr>
        <w:t xml:space="preserve"> DC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ładowarki z gniazda autobusu – </w:t>
      </w:r>
      <w:r w:rsidR="00142156" w:rsidRPr="008659B4">
        <w:rPr>
          <w:rFonts w:ascii="Arial Narrow" w:eastAsia="Times New Roman" w:hAnsi="Arial Narrow" w:cs="Times New Roman"/>
          <w:bCs/>
          <w:lang w:eastAsia="pl-PL"/>
        </w:rPr>
        <w:t>kontrolka, o</w:t>
      </w:r>
      <w:r w:rsidR="00A05D16" w:rsidRPr="008659B4">
        <w:rPr>
          <w:rFonts w:ascii="Arial Narrow" w:eastAsia="Times New Roman" w:hAnsi="Arial Narrow" w:cs="Times New Roman"/>
          <w:bCs/>
          <w:lang w:eastAsia="pl-PL"/>
        </w:rPr>
        <w:t xml:space="preserve"> której mowa w tiret drugie 2 jest wyłączona,</w:t>
      </w:r>
    </w:p>
    <w:p w14:paraId="58469CB1" w14:textId="77777777" w:rsidR="00A05D16" w:rsidRPr="008659B4" w:rsidRDefault="00A05D16" w:rsidP="008659B4">
      <w:pPr>
        <w:numPr>
          <w:ilvl w:val="0"/>
          <w:numId w:val="27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>za</w:t>
      </w:r>
      <w:r w:rsidR="00482382" w:rsidRPr="008659B4">
        <w:rPr>
          <w:rFonts w:ascii="Arial Narrow" w:eastAsia="Times New Roman" w:hAnsi="Arial Narrow" w:cs="Times New Roman"/>
          <w:bCs/>
          <w:lang w:eastAsia="pl-PL"/>
        </w:rPr>
        <w:t xml:space="preserve">kończenie procesu ładowania będzie </w:t>
      </w:r>
      <w:r w:rsidRPr="008659B4">
        <w:rPr>
          <w:rFonts w:ascii="Arial Narrow" w:eastAsia="Times New Roman" w:hAnsi="Arial Narrow" w:cs="Times New Roman"/>
          <w:bCs/>
          <w:lang w:eastAsia="pl-PL"/>
        </w:rPr>
        <w:t>również możliwe w dowolnym momencie procesu ładowania (np. przed naładowaniem magazynu energi</w:t>
      </w:r>
      <w:r w:rsidR="00482382" w:rsidRPr="008659B4">
        <w:rPr>
          <w:rFonts w:ascii="Arial Narrow" w:eastAsia="Times New Roman" w:hAnsi="Arial Narrow" w:cs="Times New Roman"/>
          <w:bCs/>
          <w:lang w:eastAsia="pl-PL"/>
        </w:rPr>
        <w:t>i do 100% ), odbywać się to będzie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przez naciśniecie przycisku koloru czerwonego  (zabudowanego  na panelu sterującym na obudowie satelity) – naciśnięci</w:t>
      </w:r>
      <w:r w:rsidR="00123A81" w:rsidRPr="008659B4">
        <w:rPr>
          <w:rFonts w:ascii="Arial Narrow" w:eastAsia="Times New Roman" w:hAnsi="Arial Narrow" w:cs="Times New Roman"/>
          <w:bCs/>
          <w:lang w:eastAsia="pl-PL"/>
        </w:rPr>
        <w:t xml:space="preserve">e tego przycisku, skutkować będzie 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natychmiastowym zakończeniem procesu ładowania oraz  możliwością odłączenia wtyku </w:t>
      </w:r>
      <w:r w:rsidRPr="008659B4">
        <w:rPr>
          <w:rFonts w:ascii="Arial Narrow" w:eastAsia="Times New Roman" w:hAnsi="Arial Narrow" w:cs="Times New Roman"/>
          <w:bCs/>
          <w:lang w:eastAsia="pl-PL"/>
        </w:rPr>
        <w:lastRenderedPageBreak/>
        <w:t>ładowarki z gniazda autobusu, ( funkcja odblokowania gniazda realizowana jest przez autobus w oparciu o sygnał nadany z ładowarki),</w:t>
      </w:r>
    </w:p>
    <w:p w14:paraId="27F61BCD" w14:textId="77777777" w:rsidR="00A05D16" w:rsidRPr="008659B4" w:rsidRDefault="00A05D16" w:rsidP="008659B4">
      <w:pPr>
        <w:numPr>
          <w:ilvl w:val="0"/>
          <w:numId w:val="27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>jeżeli podczas komunikacji, o której mowa w tiret drugie lub podczas procesu ładowania magazynu energi</w:t>
      </w:r>
      <w:r w:rsidR="00123A81" w:rsidRPr="008659B4">
        <w:rPr>
          <w:rFonts w:ascii="Arial Narrow" w:eastAsia="Times New Roman" w:hAnsi="Arial Narrow" w:cs="Times New Roman"/>
          <w:bCs/>
          <w:lang w:eastAsia="pl-PL"/>
        </w:rPr>
        <w:t>i wystąpi awaria, to musi to będzie to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sygnalizowane świeceniem kontrolki koloru czerwonego zabudowanej na panelu sterującym satelity oraz w trójkolorowej </w:t>
      </w:r>
      <w:r w:rsidRPr="008659B4">
        <w:rPr>
          <w:rFonts w:ascii="Arial Narrow" w:eastAsia="Times New Roman" w:hAnsi="Arial Narrow" w:cs="Times New Roman"/>
          <w:b/>
          <w:bCs/>
          <w:lang w:eastAsia="pl-PL"/>
        </w:rPr>
        <w:t>kolumnie świetlnej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(podczas prawidłowej pracy ładowarki  kontrolka ta jest nieaktywna</w:t>
      </w:r>
      <w:r w:rsidR="00123A81" w:rsidRPr="008659B4">
        <w:rPr>
          <w:rFonts w:ascii="Arial Narrow" w:eastAsia="Times New Roman" w:hAnsi="Arial Narrow" w:cs="Times New Roman"/>
          <w:bCs/>
          <w:lang w:eastAsia="pl-PL"/>
        </w:rPr>
        <w:t>),   oraz  proces ładowania będzie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natychmiast przerwany – odłączenie wtyku ładowarki  z gniazda autobusu musi być wtedy możliwe ( funkcja odblokowania gniazda realizowana jest przez autobus w oparciu o sygnał nadany z ładowarki),</w:t>
      </w:r>
    </w:p>
    <w:p w14:paraId="279557B9" w14:textId="77777777" w:rsidR="00A05D16" w:rsidRPr="008659B4" w:rsidRDefault="00A05D16" w:rsidP="008659B4">
      <w:pPr>
        <w:numPr>
          <w:ilvl w:val="0"/>
          <w:numId w:val="27"/>
        </w:numPr>
        <w:suppressAutoHyphens w:val="0"/>
        <w:spacing w:before="120" w:after="0" w:line="240" w:lineRule="auto"/>
        <w:ind w:left="1134" w:hanging="283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w celu umożliwienia realizacji funkcji utrzymania temperatury dyżurnej w przestrzeni pasażerskiej i kabinie kierowcy ( funkcja opisana w załączniku  nr 2 do SWZ w rozdziale VI w wierszu nr 6 </w:t>
      </w:r>
      <w:r w:rsidRPr="008659B4">
        <w:rPr>
          <w:rFonts w:ascii="Arial Narrow" w:eastAsia="Times New Roman" w:hAnsi="Arial Narrow" w:cs="Times New Roman"/>
          <w:bCs/>
          <w:i/>
          <w:lang w:eastAsia="pl-PL"/>
        </w:rPr>
        <w:t xml:space="preserve">„Magazyn energii elektrycznej, elektrycznego układu napędowego i system jego ładowania” 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, po naładowaniu magazynu energii do pełna komunikacja pomiędzy autobusem, a ładowarką musi być utrzymana, sposób sygnalizacji i działania tej funkcji do </w:t>
      </w:r>
      <w:r w:rsidR="00420144" w:rsidRPr="008659B4">
        <w:rPr>
          <w:rFonts w:ascii="Arial Narrow" w:eastAsia="Times New Roman" w:hAnsi="Arial Narrow" w:cs="Times New Roman"/>
          <w:bCs/>
          <w:lang w:eastAsia="pl-PL"/>
        </w:rPr>
        <w:t xml:space="preserve">Wykonawca </w:t>
      </w:r>
      <w:r w:rsidRPr="008659B4">
        <w:rPr>
          <w:rFonts w:ascii="Arial Narrow" w:eastAsia="Times New Roman" w:hAnsi="Arial Narrow" w:cs="Times New Roman"/>
          <w:bCs/>
          <w:lang w:eastAsia="pl-PL"/>
        </w:rPr>
        <w:t>uz</w:t>
      </w:r>
      <w:r w:rsidR="00420144" w:rsidRPr="008659B4">
        <w:rPr>
          <w:rFonts w:ascii="Arial Narrow" w:eastAsia="Times New Roman" w:hAnsi="Arial Narrow" w:cs="Times New Roman"/>
          <w:bCs/>
          <w:lang w:eastAsia="pl-PL"/>
        </w:rPr>
        <w:t>godnieni</w:t>
      </w:r>
      <w:r w:rsidRPr="008659B4">
        <w:rPr>
          <w:rFonts w:ascii="Arial Narrow" w:eastAsia="Times New Roman" w:hAnsi="Arial Narrow" w:cs="Times New Roman"/>
          <w:bCs/>
          <w:lang w:eastAsia="pl-PL"/>
        </w:rPr>
        <w:t xml:space="preserve"> z Zamawiającym na etapie podpisania lub realizacji umowy,</w:t>
      </w:r>
    </w:p>
    <w:p w14:paraId="27531C4A" w14:textId="77777777" w:rsidR="00EF2A7B" w:rsidRPr="008659B4" w:rsidRDefault="00EF2A7B" w:rsidP="00EF2A7B">
      <w:pPr>
        <w:pStyle w:val="Akapitzlist"/>
        <w:spacing w:after="0" w:line="288" w:lineRule="auto"/>
        <w:ind w:left="1085"/>
        <w:rPr>
          <w:rFonts w:ascii="Arial Narrow" w:eastAsia="Tahoma" w:hAnsi="Arial Narrow" w:cs="Tahoma"/>
          <w:b/>
          <w:bCs/>
          <w:i/>
          <w:u w:val="single"/>
        </w:rPr>
      </w:pPr>
    </w:p>
    <w:p w14:paraId="3A7112AF" w14:textId="77777777" w:rsidR="00EF2A7B" w:rsidRPr="008659B4" w:rsidRDefault="00EF2A7B" w:rsidP="008659B4">
      <w:pPr>
        <w:pStyle w:val="Akapitzlist"/>
        <w:spacing w:after="0" w:line="288" w:lineRule="auto"/>
        <w:ind w:left="0"/>
        <w:rPr>
          <w:rFonts w:ascii="Arial Narrow" w:eastAsia="Tahoma" w:hAnsi="Arial Narrow" w:cs="Tahoma"/>
          <w:b/>
          <w:bCs/>
          <w:i/>
          <w:u w:val="single"/>
        </w:rPr>
      </w:pPr>
      <w:r w:rsidRPr="008659B4">
        <w:rPr>
          <w:rFonts w:ascii="Arial Narrow" w:eastAsia="Tahoma" w:hAnsi="Arial Narrow" w:cs="Tahoma"/>
          <w:b/>
          <w:bCs/>
          <w:i/>
          <w:u w:val="single"/>
        </w:rPr>
        <w:t>Uwaga:</w:t>
      </w:r>
    </w:p>
    <w:p w14:paraId="1EE68836" w14:textId="3538AE6F" w:rsidR="00EF2A7B" w:rsidRPr="008659B4" w:rsidRDefault="00EF2A7B" w:rsidP="008659B4">
      <w:pPr>
        <w:pStyle w:val="Akapitzlist"/>
        <w:spacing w:after="0" w:line="288" w:lineRule="auto"/>
        <w:ind w:left="0"/>
        <w:rPr>
          <w:rFonts w:ascii="Arial Narrow" w:eastAsia="Tahoma" w:hAnsi="Arial Narrow" w:cs="Tahoma"/>
          <w:bCs/>
          <w:i/>
        </w:rPr>
      </w:pPr>
      <w:r w:rsidRPr="008659B4">
        <w:rPr>
          <w:rFonts w:ascii="Arial Narrow" w:eastAsia="Tahoma" w:hAnsi="Arial Narrow" w:cs="Tahoma"/>
          <w:bCs/>
          <w:i/>
        </w:rPr>
        <w:t xml:space="preserve">Wykonawcy znana jest definicja </w:t>
      </w:r>
      <w:r w:rsidR="00142156" w:rsidRPr="008659B4">
        <w:rPr>
          <w:rFonts w:ascii="Arial Narrow" w:eastAsia="Tahoma" w:hAnsi="Arial Narrow" w:cs="Tahoma"/>
          <w:bCs/>
          <w:i/>
        </w:rPr>
        <w:t>(określona</w:t>
      </w:r>
      <w:r w:rsidRPr="008659B4">
        <w:rPr>
          <w:rFonts w:ascii="Arial Narrow" w:eastAsia="Tahoma" w:hAnsi="Arial Narrow" w:cs="Tahoma"/>
          <w:bCs/>
          <w:i/>
        </w:rPr>
        <w:t xml:space="preserve"> przez Zamawiającego) urządzeń typu „kontrolka” lub „przycisk” zgodnie z którą Zamawiający miał na myśli potoczne znaczenie tego typu wyposażenia co oznacza, </w:t>
      </w:r>
      <w:r w:rsidR="00142156" w:rsidRPr="008659B4">
        <w:rPr>
          <w:rFonts w:ascii="Arial Narrow" w:eastAsia="Tahoma" w:hAnsi="Arial Narrow" w:cs="Tahoma"/>
          <w:bCs/>
          <w:i/>
        </w:rPr>
        <w:t>że Wykonawca</w:t>
      </w:r>
      <w:r w:rsidRPr="008659B4">
        <w:rPr>
          <w:rFonts w:ascii="Arial Narrow" w:eastAsia="Tahoma" w:hAnsi="Arial Narrow" w:cs="Tahoma"/>
          <w:bCs/>
          <w:i/>
        </w:rPr>
        <w:t xml:space="preserve"> w ładowarce może zastosować wyświetlacz LCD, który będzie sygnalizował ikonami lub w inny sposób np. poprzez podświetlenie danego tekstu lub kafelka w kolorystyce wymaganej przez Zamawiającego, zamiast tradycyjnych przycisków i kontrolek.</w:t>
      </w:r>
    </w:p>
    <w:p w14:paraId="775C580A" w14:textId="6DF1C49C" w:rsidR="00A05D16" w:rsidRPr="009912E5" w:rsidRDefault="009912E5" w:rsidP="009912E5">
      <w:pPr>
        <w:pStyle w:val="Akapitzlist"/>
        <w:numPr>
          <w:ilvl w:val="0"/>
          <w:numId w:val="28"/>
        </w:numPr>
        <w:ind w:left="993" w:hanging="426"/>
        <w:rPr>
          <w:rFonts w:ascii="Arial Narrow" w:eastAsia="Times New Roman" w:hAnsi="Arial Narrow" w:cs="Times New Roman"/>
          <w:lang w:eastAsia="pl-PL"/>
        </w:rPr>
      </w:pPr>
      <w:r w:rsidRPr="009912E5">
        <w:rPr>
          <w:rFonts w:ascii="Arial Narrow" w:eastAsia="Times New Roman" w:hAnsi="Arial Narrow" w:cs="Times New Roman"/>
          <w:lang w:eastAsia="pl-PL"/>
        </w:rPr>
        <w:t xml:space="preserve">na obudowie każdego z satelitów musi znajdować się nierdzewny wieszak dla potrzeb odwieszenia przewodu ładowania DC oraz gniazdo </w:t>
      </w:r>
      <w:proofErr w:type="spellStart"/>
      <w:r w:rsidRPr="009912E5">
        <w:rPr>
          <w:rFonts w:ascii="Arial Narrow" w:eastAsia="Times New Roman" w:hAnsi="Arial Narrow" w:cs="Times New Roman"/>
          <w:lang w:eastAsia="pl-PL"/>
        </w:rPr>
        <w:t>odkładcze</w:t>
      </w:r>
      <w:proofErr w:type="spellEnd"/>
      <w:r w:rsidRPr="009912E5">
        <w:rPr>
          <w:rFonts w:ascii="Arial Narrow" w:eastAsia="Times New Roman" w:hAnsi="Arial Narrow" w:cs="Times New Roman"/>
          <w:lang w:eastAsia="pl-PL"/>
        </w:rPr>
        <w:t xml:space="preserve"> do odłożenia złącza plug-in systemu CCS skutecznie utrzymujące to złącze i zabezpieczające je przed upadkiem, a także automatyczny bęben zwijający wraz z przewodem ładowania o długości - min. 7 m.</w:t>
      </w:r>
    </w:p>
    <w:p w14:paraId="2CAA754A" w14:textId="2A0A0B1A" w:rsidR="00A05D16" w:rsidRPr="008659B4" w:rsidRDefault="00A05D16" w:rsidP="008659B4">
      <w:pPr>
        <w:numPr>
          <w:ilvl w:val="0"/>
          <w:numId w:val="28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imes New Roman"/>
          <w:lang w:eastAsia="pl-PL"/>
        </w:rPr>
      </w:pPr>
      <w:r w:rsidRPr="008659B4">
        <w:rPr>
          <w:rFonts w:ascii="Arial Narrow" w:eastAsia="Times New Roman" w:hAnsi="Arial Narrow" w:cs="Times New Roman"/>
          <w:lang w:eastAsia="pl-PL"/>
        </w:rPr>
        <w:t xml:space="preserve">awaria i brak możliwości ładowania autobusu elektrycznego przewodowo, </w:t>
      </w:r>
      <w:r w:rsidR="00142156" w:rsidRPr="008659B4">
        <w:rPr>
          <w:rFonts w:ascii="Arial Narrow" w:eastAsia="Times New Roman" w:hAnsi="Arial Narrow" w:cs="Times New Roman"/>
          <w:lang w:eastAsia="pl-PL"/>
        </w:rPr>
        <w:t>metodą „</w:t>
      </w:r>
      <w:r w:rsidRPr="008659B4">
        <w:rPr>
          <w:rFonts w:ascii="Arial Narrow" w:eastAsia="Times New Roman" w:hAnsi="Arial Narrow" w:cs="Times New Roman"/>
          <w:lang w:eastAsia="pl-PL"/>
        </w:rPr>
        <w:t>Plug-in”,</w:t>
      </w:r>
      <w:r w:rsidR="004F6080" w:rsidRPr="008659B4">
        <w:rPr>
          <w:rFonts w:ascii="Arial Narrow" w:eastAsia="Times New Roman" w:hAnsi="Arial Narrow" w:cs="Times New Roman"/>
          <w:lang w:eastAsia="pl-PL"/>
        </w:rPr>
        <w:t xml:space="preserve"> nie będzie</w:t>
      </w:r>
      <w:r w:rsidRPr="008659B4">
        <w:rPr>
          <w:rFonts w:ascii="Arial Narrow" w:eastAsia="Times New Roman" w:hAnsi="Arial Narrow" w:cs="Times New Roman"/>
          <w:lang w:eastAsia="pl-PL"/>
        </w:rPr>
        <w:t xml:space="preserve"> blokować możliwości ładowania autobusów za pomocą platformy zasilającej i odwrotnie.</w:t>
      </w:r>
    </w:p>
    <w:p w14:paraId="226262E3" w14:textId="77777777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Pomost techniczny:</w:t>
      </w:r>
      <w:r w:rsidRPr="008659B4">
        <w:rPr>
          <w:rFonts w:ascii="Arial Narrow" w:hAnsi="Arial Narrow" w:cs="Tahoma"/>
          <w:kern w:val="28"/>
          <w:lang w:bidi="hi-IN"/>
        </w:rPr>
        <w:t xml:space="preserve"> </w:t>
      </w:r>
    </w:p>
    <w:p w14:paraId="3378717D" w14:textId="7A7EF161" w:rsidR="00A05D16" w:rsidRPr="008659B4" w:rsidRDefault="004F6080" w:rsidP="008659B4">
      <w:pPr>
        <w:numPr>
          <w:ilvl w:val="1"/>
          <w:numId w:val="17"/>
        </w:numPr>
        <w:tabs>
          <w:tab w:val="clear" w:pos="1080"/>
        </w:tabs>
        <w:suppressAutoHyphens w:val="0"/>
        <w:spacing w:before="120" w:after="120" w:line="240" w:lineRule="auto"/>
        <w:ind w:left="567" w:hanging="283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umożliwi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pracownikom Zmawiającego bezpieczne wejście i zejście w bezpośrednie sąsiedztwo platformy zasilającej ładowarki oraz na dach znajdującego się pod ładowarką autobusu w celu wykonywania: 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kontroli pracy, napraw, konserwacji oraz obsług technicznych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platformy zasilającej oraz napraw i obsług urządzeń zabudowanych na dachu autobusu EV, a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także zabezpieczać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będzie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pracownika przed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upadkiem z wysokości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(pracownika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pracującego na pomoście technicznym),</w:t>
      </w:r>
    </w:p>
    <w:p w14:paraId="2EA685C7" w14:textId="140FB88F" w:rsidR="00A05D16" w:rsidRPr="008659B4" w:rsidRDefault="004F6080" w:rsidP="008659B4">
      <w:pPr>
        <w:numPr>
          <w:ilvl w:val="1"/>
          <w:numId w:val="17"/>
        </w:numPr>
        <w:tabs>
          <w:tab w:val="clear" w:pos="1080"/>
        </w:tabs>
        <w:suppressAutoHyphens w:val="0"/>
        <w:spacing w:before="120" w:after="120" w:line="240" w:lineRule="auto"/>
        <w:ind w:left="567" w:hanging="283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będzie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wyposażony</w:t>
      </w:r>
      <w:r w:rsidR="00575C24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: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w schody z balustradą i podest roboczy z możliwością jego wysuwu bocznego w kierunku platformy zasilającej (regulacja wysuwu za pomocą systemu korbowego) wysuw zakończony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będzie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gumowym odbojnikiem 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oraz rozkładany nad dachem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autobusu system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barierek ochronnych (tzw. balkon) zabezpieczających pracownika przed upadkiem z dachu autobusu, </w:t>
      </w:r>
    </w:p>
    <w:p w14:paraId="4566F411" w14:textId="77777777" w:rsidR="00A05D16" w:rsidRPr="008659B4" w:rsidRDefault="00575C24" w:rsidP="008659B4">
      <w:pPr>
        <w:numPr>
          <w:ilvl w:val="1"/>
          <w:numId w:val="17"/>
        </w:numPr>
        <w:tabs>
          <w:tab w:val="clear" w:pos="1080"/>
        </w:tabs>
        <w:suppressAutoHyphens w:val="0"/>
        <w:spacing w:before="120" w:after="120" w:line="240" w:lineRule="auto"/>
        <w:ind w:left="567" w:hanging="283"/>
        <w:jc w:val="both"/>
        <w:outlineLvl w:val="0"/>
        <w:rPr>
          <w:rFonts w:ascii="Arial Narrow" w:eastAsia="NSimSun" w:hAnsi="Arial Narrow" w:cs="Times New Roman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zapewni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równowagę i stabilność całej konstrukcji umożliwiając bezpieczne rozkładanie i składanie barierek ochronnych (balkonu),</w:t>
      </w:r>
    </w:p>
    <w:p w14:paraId="19AE02AD" w14:textId="77777777" w:rsidR="00A05D16" w:rsidRPr="008659B4" w:rsidRDefault="00575C24" w:rsidP="008659B4">
      <w:pPr>
        <w:numPr>
          <w:ilvl w:val="1"/>
          <w:numId w:val="17"/>
        </w:numPr>
        <w:tabs>
          <w:tab w:val="clear" w:pos="1080"/>
        </w:tabs>
        <w:suppressAutoHyphens w:val="0"/>
        <w:spacing w:before="120" w:after="120" w:line="240" w:lineRule="auto"/>
        <w:ind w:left="567" w:hanging="283"/>
        <w:jc w:val="both"/>
        <w:outlineLvl w:val="0"/>
        <w:rPr>
          <w:rFonts w:ascii="Arial Narrow" w:eastAsia="NSimSun" w:hAnsi="Arial Narrow" w:cs="Times New Roman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będzie 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zadaszony i oświetlony</w:t>
      </w:r>
    </w:p>
    <w:p w14:paraId="43A959CD" w14:textId="77777777" w:rsidR="00A05D16" w:rsidRPr="008659B4" w:rsidRDefault="00575C24" w:rsidP="008659B4">
      <w:pPr>
        <w:numPr>
          <w:ilvl w:val="1"/>
          <w:numId w:val="17"/>
        </w:numPr>
        <w:tabs>
          <w:tab w:val="clear" w:pos="1080"/>
        </w:tabs>
        <w:suppressAutoHyphens w:val="0"/>
        <w:spacing w:before="120" w:after="120" w:line="240" w:lineRule="auto"/>
        <w:ind w:left="567" w:hanging="283"/>
        <w:jc w:val="both"/>
        <w:outlineLvl w:val="0"/>
        <w:rPr>
          <w:rFonts w:ascii="Arial Narrow" w:eastAsia="NSimSun" w:hAnsi="Arial Narrow" w:cs="Times New Roman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będzie 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posiadać instrukcje obsługi i oznakowanie o </w:t>
      </w:r>
      <w:r w:rsidR="00F354B1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informujące o 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podstawowych ryzykach związanych z jego użytkowaniem,</w:t>
      </w:r>
    </w:p>
    <w:p w14:paraId="52E6D4BB" w14:textId="77777777" w:rsidR="00A05D16" w:rsidRPr="008659B4" w:rsidRDefault="00A05D16" w:rsidP="008659B4">
      <w:pPr>
        <w:numPr>
          <w:ilvl w:val="1"/>
          <w:numId w:val="17"/>
        </w:numPr>
        <w:tabs>
          <w:tab w:val="clear" w:pos="1080"/>
        </w:tabs>
        <w:suppressAutoHyphens w:val="0"/>
        <w:spacing w:before="120" w:after="120" w:line="240" w:lineRule="auto"/>
        <w:ind w:left="567" w:hanging="283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pozostałe wymaga</w:t>
      </w:r>
      <w:r w:rsidR="00F354B1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nia i dane techniczne pomostu będą zgodne z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dokumentacja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projektową stanowiącym załącznik nr 9 do SWZ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>.</w:t>
      </w:r>
    </w:p>
    <w:p w14:paraId="7C7BD9CE" w14:textId="2BF74C7E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lastRenderedPageBreak/>
        <w:t>Wszelkie zastosowane oznakowanie ładowarki i zainstalowanych urządzeń</w:t>
      </w:r>
      <w:r w:rsidR="00850385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będzie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wykonane w języku polskim, jeżeli fabryczne oznakowanie zostało wykonane w języku </w:t>
      </w:r>
      <w:r w:rsidR="00850385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innym niż język polski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to zastosowane</w:t>
      </w:r>
      <w:r w:rsidR="00850385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będzie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dodatkowe przetłumaczone oznakowanie w języku polskim.   </w:t>
      </w:r>
    </w:p>
    <w:p w14:paraId="365FA5CE" w14:textId="77777777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Ł</w:t>
      </w:r>
      <w:r w:rsidR="00850385" w:rsidRPr="008659B4">
        <w:rPr>
          <w:rFonts w:ascii="Arial Narrow" w:eastAsia="NSimSun" w:hAnsi="Arial Narrow" w:cs="Times New Roman"/>
          <w:kern w:val="28"/>
          <w:lang w:eastAsia="pl-PL" w:bidi="hi-IN"/>
        </w:rPr>
        <w:t>adowarka będzie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przystosowana do pracy ciągłej 24 h/dobę, 7 dni w tygodniu, z wyjątkiem czasu niezbędnego na wykonanie czynności serwisowych, nie dłużej jednak niż 8 h, trzy razy w roku. Wszystkie czynności serwisowe, związane z koniecznością wyłączenia</w:t>
      </w:r>
      <w:r w:rsidR="00850385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ładowarki pantografowej, będą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uprzednio uzgodnione z Zamawiającym.</w:t>
      </w:r>
    </w:p>
    <w:p w14:paraId="0E688DF4" w14:textId="77777777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Ładowarka będzie odporna na zmienne warunki atmosferyczne (warunki otoczenia) charakterystyczne dla miejsca jej eksploatacji.</w:t>
      </w:r>
    </w:p>
    <w:p w14:paraId="5C1A935E" w14:textId="7542565C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Komora przyłąc</w:t>
      </w:r>
      <w:r w:rsidR="00703537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zeniowa w stacji ładowania będzie 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spełniać wymagania dostawcy energii, a jej konstrukcja powinna uniemożliwiać dostęp osób postronnych.  </w:t>
      </w:r>
    </w:p>
    <w:p w14:paraId="0294732A" w14:textId="77777777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</w:t>
      </w:r>
      <w:r w:rsidR="00703537" w:rsidRPr="008659B4">
        <w:rPr>
          <w:rFonts w:ascii="Arial Narrow" w:eastAsia="NSimSun" w:hAnsi="Arial Narrow" w:cs="Times New Roman"/>
          <w:kern w:val="28"/>
          <w:lang w:eastAsia="pl-PL" w:bidi="hi-IN"/>
        </w:rPr>
        <w:t>Ładowarka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jak i satelity</w:t>
      </w:r>
      <w:r w:rsidR="00703537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zostaną dostarczone, rozładowane, posadowione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na fundamencie i </w:t>
      </w:r>
      <w:r w:rsidR="00703537" w:rsidRPr="008659B4">
        <w:rPr>
          <w:rFonts w:ascii="Arial Narrow" w:eastAsia="NSimSun" w:hAnsi="Arial Narrow" w:cs="Times New Roman"/>
          <w:kern w:val="28"/>
          <w:lang w:eastAsia="pl-PL" w:bidi="hi-IN"/>
        </w:rPr>
        <w:t>podłączone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(zgodnie z dokumentacją projektową stanowiącym załącznik nr 9 do SWZ)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>, dla potrzeb powyższego niezbędne będzie minimum:</w:t>
      </w:r>
    </w:p>
    <w:p w14:paraId="1412C8F5" w14:textId="3E5AEA71" w:rsidR="00A05D16" w:rsidRPr="008659B4" w:rsidRDefault="00A05D16" w:rsidP="008659B4">
      <w:pPr>
        <w:numPr>
          <w:ilvl w:val="0"/>
          <w:numId w:val="15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wykonanie fundamentów dla </w:t>
      </w:r>
      <w:r w:rsidR="00142156" w:rsidRPr="008659B4">
        <w:rPr>
          <w:rFonts w:ascii="Arial Narrow" w:eastAsia="Times New Roman" w:hAnsi="Arial Narrow" w:cs="Tahoma"/>
          <w:lang w:eastAsia="pl-PL"/>
        </w:rPr>
        <w:t>potrzeb posadowienia: stacji</w:t>
      </w:r>
      <w:r w:rsidRPr="008659B4">
        <w:rPr>
          <w:rFonts w:ascii="Arial Narrow" w:eastAsia="Times New Roman" w:hAnsi="Arial Narrow" w:cs="Tahoma"/>
          <w:lang w:eastAsia="pl-PL"/>
        </w:rPr>
        <w:t xml:space="preserve"> ładowania, słupa ładowarki, satelitów oraz pomostu technicznego,  </w:t>
      </w:r>
    </w:p>
    <w:p w14:paraId="2FB42969" w14:textId="77777777" w:rsidR="00A05D16" w:rsidRPr="008659B4" w:rsidRDefault="00A05D16" w:rsidP="008659B4">
      <w:pPr>
        <w:numPr>
          <w:ilvl w:val="0"/>
          <w:numId w:val="15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wykonanie linii kablowych:</w:t>
      </w:r>
    </w:p>
    <w:p w14:paraId="2DA579C9" w14:textId="77777777" w:rsidR="00A05D16" w:rsidRPr="008659B4" w:rsidRDefault="00A05D16" w:rsidP="008659B4">
      <w:pPr>
        <w:numPr>
          <w:ilvl w:val="0"/>
          <w:numId w:val="16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między stacją ładowania, a zaciskami prądowymi na wyjściu rozłącznika 1Q4.2 stacji transformatorowej MRwbS 20/2x1600-8 znajdującej się na terenie zajezdni autobusowej Zamawiającego,</w:t>
      </w:r>
    </w:p>
    <w:p w14:paraId="403DE94A" w14:textId="77777777" w:rsidR="00A05D16" w:rsidRPr="008659B4" w:rsidRDefault="00A05D16" w:rsidP="008659B4">
      <w:pPr>
        <w:numPr>
          <w:ilvl w:val="0"/>
          <w:numId w:val="16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między stacją ładowania, a trzema satelitami (wyposażonymi w przewody ładujące DC),</w:t>
      </w:r>
    </w:p>
    <w:p w14:paraId="222B8A7C" w14:textId="77777777" w:rsidR="00A05D16" w:rsidRPr="008659B4" w:rsidRDefault="00A05D16" w:rsidP="008659B4">
      <w:pPr>
        <w:numPr>
          <w:ilvl w:val="0"/>
          <w:numId w:val="16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wszelkich innych linii kablowych oraz zabezpieczenia: niezbędnych dla potrzeb sterowania, komunikacji oraz pracy ładowarki,</w:t>
      </w:r>
    </w:p>
    <w:p w14:paraId="7B6C7F46" w14:textId="7E425D90" w:rsidR="00A05D16" w:rsidRPr="008659B4" w:rsidRDefault="00A05D16" w:rsidP="008659B4">
      <w:pPr>
        <w:numPr>
          <w:ilvl w:val="0"/>
          <w:numId w:val="16"/>
        </w:numPr>
        <w:suppressAutoHyphens w:val="0"/>
        <w:spacing w:before="120" w:after="0" w:line="240" w:lineRule="auto"/>
        <w:ind w:left="851" w:hanging="284"/>
        <w:jc w:val="both"/>
        <w:outlineLvl w:val="2"/>
        <w:rPr>
          <w:rFonts w:ascii="Arial Narrow" w:eastAsia="Times New Roman" w:hAnsi="Arial Narrow" w:cs="Tahoma"/>
          <w:color w:val="00000A"/>
          <w:lang w:eastAsia="pl-PL"/>
        </w:rPr>
      </w:pPr>
      <w:r w:rsidRPr="008659B4">
        <w:rPr>
          <w:rFonts w:ascii="Arial Narrow" w:eastAsia="Times New Roman" w:hAnsi="Arial Narrow" w:cs="Times New Roman"/>
          <w:kern w:val="24"/>
          <w:lang w:eastAsia="pl-PL"/>
        </w:rPr>
        <w:t xml:space="preserve">dla potrzeb podłączenia oświetlania </w:t>
      </w:r>
      <w:r w:rsidR="00142156" w:rsidRPr="008659B4">
        <w:rPr>
          <w:rFonts w:ascii="Arial Narrow" w:eastAsia="Times New Roman" w:hAnsi="Arial Narrow" w:cs="Times New Roman"/>
          <w:kern w:val="24"/>
          <w:lang w:eastAsia="pl-PL"/>
        </w:rPr>
        <w:t>ładowarki, jeżeli</w:t>
      </w:r>
      <w:r w:rsidRPr="008659B4">
        <w:rPr>
          <w:rFonts w:ascii="Arial Narrow" w:eastAsia="Times New Roman" w:hAnsi="Arial Narrow" w:cs="Times New Roman"/>
          <w:kern w:val="24"/>
          <w:lang w:eastAsia="pl-PL"/>
        </w:rPr>
        <w:t xml:space="preserve"> oświetlenie ładowarki zaprojektowano na odrębnym maszcie,</w:t>
      </w:r>
    </w:p>
    <w:p w14:paraId="0C5BA488" w14:textId="1C49E441" w:rsidR="00A05D16" w:rsidRPr="008659B4" w:rsidRDefault="00142156" w:rsidP="008659B4">
      <w:pPr>
        <w:pStyle w:val="Nagwek2"/>
        <w:numPr>
          <w:ilvl w:val="0"/>
          <w:numId w:val="31"/>
        </w:numPr>
        <w:suppressAutoHyphens w:val="0"/>
        <w:spacing w:before="120" w:line="240" w:lineRule="auto"/>
        <w:ind w:left="567" w:hanging="283"/>
        <w:jc w:val="both"/>
        <w:rPr>
          <w:rFonts w:ascii="Arial Narrow" w:eastAsia="Times New Roman" w:hAnsi="Arial Narrow" w:cs="Tahoma"/>
          <w:b w:val="0"/>
          <w:color w:val="auto"/>
          <w:sz w:val="22"/>
          <w:szCs w:val="22"/>
          <w:lang w:eastAsia="pl-PL"/>
        </w:rPr>
      </w:pPr>
      <w:r w:rsidRPr="008659B4">
        <w:rPr>
          <w:rFonts w:ascii="Arial Narrow" w:eastAsia="Times New Roman" w:hAnsi="Arial Narrow" w:cs="Times New Roman"/>
          <w:b w:val="0"/>
          <w:color w:val="auto"/>
          <w:sz w:val="22"/>
          <w:szCs w:val="22"/>
          <w:lang w:eastAsia="pl-PL"/>
        </w:rPr>
        <w:t>wykonanie wszystkich</w:t>
      </w:r>
      <w:r w:rsidR="00A05D16" w:rsidRPr="008659B4">
        <w:rPr>
          <w:rFonts w:ascii="Arial Narrow" w:eastAsia="Times New Roman" w:hAnsi="Arial Narrow" w:cs="Times New Roman"/>
          <w:b w:val="0"/>
          <w:color w:val="auto"/>
          <w:sz w:val="22"/>
          <w:szCs w:val="22"/>
          <w:lang w:eastAsia="pl-PL"/>
        </w:rPr>
        <w:t xml:space="preserve"> prac, czynności i obowiązków wskazanych w dokumentacji projektowej </w:t>
      </w:r>
      <w:r w:rsidRPr="008659B4">
        <w:rPr>
          <w:rFonts w:ascii="Arial Narrow" w:eastAsia="Times New Roman" w:hAnsi="Arial Narrow" w:cs="Times New Roman"/>
          <w:b w:val="0"/>
          <w:color w:val="auto"/>
          <w:sz w:val="22"/>
          <w:szCs w:val="22"/>
          <w:lang w:eastAsia="pl-PL"/>
        </w:rPr>
        <w:t>(załącznik</w:t>
      </w:r>
      <w:r w:rsidR="00A05D16" w:rsidRPr="008659B4">
        <w:rPr>
          <w:rFonts w:ascii="Arial Narrow" w:eastAsia="Times New Roman" w:hAnsi="Arial Narrow" w:cs="Times New Roman"/>
          <w:b w:val="0"/>
          <w:color w:val="auto"/>
          <w:sz w:val="22"/>
          <w:szCs w:val="22"/>
          <w:lang w:eastAsia="pl-PL"/>
        </w:rPr>
        <w:t xml:space="preserve"> nr 9 do SWZ) </w:t>
      </w:r>
    </w:p>
    <w:p w14:paraId="32C3B1E0" w14:textId="77777777" w:rsidR="00A05D16" w:rsidRPr="008659B4" w:rsidRDefault="00A05D16" w:rsidP="008659B4">
      <w:pPr>
        <w:numPr>
          <w:ilvl w:val="0"/>
          <w:numId w:val="31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dostarczenie do wskazanej lokalizacji ładowarki pantografowej</w:t>
      </w:r>
      <w:r w:rsidR="00027E83" w:rsidRPr="008659B4">
        <w:rPr>
          <w:rFonts w:ascii="Arial Narrow" w:eastAsia="Times New Roman" w:hAnsi="Arial Narrow" w:cs="Tahoma"/>
          <w:lang w:eastAsia="pl-PL"/>
        </w:rPr>
        <w:t>, a następnie jej</w:t>
      </w:r>
      <w:r w:rsidRPr="008659B4">
        <w:rPr>
          <w:rFonts w:ascii="Arial Narrow" w:eastAsia="Times New Roman" w:hAnsi="Arial Narrow" w:cs="Tahoma"/>
          <w:lang w:eastAsia="pl-PL"/>
        </w:rPr>
        <w:t xml:space="preserve"> rozładowanie, instalacja i podłączenie,</w:t>
      </w:r>
    </w:p>
    <w:p w14:paraId="188BA842" w14:textId="7ED77077" w:rsidR="00A05D16" w:rsidRPr="008659B4" w:rsidRDefault="00A05D16" w:rsidP="008659B4">
      <w:pPr>
        <w:numPr>
          <w:ilvl w:val="0"/>
          <w:numId w:val="31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pierwsze uruchomienie ładowarki </w:t>
      </w:r>
      <w:r w:rsidR="00142156" w:rsidRPr="008659B4">
        <w:rPr>
          <w:rFonts w:ascii="Arial Narrow" w:eastAsia="Times New Roman" w:hAnsi="Arial Narrow" w:cs="Tahoma"/>
          <w:lang w:eastAsia="pl-PL"/>
        </w:rPr>
        <w:t>pantografowej i</w:t>
      </w:r>
      <w:r w:rsidRPr="008659B4">
        <w:rPr>
          <w:rFonts w:ascii="Arial Narrow" w:eastAsia="Times New Roman" w:hAnsi="Arial Narrow" w:cs="Tahoma"/>
          <w:lang w:eastAsia="pl-PL"/>
        </w:rPr>
        <w:t xml:space="preserve"> wykonanie stosownych prób i testów ładowania magazynu energii przy wykorzystaniu zakupionego/ych od Wykonawcy autobusu/ów,</w:t>
      </w:r>
    </w:p>
    <w:p w14:paraId="40C2A333" w14:textId="77777777" w:rsidR="00A05D16" w:rsidRPr="008659B4" w:rsidRDefault="00A05D16" w:rsidP="008659B4">
      <w:pPr>
        <w:numPr>
          <w:ilvl w:val="0"/>
          <w:numId w:val="31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wyznaczenie i oznakowanie w sposób uzgodniony z Zamawiającym wzorcowego miejsca zaparkowania autobusu względem ładowarki pantografowej tj. miejsca, w którym głowica pantografu łączy się z platformą zasilająca się pod kątem prostym w połowie jej długości,</w:t>
      </w:r>
    </w:p>
    <w:p w14:paraId="05FBB05A" w14:textId="400A6AF3" w:rsidR="00A05D16" w:rsidRPr="008659B4" w:rsidRDefault="00A05D16" w:rsidP="008659B4">
      <w:pPr>
        <w:numPr>
          <w:ilvl w:val="0"/>
          <w:numId w:val="31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sporządzenie dokumentacji powykonawczej i przeprowadzenie </w:t>
      </w:r>
      <w:r w:rsidR="00142156" w:rsidRPr="008659B4">
        <w:rPr>
          <w:rFonts w:ascii="Arial Narrow" w:eastAsia="Times New Roman" w:hAnsi="Arial Narrow" w:cs="Tahoma"/>
          <w:lang w:eastAsia="pl-PL"/>
        </w:rPr>
        <w:t>pomiarów rezystancji</w:t>
      </w:r>
      <w:r w:rsidRPr="008659B4">
        <w:rPr>
          <w:rFonts w:ascii="Arial Narrow" w:eastAsia="Times New Roman" w:hAnsi="Arial Narrow" w:cs="Tahoma"/>
          <w:lang w:eastAsia="pl-PL"/>
        </w:rPr>
        <w:t xml:space="preserve"> izolacji ochronnej oraz ochrony przeciwporażeniowej,</w:t>
      </w:r>
    </w:p>
    <w:p w14:paraId="23A9117D" w14:textId="5773419E" w:rsidR="00A05D16" w:rsidRPr="008659B4" w:rsidRDefault="00A05D16" w:rsidP="008659B4">
      <w:pPr>
        <w:numPr>
          <w:ilvl w:val="0"/>
          <w:numId w:val="31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sporządzenie kompletnej dokumentacji dla potrzeb przeprowadzenia przez Urząd Dozoru Technicznego (UDT) badania, o którym mowa w art. 16 ust. 2 pkt. 1 Ustawy o </w:t>
      </w:r>
      <w:r w:rsidR="00142156" w:rsidRPr="008659B4">
        <w:rPr>
          <w:rFonts w:ascii="Arial Narrow" w:eastAsia="Times New Roman" w:hAnsi="Arial Narrow" w:cs="Tahoma"/>
          <w:lang w:eastAsia="pl-PL"/>
        </w:rPr>
        <w:t>elektromobilności i</w:t>
      </w:r>
      <w:r w:rsidRPr="008659B4">
        <w:rPr>
          <w:rFonts w:ascii="Arial Narrow" w:eastAsia="Times New Roman" w:hAnsi="Arial Narrow" w:cs="Tahoma"/>
          <w:lang w:eastAsia="pl-PL"/>
        </w:rPr>
        <w:t xml:space="preserve"> paliwach alternatywnych (Dz. U. z dnia 17.06.2019 r. poz. 1124 z późn. zm.),</w:t>
      </w:r>
    </w:p>
    <w:p w14:paraId="2810A302" w14:textId="77777777" w:rsidR="00A05D16" w:rsidRPr="008659B4" w:rsidRDefault="00A05D16" w:rsidP="008659B4">
      <w:pPr>
        <w:numPr>
          <w:ilvl w:val="0"/>
          <w:numId w:val="31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>złożenie w imieniu Zamawiającego wniosku o przeprowadzenie badania, o którym mowa w pkt. 8 i reprezentowanie Zamawiającego przed UDT, aż do uzyskania pozytywnego wyniku tego badania i uzyskania protokołu, o którym mowa w § 19 ust. 4 Rozporządzenia Ministra Energii z dnia 26 czerwca 2019 r. (Dz.U.2019.1316 z dnia 2019.07.15 z późn. zm.).</w:t>
      </w:r>
      <w:r w:rsidRPr="008659B4">
        <w:rPr>
          <w:rFonts w:ascii="Arial Narrow" w:eastAsia="Times New Roman" w:hAnsi="Arial Narrow" w:cs="Tahoma"/>
          <w:bCs/>
          <w:lang w:eastAsia="pl-PL"/>
        </w:rPr>
        <w:t xml:space="preserve"> Zamawiający udzieli Wykonawcy wszystkich niezbędnych pełnomocnictw do reprezentowania Zamawiającego przed UDT,</w:t>
      </w:r>
    </w:p>
    <w:p w14:paraId="214A38DA" w14:textId="7FED2243" w:rsidR="00A05D16" w:rsidRPr="008659B4" w:rsidRDefault="00A05D16" w:rsidP="008659B4">
      <w:pPr>
        <w:numPr>
          <w:ilvl w:val="0"/>
          <w:numId w:val="31"/>
        </w:numPr>
        <w:suppressAutoHyphens w:val="0"/>
        <w:spacing w:before="120" w:after="120" w:line="240" w:lineRule="auto"/>
        <w:ind w:left="567" w:hanging="283"/>
        <w:jc w:val="both"/>
        <w:outlineLvl w:val="1"/>
        <w:rPr>
          <w:rFonts w:ascii="Arial Narrow" w:eastAsia="Times New Roman" w:hAnsi="Arial Narrow" w:cs="Tahoma"/>
          <w:lang w:eastAsia="pl-PL"/>
        </w:rPr>
      </w:pPr>
      <w:r w:rsidRPr="008659B4">
        <w:rPr>
          <w:rFonts w:ascii="Arial Narrow" w:eastAsia="Times New Roman" w:hAnsi="Arial Narrow" w:cs="Tahoma"/>
          <w:lang w:eastAsia="pl-PL"/>
        </w:rPr>
        <w:t xml:space="preserve">zawiadomienia w imieniu Zamawiającego właściwego organu: o zakończeniu budowy i uzyskaniu postanowienia tego organu o braku sprzeciwu do dokonanego zgłoszenia dotyczącego wybudowanej ładowarki pantografowej lub wystąpienia w imieniu Zamawiającego o uzyskania decyzji: pozwolenia na </w:t>
      </w:r>
      <w:r w:rsidR="00142156" w:rsidRPr="008659B4">
        <w:rPr>
          <w:rFonts w:ascii="Arial Narrow" w:eastAsia="Times New Roman" w:hAnsi="Arial Narrow" w:cs="Tahoma"/>
          <w:lang w:eastAsia="pl-PL"/>
        </w:rPr>
        <w:t>użytkowanie,</w:t>
      </w:r>
      <w:r w:rsidRPr="008659B4">
        <w:rPr>
          <w:rFonts w:ascii="Arial Narrow" w:eastAsia="Times New Roman" w:hAnsi="Arial Narrow" w:cs="Tahoma"/>
          <w:lang w:eastAsia="pl-PL"/>
        </w:rPr>
        <w:t xml:space="preserve"> jeżeli obowiązek ten wynikać </w:t>
      </w:r>
      <w:r w:rsidRPr="008659B4">
        <w:rPr>
          <w:rFonts w:ascii="Arial Narrow" w:eastAsia="Times New Roman" w:hAnsi="Arial Narrow" w:cs="Tahoma"/>
          <w:lang w:eastAsia="pl-PL"/>
        </w:rPr>
        <w:lastRenderedPageBreak/>
        <w:t xml:space="preserve">będzie z ustawy Prawo budowlane, </w:t>
      </w:r>
      <w:r w:rsidRPr="008659B4">
        <w:rPr>
          <w:rFonts w:ascii="Arial Narrow" w:eastAsia="Times New Roman" w:hAnsi="Arial Narrow" w:cs="Tahoma"/>
          <w:bCs/>
          <w:lang w:eastAsia="pl-PL"/>
        </w:rPr>
        <w:t>Zamawiający udzieli Wykonawcy wszystkich niezbędnych pełnomocnictw do reprezentowania Zamawiającego przed właściwym organem.</w:t>
      </w:r>
    </w:p>
    <w:p w14:paraId="3773D4B8" w14:textId="77777777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Ładowarka</w:t>
      </w:r>
      <w:r w:rsidR="00027007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będzie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chronić przed porażeniem prądem osoby obsługując</w:t>
      </w:r>
      <w:r w:rsidR="00027007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e autobusy elektryczne oraz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</w:t>
      </w:r>
      <w:r w:rsidR="00027007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spełniać będzie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wszystkie obowiązujące w tym zakresie normy bezpieczeństwa.</w:t>
      </w:r>
    </w:p>
    <w:p w14:paraId="71B4624B" w14:textId="1DB0F1E9" w:rsidR="00A05D16" w:rsidRPr="008659B4" w:rsidRDefault="00027007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Wykonane linie kablowe </w:t>
      </w:r>
      <w:r w:rsidR="0014215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będą zabezpieczone</w:t>
      </w:r>
      <w:r w:rsidR="00A05D1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przed czynnikami środowiskowymi.</w:t>
      </w:r>
    </w:p>
    <w:p w14:paraId="302BD414" w14:textId="77777777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bCs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Ładowarka </w:t>
      </w:r>
      <w:r w:rsidR="00027007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będzie 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wyposażona w układ kontroli rezystancji izolacji obwodów wyjściowych.</w:t>
      </w:r>
    </w:p>
    <w:p w14:paraId="1C73CE6C" w14:textId="3D5AB240" w:rsidR="003D2409" w:rsidRPr="008659B4" w:rsidRDefault="000348C2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Wykonawca</w:t>
      </w:r>
      <w:r w:rsidR="00FD2473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</w:t>
      </w:r>
      <w:r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podłączy </w:t>
      </w:r>
      <w:r w:rsidR="0014215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bezprzewodowo (</w:t>
      </w:r>
      <w:r w:rsidR="00FD2473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i </w:t>
      </w:r>
      <w:r w:rsidR="0014215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skonfiguruje) ładowarkę</w:t>
      </w:r>
      <w:r w:rsidR="00FD2473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do SMPŁ Zamawiającego</w:t>
      </w:r>
      <w:r w:rsidR="003D2409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pracującego zgodnie </w:t>
      </w:r>
      <w:r w:rsidR="00142156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z standardem</w:t>
      </w:r>
      <w:r w:rsidR="003D2409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Open Charge Point Protocol OCCP 1.6- J (JSON)</w:t>
      </w:r>
      <w:r w:rsidR="00FD2473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. Zamawiający udostępni Wykonawcy wszelkie niezbędne dane do pod</w:t>
      </w:r>
      <w:r w:rsidR="003D2409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łączenia i konfiguracji ładowar</w:t>
      </w:r>
      <w:r w:rsidR="00FD2473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k</w:t>
      </w:r>
      <w:r w:rsidR="003D2409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>i</w:t>
      </w:r>
      <w:r w:rsidR="00FD2473" w:rsidRPr="008659B4">
        <w:rPr>
          <w:rFonts w:ascii="Arial Narrow" w:eastAsia="NSimSun" w:hAnsi="Arial Narrow" w:cs="Times New Roman"/>
          <w:bCs/>
          <w:kern w:val="28"/>
          <w:lang w:eastAsia="pl-PL" w:bidi="hi-IN"/>
        </w:rPr>
        <w:t xml:space="preserve"> do SMPŁ na etapie podpisania lub realizacji umowy. </w:t>
      </w:r>
    </w:p>
    <w:p w14:paraId="21C2BFD5" w14:textId="231B4158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Wszelkie zastosowane podczas realizacji przedmiotu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zamówienia materiały</w:t>
      </w:r>
      <w:r w:rsidR="00D2375C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i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wyroby będą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</w:t>
      </w:r>
      <w:r w:rsidR="00D2375C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spełniać i posiadać odpowiednio: wymagane prawem 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certyfikaty zgodności z odpowiednimi normami lub (i) deklaracje zgodności z aprobatą techniczną lub (i) dopuszczania do stosowania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w budownictwie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>.</w:t>
      </w:r>
    </w:p>
    <w:p w14:paraId="47460381" w14:textId="6E02931B" w:rsidR="00A05D16" w:rsidRPr="008659B4" w:rsidRDefault="00A05D16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Minimalna żywotność </w:t>
      </w:r>
      <w:r w:rsidR="00142156" w:rsidRPr="008659B4">
        <w:rPr>
          <w:rFonts w:ascii="Arial Narrow" w:eastAsia="NSimSun" w:hAnsi="Arial Narrow" w:cs="Times New Roman"/>
          <w:kern w:val="28"/>
          <w:lang w:eastAsia="pl-PL" w:bidi="hi-IN"/>
        </w:rPr>
        <w:t>ładowarki to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15 lat.</w:t>
      </w:r>
    </w:p>
    <w:p w14:paraId="64013D62" w14:textId="77777777" w:rsidR="00A05D16" w:rsidRPr="008659B4" w:rsidRDefault="00D2375C" w:rsidP="008659B4">
      <w:pPr>
        <w:numPr>
          <w:ilvl w:val="0"/>
          <w:numId w:val="17"/>
        </w:numPr>
        <w:tabs>
          <w:tab w:val="clear" w:pos="360"/>
        </w:tabs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Ł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>adowarka</w:t>
      </w:r>
      <w:r w:rsidR="000348C2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bę</w:t>
      </w:r>
      <w:r w:rsidRPr="008659B4">
        <w:rPr>
          <w:rFonts w:ascii="Arial Narrow" w:eastAsia="NSimSun" w:hAnsi="Arial Narrow" w:cs="Times New Roman"/>
          <w:kern w:val="28"/>
          <w:lang w:eastAsia="pl-PL" w:bidi="hi-IN"/>
        </w:rPr>
        <w:t>dzie</w:t>
      </w:r>
      <w:r w:rsidR="00A05D16" w:rsidRPr="008659B4">
        <w:rPr>
          <w:rFonts w:ascii="Arial Narrow" w:eastAsia="NSimSun" w:hAnsi="Arial Narrow" w:cs="Times New Roman"/>
          <w:kern w:val="28"/>
          <w:lang w:eastAsia="pl-PL" w:bidi="hi-IN"/>
        </w:rPr>
        <w:t xml:space="preserve"> posiadała oznakowanie CE oraz deklarację zgodności lub certyfikat zgodności zgodnie z wymogami Ustawy z dnia 30 sierpnia 2002 r. o systemie oceny zgodności (Dz. U.  z 2019 poz. 155 z późn. zm.).</w:t>
      </w:r>
      <w:r w:rsidR="00A05D16" w:rsidRPr="008659B4">
        <w:rPr>
          <w:rFonts w:ascii="Arial Narrow" w:eastAsia="NSimSun" w:hAnsi="Arial Narrow" w:cs="Tahoma"/>
          <w:kern w:val="28"/>
          <w:lang w:eastAsia="pl-PL" w:bidi="hi-IN"/>
        </w:rPr>
        <w:t xml:space="preserve">        </w:t>
      </w:r>
    </w:p>
    <w:p w14:paraId="1E9CCA6C" w14:textId="77777777" w:rsidR="00971A45" w:rsidRPr="008659B4" w:rsidRDefault="005B69F7" w:rsidP="008659B4">
      <w:pPr>
        <w:pStyle w:val="Akapitzlist"/>
        <w:keepNext/>
        <w:numPr>
          <w:ilvl w:val="0"/>
          <w:numId w:val="5"/>
        </w:numPr>
        <w:tabs>
          <w:tab w:val="clear" w:pos="-360"/>
        </w:tabs>
        <w:autoSpaceDN w:val="0"/>
        <w:spacing w:before="360" w:after="240"/>
        <w:ind w:left="284" w:hanging="284"/>
        <w:textAlignment w:val="baseline"/>
        <w:outlineLvl w:val="1"/>
        <w:rPr>
          <w:rFonts w:ascii="Arial Narrow" w:eastAsiaTheme="minorEastAsia" w:hAnsi="Arial Narrow" w:cs="Tahoma"/>
          <w:kern w:val="3"/>
          <w:lang w:bidi="hi-IN"/>
        </w:rPr>
      </w:pPr>
      <w:r w:rsidRPr="008659B4">
        <w:rPr>
          <w:rFonts w:ascii="Arial Narrow" w:eastAsiaTheme="minorEastAsia" w:hAnsi="Arial Narrow" w:cs="Tahoma"/>
          <w:kern w:val="3"/>
          <w:lang w:bidi="hi-IN"/>
        </w:rPr>
        <w:t>Szczegółowe parametry</w:t>
      </w:r>
      <w:r w:rsidR="00971A45" w:rsidRPr="008659B4">
        <w:rPr>
          <w:rFonts w:ascii="Arial Narrow" w:eastAsiaTheme="minorEastAsia" w:hAnsi="Arial Narrow" w:cs="Tahoma"/>
          <w:kern w:val="3"/>
          <w:lang w:bidi="hi-IN"/>
        </w:rPr>
        <w:t xml:space="preserve"> techniczne dla ładowarki przedstawiono w poniższych tabelach od 1 do 3</w:t>
      </w:r>
    </w:p>
    <w:p w14:paraId="000E4158" w14:textId="77777777" w:rsidR="00971A45" w:rsidRPr="008659B4" w:rsidRDefault="00971A45" w:rsidP="008659B4">
      <w:pPr>
        <w:numPr>
          <w:ilvl w:val="0"/>
          <w:numId w:val="42"/>
        </w:numPr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b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t>Dane (prądowe) zasilania do ładowarki</w:t>
      </w:r>
      <w:r w:rsidRPr="008659B4">
        <w:rPr>
          <w:rFonts w:ascii="Arial Narrow" w:eastAsia="NSimSun" w:hAnsi="Arial Narrow" w:cs="Times New Roman"/>
          <w:b/>
          <w:kern w:val="28"/>
          <w:lang w:eastAsia="pl-PL" w:bidi="hi-IN"/>
        </w:rPr>
        <w:t xml:space="preserve">                    </w:t>
      </w:r>
    </w:p>
    <w:tbl>
      <w:tblPr>
        <w:tblW w:w="5084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"/>
        <w:gridCol w:w="4173"/>
        <w:gridCol w:w="5174"/>
      </w:tblGrid>
      <w:tr w:rsidR="00971A45" w:rsidRPr="008659B4" w14:paraId="4324EE24" w14:textId="77777777" w:rsidTr="00971A45">
        <w:trPr>
          <w:trHeight w:hRule="exact" w:val="372"/>
          <w:tblCellSpacing w:w="0" w:type="dxa"/>
          <w:jc w:val="center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DED719C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Lp.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2C40B1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Opis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BAB7AC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Wymagany parametr/funkcja/cecha</w:t>
            </w:r>
          </w:p>
        </w:tc>
      </w:tr>
      <w:tr w:rsidR="00971A45" w:rsidRPr="008659B4" w14:paraId="1EA876B3" w14:textId="77777777" w:rsidTr="00971A45">
        <w:trPr>
          <w:trHeight w:hRule="exact" w:val="284"/>
          <w:tblCellSpacing w:w="0" w:type="dxa"/>
          <w:jc w:val="center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7AD0BECE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1.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534DBF9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2.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E7B21A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3.</w:t>
            </w:r>
          </w:p>
        </w:tc>
      </w:tr>
      <w:tr w:rsidR="00971A45" w:rsidRPr="008659B4" w14:paraId="32453959" w14:textId="77777777" w:rsidTr="00971A45">
        <w:trPr>
          <w:trHeight w:val="323"/>
          <w:tblCellSpacing w:w="0" w:type="dxa"/>
          <w:jc w:val="center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DE700B" w14:textId="77777777" w:rsidR="00971A45" w:rsidRPr="008659B4" w:rsidRDefault="00971A45" w:rsidP="00971A45">
            <w:pPr>
              <w:suppressAutoHyphens w:val="0"/>
              <w:jc w:val="center"/>
              <w:rPr>
                <w:rFonts w:ascii="Arial Narrow" w:hAnsi="Arial Narrow" w:cs="Tahoma"/>
                <w:lang w:eastAsia="en-US"/>
              </w:rPr>
            </w:pPr>
            <w:r w:rsidRPr="008659B4">
              <w:rPr>
                <w:rFonts w:ascii="Arial Narrow" w:hAnsi="Arial Narrow" w:cs="Tahoma"/>
                <w:lang w:eastAsia="en-US"/>
              </w:rPr>
              <w:t>1.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37D269E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Napięcie zasilania 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F6653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07913DBC" w14:textId="77777777" w:rsidTr="00971A45">
        <w:trPr>
          <w:trHeight w:val="323"/>
          <w:tblCellSpacing w:w="0" w:type="dxa"/>
          <w:jc w:val="center"/>
        </w:trPr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B5D1D8" w14:textId="77777777" w:rsidR="00971A45" w:rsidRPr="008659B4" w:rsidRDefault="00971A45" w:rsidP="00971A45">
            <w:pPr>
              <w:suppressAutoHyphens w:val="0"/>
              <w:jc w:val="center"/>
              <w:rPr>
                <w:rFonts w:ascii="Arial Narrow" w:hAnsi="Arial Narrow" w:cs="Tahoma"/>
                <w:lang w:eastAsia="en-US"/>
              </w:rPr>
            </w:pPr>
            <w:r w:rsidRPr="008659B4">
              <w:rPr>
                <w:rFonts w:ascii="Arial Narrow" w:hAnsi="Arial Narrow" w:cs="Tahoma"/>
                <w:lang w:eastAsia="en-US"/>
              </w:rPr>
              <w:t>2.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401306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Moc przyłączeniowa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6B8EE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</w:tbl>
    <w:p w14:paraId="36551AF1" w14:textId="6AE0DA54" w:rsidR="00971A45" w:rsidRPr="008659B4" w:rsidRDefault="00BA5BCD" w:rsidP="008659B4">
      <w:pPr>
        <w:pStyle w:val="Akapitzlist"/>
        <w:numPr>
          <w:ilvl w:val="0"/>
          <w:numId w:val="42"/>
        </w:numPr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>
        <w:rPr>
          <w:rFonts w:ascii="Arial Narrow" w:eastAsia="NSimSun" w:hAnsi="Arial Narrow" w:cs="Times New Roman"/>
          <w:kern w:val="28"/>
          <w:lang w:eastAsia="pl-PL" w:bidi="hi-IN"/>
        </w:rPr>
        <w:br w:type="column"/>
      </w:r>
      <w:r w:rsidR="00971A45" w:rsidRPr="008659B4">
        <w:rPr>
          <w:rFonts w:ascii="Arial Narrow" w:eastAsia="NSimSun" w:hAnsi="Arial Narrow" w:cs="Times New Roman"/>
          <w:kern w:val="28"/>
          <w:lang w:eastAsia="pl-PL" w:bidi="hi-IN"/>
        </w:rPr>
        <w:lastRenderedPageBreak/>
        <w:t>Dane wyjściowe i inne parametry.</w:t>
      </w:r>
    </w:p>
    <w:tbl>
      <w:tblPr>
        <w:tblpPr w:leftFromText="141" w:rightFromText="141" w:vertAnchor="text" w:tblpXSpec="center" w:tblpY="1"/>
        <w:tblOverlap w:val="never"/>
        <w:tblW w:w="5116" w:type="pct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80" w:firstRow="0" w:lastRow="0" w:firstColumn="1" w:lastColumn="0" w:noHBand="0" w:noVBand="1"/>
      </w:tblPr>
      <w:tblGrid>
        <w:gridCol w:w="855"/>
        <w:gridCol w:w="4170"/>
        <w:gridCol w:w="5256"/>
      </w:tblGrid>
      <w:tr w:rsidR="00971A45" w:rsidRPr="008659B4" w14:paraId="2AF53C9E" w14:textId="77777777" w:rsidTr="00971A45">
        <w:trPr>
          <w:cantSplit/>
          <w:trHeight w:val="349"/>
          <w:tblHeader/>
          <w:tblCellSpacing w:w="0" w:type="dxa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9F75E5F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Lp.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1EC6603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Opis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12528A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Wymagany parametr/funkcja/cecha</w:t>
            </w:r>
          </w:p>
        </w:tc>
      </w:tr>
      <w:tr w:rsidR="00971A45" w:rsidRPr="008659B4" w14:paraId="1927A5E6" w14:textId="77777777" w:rsidTr="00971A45">
        <w:trPr>
          <w:cantSplit/>
          <w:trHeight w:hRule="exact" w:val="284"/>
          <w:tblHeader/>
          <w:tblCellSpacing w:w="0" w:type="dxa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1D2353FD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1.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59DB89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2.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813AC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3.</w:t>
            </w:r>
          </w:p>
        </w:tc>
      </w:tr>
      <w:tr w:rsidR="00971A45" w:rsidRPr="008659B4" w14:paraId="7D436D02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141810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AEBD76F" w14:textId="6D69FC21" w:rsidR="00971A45" w:rsidRPr="008659B4" w:rsidRDefault="00971A45" w:rsidP="008659B4">
            <w:pPr>
              <w:spacing w:after="0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Znamionowa moc </w:t>
            </w:r>
            <w:r w:rsidR="00142156" w:rsidRPr="008659B4">
              <w:rPr>
                <w:rFonts w:ascii="Arial Narrow" w:hAnsi="Arial Narrow" w:cs="Tahoma"/>
              </w:rPr>
              <w:t xml:space="preserve">ładowania: </w:t>
            </w:r>
            <w:r w:rsidR="00142156" w:rsidRPr="00142156">
              <w:rPr>
                <w:rFonts w:ascii="Arial Narrow" w:eastAsia="Times New Roman" w:hAnsi="Arial Narrow" w:cs="Tahoma"/>
                <w:b/>
                <w:bCs/>
              </w:rPr>
              <w:t>ładowanie</w:t>
            </w:r>
            <w:r w:rsidRPr="008659B4">
              <w:rPr>
                <w:rFonts w:ascii="Arial Narrow" w:eastAsia="Times New Roman" w:hAnsi="Arial Narrow" w:cs="Tahoma"/>
                <w:b/>
              </w:rPr>
              <w:t xml:space="preserve"> pantografowe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48AF3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638AF8EB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B9D2AD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9D3EE85" w14:textId="15FA643B" w:rsidR="00971A45" w:rsidRPr="008659B4" w:rsidRDefault="00971A45" w:rsidP="008659B4">
            <w:pPr>
              <w:spacing w:after="0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Znamionowa moc ładowania: </w:t>
            </w:r>
            <w:r w:rsidRPr="008659B4">
              <w:rPr>
                <w:rFonts w:ascii="Arial Narrow" w:eastAsia="Times New Roman" w:hAnsi="Arial Narrow" w:cs="Tahoma"/>
                <w:b/>
              </w:rPr>
              <w:t>ładowanie przewodowe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2723C95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  <w:b/>
                <w:bCs/>
              </w:rPr>
            </w:pPr>
          </w:p>
        </w:tc>
      </w:tr>
      <w:tr w:rsidR="00971A45" w:rsidRPr="008659B4" w14:paraId="6D916300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57C3293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AD1E1F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Napięcie ładowania 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4697A9B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65818818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D8FD6E8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346F4E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Minimalne napięcie ładowania w sytuacji awaryjnej 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09EC1E8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531FEAFE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4EDE02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A7B723" w14:textId="5FF0CB09" w:rsidR="00971A45" w:rsidRPr="008659B4" w:rsidRDefault="00971A45" w:rsidP="00971A45">
            <w:pPr>
              <w:spacing w:after="0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Interfejs ładowania</w:t>
            </w:r>
            <w:r w:rsidR="00142156">
              <w:rPr>
                <w:rFonts w:ascii="Arial Narrow" w:hAnsi="Arial Narrow" w:cs="Tahoma"/>
              </w:rPr>
              <w:t>:</w:t>
            </w:r>
            <w:r w:rsidRPr="008659B4">
              <w:rPr>
                <w:rFonts w:ascii="Arial Narrow" w:hAnsi="Arial Narrow" w:cs="Tahoma"/>
              </w:rPr>
              <w:t xml:space="preserve"> </w:t>
            </w:r>
            <w:r w:rsidRPr="008659B4">
              <w:rPr>
                <w:rFonts w:ascii="Arial Narrow" w:eastAsia="Times New Roman" w:hAnsi="Arial Narrow" w:cs="Tahoma"/>
                <w:b/>
              </w:rPr>
              <w:t>ładowanie pantografowe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6298D56" w14:textId="77777777" w:rsidR="00971A45" w:rsidRPr="008659B4" w:rsidRDefault="00971A45" w:rsidP="00971A45">
            <w:pPr>
              <w:suppressAutoHyphens w:val="0"/>
              <w:spacing w:before="60" w:after="60" w:line="240" w:lineRule="auto"/>
              <w:ind w:left="287"/>
              <w:jc w:val="both"/>
              <w:outlineLvl w:val="2"/>
              <w:rPr>
                <w:rFonts w:ascii="Arial Narrow" w:hAnsi="Arial Narrow" w:cs="Tahoma"/>
                <w:lang w:eastAsia="pl-PL"/>
              </w:rPr>
            </w:pPr>
          </w:p>
        </w:tc>
      </w:tr>
      <w:tr w:rsidR="00971A45" w:rsidRPr="008659B4" w14:paraId="4992263B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A86E872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4900C8B" w14:textId="1D7A02A7" w:rsidR="00971A45" w:rsidRPr="008659B4" w:rsidRDefault="00971A45" w:rsidP="00971A45">
            <w:pPr>
              <w:spacing w:after="0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Interfejs ładowania</w:t>
            </w:r>
            <w:r w:rsidR="00142156">
              <w:rPr>
                <w:rFonts w:ascii="Arial Narrow" w:hAnsi="Arial Narrow" w:cs="Tahoma"/>
              </w:rPr>
              <w:t>:</w:t>
            </w:r>
            <w:r w:rsidRPr="008659B4">
              <w:rPr>
                <w:rFonts w:ascii="Arial Narrow" w:hAnsi="Arial Narrow" w:cs="Tahoma"/>
                <w:b/>
              </w:rPr>
              <w:t xml:space="preserve"> ładowanie przewodowe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53E1400" w14:textId="77777777" w:rsidR="00971A45" w:rsidRPr="008659B4" w:rsidRDefault="00971A45" w:rsidP="00971A45">
            <w:pPr>
              <w:spacing w:before="60" w:after="60" w:line="240" w:lineRule="auto"/>
              <w:ind w:left="227" w:hanging="227"/>
              <w:outlineLvl w:val="2"/>
              <w:rPr>
                <w:rFonts w:ascii="Arial Narrow" w:hAnsi="Arial Narrow" w:cs="Tahoma"/>
                <w:bCs/>
                <w:lang w:eastAsia="pl-PL"/>
              </w:rPr>
            </w:pPr>
          </w:p>
        </w:tc>
      </w:tr>
      <w:tr w:rsidR="00971A45" w:rsidRPr="008659B4" w14:paraId="2F5E658E" w14:textId="77777777" w:rsidTr="006708C4">
        <w:trPr>
          <w:trHeight w:val="344"/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D1844C" w14:textId="77777777" w:rsidR="00971A45" w:rsidRPr="008659B4" w:rsidRDefault="00971A45" w:rsidP="006708C4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CD0970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Interfejs komunikacyjny 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AEFDF83" w14:textId="77777777" w:rsidR="00971A45" w:rsidRPr="008659B4" w:rsidRDefault="00971A45" w:rsidP="00971A45">
            <w:pPr>
              <w:suppressAutoHyphens w:val="0"/>
              <w:spacing w:after="0"/>
              <w:ind w:left="287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0D807A00" w14:textId="77777777" w:rsidTr="006708C4">
        <w:trPr>
          <w:trHeight w:val="524"/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36ABE91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1DB38B" w14:textId="77777777" w:rsidR="00971A45" w:rsidRPr="008659B4" w:rsidRDefault="00971A45" w:rsidP="00971A45">
            <w:pPr>
              <w:spacing w:after="0"/>
              <w:ind w:left="-72" w:firstLine="72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Izolacja galwaniczna wejść względem wyjść (min)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B7DA06F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20E912BA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D503E8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038DB5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Sprawność (minimalna) 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2603BF5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6AD11707" w14:textId="77777777" w:rsidTr="00971318">
        <w:trPr>
          <w:trHeight w:val="294"/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880328D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2021EA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Stopień ochrony IP (minimalny)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0C1EDEB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2A8BD3F9" w14:textId="77777777" w:rsidTr="006708C4">
        <w:trPr>
          <w:trHeight w:val="311"/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6D4C65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18AB69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Zakres temperatury pracy °C (min od …do…)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B74CA90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2FA3D76F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4FD33E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67DEEA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Kompatybilność elektromagnetyczna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1DFBEB3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22978437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B8C8149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489DB2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Poziom hałasu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4D676C7" w14:textId="77777777" w:rsidR="00971A45" w:rsidRPr="008659B4" w:rsidRDefault="00971A45" w:rsidP="00971A45">
            <w:pPr>
              <w:spacing w:after="0"/>
              <w:jc w:val="both"/>
              <w:rPr>
                <w:rFonts w:ascii="Arial Narrow" w:eastAsia="Times New Roman" w:hAnsi="Arial Narrow" w:cs="Tahoma"/>
              </w:rPr>
            </w:pPr>
          </w:p>
        </w:tc>
      </w:tr>
      <w:tr w:rsidR="00971A45" w:rsidRPr="008659B4" w14:paraId="503D4C4E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29B7F63E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6E6E36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Moduły ładowania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486BE3F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2B0C69C8" w14:textId="77777777" w:rsidTr="00971A45">
        <w:trPr>
          <w:tblHeader/>
          <w:tblCellSpacing w:w="0" w:type="dxa"/>
          <w:jc w:val="center"/>
        </w:trPr>
        <w:tc>
          <w:tcPr>
            <w:tcW w:w="4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A528DF" w14:textId="77777777" w:rsidR="00971A45" w:rsidRPr="008659B4" w:rsidRDefault="00971A45" w:rsidP="00971A45">
            <w:pPr>
              <w:numPr>
                <w:ilvl w:val="0"/>
                <w:numId w:val="37"/>
              </w:numPr>
              <w:tabs>
                <w:tab w:val="left" w:pos="0"/>
              </w:tabs>
              <w:suppressAutoHyphens w:val="0"/>
              <w:spacing w:after="120"/>
              <w:contextualSpacing/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1DD95E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Liczniki energii elektrycznej</w:t>
            </w:r>
          </w:p>
        </w:tc>
        <w:tc>
          <w:tcPr>
            <w:tcW w:w="2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D28A345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</w:tbl>
    <w:p w14:paraId="1642DDB9" w14:textId="77777777" w:rsidR="00971A45" w:rsidRDefault="00971A45" w:rsidP="00971A45">
      <w:pPr>
        <w:suppressAutoHyphens w:val="0"/>
        <w:jc w:val="both"/>
        <w:rPr>
          <w:rFonts w:ascii="Arial Narrow" w:hAnsi="Arial Narrow" w:cs="Tahoma"/>
          <w:lang w:eastAsia="en-US"/>
        </w:rPr>
      </w:pPr>
    </w:p>
    <w:p w14:paraId="3ECE143D" w14:textId="77777777" w:rsidR="00BA5BCD" w:rsidRDefault="00BA5BCD" w:rsidP="00971A45">
      <w:pPr>
        <w:suppressAutoHyphens w:val="0"/>
        <w:jc w:val="both"/>
        <w:rPr>
          <w:rFonts w:ascii="Arial Narrow" w:hAnsi="Arial Narrow" w:cs="Tahoma"/>
          <w:lang w:eastAsia="en-US"/>
        </w:rPr>
      </w:pPr>
    </w:p>
    <w:p w14:paraId="162D4D3A" w14:textId="77777777" w:rsidR="00BA5BCD" w:rsidRDefault="00BA5BCD" w:rsidP="00971A45">
      <w:pPr>
        <w:suppressAutoHyphens w:val="0"/>
        <w:jc w:val="both"/>
        <w:rPr>
          <w:rFonts w:ascii="Arial Narrow" w:hAnsi="Arial Narrow" w:cs="Tahoma"/>
          <w:lang w:eastAsia="en-US"/>
        </w:rPr>
      </w:pPr>
    </w:p>
    <w:p w14:paraId="6EC1DA2B" w14:textId="77777777" w:rsidR="00BA5BCD" w:rsidRDefault="00BA5BCD" w:rsidP="00971A45">
      <w:pPr>
        <w:suppressAutoHyphens w:val="0"/>
        <w:jc w:val="both"/>
        <w:rPr>
          <w:rFonts w:ascii="Arial Narrow" w:hAnsi="Arial Narrow" w:cs="Tahoma"/>
          <w:lang w:eastAsia="en-US"/>
        </w:rPr>
      </w:pPr>
    </w:p>
    <w:p w14:paraId="0B45E8B7" w14:textId="77777777" w:rsidR="00BA5BCD" w:rsidRDefault="00BA5BCD" w:rsidP="00971A45">
      <w:pPr>
        <w:suppressAutoHyphens w:val="0"/>
        <w:jc w:val="both"/>
        <w:rPr>
          <w:rFonts w:ascii="Arial Narrow" w:hAnsi="Arial Narrow" w:cs="Tahoma"/>
          <w:lang w:eastAsia="en-US"/>
        </w:rPr>
      </w:pPr>
    </w:p>
    <w:p w14:paraId="7B4D9663" w14:textId="77777777" w:rsidR="00BA5BCD" w:rsidRDefault="00BA5BCD" w:rsidP="00971A45">
      <w:pPr>
        <w:suppressAutoHyphens w:val="0"/>
        <w:jc w:val="both"/>
        <w:rPr>
          <w:rFonts w:ascii="Arial Narrow" w:hAnsi="Arial Narrow" w:cs="Tahoma"/>
          <w:lang w:eastAsia="en-US"/>
        </w:rPr>
      </w:pPr>
    </w:p>
    <w:p w14:paraId="19041721" w14:textId="77777777" w:rsidR="00BA5BCD" w:rsidRPr="008659B4" w:rsidRDefault="00BA5BCD" w:rsidP="00971A45">
      <w:pPr>
        <w:suppressAutoHyphens w:val="0"/>
        <w:jc w:val="both"/>
        <w:rPr>
          <w:rFonts w:ascii="Arial Narrow" w:hAnsi="Arial Narrow" w:cs="Tahoma"/>
          <w:lang w:eastAsia="en-US"/>
        </w:rPr>
      </w:pPr>
    </w:p>
    <w:p w14:paraId="1E40C14D" w14:textId="77777777" w:rsidR="00971A45" w:rsidRPr="008659B4" w:rsidRDefault="00971A45" w:rsidP="00971318">
      <w:pPr>
        <w:keepNext/>
        <w:numPr>
          <w:ilvl w:val="0"/>
          <w:numId w:val="42"/>
        </w:numPr>
        <w:suppressAutoHyphens w:val="0"/>
        <w:spacing w:before="120" w:after="120" w:line="240" w:lineRule="auto"/>
        <w:ind w:left="284" w:hanging="284"/>
        <w:jc w:val="both"/>
        <w:outlineLvl w:val="0"/>
        <w:rPr>
          <w:rFonts w:ascii="Arial Narrow" w:eastAsia="NSimSun" w:hAnsi="Arial Narrow" w:cs="Times New Roman"/>
          <w:kern w:val="28"/>
          <w:lang w:eastAsia="pl-PL" w:bidi="hi-IN"/>
        </w:rPr>
      </w:pPr>
      <w:r w:rsidRPr="008659B4">
        <w:rPr>
          <w:rFonts w:ascii="Arial Narrow" w:eastAsia="NSimSun" w:hAnsi="Arial Narrow" w:cs="Times New Roman"/>
          <w:kern w:val="28"/>
          <w:lang w:eastAsia="pl-PL" w:bidi="hi-IN"/>
        </w:rPr>
        <w:lastRenderedPageBreak/>
        <w:t>Wymagania dotyczące obudowy mechanicznej i gabarytów stacji ładowania, masztu oraz satelitów.</w:t>
      </w:r>
    </w:p>
    <w:tbl>
      <w:tblPr>
        <w:tblW w:w="503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8"/>
        <w:gridCol w:w="3612"/>
        <w:gridCol w:w="5652"/>
      </w:tblGrid>
      <w:tr w:rsidR="00971A45" w:rsidRPr="008659B4" w14:paraId="550471C3" w14:textId="77777777" w:rsidTr="00971A45">
        <w:trPr>
          <w:tblCellSpacing w:w="0" w:type="dxa"/>
          <w:jc w:val="center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5445834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Lp.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9F88355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Opis</w:t>
            </w:r>
          </w:p>
        </w:tc>
        <w:tc>
          <w:tcPr>
            <w:tcW w:w="2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D30F72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Wymagany parametr/funkcja/cecha</w:t>
            </w:r>
          </w:p>
        </w:tc>
      </w:tr>
      <w:tr w:rsidR="00971A45" w:rsidRPr="008659B4" w14:paraId="2FB7728E" w14:textId="77777777" w:rsidTr="00971A45">
        <w:trPr>
          <w:trHeight w:hRule="exact" w:val="284"/>
          <w:tblCellSpacing w:w="0" w:type="dxa"/>
          <w:jc w:val="center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hideMark/>
          </w:tcPr>
          <w:p w14:paraId="268D2EAB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  <w:iCs/>
              </w:rPr>
            </w:pPr>
            <w:r w:rsidRPr="008659B4">
              <w:rPr>
                <w:rFonts w:ascii="Arial Narrow" w:hAnsi="Arial Narrow" w:cs="Tahoma"/>
                <w:iCs/>
              </w:rPr>
              <w:t>1.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440E05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  <w:iCs/>
              </w:rPr>
            </w:pPr>
            <w:r w:rsidRPr="008659B4">
              <w:rPr>
                <w:rFonts w:ascii="Arial Narrow" w:hAnsi="Arial Narrow" w:cs="Tahoma"/>
                <w:iCs/>
              </w:rPr>
              <w:t>2.</w:t>
            </w:r>
          </w:p>
        </w:tc>
        <w:tc>
          <w:tcPr>
            <w:tcW w:w="2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DA9C9F" w14:textId="77777777" w:rsidR="00971A45" w:rsidRPr="008659B4" w:rsidRDefault="00971A45" w:rsidP="00971A45">
            <w:pPr>
              <w:spacing w:after="0"/>
              <w:jc w:val="center"/>
              <w:rPr>
                <w:rFonts w:ascii="Arial Narrow" w:hAnsi="Arial Narrow" w:cs="Tahoma"/>
                <w:iCs/>
              </w:rPr>
            </w:pPr>
            <w:r w:rsidRPr="008659B4">
              <w:rPr>
                <w:rFonts w:ascii="Arial Narrow" w:hAnsi="Arial Narrow" w:cs="Tahoma"/>
                <w:iCs/>
              </w:rPr>
              <w:t>3.</w:t>
            </w:r>
          </w:p>
        </w:tc>
      </w:tr>
      <w:tr w:rsidR="00971A45" w:rsidRPr="008659B4" w14:paraId="6989915F" w14:textId="77777777" w:rsidTr="00971318">
        <w:trPr>
          <w:trHeight w:val="293"/>
          <w:tblCellSpacing w:w="0" w:type="dxa"/>
          <w:jc w:val="center"/>
        </w:trPr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B26F8E" w14:textId="77777777" w:rsidR="00971A45" w:rsidRPr="008659B4" w:rsidRDefault="00971A45" w:rsidP="00971A45">
            <w:pPr>
              <w:suppressAutoHyphens w:val="0"/>
              <w:spacing w:after="120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 w:rsidRPr="008659B4">
              <w:rPr>
                <w:rFonts w:ascii="Arial Narrow" w:eastAsiaTheme="minorHAnsi" w:hAnsi="Arial Narrow" w:cstheme="minorBidi"/>
                <w:lang w:eastAsia="en-US"/>
              </w:rPr>
              <w:t>1.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76E5660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Obudowa stacji ładowania i konstrukcja masztu</w:t>
            </w:r>
          </w:p>
        </w:tc>
        <w:tc>
          <w:tcPr>
            <w:tcW w:w="2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49F21" w14:textId="77777777" w:rsidR="00971A45" w:rsidRPr="008659B4" w:rsidRDefault="00971A45" w:rsidP="006708C4">
            <w:pPr>
              <w:suppressAutoHyphens w:val="0"/>
              <w:spacing w:before="120" w:after="120" w:line="240" w:lineRule="auto"/>
              <w:ind w:left="720"/>
              <w:jc w:val="both"/>
              <w:rPr>
                <w:rFonts w:ascii="Arial Narrow" w:hAnsi="Arial Narrow" w:cs="Tahoma"/>
                <w:lang w:eastAsia="pl-PL"/>
              </w:rPr>
            </w:pPr>
          </w:p>
        </w:tc>
      </w:tr>
      <w:tr w:rsidR="00971A45" w:rsidRPr="008659B4" w14:paraId="27F5D053" w14:textId="77777777" w:rsidTr="00971318">
        <w:trPr>
          <w:trHeight w:val="374"/>
          <w:tblCellSpacing w:w="0" w:type="dxa"/>
          <w:jc w:val="center"/>
        </w:trPr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9AE84A" w14:textId="77777777" w:rsidR="00971A45" w:rsidRPr="008659B4" w:rsidRDefault="00971A45" w:rsidP="00971A45">
            <w:pPr>
              <w:suppressAutoHyphens w:val="0"/>
              <w:spacing w:after="120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 w:rsidRPr="008659B4">
              <w:rPr>
                <w:rFonts w:ascii="Arial Narrow" w:eastAsiaTheme="minorHAnsi" w:hAnsi="Arial Narrow" w:cstheme="minorBidi"/>
                <w:lang w:eastAsia="en-US"/>
              </w:rPr>
              <w:t>2.</w:t>
            </w:r>
          </w:p>
        </w:tc>
        <w:tc>
          <w:tcPr>
            <w:tcW w:w="17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ACE459D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Obudowa i konstrukcja satelitów.</w:t>
            </w:r>
          </w:p>
        </w:tc>
        <w:tc>
          <w:tcPr>
            <w:tcW w:w="27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6514CA2" w14:textId="77777777" w:rsidR="00971A45" w:rsidRPr="008659B4" w:rsidRDefault="00971A45" w:rsidP="006708C4">
            <w:pPr>
              <w:suppressAutoHyphens w:val="0"/>
              <w:spacing w:before="120" w:after="120" w:line="240" w:lineRule="auto"/>
              <w:ind w:left="720"/>
              <w:jc w:val="both"/>
              <w:rPr>
                <w:rFonts w:ascii="Arial Narrow" w:hAnsi="Arial Narrow" w:cs="Tahoma"/>
                <w:lang w:eastAsia="pl-PL"/>
              </w:rPr>
            </w:pPr>
          </w:p>
        </w:tc>
      </w:tr>
      <w:tr w:rsidR="00971A45" w:rsidRPr="008659B4" w14:paraId="71674D14" w14:textId="77777777" w:rsidTr="006708C4">
        <w:trPr>
          <w:tblCellSpacing w:w="0" w:type="dxa"/>
          <w:jc w:val="center"/>
        </w:trPr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45C22B" w14:textId="77777777" w:rsidR="00971A45" w:rsidRPr="008659B4" w:rsidRDefault="00971A45" w:rsidP="00971A45">
            <w:pPr>
              <w:suppressAutoHyphens w:val="0"/>
              <w:spacing w:after="120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 w:rsidRPr="008659B4">
              <w:rPr>
                <w:rFonts w:ascii="Arial Narrow" w:eastAsiaTheme="minorHAnsi" w:hAnsi="Arial Narrow" w:cstheme="minorBidi"/>
                <w:lang w:eastAsia="en-US"/>
              </w:rPr>
              <w:t>3.</w:t>
            </w:r>
          </w:p>
        </w:tc>
        <w:tc>
          <w:tcPr>
            <w:tcW w:w="17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36A012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>Maksymalne wymiary podstawy dla   stacji ładowania szer. x gł. [mm]</w:t>
            </w:r>
          </w:p>
        </w:tc>
        <w:tc>
          <w:tcPr>
            <w:tcW w:w="27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9A7B213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17BE0D97" w14:textId="77777777" w:rsidTr="006708C4">
        <w:trPr>
          <w:tblCellSpacing w:w="0" w:type="dxa"/>
          <w:jc w:val="center"/>
        </w:trPr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304F1BA" w14:textId="77777777" w:rsidR="00971A45" w:rsidRPr="008659B4" w:rsidRDefault="00971A45" w:rsidP="00971A45">
            <w:pPr>
              <w:suppressAutoHyphens w:val="0"/>
              <w:spacing w:after="120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 w:rsidRPr="008659B4">
              <w:rPr>
                <w:rFonts w:ascii="Arial Narrow" w:eastAsiaTheme="minorHAnsi" w:hAnsi="Arial Narrow" w:cstheme="minorBidi"/>
                <w:lang w:eastAsia="en-US"/>
              </w:rPr>
              <w:t>4.</w:t>
            </w:r>
          </w:p>
        </w:tc>
        <w:tc>
          <w:tcPr>
            <w:tcW w:w="17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BA30FC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  <w:bCs/>
              </w:rPr>
              <w:t xml:space="preserve">Maksymalne wymiary zewnętrzne </w:t>
            </w:r>
            <w:r w:rsidRPr="008659B4">
              <w:rPr>
                <w:rFonts w:ascii="Arial Narrow" w:hAnsi="Arial Narrow" w:cs="Tahoma"/>
              </w:rPr>
              <w:t>masztu</w:t>
            </w:r>
            <w:r w:rsidRPr="008659B4">
              <w:rPr>
                <w:rFonts w:ascii="Arial Narrow" w:hAnsi="Arial Narrow" w:cs="Tahoma"/>
                <w:bCs/>
              </w:rPr>
              <w:t xml:space="preserve"> wys. x szer. x gł. </w:t>
            </w:r>
            <w:r w:rsidRPr="008659B4">
              <w:rPr>
                <w:rFonts w:ascii="Arial Narrow" w:hAnsi="Arial Narrow" w:cs="Tahoma"/>
              </w:rPr>
              <w:t xml:space="preserve">[mm]  </w:t>
            </w:r>
          </w:p>
        </w:tc>
        <w:tc>
          <w:tcPr>
            <w:tcW w:w="27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4F5E0CD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  <w:bCs/>
              </w:rPr>
            </w:pPr>
          </w:p>
        </w:tc>
      </w:tr>
      <w:tr w:rsidR="00971A45" w:rsidRPr="008659B4" w14:paraId="50E99C45" w14:textId="77777777" w:rsidTr="00971A45">
        <w:trPr>
          <w:tblCellSpacing w:w="0" w:type="dxa"/>
          <w:jc w:val="center"/>
        </w:trPr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11C09BB" w14:textId="77777777" w:rsidR="00971A45" w:rsidRPr="008659B4" w:rsidRDefault="00971A45" w:rsidP="00971A45">
            <w:pPr>
              <w:suppressAutoHyphens w:val="0"/>
              <w:spacing w:after="120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 w:rsidRPr="008659B4">
              <w:rPr>
                <w:rFonts w:ascii="Arial Narrow" w:eastAsiaTheme="minorHAnsi" w:hAnsi="Arial Narrow" w:cstheme="minorBidi"/>
                <w:lang w:eastAsia="en-US"/>
              </w:rPr>
              <w:t>5.</w:t>
            </w:r>
          </w:p>
        </w:tc>
        <w:tc>
          <w:tcPr>
            <w:tcW w:w="17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BAE4DC2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  <w:bCs/>
              </w:rPr>
              <w:t xml:space="preserve">Maksymalne wymiary zewnętrzne </w:t>
            </w:r>
            <w:r w:rsidRPr="008659B4">
              <w:rPr>
                <w:rFonts w:ascii="Arial Narrow" w:hAnsi="Arial Narrow" w:cs="Tahoma"/>
              </w:rPr>
              <w:t>satelity</w:t>
            </w:r>
            <w:r w:rsidRPr="008659B4">
              <w:rPr>
                <w:rFonts w:ascii="Arial Narrow" w:hAnsi="Arial Narrow" w:cs="Tahoma"/>
                <w:bCs/>
              </w:rPr>
              <w:t xml:space="preserve"> wys. x szer. x gł. [mm]</w:t>
            </w:r>
          </w:p>
        </w:tc>
        <w:tc>
          <w:tcPr>
            <w:tcW w:w="27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8E9EB03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0EB699E3" w14:textId="77777777" w:rsidTr="006708C4">
        <w:trPr>
          <w:tblCellSpacing w:w="0" w:type="dxa"/>
          <w:jc w:val="center"/>
        </w:trPr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D1CD62A" w14:textId="77777777" w:rsidR="00971A45" w:rsidRPr="008659B4" w:rsidRDefault="00971A45" w:rsidP="00971A45">
            <w:pPr>
              <w:suppressAutoHyphens w:val="0"/>
              <w:spacing w:after="120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 w:rsidRPr="008659B4">
              <w:rPr>
                <w:rFonts w:ascii="Arial Narrow" w:eastAsiaTheme="minorHAnsi" w:hAnsi="Arial Narrow" w:cstheme="minorBidi"/>
                <w:lang w:eastAsia="en-US"/>
              </w:rPr>
              <w:t>6.</w:t>
            </w:r>
          </w:p>
        </w:tc>
        <w:tc>
          <w:tcPr>
            <w:tcW w:w="17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50CD98" w14:textId="484979DF" w:rsidR="00971A45" w:rsidRPr="008659B4" w:rsidRDefault="00971A45" w:rsidP="00971318">
            <w:pPr>
              <w:spacing w:after="0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Zabezpieczenie przed </w:t>
            </w:r>
            <w:r w:rsidR="00142156" w:rsidRPr="008659B4">
              <w:rPr>
                <w:rFonts w:ascii="Arial Narrow" w:hAnsi="Arial Narrow" w:cs="Tahoma"/>
              </w:rPr>
              <w:t>dostępem osób</w:t>
            </w:r>
            <w:r w:rsidRPr="008659B4">
              <w:rPr>
                <w:rFonts w:ascii="Arial Narrow" w:hAnsi="Arial Narrow" w:cs="Tahoma"/>
              </w:rPr>
              <w:t xml:space="preserve"> nieuprawnionych</w:t>
            </w:r>
          </w:p>
        </w:tc>
        <w:tc>
          <w:tcPr>
            <w:tcW w:w="27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4EC0CDF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971A45" w:rsidRPr="008659B4" w14:paraId="2DF7196F" w14:textId="77777777" w:rsidTr="006708C4">
        <w:trPr>
          <w:trHeight w:val="375"/>
          <w:tblCellSpacing w:w="0" w:type="dxa"/>
          <w:jc w:val="center"/>
        </w:trPr>
        <w:tc>
          <w:tcPr>
            <w:tcW w:w="4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E3A48E6" w14:textId="77777777" w:rsidR="00971A45" w:rsidRPr="008659B4" w:rsidRDefault="00971A45" w:rsidP="00971A45">
            <w:pPr>
              <w:suppressAutoHyphens w:val="0"/>
              <w:spacing w:after="120"/>
              <w:jc w:val="right"/>
              <w:rPr>
                <w:rFonts w:ascii="Arial Narrow" w:eastAsiaTheme="minorHAnsi" w:hAnsi="Arial Narrow" w:cstheme="minorBidi"/>
                <w:lang w:eastAsia="en-US"/>
              </w:rPr>
            </w:pPr>
            <w:r w:rsidRPr="008659B4">
              <w:rPr>
                <w:rFonts w:ascii="Arial Narrow" w:eastAsiaTheme="minorHAnsi" w:hAnsi="Arial Narrow" w:cstheme="minorBidi"/>
                <w:lang w:eastAsia="en-US"/>
              </w:rPr>
              <w:t>7.</w:t>
            </w:r>
          </w:p>
        </w:tc>
        <w:tc>
          <w:tcPr>
            <w:tcW w:w="17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0B5234" w14:textId="77777777" w:rsidR="00971A45" w:rsidRPr="008659B4" w:rsidRDefault="00971A45" w:rsidP="00971318">
            <w:pPr>
              <w:spacing w:after="0"/>
              <w:rPr>
                <w:rFonts w:ascii="Arial Narrow" w:hAnsi="Arial Narrow" w:cs="Tahoma"/>
              </w:rPr>
            </w:pPr>
            <w:r w:rsidRPr="008659B4">
              <w:rPr>
                <w:rFonts w:ascii="Arial Narrow" w:hAnsi="Arial Narrow" w:cs="Tahoma"/>
              </w:rPr>
              <w:t xml:space="preserve">Zabezpieczenie przed dostępem osób nieuprawnionych do wnętrza ładowarki pantografowej  </w:t>
            </w:r>
          </w:p>
        </w:tc>
        <w:tc>
          <w:tcPr>
            <w:tcW w:w="27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65D8D00" w14:textId="77777777" w:rsidR="00971A45" w:rsidRPr="008659B4" w:rsidRDefault="00971A45" w:rsidP="00971A45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</w:tbl>
    <w:p w14:paraId="7B978865" w14:textId="77777777" w:rsidR="00C75CBF" w:rsidRPr="008659B4" w:rsidRDefault="00C75CBF" w:rsidP="00C3629B">
      <w:pPr>
        <w:spacing w:after="0" w:line="288" w:lineRule="auto"/>
        <w:ind w:right="-1"/>
        <w:rPr>
          <w:rFonts w:ascii="Arial Narrow" w:hAnsi="Arial Narrow" w:cs="Tahoma"/>
          <w:i/>
        </w:rPr>
      </w:pPr>
    </w:p>
    <w:p w14:paraId="7F58790F" w14:textId="0BB5FE6E" w:rsidR="00C75CBF" w:rsidRPr="008659B4" w:rsidRDefault="00C75CBF" w:rsidP="00971318">
      <w:pPr>
        <w:numPr>
          <w:ilvl w:val="0"/>
          <w:numId w:val="5"/>
        </w:numPr>
        <w:spacing w:after="0" w:line="288" w:lineRule="auto"/>
        <w:ind w:left="284" w:right="-1" w:hanging="284"/>
        <w:rPr>
          <w:rFonts w:ascii="Arial Narrow" w:hAnsi="Arial Narrow"/>
        </w:rPr>
      </w:pPr>
      <w:r w:rsidRPr="008659B4">
        <w:rPr>
          <w:rFonts w:ascii="Arial Narrow" w:hAnsi="Arial Narrow" w:cs="Tahoma"/>
          <w:i/>
        </w:rPr>
        <w:t>Niniejszym oświadczamy, że nie opisane w powyższej treści oraz tabelach parametry techniczne i wyposażen</w:t>
      </w:r>
      <w:r w:rsidR="005B69F7" w:rsidRPr="008659B4">
        <w:rPr>
          <w:rFonts w:ascii="Arial Narrow" w:hAnsi="Arial Narrow" w:cs="Tahoma"/>
          <w:i/>
        </w:rPr>
        <w:t xml:space="preserve">ie oferowanej ładowarki 190 </w:t>
      </w:r>
      <w:r w:rsidR="007B1D32" w:rsidRPr="008659B4">
        <w:rPr>
          <w:rFonts w:ascii="Arial Narrow" w:hAnsi="Arial Narrow" w:cs="Tahoma"/>
          <w:i/>
        </w:rPr>
        <w:t>kW</w:t>
      </w:r>
      <w:r w:rsidRPr="008659B4">
        <w:rPr>
          <w:rFonts w:ascii="Arial Narrow" w:hAnsi="Arial Narrow" w:cs="Tahoma"/>
          <w:i/>
        </w:rPr>
        <w:t xml:space="preserve"> jest zgodne z wymogami, określonymi przez Zamawiającego </w:t>
      </w:r>
      <w:r w:rsidR="005B69F7" w:rsidRPr="008659B4">
        <w:rPr>
          <w:rFonts w:ascii="Arial Narrow" w:hAnsi="Arial Narrow" w:cs="Tahoma"/>
          <w:i/>
        </w:rPr>
        <w:t xml:space="preserve">w SWZ w tym </w:t>
      </w:r>
      <w:r w:rsidR="00142156" w:rsidRPr="008659B4">
        <w:rPr>
          <w:rFonts w:ascii="Arial Narrow" w:hAnsi="Arial Narrow" w:cs="Tahoma"/>
          <w:i/>
        </w:rPr>
        <w:t>w załączniku</w:t>
      </w:r>
      <w:r w:rsidR="005B69F7" w:rsidRPr="008659B4">
        <w:rPr>
          <w:rFonts w:ascii="Arial Narrow" w:hAnsi="Arial Narrow" w:cs="Tahoma"/>
          <w:i/>
        </w:rPr>
        <w:t xml:space="preserve"> </w:t>
      </w:r>
      <w:r w:rsidR="00142156" w:rsidRPr="008659B4">
        <w:rPr>
          <w:rFonts w:ascii="Arial Narrow" w:hAnsi="Arial Narrow" w:cs="Tahoma"/>
          <w:i/>
        </w:rPr>
        <w:t>nr 3 do</w:t>
      </w:r>
      <w:r w:rsidRPr="008659B4">
        <w:rPr>
          <w:rFonts w:ascii="Arial Narrow" w:hAnsi="Arial Narrow" w:cs="Tahoma"/>
          <w:i/>
        </w:rPr>
        <w:t xml:space="preserve"> SWZ</w:t>
      </w:r>
    </w:p>
    <w:sectPr w:rsidR="00C75CBF" w:rsidRPr="008659B4" w:rsidSect="00BA5BCD">
      <w:headerReference w:type="default" r:id="rId7"/>
      <w:footerReference w:type="default" r:id="rId8"/>
      <w:pgSz w:w="11906" w:h="16838"/>
      <w:pgMar w:top="1702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8921" w14:textId="77777777" w:rsidR="007A763B" w:rsidRDefault="007A763B">
      <w:pPr>
        <w:spacing w:after="0" w:line="240" w:lineRule="auto"/>
      </w:pPr>
      <w:r>
        <w:separator/>
      </w:r>
    </w:p>
  </w:endnote>
  <w:endnote w:type="continuationSeparator" w:id="0">
    <w:p w14:paraId="56F0A67C" w14:textId="77777777" w:rsidR="007A763B" w:rsidRDefault="007A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B23A" w14:textId="77777777" w:rsidR="00971A45" w:rsidRDefault="00971A45">
    <w:pPr>
      <w:spacing w:after="0" w:line="240" w:lineRule="auto"/>
    </w:pPr>
  </w:p>
  <w:p w14:paraId="02F552A9" w14:textId="77777777" w:rsidR="00971A45" w:rsidRPr="008659B4" w:rsidRDefault="00971A45">
    <w:pPr>
      <w:spacing w:after="0" w:line="240" w:lineRule="auto"/>
      <w:jc w:val="right"/>
      <w:rPr>
        <w:rFonts w:ascii="Arial Narrow" w:hAnsi="Arial Narrow" w:cs="Tahoma"/>
      </w:rPr>
    </w:pPr>
    <w:r w:rsidRPr="008659B4">
      <w:rPr>
        <w:rFonts w:ascii="Arial Narrow" w:hAnsi="Arial Narrow" w:cs="Tahoma"/>
      </w:rPr>
      <w:t xml:space="preserve">Strona </w:t>
    </w:r>
    <w:r w:rsidRPr="008659B4">
      <w:rPr>
        <w:rFonts w:ascii="Arial Narrow" w:hAnsi="Arial Narrow" w:cs="Tahoma"/>
      </w:rPr>
      <w:fldChar w:fldCharType="begin"/>
    </w:r>
    <w:r w:rsidRPr="008659B4">
      <w:rPr>
        <w:rFonts w:ascii="Arial Narrow" w:hAnsi="Arial Narrow" w:cs="Tahoma"/>
      </w:rPr>
      <w:instrText xml:space="preserve"> PAGE \* ARABIC </w:instrText>
    </w:r>
    <w:r w:rsidRPr="008659B4">
      <w:rPr>
        <w:rFonts w:ascii="Arial Narrow" w:hAnsi="Arial Narrow" w:cs="Tahoma"/>
      </w:rPr>
      <w:fldChar w:fldCharType="separate"/>
    </w:r>
    <w:r w:rsidR="00B970D7" w:rsidRPr="008659B4">
      <w:rPr>
        <w:rFonts w:ascii="Arial Narrow" w:hAnsi="Arial Narrow" w:cs="Tahoma"/>
        <w:noProof/>
      </w:rPr>
      <w:t>6</w:t>
    </w:r>
    <w:r w:rsidRPr="008659B4">
      <w:rPr>
        <w:rFonts w:ascii="Arial Narrow" w:hAnsi="Arial Narrow" w:cs="Tahoma"/>
      </w:rPr>
      <w:fldChar w:fldCharType="end"/>
    </w:r>
    <w:r w:rsidRPr="008659B4">
      <w:rPr>
        <w:rFonts w:ascii="Arial Narrow" w:hAnsi="Arial Narrow" w:cs="Tahoma"/>
      </w:rPr>
      <w:t xml:space="preserve"> z </w:t>
    </w:r>
    <w:r w:rsidRPr="008659B4">
      <w:rPr>
        <w:rFonts w:ascii="Arial Narrow" w:hAnsi="Arial Narrow" w:cs="Tahoma"/>
      </w:rPr>
      <w:fldChar w:fldCharType="begin"/>
    </w:r>
    <w:r w:rsidRPr="008659B4">
      <w:rPr>
        <w:rFonts w:ascii="Arial Narrow" w:hAnsi="Arial Narrow" w:cs="Tahoma"/>
      </w:rPr>
      <w:instrText xml:space="preserve"> NUMPAGES \* ARABIC </w:instrText>
    </w:r>
    <w:r w:rsidRPr="008659B4">
      <w:rPr>
        <w:rFonts w:ascii="Arial Narrow" w:hAnsi="Arial Narrow" w:cs="Tahoma"/>
      </w:rPr>
      <w:fldChar w:fldCharType="separate"/>
    </w:r>
    <w:r w:rsidR="00B970D7" w:rsidRPr="008659B4">
      <w:rPr>
        <w:rFonts w:ascii="Arial Narrow" w:hAnsi="Arial Narrow" w:cs="Tahoma"/>
        <w:noProof/>
      </w:rPr>
      <w:t>6</w:t>
    </w:r>
    <w:r w:rsidRPr="008659B4">
      <w:rPr>
        <w:rFonts w:ascii="Arial Narrow" w:hAnsi="Arial Narrow" w:cs="Tahoma"/>
      </w:rPr>
      <w:fldChar w:fldCharType="end"/>
    </w:r>
  </w:p>
  <w:p w14:paraId="1870CCFA" w14:textId="77777777" w:rsidR="00971A45" w:rsidRPr="008659B4" w:rsidRDefault="00971A45">
    <w:pPr>
      <w:pStyle w:val="Stopka"/>
      <w:rPr>
        <w:rFonts w:ascii="Arial Narrow" w:hAnsi="Arial Narrow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19A4" w14:textId="77777777" w:rsidR="007A763B" w:rsidRDefault="007A763B">
      <w:pPr>
        <w:spacing w:after="0" w:line="240" w:lineRule="auto"/>
      </w:pPr>
      <w:r>
        <w:separator/>
      </w:r>
    </w:p>
  </w:footnote>
  <w:footnote w:type="continuationSeparator" w:id="0">
    <w:p w14:paraId="46AA6550" w14:textId="77777777" w:rsidR="007A763B" w:rsidRDefault="007A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570" w14:textId="77777777" w:rsidR="008659B4" w:rsidRDefault="007E516D" w:rsidP="008659B4">
    <w:pPr>
      <w:pStyle w:val="Nagwek"/>
      <w:spacing w:line="240" w:lineRule="auto"/>
      <w:jc w:val="right"/>
      <w:rPr>
        <w:rFonts w:ascii="Arial Narrow" w:hAnsi="Arial Narrow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900AB" wp14:editId="3EE84A79">
          <wp:simplePos x="0" y="0"/>
          <wp:positionH relativeFrom="column">
            <wp:posOffset>-19685</wp:posOffset>
          </wp:positionH>
          <wp:positionV relativeFrom="paragraph">
            <wp:posOffset>-178435</wp:posOffset>
          </wp:positionV>
          <wp:extent cx="6750685" cy="694690"/>
          <wp:effectExtent l="0" t="0" r="0" b="0"/>
          <wp:wrapSquare wrapText="bothSides"/>
          <wp:docPr id="194069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9B4">
      <w:rPr>
        <w:rFonts w:ascii="Arial Narrow" w:hAnsi="Arial Narrow"/>
        <w:b/>
        <w:bCs/>
      </w:rPr>
      <w:t>Nr sprawy PKM\ZP\3\2024</w:t>
    </w:r>
  </w:p>
  <w:p w14:paraId="602FFC71" w14:textId="0B581B37" w:rsidR="007E516D" w:rsidRPr="007E516D" w:rsidRDefault="007E516D" w:rsidP="008659B4">
    <w:pPr>
      <w:pStyle w:val="Nagwek"/>
      <w:spacing w:line="240" w:lineRule="auto"/>
      <w:jc w:val="right"/>
      <w:rPr>
        <w:rFonts w:ascii="Arial Narrow" w:hAnsi="Arial Narrow"/>
        <w:b/>
        <w:bCs/>
      </w:rPr>
    </w:pPr>
    <w:r w:rsidRPr="007E516D">
      <w:rPr>
        <w:rFonts w:ascii="Arial Narrow" w:hAnsi="Arial Narrow"/>
        <w:b/>
        <w:bCs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  <w:b w:val="0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4" w15:restartNumberingAfterBreak="0">
    <w:nsid w:val="00000005"/>
    <w:multiLevelType w:val="singleLevel"/>
    <w:tmpl w:val="A7944668"/>
    <w:name w:val="WW8Num5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ascii="Arial Narrow" w:eastAsia="Times New Roman" w:hAnsi="Arial Narrow" w:cs="Tahoma" w:hint="default"/>
        <w:b w:val="0"/>
        <w:bCs/>
        <w:color w:val="00000A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ahoma" w:eastAsia="NSimSun" w:hAnsi="Tahoma" w:cs="Tahoma"/>
        <w:kern w:val="2"/>
        <w:sz w:val="18"/>
        <w:szCs w:val="18"/>
        <w:lang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eastAsia="Times New Roman" w:hAnsi="Tahoma" w:cs="Tahoma"/>
        <w:bCs/>
        <w:color w:val="00000A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288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eastAsia="Times New Roman" w:hAnsi="Tahoma" w:cs="Tahoma"/>
        <w:color w:val="00000A"/>
        <w:sz w:val="18"/>
        <w:szCs w:val="18"/>
      </w:rPr>
    </w:lvl>
  </w:abstractNum>
  <w:abstractNum w:abstractNumId="11" w15:restartNumberingAfterBreak="0">
    <w:nsid w:val="00963AB7"/>
    <w:multiLevelType w:val="hybridMultilevel"/>
    <w:tmpl w:val="91D62FC2"/>
    <w:lvl w:ilvl="0" w:tplc="82103690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0DDC6137"/>
    <w:multiLevelType w:val="hybridMultilevel"/>
    <w:tmpl w:val="7388CB40"/>
    <w:lvl w:ilvl="0" w:tplc="AA785D1C">
      <w:start w:val="1"/>
      <w:numFmt w:val="bullet"/>
      <w:lvlText w:val=""/>
      <w:lvlJc w:val="left"/>
      <w:pPr>
        <w:ind w:left="1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3" w15:restartNumberingAfterBreak="0">
    <w:nsid w:val="11D30C7E"/>
    <w:multiLevelType w:val="hybridMultilevel"/>
    <w:tmpl w:val="E722A3B2"/>
    <w:lvl w:ilvl="0" w:tplc="97369A5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308586A"/>
    <w:multiLevelType w:val="hybridMultilevel"/>
    <w:tmpl w:val="37342F24"/>
    <w:lvl w:ilvl="0" w:tplc="AA785D1C">
      <w:start w:val="1"/>
      <w:numFmt w:val="bullet"/>
      <w:lvlText w:val=""/>
      <w:lvlJc w:val="left"/>
      <w:pPr>
        <w:ind w:left="10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 w15:restartNumberingAfterBreak="0">
    <w:nsid w:val="13292ED8"/>
    <w:multiLevelType w:val="hybridMultilevel"/>
    <w:tmpl w:val="7B8C23C6"/>
    <w:lvl w:ilvl="0" w:tplc="460477A2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4662C"/>
    <w:multiLevelType w:val="hybridMultilevel"/>
    <w:tmpl w:val="EDFEA6BA"/>
    <w:name w:val="WW8Num362222222222222"/>
    <w:lvl w:ilvl="0" w:tplc="CBF29912">
      <w:start w:val="1"/>
      <w:numFmt w:val="decimal"/>
      <w:lvlText w:val="%1)"/>
      <w:lvlJc w:val="left"/>
      <w:pPr>
        <w:ind w:left="725" w:hanging="360"/>
      </w:pPr>
      <w:rPr>
        <w:rFonts w:ascii="Arial Narrow" w:eastAsia="Times New Roman" w:hAnsi="Arial Narrow" w:cs="Tahoma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1AA72873"/>
    <w:multiLevelType w:val="hybridMultilevel"/>
    <w:tmpl w:val="16C03D16"/>
    <w:name w:val="WW8Num36222222222222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94C7C"/>
    <w:multiLevelType w:val="hybridMultilevel"/>
    <w:tmpl w:val="CC3CAF2C"/>
    <w:lvl w:ilvl="0" w:tplc="AA785D1C">
      <w:start w:val="1"/>
      <w:numFmt w:val="bullet"/>
      <w:lvlText w:val=""/>
      <w:lvlJc w:val="left"/>
      <w:pPr>
        <w:ind w:left="1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9" w15:restartNumberingAfterBreak="0">
    <w:nsid w:val="232C0782"/>
    <w:multiLevelType w:val="hybridMultilevel"/>
    <w:tmpl w:val="5DD63FFC"/>
    <w:lvl w:ilvl="0" w:tplc="3D22C21C">
      <w:start w:val="1"/>
      <w:numFmt w:val="decimal"/>
      <w:lvlText w:val="%1)"/>
      <w:lvlJc w:val="left"/>
      <w:pPr>
        <w:ind w:left="78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27F346E4"/>
    <w:multiLevelType w:val="hybridMultilevel"/>
    <w:tmpl w:val="D5EC610E"/>
    <w:lvl w:ilvl="0" w:tplc="414448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3780B"/>
    <w:multiLevelType w:val="hybridMultilevel"/>
    <w:tmpl w:val="1CCC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3764C"/>
    <w:multiLevelType w:val="hybridMultilevel"/>
    <w:tmpl w:val="A5DEB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2B9B"/>
    <w:multiLevelType w:val="hybridMultilevel"/>
    <w:tmpl w:val="06125346"/>
    <w:lvl w:ilvl="0" w:tplc="AA785D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80424D"/>
    <w:multiLevelType w:val="hybridMultilevel"/>
    <w:tmpl w:val="75FEED82"/>
    <w:lvl w:ilvl="0" w:tplc="A14A3170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 w15:restartNumberingAfterBreak="0">
    <w:nsid w:val="4AE322F2"/>
    <w:multiLevelType w:val="multilevel"/>
    <w:tmpl w:val="43D00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48364B9"/>
    <w:multiLevelType w:val="hybridMultilevel"/>
    <w:tmpl w:val="C3B8E342"/>
    <w:lvl w:ilvl="0" w:tplc="D1E26302">
      <w:start w:val="6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5329"/>
    <w:multiLevelType w:val="hybridMultilevel"/>
    <w:tmpl w:val="0BF63F4E"/>
    <w:lvl w:ilvl="0" w:tplc="AA785D1C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67E33803"/>
    <w:multiLevelType w:val="hybridMultilevel"/>
    <w:tmpl w:val="03C26EB8"/>
    <w:lvl w:ilvl="0" w:tplc="626AD0C6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C6FB8"/>
    <w:multiLevelType w:val="hybridMultilevel"/>
    <w:tmpl w:val="773A4630"/>
    <w:lvl w:ilvl="0" w:tplc="0A84A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A5DB2"/>
    <w:multiLevelType w:val="hybridMultilevel"/>
    <w:tmpl w:val="7FA0BFAC"/>
    <w:name w:val="WW8Num3622222222222222"/>
    <w:lvl w:ilvl="0" w:tplc="18C8FE76">
      <w:start w:val="2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1" w15:restartNumberingAfterBreak="0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80D5032"/>
    <w:multiLevelType w:val="hybridMultilevel"/>
    <w:tmpl w:val="99968EB8"/>
    <w:lvl w:ilvl="0" w:tplc="0CB82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2113F"/>
    <w:multiLevelType w:val="hybridMultilevel"/>
    <w:tmpl w:val="B7DAC412"/>
    <w:name w:val="WW8Num36222222222222222"/>
    <w:lvl w:ilvl="0" w:tplc="80C698D0">
      <w:start w:val="3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F2A55"/>
    <w:multiLevelType w:val="hybridMultilevel"/>
    <w:tmpl w:val="C4406076"/>
    <w:lvl w:ilvl="0" w:tplc="EBDAC454">
      <w:start w:val="1"/>
      <w:numFmt w:val="lowerLetter"/>
      <w:lvlText w:val="%1)"/>
      <w:lvlJc w:val="left"/>
      <w:pPr>
        <w:ind w:left="1603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3" w:hanging="360"/>
      </w:pPr>
    </w:lvl>
    <w:lvl w:ilvl="2" w:tplc="0415001B" w:tentative="1">
      <w:start w:val="1"/>
      <w:numFmt w:val="lowerRoman"/>
      <w:lvlText w:val="%3."/>
      <w:lvlJc w:val="right"/>
      <w:pPr>
        <w:ind w:left="3043" w:hanging="180"/>
      </w:pPr>
    </w:lvl>
    <w:lvl w:ilvl="3" w:tplc="0415000F" w:tentative="1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483" w:hanging="360"/>
      </w:pPr>
    </w:lvl>
    <w:lvl w:ilvl="5" w:tplc="0415001B" w:tentative="1">
      <w:start w:val="1"/>
      <w:numFmt w:val="lowerRoman"/>
      <w:lvlText w:val="%6."/>
      <w:lvlJc w:val="right"/>
      <w:pPr>
        <w:ind w:left="5203" w:hanging="180"/>
      </w:pPr>
    </w:lvl>
    <w:lvl w:ilvl="6" w:tplc="0415000F" w:tentative="1">
      <w:start w:val="1"/>
      <w:numFmt w:val="decimal"/>
      <w:lvlText w:val="%7."/>
      <w:lvlJc w:val="left"/>
      <w:pPr>
        <w:ind w:left="5923" w:hanging="360"/>
      </w:pPr>
    </w:lvl>
    <w:lvl w:ilvl="7" w:tplc="04150019" w:tentative="1">
      <w:start w:val="1"/>
      <w:numFmt w:val="lowerLetter"/>
      <w:lvlText w:val="%8."/>
      <w:lvlJc w:val="left"/>
      <w:pPr>
        <w:ind w:left="6643" w:hanging="360"/>
      </w:pPr>
    </w:lvl>
    <w:lvl w:ilvl="8" w:tplc="0415001B" w:tentative="1">
      <w:start w:val="1"/>
      <w:numFmt w:val="lowerRoman"/>
      <w:lvlText w:val="%9."/>
      <w:lvlJc w:val="right"/>
      <w:pPr>
        <w:ind w:left="7363" w:hanging="180"/>
      </w:pPr>
    </w:lvl>
  </w:abstractNum>
  <w:num w:numId="1" w16cid:durableId="1657033292">
    <w:abstractNumId w:val="0"/>
  </w:num>
  <w:num w:numId="2" w16cid:durableId="1173882309">
    <w:abstractNumId w:val="1"/>
  </w:num>
  <w:num w:numId="3" w16cid:durableId="117914486">
    <w:abstractNumId w:val="2"/>
  </w:num>
  <w:num w:numId="4" w16cid:durableId="519590813">
    <w:abstractNumId w:val="3"/>
  </w:num>
  <w:num w:numId="5" w16cid:durableId="268974875">
    <w:abstractNumId w:val="4"/>
  </w:num>
  <w:num w:numId="6" w16cid:durableId="2091998031">
    <w:abstractNumId w:val="5"/>
  </w:num>
  <w:num w:numId="7" w16cid:durableId="480973204">
    <w:abstractNumId w:val="6"/>
  </w:num>
  <w:num w:numId="8" w16cid:durableId="2146655453">
    <w:abstractNumId w:val="7"/>
  </w:num>
  <w:num w:numId="9" w16cid:durableId="434835723">
    <w:abstractNumId w:val="8"/>
  </w:num>
  <w:num w:numId="10" w16cid:durableId="1737779317">
    <w:abstractNumId w:val="9"/>
  </w:num>
  <w:num w:numId="11" w16cid:durableId="1649281405">
    <w:abstractNumId w:val="10"/>
  </w:num>
  <w:num w:numId="12" w16cid:durableId="1696150869">
    <w:abstractNumId w:val="30"/>
  </w:num>
  <w:num w:numId="13" w16cid:durableId="2002921918">
    <w:abstractNumId w:val="16"/>
    <w:lvlOverride w:ilvl="0">
      <w:startOverride w:val="1"/>
    </w:lvlOverride>
  </w:num>
  <w:num w:numId="14" w16cid:durableId="508329697">
    <w:abstractNumId w:val="16"/>
    <w:lvlOverride w:ilvl="0">
      <w:startOverride w:val="1"/>
    </w:lvlOverride>
  </w:num>
  <w:num w:numId="15" w16cid:durableId="1118796210">
    <w:abstractNumId w:val="16"/>
    <w:lvlOverride w:ilvl="0">
      <w:startOverride w:val="1"/>
    </w:lvlOverride>
  </w:num>
  <w:num w:numId="16" w16cid:durableId="1885481683">
    <w:abstractNumId w:val="30"/>
    <w:lvlOverride w:ilvl="0">
      <w:startOverride w:val="1"/>
    </w:lvlOverride>
  </w:num>
  <w:num w:numId="17" w16cid:durableId="244650264">
    <w:abstractNumId w:val="25"/>
  </w:num>
  <w:num w:numId="18" w16cid:durableId="1649476521">
    <w:abstractNumId w:val="16"/>
  </w:num>
  <w:num w:numId="19" w16cid:durableId="1498839433">
    <w:abstractNumId w:val="13"/>
  </w:num>
  <w:num w:numId="20" w16cid:durableId="928777800">
    <w:abstractNumId w:val="13"/>
    <w:lvlOverride w:ilvl="0">
      <w:startOverride w:val="1"/>
    </w:lvlOverride>
  </w:num>
  <w:num w:numId="21" w16cid:durableId="702511331">
    <w:abstractNumId w:val="16"/>
    <w:lvlOverride w:ilvl="0">
      <w:startOverride w:val="1"/>
    </w:lvlOverride>
  </w:num>
  <w:num w:numId="22" w16cid:durableId="10687428">
    <w:abstractNumId w:val="34"/>
  </w:num>
  <w:num w:numId="23" w16cid:durableId="1745178981">
    <w:abstractNumId w:val="28"/>
  </w:num>
  <w:num w:numId="24" w16cid:durableId="1773475121">
    <w:abstractNumId w:val="18"/>
  </w:num>
  <w:num w:numId="25" w16cid:durableId="693464481">
    <w:abstractNumId w:val="27"/>
  </w:num>
  <w:num w:numId="26" w16cid:durableId="1338458785">
    <w:abstractNumId w:val="12"/>
  </w:num>
  <w:num w:numId="27" w16cid:durableId="42218885">
    <w:abstractNumId w:val="14"/>
  </w:num>
  <w:num w:numId="28" w16cid:durableId="1225022622">
    <w:abstractNumId w:val="15"/>
  </w:num>
  <w:num w:numId="29" w16cid:durableId="1931499648">
    <w:abstractNumId w:val="26"/>
  </w:num>
  <w:num w:numId="30" w16cid:durableId="851725000">
    <w:abstractNumId w:val="17"/>
  </w:num>
  <w:num w:numId="31" w16cid:durableId="1907564123">
    <w:abstractNumId w:val="33"/>
  </w:num>
  <w:num w:numId="32" w16cid:durableId="1959336936">
    <w:abstractNumId w:val="31"/>
  </w:num>
  <w:num w:numId="33" w16cid:durableId="441919313">
    <w:abstractNumId w:val="22"/>
  </w:num>
  <w:num w:numId="34" w16cid:durableId="1304432417">
    <w:abstractNumId w:val="11"/>
  </w:num>
  <w:num w:numId="35" w16cid:durableId="1921133487">
    <w:abstractNumId w:val="19"/>
  </w:num>
  <w:num w:numId="36" w16cid:durableId="1697390611">
    <w:abstractNumId w:val="24"/>
  </w:num>
  <w:num w:numId="37" w16cid:durableId="95446163">
    <w:abstractNumId w:val="21"/>
  </w:num>
  <w:num w:numId="38" w16cid:durableId="638389343">
    <w:abstractNumId w:val="32"/>
  </w:num>
  <w:num w:numId="39" w16cid:durableId="647049478">
    <w:abstractNumId w:val="11"/>
    <w:lvlOverride w:ilvl="0">
      <w:startOverride w:val="1"/>
    </w:lvlOverride>
  </w:num>
  <w:num w:numId="40" w16cid:durableId="1673677011">
    <w:abstractNumId w:val="23"/>
  </w:num>
  <w:num w:numId="41" w16cid:durableId="1824004673">
    <w:abstractNumId w:val="20"/>
  </w:num>
  <w:num w:numId="42" w16cid:durableId="18949216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72"/>
    <w:rsid w:val="0002399C"/>
    <w:rsid w:val="00027007"/>
    <w:rsid w:val="00027E83"/>
    <w:rsid w:val="000348C2"/>
    <w:rsid w:val="00072B5C"/>
    <w:rsid w:val="000844E7"/>
    <w:rsid w:val="000D72C8"/>
    <w:rsid w:val="000D7302"/>
    <w:rsid w:val="000E18C8"/>
    <w:rsid w:val="00123A81"/>
    <w:rsid w:val="00142156"/>
    <w:rsid w:val="0015072C"/>
    <w:rsid w:val="00177158"/>
    <w:rsid w:val="00196B55"/>
    <w:rsid w:val="001B41D1"/>
    <w:rsid w:val="001D7396"/>
    <w:rsid w:val="001E0B8B"/>
    <w:rsid w:val="00202A24"/>
    <w:rsid w:val="002464F9"/>
    <w:rsid w:val="00287F89"/>
    <w:rsid w:val="002E62D6"/>
    <w:rsid w:val="00337096"/>
    <w:rsid w:val="00394F7C"/>
    <w:rsid w:val="003C0396"/>
    <w:rsid w:val="003D2409"/>
    <w:rsid w:val="003D7BD1"/>
    <w:rsid w:val="003E219C"/>
    <w:rsid w:val="00401CD7"/>
    <w:rsid w:val="00420144"/>
    <w:rsid w:val="0044762C"/>
    <w:rsid w:val="00482382"/>
    <w:rsid w:val="004A77E0"/>
    <w:rsid w:val="004B0F40"/>
    <w:rsid w:val="004F6080"/>
    <w:rsid w:val="005310E4"/>
    <w:rsid w:val="00575C24"/>
    <w:rsid w:val="005A2D57"/>
    <w:rsid w:val="005B69F7"/>
    <w:rsid w:val="005B706E"/>
    <w:rsid w:val="005C4480"/>
    <w:rsid w:val="006020BD"/>
    <w:rsid w:val="006708C4"/>
    <w:rsid w:val="00694C72"/>
    <w:rsid w:val="00703537"/>
    <w:rsid w:val="0071510E"/>
    <w:rsid w:val="007A763B"/>
    <w:rsid w:val="007B1D32"/>
    <w:rsid w:val="007C3E38"/>
    <w:rsid w:val="007D45ED"/>
    <w:rsid w:val="007E516D"/>
    <w:rsid w:val="007E67F9"/>
    <w:rsid w:val="00832BCB"/>
    <w:rsid w:val="00844C86"/>
    <w:rsid w:val="00847EEA"/>
    <w:rsid w:val="00850385"/>
    <w:rsid w:val="008659B4"/>
    <w:rsid w:val="008C7B30"/>
    <w:rsid w:val="008F7336"/>
    <w:rsid w:val="00971318"/>
    <w:rsid w:val="00971A45"/>
    <w:rsid w:val="009912E5"/>
    <w:rsid w:val="009B1126"/>
    <w:rsid w:val="009C6AB8"/>
    <w:rsid w:val="009E264A"/>
    <w:rsid w:val="00A05D16"/>
    <w:rsid w:val="00A10904"/>
    <w:rsid w:val="00A2281D"/>
    <w:rsid w:val="00A32F2E"/>
    <w:rsid w:val="00A6100A"/>
    <w:rsid w:val="00A64F00"/>
    <w:rsid w:val="00AB324D"/>
    <w:rsid w:val="00AB77B5"/>
    <w:rsid w:val="00B8285E"/>
    <w:rsid w:val="00B941E1"/>
    <w:rsid w:val="00B970D7"/>
    <w:rsid w:val="00BA5BCD"/>
    <w:rsid w:val="00BB2EC0"/>
    <w:rsid w:val="00BB5FEB"/>
    <w:rsid w:val="00BD6549"/>
    <w:rsid w:val="00C1127F"/>
    <w:rsid w:val="00C3629B"/>
    <w:rsid w:val="00C73192"/>
    <w:rsid w:val="00C75CBF"/>
    <w:rsid w:val="00CA0CEC"/>
    <w:rsid w:val="00CB35BB"/>
    <w:rsid w:val="00CF4AF1"/>
    <w:rsid w:val="00D00849"/>
    <w:rsid w:val="00D04F39"/>
    <w:rsid w:val="00D2375C"/>
    <w:rsid w:val="00D42846"/>
    <w:rsid w:val="00D45CD2"/>
    <w:rsid w:val="00D6642E"/>
    <w:rsid w:val="00D864C3"/>
    <w:rsid w:val="00DA6AA1"/>
    <w:rsid w:val="00DF0BA9"/>
    <w:rsid w:val="00DF56A3"/>
    <w:rsid w:val="00E074A7"/>
    <w:rsid w:val="00E122D5"/>
    <w:rsid w:val="00E23AA9"/>
    <w:rsid w:val="00E303CC"/>
    <w:rsid w:val="00E30EFC"/>
    <w:rsid w:val="00E32F49"/>
    <w:rsid w:val="00E91581"/>
    <w:rsid w:val="00EA7429"/>
    <w:rsid w:val="00ED392F"/>
    <w:rsid w:val="00EF2A7B"/>
    <w:rsid w:val="00EF4426"/>
    <w:rsid w:val="00EF56AB"/>
    <w:rsid w:val="00F00F4C"/>
    <w:rsid w:val="00F354B1"/>
    <w:rsid w:val="00F77881"/>
    <w:rsid w:val="00FD0FD3"/>
    <w:rsid w:val="00FD2473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19DCB00"/>
  <w15:docId w15:val="{2C0E35CA-784D-4504-8EB0-D302DCF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A7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9"/>
    <w:qFormat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0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02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imes New Roman" w:hAnsi="Tahoma" w:cs="Tahoma"/>
      <w:b w:val="0"/>
      <w:sz w:val="18"/>
      <w:szCs w:val="1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5z0">
    <w:name w:val="WW8Num5z0"/>
    <w:rPr>
      <w:rFonts w:ascii="Tahoma" w:eastAsia="Times New Roman" w:hAnsi="Tahoma" w:cs="Tahoma" w:hint="default"/>
      <w:color w:val="00000A"/>
      <w:sz w:val="18"/>
      <w:szCs w:val="18"/>
    </w:rPr>
  </w:style>
  <w:style w:type="character" w:customStyle="1" w:styleId="WW8Num6z0">
    <w:name w:val="WW8Num6z0"/>
    <w:rPr>
      <w:rFonts w:ascii="Tahoma" w:eastAsia="NSimSun" w:hAnsi="Tahoma" w:cs="Tahoma"/>
      <w:kern w:val="2"/>
      <w:sz w:val="18"/>
      <w:szCs w:val="18"/>
      <w:lang w:eastAsia="hi-IN" w:bidi="hi-IN"/>
    </w:rPr>
  </w:style>
  <w:style w:type="character" w:customStyle="1" w:styleId="WW8Num7z0">
    <w:name w:val="WW8Num7z0"/>
    <w:rPr>
      <w:rFonts w:ascii="Tahoma" w:hAnsi="Tahoma" w:cs="Tahoma"/>
      <w:sz w:val="18"/>
      <w:szCs w:val="18"/>
    </w:rPr>
  </w:style>
  <w:style w:type="character" w:customStyle="1" w:styleId="WW8Num8z0">
    <w:name w:val="WW8Num8z0"/>
    <w:rPr>
      <w:rFonts w:ascii="Tahoma" w:eastAsia="Times New Roman" w:hAnsi="Tahoma" w:cs="Tahoma"/>
      <w:bCs/>
      <w:color w:val="00000A"/>
      <w:sz w:val="18"/>
      <w:szCs w:val="18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ahoma" w:eastAsia="Times New Roman" w:hAnsi="Tahoma" w:cs="Tahoma"/>
      <w:color w:val="00000A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1z3">
    <w:name w:val="WW8Num2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694C72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94C72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rsid w:val="00694C72"/>
    <w:rPr>
      <w:rFonts w:ascii="Calibri" w:eastAsia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A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F2A7B"/>
    <w:pPr>
      <w:ind w:left="720"/>
      <w:contextualSpacing/>
    </w:pPr>
  </w:style>
  <w:style w:type="paragraph" w:customStyle="1" w:styleId="Nagwek3Tabela1">
    <w:name w:val="Nagłówek 3 Tabela 1)"/>
    <w:basedOn w:val="Nagwek3"/>
    <w:qFormat/>
    <w:rsid w:val="00971A45"/>
    <w:pPr>
      <w:keepNext w:val="0"/>
      <w:keepLines w:val="0"/>
      <w:numPr>
        <w:numId w:val="34"/>
      </w:numPr>
      <w:tabs>
        <w:tab w:val="num" w:pos="360"/>
      </w:tabs>
      <w:spacing w:before="60" w:after="60" w:line="240" w:lineRule="auto"/>
      <w:ind w:left="0" w:firstLine="0"/>
      <w:jc w:val="both"/>
    </w:pPr>
    <w:rPr>
      <w:rFonts w:ascii="Tahoma" w:eastAsia="Times New Roman" w:hAnsi="Tahoma" w:cs="Times New Roman"/>
      <w:b w:val="0"/>
      <w:bCs w:val="0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ormalny"/>
    <w:qFormat/>
    <w:rsid w:val="00971A45"/>
    <w:pPr>
      <w:numPr>
        <w:numId w:val="32"/>
      </w:numPr>
      <w:spacing w:before="120" w:after="120" w:line="240" w:lineRule="auto"/>
      <w:ind w:left="454" w:hanging="170"/>
      <w:jc w:val="both"/>
    </w:pPr>
    <w:rPr>
      <w:rFonts w:ascii="Tahoma" w:eastAsia="Times New Roman" w:hAnsi="Tahom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3048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Mucha</dc:creator>
  <cp:lastModifiedBy>Aneta Czaja</cp:lastModifiedBy>
  <cp:revision>8</cp:revision>
  <cp:lastPrinted>2024-11-13T13:01:00Z</cp:lastPrinted>
  <dcterms:created xsi:type="dcterms:W3CDTF">2024-07-14T08:42:00Z</dcterms:created>
  <dcterms:modified xsi:type="dcterms:W3CDTF">2024-11-13T13:01:00Z</dcterms:modified>
</cp:coreProperties>
</file>