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C920B" w14:textId="42993C67" w:rsidR="00905A75" w:rsidRPr="000C6ABA" w:rsidRDefault="000C6ABA" w:rsidP="000C6ABA">
      <w:pPr>
        <w:spacing w:line="360" w:lineRule="auto"/>
        <w:jc w:val="right"/>
        <w:rPr>
          <w:rFonts w:ascii="Arial" w:hAnsi="Arial" w:cs="Arial"/>
        </w:rPr>
      </w:pPr>
      <w:r w:rsidRPr="000C6ABA">
        <w:rPr>
          <w:rFonts w:ascii="Arial" w:hAnsi="Arial" w:cs="Arial"/>
        </w:rPr>
        <w:t xml:space="preserve">załącznik nr </w:t>
      </w:r>
      <w:r w:rsidR="002C2EA9">
        <w:rPr>
          <w:rFonts w:ascii="Arial" w:hAnsi="Arial" w:cs="Arial"/>
        </w:rPr>
        <w:t>…</w:t>
      </w:r>
      <w:r w:rsidRPr="000C6ABA">
        <w:rPr>
          <w:rFonts w:ascii="Arial" w:hAnsi="Arial" w:cs="Arial"/>
        </w:rPr>
        <w:t xml:space="preserve"> do umowy ….</w:t>
      </w:r>
    </w:p>
    <w:p w14:paraId="3028C35C" w14:textId="77777777" w:rsidR="000C6ABA" w:rsidRDefault="000C6ABA" w:rsidP="007312A9">
      <w:pPr>
        <w:spacing w:after="240" w:line="360" w:lineRule="auto"/>
        <w:jc w:val="center"/>
        <w:rPr>
          <w:rFonts w:ascii="Arial" w:hAnsi="Arial" w:cs="Arial"/>
          <w:b/>
          <w:bCs/>
        </w:rPr>
      </w:pPr>
    </w:p>
    <w:p w14:paraId="0BAF6837" w14:textId="38EE7C71" w:rsidR="00DA331F" w:rsidRPr="000C6ABA" w:rsidRDefault="00DA331F" w:rsidP="007312A9">
      <w:pPr>
        <w:spacing w:after="240" w:line="360" w:lineRule="auto"/>
        <w:jc w:val="center"/>
        <w:rPr>
          <w:rFonts w:ascii="Arial" w:hAnsi="Arial" w:cs="Arial"/>
          <w:b/>
          <w:bCs/>
        </w:rPr>
      </w:pPr>
      <w:r w:rsidRPr="000C6ABA">
        <w:rPr>
          <w:rFonts w:ascii="Arial" w:hAnsi="Arial" w:cs="Arial"/>
          <w:b/>
          <w:bCs/>
        </w:rPr>
        <w:t>„</w:t>
      </w:r>
      <w:r w:rsidR="007312A9" w:rsidRPr="000C6ABA">
        <w:rPr>
          <w:rFonts w:ascii="Arial" w:hAnsi="Arial" w:cs="Arial"/>
          <w:b/>
          <w:bCs/>
        </w:rPr>
        <w:t>Zakup niskoemisyjnego taboru na potrzeby pozamiejskich linii użyteczności publicznej powiatu słupskiego</w:t>
      </w:r>
      <w:r w:rsidRPr="000C6ABA">
        <w:rPr>
          <w:rFonts w:ascii="Arial" w:hAnsi="Arial" w:cs="Arial"/>
          <w:b/>
          <w:bCs/>
        </w:rPr>
        <w:t>”.</w:t>
      </w:r>
    </w:p>
    <w:p w14:paraId="633DC2BF" w14:textId="77777777" w:rsidR="00DA331F" w:rsidRPr="006E17FE" w:rsidRDefault="00DA331F" w:rsidP="00905A75">
      <w:pPr>
        <w:pStyle w:val="Tekstpodstawowy"/>
        <w:spacing w:after="240" w:line="360" w:lineRule="auto"/>
        <w:jc w:val="center"/>
        <w:rPr>
          <w:rFonts w:ascii="Arial" w:hAnsi="Arial" w:cs="Arial"/>
          <w:b/>
          <w:bCs/>
          <w:sz w:val="24"/>
          <w:szCs w:val="24"/>
        </w:rPr>
      </w:pPr>
      <w:r w:rsidRPr="006E17FE">
        <w:rPr>
          <w:rFonts w:ascii="Arial" w:hAnsi="Arial" w:cs="Arial"/>
          <w:b/>
          <w:bCs/>
          <w:sz w:val="24"/>
          <w:szCs w:val="24"/>
        </w:rPr>
        <w:t>Ramowe wymagania dotyczące gwarancji, serwisu, autoryzacji, szkoleń, dokumentacji i oprogramowania.</w:t>
      </w:r>
    </w:p>
    <w:p w14:paraId="5364FF23" w14:textId="77777777" w:rsidR="00DA331F" w:rsidRPr="006E17FE" w:rsidRDefault="00DA331F" w:rsidP="00905A75">
      <w:pPr>
        <w:pStyle w:val="Tekstpodstawowy"/>
        <w:spacing w:after="240" w:line="360" w:lineRule="auto"/>
        <w:ind w:left="2700"/>
        <w:rPr>
          <w:rFonts w:ascii="Arial" w:hAnsi="Arial" w:cs="Arial"/>
          <w:b/>
          <w:bCs/>
          <w:sz w:val="24"/>
          <w:szCs w:val="24"/>
        </w:rPr>
      </w:pPr>
      <w:r w:rsidRPr="006E17FE">
        <w:rPr>
          <w:rFonts w:ascii="Arial" w:hAnsi="Arial" w:cs="Arial"/>
          <w:b/>
          <w:bCs/>
          <w:sz w:val="24"/>
          <w:szCs w:val="24"/>
        </w:rPr>
        <w:t xml:space="preserve">                  I.  GWARANCJA </w:t>
      </w:r>
    </w:p>
    <w:p w14:paraId="649CD52D" w14:textId="77777777" w:rsidR="00DA331F" w:rsidRPr="006E17FE" w:rsidRDefault="00DA331F" w:rsidP="006E17FE">
      <w:pPr>
        <w:numPr>
          <w:ilvl w:val="0"/>
          <w:numId w:val="1"/>
        </w:numPr>
        <w:tabs>
          <w:tab w:val="clear" w:pos="360"/>
          <w:tab w:val="left" w:pos="567"/>
        </w:tabs>
        <w:suppressAutoHyphens/>
        <w:spacing w:line="360" w:lineRule="auto"/>
        <w:ind w:left="567" w:hanging="567"/>
        <w:jc w:val="both"/>
        <w:rPr>
          <w:rFonts w:ascii="Arial" w:hAnsi="Arial" w:cs="Arial"/>
          <w:b/>
        </w:rPr>
      </w:pPr>
      <w:r w:rsidRPr="006E17FE">
        <w:rPr>
          <w:rFonts w:ascii="Arial" w:hAnsi="Arial" w:cs="Arial"/>
        </w:rPr>
        <w:t>Wykonawca udzieli zamawiającemu</w:t>
      </w:r>
      <w:r w:rsidR="006E17FE" w:rsidRPr="006E17FE">
        <w:rPr>
          <w:rFonts w:ascii="Arial" w:hAnsi="Arial" w:cs="Arial"/>
        </w:rPr>
        <w:t>/opera</w:t>
      </w:r>
      <w:r w:rsidRPr="006E17FE">
        <w:rPr>
          <w:rFonts w:ascii="Arial" w:hAnsi="Arial" w:cs="Arial"/>
        </w:rPr>
        <w:t xml:space="preserve">torowi gwarancji na prawidłowe funkcjonowanie autobusów zgodnie z opisem technicznym. Zamawiający/operator wymaga, aby zobowiązania gwaranta z tytułu udzielonej gwarancji przechodziły na jego ewentualnych następców prawnych. </w:t>
      </w:r>
    </w:p>
    <w:p w14:paraId="6FAB1C07" w14:textId="77777777" w:rsidR="00DA331F" w:rsidRPr="002C2EA9" w:rsidRDefault="00DA331F" w:rsidP="006E17FE">
      <w:pPr>
        <w:pStyle w:val="Akapitzlist"/>
        <w:numPr>
          <w:ilvl w:val="0"/>
          <w:numId w:val="1"/>
        </w:numPr>
        <w:spacing w:line="360" w:lineRule="auto"/>
        <w:rPr>
          <w:rFonts w:ascii="Arial" w:hAnsi="Arial" w:cs="Arial"/>
        </w:rPr>
      </w:pPr>
      <w:r w:rsidRPr="006E17FE">
        <w:rPr>
          <w:rFonts w:ascii="Arial" w:hAnsi="Arial" w:cs="Arial"/>
        </w:rPr>
        <w:t xml:space="preserve">   Wykonawca udzieli </w:t>
      </w:r>
      <w:r w:rsidRPr="002C2EA9">
        <w:rPr>
          <w:rFonts w:ascii="Arial" w:hAnsi="Arial" w:cs="Arial"/>
        </w:rPr>
        <w:t>zamawiającemu/operatorowi gwarancji:</w:t>
      </w:r>
    </w:p>
    <w:p w14:paraId="125F1BFA" w14:textId="56D35F90" w:rsidR="00DA331F" w:rsidRPr="002C2EA9" w:rsidRDefault="00DA331F" w:rsidP="006E17FE">
      <w:pPr>
        <w:pStyle w:val="Akapitzlist"/>
        <w:numPr>
          <w:ilvl w:val="1"/>
          <w:numId w:val="9"/>
        </w:numPr>
        <w:spacing w:line="360" w:lineRule="auto"/>
        <w:jc w:val="both"/>
        <w:rPr>
          <w:rFonts w:ascii="Arial" w:hAnsi="Arial" w:cs="Arial"/>
        </w:rPr>
      </w:pPr>
      <w:r w:rsidRPr="002C2EA9">
        <w:rPr>
          <w:rFonts w:ascii="Arial" w:hAnsi="Arial" w:cs="Arial"/>
        </w:rPr>
        <w:t xml:space="preserve">na cały autobus min. </w:t>
      </w:r>
      <w:r w:rsidR="00236FE2" w:rsidRPr="002C2EA9">
        <w:rPr>
          <w:rFonts w:ascii="Arial" w:hAnsi="Arial" w:cs="Arial"/>
          <w:b/>
        </w:rPr>
        <w:t>24</w:t>
      </w:r>
      <w:r w:rsidRPr="002C2EA9">
        <w:rPr>
          <w:rFonts w:ascii="Arial" w:hAnsi="Arial" w:cs="Arial"/>
        </w:rPr>
        <w:t xml:space="preserve"> miesiące bez limitu kilometrów licząc od daty przekazania autobusu,</w:t>
      </w:r>
    </w:p>
    <w:p w14:paraId="65C0FACB" w14:textId="3A2FAB2E" w:rsidR="00DA331F" w:rsidRPr="002C2EA9" w:rsidRDefault="00DA331F" w:rsidP="006E17FE">
      <w:pPr>
        <w:pStyle w:val="Akapitzlist"/>
        <w:numPr>
          <w:ilvl w:val="1"/>
          <w:numId w:val="9"/>
        </w:numPr>
        <w:spacing w:line="360" w:lineRule="auto"/>
        <w:jc w:val="both"/>
        <w:rPr>
          <w:rFonts w:ascii="Arial" w:hAnsi="Arial" w:cs="Arial"/>
        </w:rPr>
      </w:pPr>
      <w:r w:rsidRPr="002C2EA9">
        <w:rPr>
          <w:rFonts w:ascii="Arial" w:hAnsi="Arial" w:cs="Arial"/>
        </w:rPr>
        <w:t xml:space="preserve">na </w:t>
      </w:r>
      <w:r w:rsidR="00B84FFA" w:rsidRPr="002C2EA9">
        <w:rPr>
          <w:rFonts w:ascii="Arial" w:hAnsi="Arial" w:cs="Arial"/>
        </w:rPr>
        <w:t xml:space="preserve">trwałość konstrukcji podwozia i nadwozia oraz poszycia </w:t>
      </w:r>
      <w:r w:rsidRPr="002C2EA9">
        <w:rPr>
          <w:rFonts w:ascii="Arial" w:hAnsi="Arial" w:cs="Arial"/>
        </w:rPr>
        <w:t xml:space="preserve">min. </w:t>
      </w:r>
      <w:r w:rsidR="00236FE2" w:rsidRPr="002C2EA9">
        <w:rPr>
          <w:rFonts w:ascii="Arial" w:hAnsi="Arial" w:cs="Arial"/>
          <w:b/>
        </w:rPr>
        <w:t>24</w:t>
      </w:r>
      <w:r w:rsidRPr="002C2EA9">
        <w:rPr>
          <w:rFonts w:ascii="Arial" w:hAnsi="Arial" w:cs="Arial"/>
          <w:color w:val="FF0000"/>
        </w:rPr>
        <w:t xml:space="preserve"> </w:t>
      </w:r>
      <w:r w:rsidRPr="002C2EA9">
        <w:rPr>
          <w:rFonts w:ascii="Arial" w:hAnsi="Arial" w:cs="Arial"/>
        </w:rPr>
        <w:t>miesi</w:t>
      </w:r>
      <w:r w:rsidR="006E17FE" w:rsidRPr="002C2EA9">
        <w:rPr>
          <w:rFonts w:ascii="Arial" w:hAnsi="Arial" w:cs="Arial"/>
        </w:rPr>
        <w:t>ęcy</w:t>
      </w:r>
      <w:r w:rsidRPr="002C2EA9">
        <w:rPr>
          <w:rFonts w:ascii="Arial" w:hAnsi="Arial" w:cs="Arial"/>
        </w:rPr>
        <w:t>,</w:t>
      </w:r>
    </w:p>
    <w:p w14:paraId="376227B2" w14:textId="63E8D048" w:rsidR="00DA331F" w:rsidRPr="002C2EA9" w:rsidRDefault="00DA331F" w:rsidP="006E17FE">
      <w:pPr>
        <w:pStyle w:val="Akapitzlist"/>
        <w:numPr>
          <w:ilvl w:val="1"/>
          <w:numId w:val="9"/>
        </w:numPr>
        <w:spacing w:line="360" w:lineRule="auto"/>
        <w:jc w:val="both"/>
        <w:rPr>
          <w:rFonts w:ascii="Arial" w:hAnsi="Arial" w:cs="Arial"/>
        </w:rPr>
      </w:pPr>
      <w:r w:rsidRPr="002C2EA9">
        <w:rPr>
          <w:rFonts w:ascii="Arial" w:hAnsi="Arial" w:cs="Arial"/>
        </w:rPr>
        <w:t xml:space="preserve">na powłoki lakiernicze min. </w:t>
      </w:r>
      <w:r w:rsidR="00236FE2" w:rsidRPr="002C2EA9">
        <w:rPr>
          <w:rFonts w:ascii="Arial" w:hAnsi="Arial" w:cs="Arial"/>
          <w:b/>
        </w:rPr>
        <w:t>24</w:t>
      </w:r>
      <w:r w:rsidRPr="002C2EA9">
        <w:rPr>
          <w:rFonts w:ascii="Arial" w:hAnsi="Arial" w:cs="Arial"/>
        </w:rPr>
        <w:t xml:space="preserve"> miesięcy.</w:t>
      </w:r>
    </w:p>
    <w:p w14:paraId="4B99AB5C" w14:textId="77777777" w:rsidR="00DA331F" w:rsidRPr="006E17FE" w:rsidRDefault="00DA331F" w:rsidP="006E17FE">
      <w:pPr>
        <w:numPr>
          <w:ilvl w:val="0"/>
          <w:numId w:val="1"/>
        </w:numPr>
        <w:tabs>
          <w:tab w:val="clear" w:pos="360"/>
          <w:tab w:val="left" w:pos="567"/>
        </w:tabs>
        <w:suppressAutoHyphens/>
        <w:spacing w:line="360" w:lineRule="auto"/>
        <w:ind w:left="567" w:hanging="567"/>
        <w:jc w:val="both"/>
        <w:rPr>
          <w:rFonts w:ascii="Arial" w:hAnsi="Arial" w:cs="Arial"/>
        </w:rPr>
      </w:pPr>
      <w:r w:rsidRPr="002C2EA9">
        <w:rPr>
          <w:rFonts w:ascii="Arial" w:hAnsi="Arial" w:cs="Arial"/>
        </w:rPr>
        <w:t>Świadczenie gwarancyjne będzie polegać</w:t>
      </w:r>
      <w:r w:rsidRPr="006E17FE">
        <w:rPr>
          <w:rFonts w:ascii="Arial" w:hAnsi="Arial" w:cs="Arial"/>
        </w:rPr>
        <w:t xml:space="preserve"> na zapewnieniu warunków organizacyjnych i technicznych polegających na przyjęciu zgłoszenia usterki i jej niezwłocznym usunięciu. </w:t>
      </w:r>
    </w:p>
    <w:p w14:paraId="614FBE23" w14:textId="77777777" w:rsidR="00DA331F" w:rsidRPr="006E17FE" w:rsidRDefault="00DA331F" w:rsidP="006E17FE">
      <w:pPr>
        <w:numPr>
          <w:ilvl w:val="0"/>
          <w:numId w:val="1"/>
        </w:numPr>
        <w:tabs>
          <w:tab w:val="clear" w:pos="360"/>
          <w:tab w:val="left" w:pos="567"/>
        </w:tabs>
        <w:suppressAutoHyphens/>
        <w:spacing w:line="360" w:lineRule="auto"/>
        <w:ind w:left="567" w:hanging="567"/>
        <w:jc w:val="both"/>
        <w:rPr>
          <w:rFonts w:ascii="Arial" w:hAnsi="Arial" w:cs="Arial"/>
        </w:rPr>
      </w:pPr>
      <w:r w:rsidRPr="006E17FE">
        <w:rPr>
          <w:rFonts w:ascii="Arial" w:hAnsi="Arial" w:cs="Arial"/>
        </w:rPr>
        <w:t>W okresie gwarancji wszystkie naprawy będą się odbywać z użyciem nowych oryginalnych części, za wyjątkiem przypadków, na które zamawiający wyrazi zgodę.</w:t>
      </w:r>
    </w:p>
    <w:p w14:paraId="4B3E3D20" w14:textId="77777777" w:rsidR="00DA331F" w:rsidRPr="006E17FE" w:rsidRDefault="00DA331F" w:rsidP="006E17FE">
      <w:pPr>
        <w:numPr>
          <w:ilvl w:val="0"/>
          <w:numId w:val="1"/>
        </w:numPr>
        <w:tabs>
          <w:tab w:val="clear" w:pos="360"/>
          <w:tab w:val="left" w:pos="567"/>
        </w:tabs>
        <w:suppressAutoHyphens/>
        <w:spacing w:line="360" w:lineRule="auto"/>
        <w:ind w:left="567" w:hanging="567"/>
        <w:jc w:val="both"/>
        <w:rPr>
          <w:rFonts w:ascii="Arial" w:hAnsi="Arial" w:cs="Arial"/>
        </w:rPr>
      </w:pPr>
      <w:r w:rsidRPr="006E17FE">
        <w:rPr>
          <w:rFonts w:ascii="Arial" w:hAnsi="Arial" w:cs="Arial"/>
        </w:rPr>
        <w:t>Gwarancja na nowe części wymienione w ramach gwarancji biegnie od początku i nie kończy się z chwilą zakończenia okresu gwarancji na cały autobus.</w:t>
      </w:r>
    </w:p>
    <w:p w14:paraId="2DBBCA7F" w14:textId="77777777" w:rsidR="00DA331F" w:rsidRPr="006E17FE" w:rsidRDefault="00DA331F" w:rsidP="006E17FE">
      <w:pPr>
        <w:numPr>
          <w:ilvl w:val="0"/>
          <w:numId w:val="1"/>
        </w:numPr>
        <w:tabs>
          <w:tab w:val="clear" w:pos="360"/>
          <w:tab w:val="left" w:pos="567"/>
        </w:tabs>
        <w:suppressAutoHyphens/>
        <w:spacing w:line="360" w:lineRule="auto"/>
        <w:ind w:left="567" w:hanging="567"/>
        <w:jc w:val="both"/>
        <w:rPr>
          <w:rFonts w:ascii="Arial" w:hAnsi="Arial" w:cs="Arial"/>
        </w:rPr>
      </w:pPr>
      <w:r w:rsidRPr="006E17FE">
        <w:rPr>
          <w:rFonts w:ascii="Arial" w:hAnsi="Arial" w:cs="Arial"/>
        </w:rPr>
        <w:t>Usunięcie usterki może być dokonane przez służby serwisowe wykonawcy lub warsztat obsługi technicznej zamawiającego w ramach udzielonej autoryzacji.</w:t>
      </w:r>
    </w:p>
    <w:p w14:paraId="185423C2" w14:textId="77777777" w:rsidR="00DA331F" w:rsidRPr="006E17FE" w:rsidRDefault="00DA331F" w:rsidP="006E17FE">
      <w:pPr>
        <w:pStyle w:val="ust"/>
        <w:numPr>
          <w:ilvl w:val="0"/>
          <w:numId w:val="1"/>
        </w:numPr>
        <w:tabs>
          <w:tab w:val="clear" w:pos="360"/>
          <w:tab w:val="left" w:pos="567"/>
        </w:tabs>
        <w:suppressAutoHyphens/>
        <w:spacing w:before="0" w:after="0" w:line="360" w:lineRule="auto"/>
        <w:ind w:left="567" w:hanging="567"/>
        <w:rPr>
          <w:rFonts w:ascii="Arial" w:hAnsi="Arial" w:cs="Arial"/>
          <w:szCs w:val="24"/>
        </w:rPr>
      </w:pPr>
      <w:r w:rsidRPr="006E17FE">
        <w:rPr>
          <w:rFonts w:ascii="Arial" w:hAnsi="Arial" w:cs="Arial"/>
          <w:szCs w:val="24"/>
        </w:rPr>
        <w:t xml:space="preserve">Wykonawca ma prawo do podjęcia decyzji o miejscu usunięciu usterki lub wykonania naprawy we własnym lub innym autoryzowanym warsztacie, w tym przypadku Wykonawca ponosi koszty przejazdu (w tym holowanie). </w:t>
      </w:r>
    </w:p>
    <w:p w14:paraId="6EEC971A" w14:textId="77777777" w:rsidR="00DA331F" w:rsidRPr="006E17FE" w:rsidRDefault="00DA331F" w:rsidP="006E17FE">
      <w:pPr>
        <w:pStyle w:val="ust"/>
        <w:numPr>
          <w:ilvl w:val="0"/>
          <w:numId w:val="1"/>
        </w:numPr>
        <w:tabs>
          <w:tab w:val="clear" w:pos="360"/>
          <w:tab w:val="left" w:pos="567"/>
        </w:tabs>
        <w:suppressAutoHyphens/>
        <w:spacing w:before="0" w:after="0" w:line="360" w:lineRule="auto"/>
        <w:ind w:left="567" w:hanging="567"/>
        <w:rPr>
          <w:rFonts w:ascii="Arial" w:hAnsi="Arial" w:cs="Arial"/>
          <w:szCs w:val="24"/>
        </w:rPr>
      </w:pPr>
      <w:r w:rsidRPr="006E17FE">
        <w:rPr>
          <w:rFonts w:ascii="Arial" w:hAnsi="Arial" w:cs="Arial"/>
          <w:szCs w:val="24"/>
        </w:rPr>
        <w:lastRenderedPageBreak/>
        <w:t xml:space="preserve">Jeżeli usunięcie usterki zostało zlecone do wykonania zamawiającemu/operatorowi, który potwierdził możliwość wykonania, wykonawca zobowiązany jest do dostarczenia części zamiennych do wykonania naprawy w terminie nie dłuższym niż 3 dni robocze, licząc od daty zgłoszenia usterki. W przypadku niedostarczenia części do napraw gwarancyjnych w powyższym terminie i wyłączenia z tego tytułu autobusu z eksploatacji, </w:t>
      </w:r>
      <w:r w:rsidRPr="006E17FE">
        <w:rPr>
          <w:rFonts w:ascii="Arial" w:hAnsi="Arial" w:cs="Arial"/>
          <w:b/>
          <w:szCs w:val="24"/>
        </w:rPr>
        <w:t xml:space="preserve">zamawiający/operator naliczy kary umowne za opóźnienie w dostawie w wysokości 250,00 zł </w:t>
      </w:r>
      <w:r w:rsidRPr="006E17FE">
        <w:rPr>
          <w:rFonts w:ascii="Arial" w:hAnsi="Arial" w:cs="Arial"/>
          <w:szCs w:val="24"/>
        </w:rPr>
        <w:t>(słownie: dwieście pięćdziesiąt złotych) za każdy dzień opóźnienia. Poprzez dni robocze rozumie się dni od poniedziałku do piątku z wyjątkiem dni ustawowo wolnych od pracy.</w:t>
      </w:r>
    </w:p>
    <w:p w14:paraId="056DA12F" w14:textId="77777777" w:rsidR="00DA331F" w:rsidRPr="006E17FE" w:rsidRDefault="00DA331F" w:rsidP="006E17FE">
      <w:pPr>
        <w:pStyle w:val="ust"/>
        <w:numPr>
          <w:ilvl w:val="0"/>
          <w:numId w:val="1"/>
        </w:numPr>
        <w:tabs>
          <w:tab w:val="clear" w:pos="360"/>
          <w:tab w:val="left" w:pos="567"/>
        </w:tabs>
        <w:suppressAutoHyphens/>
        <w:spacing w:before="0" w:after="0" w:line="360" w:lineRule="auto"/>
        <w:ind w:left="567" w:hanging="567"/>
        <w:rPr>
          <w:rFonts w:ascii="Arial" w:hAnsi="Arial" w:cs="Arial"/>
          <w:szCs w:val="24"/>
        </w:rPr>
      </w:pPr>
      <w:r w:rsidRPr="006E17FE">
        <w:rPr>
          <w:rFonts w:ascii="Arial" w:hAnsi="Arial" w:cs="Arial"/>
          <w:szCs w:val="24"/>
        </w:rPr>
        <w:t xml:space="preserve">Zamawiający/operator dopuszcza inne wzajemnie uzgodnione sposoby zgłaszania usterek, akceptacji ich realizacji, sposobu zabezpieczania dla tego celu części zamiennych oraz rozliczania wykonanych prac np. samodzielność działania Zamawiającego do określonej kwoty, skład konsygnacyjny, wykorzystanie dostępu internetowego do programu rozliczającego reklamacje. </w:t>
      </w:r>
    </w:p>
    <w:p w14:paraId="59CD285E" w14:textId="77777777" w:rsidR="00DA331F" w:rsidRPr="006E17FE" w:rsidRDefault="00DA331F" w:rsidP="006E17FE">
      <w:pPr>
        <w:pStyle w:val="ust"/>
        <w:numPr>
          <w:ilvl w:val="0"/>
          <w:numId w:val="1"/>
        </w:numPr>
        <w:tabs>
          <w:tab w:val="clear" w:pos="360"/>
          <w:tab w:val="left" w:pos="567"/>
        </w:tabs>
        <w:suppressAutoHyphens/>
        <w:spacing w:before="0" w:after="0" w:line="360" w:lineRule="auto"/>
        <w:ind w:left="567" w:hanging="567"/>
        <w:rPr>
          <w:rFonts w:ascii="Arial" w:hAnsi="Arial" w:cs="Arial"/>
          <w:szCs w:val="24"/>
        </w:rPr>
      </w:pPr>
      <w:r w:rsidRPr="006E17FE">
        <w:rPr>
          <w:rFonts w:ascii="Arial" w:hAnsi="Arial" w:cs="Arial"/>
          <w:szCs w:val="24"/>
        </w:rPr>
        <w:t xml:space="preserve">Jeżeli usunięcie usterki </w:t>
      </w:r>
      <w:r w:rsidRPr="006E17FE">
        <w:rPr>
          <w:rFonts w:ascii="Arial" w:hAnsi="Arial" w:cs="Arial"/>
          <w:szCs w:val="24"/>
          <w:u w:val="single"/>
        </w:rPr>
        <w:t>nie zostało</w:t>
      </w:r>
      <w:r w:rsidRPr="006E17FE">
        <w:rPr>
          <w:rFonts w:ascii="Arial" w:hAnsi="Arial" w:cs="Arial"/>
          <w:szCs w:val="24"/>
        </w:rPr>
        <w:t xml:space="preserve"> zlecone do wykonania zamawiającemu/operatorowi lub zostało przez niego odrzucone, wykonawca zobowiązany jest do dostarczenia części zamiennych i usunięcia usterki w terminie nie dłuższym niż 3 dni kalendarzowych licząc od daty zgłoszenia, a w szczególnych przypadkach za zgodą zamawiającego okres ten może ulec wydłużeniu, lecz nie dłużej niż do jednego miesiąca.</w:t>
      </w:r>
    </w:p>
    <w:p w14:paraId="2E928301" w14:textId="2535380E" w:rsidR="00DA331F" w:rsidRPr="006E17FE" w:rsidRDefault="00DA331F" w:rsidP="006E17FE">
      <w:pPr>
        <w:numPr>
          <w:ilvl w:val="0"/>
          <w:numId w:val="1"/>
        </w:numPr>
        <w:tabs>
          <w:tab w:val="clear" w:pos="360"/>
          <w:tab w:val="left" w:pos="567"/>
        </w:tabs>
        <w:suppressAutoHyphens/>
        <w:spacing w:line="360" w:lineRule="auto"/>
        <w:ind w:left="567" w:hanging="567"/>
        <w:jc w:val="both"/>
        <w:rPr>
          <w:rFonts w:ascii="Arial" w:hAnsi="Arial" w:cs="Arial"/>
        </w:rPr>
      </w:pPr>
      <w:r w:rsidRPr="006E17FE">
        <w:rPr>
          <w:rFonts w:ascii="Arial" w:hAnsi="Arial" w:cs="Arial"/>
        </w:rPr>
        <w:t>Przestój autobusu z powodu naprawy gwarancyjnej wykonywanej przez serwis własny wykonawcy trwający dłużej niż 7 dni</w:t>
      </w:r>
      <w:r w:rsidR="00211340">
        <w:rPr>
          <w:rFonts w:ascii="Arial" w:hAnsi="Arial" w:cs="Arial"/>
        </w:rPr>
        <w:t xml:space="preserve">, </w:t>
      </w:r>
      <w:r w:rsidRPr="006E17FE">
        <w:rPr>
          <w:rFonts w:ascii="Arial" w:hAnsi="Arial" w:cs="Arial"/>
        </w:rPr>
        <w:t xml:space="preserve">jednak nie dłużej niż 30 dni licząc od dnia zgłoszenia wykonawcy naprawy gwarancyjnej, powoduje naliczenie </w:t>
      </w:r>
      <w:r w:rsidRPr="006E17FE">
        <w:rPr>
          <w:rFonts w:ascii="Arial" w:hAnsi="Arial" w:cs="Arial"/>
          <w:b/>
        </w:rPr>
        <w:t>kary 500 zł</w:t>
      </w:r>
      <w:r w:rsidR="000C6ABA">
        <w:rPr>
          <w:rFonts w:ascii="Arial" w:hAnsi="Arial" w:cs="Arial"/>
          <w:b/>
        </w:rPr>
        <w:t xml:space="preserve"> </w:t>
      </w:r>
      <w:r w:rsidR="000C6ABA" w:rsidRPr="006E17FE">
        <w:rPr>
          <w:rFonts w:ascii="Arial" w:hAnsi="Arial" w:cs="Arial"/>
        </w:rPr>
        <w:t xml:space="preserve">(słownie: dwieście </w:t>
      </w:r>
      <w:r w:rsidR="000C6ABA">
        <w:rPr>
          <w:rFonts w:ascii="Arial" w:hAnsi="Arial" w:cs="Arial"/>
        </w:rPr>
        <w:t>pięćset</w:t>
      </w:r>
      <w:r w:rsidR="000C6ABA" w:rsidRPr="006E17FE">
        <w:rPr>
          <w:rFonts w:ascii="Arial" w:hAnsi="Arial" w:cs="Arial"/>
        </w:rPr>
        <w:t xml:space="preserve"> złotych) </w:t>
      </w:r>
      <w:r w:rsidRPr="006E17FE">
        <w:rPr>
          <w:rFonts w:ascii="Arial" w:hAnsi="Arial" w:cs="Arial"/>
          <w:b/>
        </w:rPr>
        <w:t xml:space="preserve">za każdy dzień przestoju za każdy autobus </w:t>
      </w:r>
      <w:r w:rsidRPr="006E17FE">
        <w:rPr>
          <w:rFonts w:ascii="Arial" w:hAnsi="Arial" w:cs="Arial"/>
        </w:rPr>
        <w:t>oraz wydłuża okres gwarancji autobusu o cały czas przestoju.</w:t>
      </w:r>
    </w:p>
    <w:p w14:paraId="45B88392" w14:textId="05B43670" w:rsidR="00DA331F" w:rsidRPr="006E17FE" w:rsidRDefault="00DA331F" w:rsidP="006E17FE">
      <w:pPr>
        <w:numPr>
          <w:ilvl w:val="0"/>
          <w:numId w:val="1"/>
        </w:numPr>
        <w:tabs>
          <w:tab w:val="clear" w:pos="360"/>
          <w:tab w:val="left" w:pos="567"/>
        </w:tabs>
        <w:suppressAutoHyphens/>
        <w:spacing w:line="360" w:lineRule="auto"/>
        <w:ind w:left="567" w:hanging="567"/>
        <w:jc w:val="both"/>
        <w:rPr>
          <w:rFonts w:ascii="Arial" w:hAnsi="Arial" w:cs="Arial"/>
        </w:rPr>
      </w:pPr>
      <w:r w:rsidRPr="006E17FE">
        <w:rPr>
          <w:rFonts w:ascii="Arial" w:hAnsi="Arial" w:cs="Arial"/>
        </w:rPr>
        <w:t xml:space="preserve">Przestój autobusu z powodu naprawy gwarancyjnej wykonywanej przez serwis własny wykonawcy trwający dłużej niż 30 dni licząc od dnia zgłoszenia wykonawcy naprawy gwarancyjnej, powoduje naliczenie </w:t>
      </w:r>
      <w:r w:rsidRPr="006E17FE">
        <w:rPr>
          <w:rFonts w:ascii="Arial" w:hAnsi="Arial" w:cs="Arial"/>
          <w:b/>
        </w:rPr>
        <w:t>kary 1500 zł</w:t>
      </w:r>
      <w:r w:rsidR="000C6ABA">
        <w:rPr>
          <w:rFonts w:ascii="Arial" w:hAnsi="Arial" w:cs="Arial"/>
          <w:b/>
        </w:rPr>
        <w:t xml:space="preserve"> </w:t>
      </w:r>
      <w:r w:rsidR="000C6ABA" w:rsidRPr="006E17FE">
        <w:rPr>
          <w:rFonts w:ascii="Arial" w:hAnsi="Arial" w:cs="Arial"/>
        </w:rPr>
        <w:t xml:space="preserve">(słownie: </w:t>
      </w:r>
      <w:r w:rsidR="000C6ABA">
        <w:rPr>
          <w:rFonts w:ascii="Arial" w:hAnsi="Arial" w:cs="Arial"/>
        </w:rPr>
        <w:t>jeden tysiąc pięćset</w:t>
      </w:r>
      <w:r w:rsidR="000C6ABA" w:rsidRPr="006E17FE">
        <w:rPr>
          <w:rFonts w:ascii="Arial" w:hAnsi="Arial" w:cs="Arial"/>
        </w:rPr>
        <w:t xml:space="preserve"> złotych)</w:t>
      </w:r>
      <w:r w:rsidRPr="006E17FE">
        <w:rPr>
          <w:rFonts w:ascii="Arial" w:hAnsi="Arial" w:cs="Arial"/>
          <w:b/>
        </w:rPr>
        <w:t xml:space="preserve"> za każdy dzień przestoju za każdy autobus </w:t>
      </w:r>
      <w:r w:rsidRPr="006E17FE">
        <w:rPr>
          <w:rFonts w:ascii="Arial" w:hAnsi="Arial" w:cs="Arial"/>
        </w:rPr>
        <w:t>oraz wydłuża okres gwarancji autobusu o cały czas przestoju.</w:t>
      </w:r>
    </w:p>
    <w:p w14:paraId="529C5972" w14:textId="77777777" w:rsidR="00DA331F" w:rsidRPr="006E17FE" w:rsidRDefault="00DA331F" w:rsidP="006E17FE">
      <w:pPr>
        <w:numPr>
          <w:ilvl w:val="0"/>
          <w:numId w:val="1"/>
        </w:numPr>
        <w:tabs>
          <w:tab w:val="clear" w:pos="360"/>
          <w:tab w:val="left" w:pos="567"/>
        </w:tabs>
        <w:suppressAutoHyphens/>
        <w:spacing w:line="360" w:lineRule="auto"/>
        <w:ind w:left="567" w:hanging="567"/>
        <w:jc w:val="both"/>
        <w:rPr>
          <w:rFonts w:ascii="Arial" w:hAnsi="Arial" w:cs="Arial"/>
        </w:rPr>
      </w:pPr>
      <w:r w:rsidRPr="006E17FE">
        <w:rPr>
          <w:rFonts w:ascii="Arial" w:hAnsi="Arial" w:cs="Arial"/>
        </w:rPr>
        <w:t xml:space="preserve">W przypadku przestoju autobusu z powodu naprawy gwarancyjnej wykonywanej przez serwis własny wykonawcy trwającej powyżej 14 dni, </w:t>
      </w:r>
      <w:r w:rsidRPr="006E17FE">
        <w:rPr>
          <w:rFonts w:ascii="Arial" w:hAnsi="Arial" w:cs="Arial"/>
        </w:rPr>
        <w:lastRenderedPageBreak/>
        <w:t>wykonawca na wniosek zamawiającego/operatora ma obowiązek dostarczyć zamawiającemu autobus zastępczy na okres niesprawności. W przypadku jego niedostarczenia, zamawiający może wynająć pojazd zastępczy na koszt wykonawcy na warunkach wg własnego uznania, na co wykonawca wyraża zgodę. Parametry techniczne autobusów zastępczych mają odpowiadać parametrom autobusów objętych umową z wyjątkami na które zamawiający wyrazi zgodę.</w:t>
      </w:r>
    </w:p>
    <w:p w14:paraId="53204959" w14:textId="77777777" w:rsidR="00DA331F" w:rsidRPr="006E17FE" w:rsidRDefault="00DA331F" w:rsidP="006E17FE">
      <w:pPr>
        <w:numPr>
          <w:ilvl w:val="0"/>
          <w:numId w:val="1"/>
        </w:numPr>
        <w:tabs>
          <w:tab w:val="clear" w:pos="360"/>
          <w:tab w:val="left" w:pos="567"/>
          <w:tab w:val="left" w:pos="993"/>
        </w:tabs>
        <w:suppressAutoHyphens/>
        <w:spacing w:line="360" w:lineRule="auto"/>
        <w:ind w:left="567" w:hanging="567"/>
        <w:jc w:val="both"/>
        <w:rPr>
          <w:rFonts w:ascii="Arial" w:hAnsi="Arial" w:cs="Arial"/>
          <w:b/>
        </w:rPr>
      </w:pPr>
      <w:r w:rsidRPr="006E17FE">
        <w:rPr>
          <w:rFonts w:ascii="Arial" w:hAnsi="Arial" w:cs="Arial"/>
        </w:rPr>
        <w:t xml:space="preserve">Wykonawca może uniknąć kary, jeśli na czas usuwania usterki, dostarczy autobus zastępczy o parametrach odpowiadających parametrom autobusów objętych umową. Wszelkie odstępstwa parametrów autobusów zastępczych są dopuszczalne za zgodą zamawiającego. </w:t>
      </w:r>
    </w:p>
    <w:p w14:paraId="18AABA7E" w14:textId="77777777" w:rsidR="00DA331F" w:rsidRPr="006E17FE" w:rsidRDefault="00DA331F" w:rsidP="006E17FE">
      <w:pPr>
        <w:numPr>
          <w:ilvl w:val="0"/>
          <w:numId w:val="1"/>
        </w:numPr>
        <w:tabs>
          <w:tab w:val="clear" w:pos="360"/>
          <w:tab w:val="left" w:pos="567"/>
          <w:tab w:val="left" w:pos="993"/>
        </w:tabs>
        <w:suppressAutoHyphens/>
        <w:spacing w:line="360" w:lineRule="auto"/>
        <w:ind w:left="567" w:hanging="567"/>
        <w:jc w:val="both"/>
        <w:rPr>
          <w:rFonts w:ascii="Arial" w:hAnsi="Arial" w:cs="Arial"/>
          <w:b/>
        </w:rPr>
      </w:pPr>
      <w:r w:rsidRPr="006E17FE">
        <w:rPr>
          <w:rFonts w:ascii="Arial" w:hAnsi="Arial" w:cs="Arial"/>
        </w:rPr>
        <w:t>Wyłączenia z gwarancji jakości:</w:t>
      </w:r>
    </w:p>
    <w:p w14:paraId="68C14179" w14:textId="77777777" w:rsidR="00DA331F" w:rsidRPr="006E17FE" w:rsidRDefault="00DA331F" w:rsidP="00905A75">
      <w:pPr>
        <w:pStyle w:val="Akapitzlist"/>
        <w:numPr>
          <w:ilvl w:val="1"/>
          <w:numId w:val="17"/>
        </w:numPr>
        <w:spacing w:line="360" w:lineRule="auto"/>
        <w:jc w:val="both"/>
        <w:rPr>
          <w:rFonts w:ascii="Arial" w:hAnsi="Arial" w:cs="Arial"/>
        </w:rPr>
      </w:pPr>
      <w:r w:rsidRPr="006E17FE">
        <w:rPr>
          <w:rFonts w:ascii="Arial" w:hAnsi="Arial" w:cs="Arial"/>
        </w:rPr>
        <w:t>Z gwarancji jakości mogą być wyłączone następujące materiały eksploatacyjne:</w:t>
      </w:r>
    </w:p>
    <w:p w14:paraId="58F9A6A8" w14:textId="77777777" w:rsidR="00DA331F" w:rsidRPr="006E17FE" w:rsidRDefault="00DA331F" w:rsidP="006E17FE">
      <w:pPr>
        <w:pStyle w:val="Akapitzlist"/>
        <w:numPr>
          <w:ilvl w:val="0"/>
          <w:numId w:val="14"/>
        </w:numPr>
        <w:suppressAutoHyphens/>
        <w:spacing w:line="360" w:lineRule="auto"/>
        <w:jc w:val="both"/>
        <w:rPr>
          <w:rFonts w:ascii="Arial" w:hAnsi="Arial" w:cs="Arial"/>
        </w:rPr>
      </w:pPr>
      <w:r w:rsidRPr="006E17FE">
        <w:rPr>
          <w:rFonts w:ascii="Arial" w:hAnsi="Arial" w:cs="Arial"/>
        </w:rPr>
        <w:t>wkłady filtrów,</w:t>
      </w:r>
    </w:p>
    <w:p w14:paraId="7C7B63DA" w14:textId="77777777" w:rsidR="00DA331F" w:rsidRPr="006E17FE" w:rsidRDefault="00DA331F" w:rsidP="006E17FE">
      <w:pPr>
        <w:pStyle w:val="Akapitzlist"/>
        <w:numPr>
          <w:ilvl w:val="0"/>
          <w:numId w:val="14"/>
        </w:numPr>
        <w:suppressAutoHyphens/>
        <w:spacing w:line="360" w:lineRule="auto"/>
        <w:jc w:val="both"/>
        <w:rPr>
          <w:rFonts w:ascii="Arial" w:hAnsi="Arial" w:cs="Arial"/>
        </w:rPr>
      </w:pPr>
      <w:r w:rsidRPr="006E17FE">
        <w:rPr>
          <w:rFonts w:ascii="Arial" w:hAnsi="Arial" w:cs="Arial"/>
        </w:rPr>
        <w:t>płyny eksploatacyjne: olej silnikowy, oleje przekładniowy i hydrauliczny, płyn chłodzący, płyn do spryskiwacza,</w:t>
      </w:r>
    </w:p>
    <w:p w14:paraId="24B2A6D2" w14:textId="77777777" w:rsidR="00DA331F" w:rsidRPr="006E17FE" w:rsidRDefault="00DA331F" w:rsidP="006E17FE">
      <w:pPr>
        <w:pStyle w:val="Akapitzlist"/>
        <w:numPr>
          <w:ilvl w:val="0"/>
          <w:numId w:val="14"/>
        </w:numPr>
        <w:suppressAutoHyphens/>
        <w:spacing w:line="360" w:lineRule="auto"/>
        <w:jc w:val="both"/>
        <w:rPr>
          <w:rFonts w:ascii="Arial" w:hAnsi="Arial" w:cs="Arial"/>
        </w:rPr>
      </w:pPr>
      <w:r w:rsidRPr="006E17FE">
        <w:rPr>
          <w:rFonts w:ascii="Arial" w:hAnsi="Arial" w:cs="Arial"/>
        </w:rPr>
        <w:t>smary,</w:t>
      </w:r>
    </w:p>
    <w:p w14:paraId="74B68D3E" w14:textId="77777777" w:rsidR="00DA331F" w:rsidRPr="006E17FE" w:rsidRDefault="00DA331F" w:rsidP="006E17FE">
      <w:pPr>
        <w:pStyle w:val="Akapitzlist"/>
        <w:numPr>
          <w:ilvl w:val="0"/>
          <w:numId w:val="14"/>
        </w:numPr>
        <w:suppressAutoHyphens/>
        <w:spacing w:line="360" w:lineRule="auto"/>
        <w:jc w:val="both"/>
        <w:rPr>
          <w:rFonts w:ascii="Arial" w:hAnsi="Arial" w:cs="Arial"/>
        </w:rPr>
      </w:pPr>
      <w:r w:rsidRPr="006E17FE">
        <w:rPr>
          <w:rFonts w:ascii="Arial" w:hAnsi="Arial" w:cs="Arial"/>
        </w:rPr>
        <w:t>szkło (szyby, lusterka) przy uszkodzeniach mechanicznych</w:t>
      </w:r>
      <w:r w:rsidR="00905A75">
        <w:rPr>
          <w:rFonts w:ascii="Arial" w:hAnsi="Arial" w:cs="Arial"/>
        </w:rPr>
        <w:t>.</w:t>
      </w:r>
    </w:p>
    <w:p w14:paraId="1A558441" w14:textId="77777777" w:rsidR="00DA331F" w:rsidRPr="006E17FE" w:rsidRDefault="00DA331F" w:rsidP="00905A75">
      <w:pPr>
        <w:pStyle w:val="Akapitzlist"/>
        <w:numPr>
          <w:ilvl w:val="1"/>
          <w:numId w:val="17"/>
        </w:numPr>
        <w:spacing w:line="360" w:lineRule="auto"/>
        <w:jc w:val="both"/>
        <w:rPr>
          <w:rFonts w:ascii="Arial" w:hAnsi="Arial" w:cs="Arial"/>
        </w:rPr>
      </w:pPr>
      <w:r w:rsidRPr="006E17FE">
        <w:rPr>
          <w:rFonts w:ascii="Arial" w:hAnsi="Arial" w:cs="Arial"/>
        </w:rPr>
        <w:t>Z gwarancji jakości wyłączone mogą być jedynie niżej wymienione części, które podczas eksploatacji autobusów zgodnie z ich przeznaczeniem, w warunkach zgodnych z instrukcją obsługi, ulegają normalnemu zużyciu. Za normalne uznaje się zużycie po uzyskaniu przebiegu lub czasu eksploatacji podanego odpowiednio poniżej:</w:t>
      </w:r>
    </w:p>
    <w:p w14:paraId="5DBF677C" w14:textId="77777777" w:rsidR="00DA331F" w:rsidRPr="006E17FE" w:rsidRDefault="00211340" w:rsidP="00905A75">
      <w:pPr>
        <w:pStyle w:val="Akapitzlist"/>
        <w:numPr>
          <w:ilvl w:val="0"/>
          <w:numId w:val="16"/>
        </w:numPr>
        <w:suppressAutoHyphens/>
        <w:spacing w:line="360" w:lineRule="auto"/>
        <w:jc w:val="both"/>
        <w:rPr>
          <w:rFonts w:ascii="Arial" w:hAnsi="Arial" w:cs="Arial"/>
        </w:rPr>
      </w:pPr>
      <w:r>
        <w:rPr>
          <w:rFonts w:ascii="Arial" w:hAnsi="Arial" w:cs="Arial"/>
        </w:rPr>
        <w:t>b</w:t>
      </w:r>
      <w:r w:rsidR="00DA331F" w:rsidRPr="006E17FE">
        <w:rPr>
          <w:rFonts w:ascii="Arial" w:hAnsi="Arial" w:cs="Arial"/>
        </w:rPr>
        <w:t>ezpieczniki (bez limitu),</w:t>
      </w:r>
    </w:p>
    <w:p w14:paraId="12F1F0E4" w14:textId="77777777" w:rsidR="00DA331F" w:rsidRPr="006E17FE" w:rsidRDefault="00211340" w:rsidP="00905A75">
      <w:pPr>
        <w:pStyle w:val="Akapitzlist"/>
        <w:numPr>
          <w:ilvl w:val="0"/>
          <w:numId w:val="16"/>
        </w:numPr>
        <w:suppressAutoHyphens/>
        <w:spacing w:line="360" w:lineRule="auto"/>
        <w:jc w:val="both"/>
        <w:rPr>
          <w:rFonts w:ascii="Arial" w:hAnsi="Arial" w:cs="Arial"/>
        </w:rPr>
      </w:pPr>
      <w:r>
        <w:rPr>
          <w:rFonts w:ascii="Arial" w:hAnsi="Arial" w:cs="Arial"/>
        </w:rPr>
        <w:t>p</w:t>
      </w:r>
      <w:r w:rsidR="00DA331F" w:rsidRPr="006E17FE">
        <w:rPr>
          <w:rFonts w:ascii="Arial" w:hAnsi="Arial" w:cs="Arial"/>
        </w:rPr>
        <w:t>aski klinowe (nie mniej niż 100 000 km),</w:t>
      </w:r>
    </w:p>
    <w:p w14:paraId="66B3236E" w14:textId="77777777" w:rsidR="00DA331F" w:rsidRPr="006E17FE" w:rsidRDefault="00211340" w:rsidP="00905A75">
      <w:pPr>
        <w:pStyle w:val="Akapitzlist"/>
        <w:numPr>
          <w:ilvl w:val="0"/>
          <w:numId w:val="16"/>
        </w:numPr>
        <w:suppressAutoHyphens/>
        <w:spacing w:line="360" w:lineRule="auto"/>
        <w:jc w:val="both"/>
        <w:rPr>
          <w:rFonts w:ascii="Arial" w:hAnsi="Arial" w:cs="Arial"/>
        </w:rPr>
      </w:pPr>
      <w:r>
        <w:rPr>
          <w:rFonts w:ascii="Arial" w:hAnsi="Arial" w:cs="Arial"/>
        </w:rPr>
        <w:t>k</w:t>
      </w:r>
      <w:r w:rsidR="00DA331F" w:rsidRPr="006E17FE">
        <w:rPr>
          <w:rFonts w:ascii="Arial" w:hAnsi="Arial" w:cs="Arial"/>
        </w:rPr>
        <w:t>locki, okładziny hamulcowe (nie mniej niż 100 000 km),</w:t>
      </w:r>
    </w:p>
    <w:p w14:paraId="0163338B" w14:textId="77777777" w:rsidR="00DA331F" w:rsidRPr="006E17FE" w:rsidRDefault="00211340" w:rsidP="00905A75">
      <w:pPr>
        <w:pStyle w:val="Akapitzlist"/>
        <w:numPr>
          <w:ilvl w:val="0"/>
          <w:numId w:val="16"/>
        </w:numPr>
        <w:suppressAutoHyphens/>
        <w:spacing w:line="360" w:lineRule="auto"/>
        <w:jc w:val="both"/>
        <w:rPr>
          <w:rFonts w:ascii="Arial" w:hAnsi="Arial" w:cs="Arial"/>
        </w:rPr>
      </w:pPr>
      <w:r>
        <w:rPr>
          <w:rFonts w:ascii="Arial" w:hAnsi="Arial" w:cs="Arial"/>
        </w:rPr>
        <w:t>t</w:t>
      </w:r>
      <w:r w:rsidR="00DA331F" w:rsidRPr="006E17FE">
        <w:rPr>
          <w:rFonts w:ascii="Arial" w:hAnsi="Arial" w:cs="Arial"/>
        </w:rPr>
        <w:t>arcze hamulcowe (nie mniej niż 150 000 km),</w:t>
      </w:r>
    </w:p>
    <w:p w14:paraId="55BD0348" w14:textId="77777777" w:rsidR="00DA331F" w:rsidRPr="006E17FE" w:rsidRDefault="00211340" w:rsidP="00905A75">
      <w:pPr>
        <w:pStyle w:val="Akapitzlist"/>
        <w:numPr>
          <w:ilvl w:val="0"/>
          <w:numId w:val="16"/>
        </w:numPr>
        <w:suppressAutoHyphens/>
        <w:spacing w:line="360" w:lineRule="auto"/>
        <w:jc w:val="both"/>
        <w:rPr>
          <w:rFonts w:ascii="Arial" w:hAnsi="Arial" w:cs="Arial"/>
        </w:rPr>
      </w:pPr>
      <w:r>
        <w:rPr>
          <w:rFonts w:ascii="Arial" w:hAnsi="Arial" w:cs="Arial"/>
        </w:rPr>
        <w:t>a</w:t>
      </w:r>
      <w:r w:rsidR="00DA331F" w:rsidRPr="006E17FE">
        <w:rPr>
          <w:rFonts w:ascii="Arial" w:hAnsi="Arial" w:cs="Arial"/>
        </w:rPr>
        <w:t>kumulatory (nie mniej niż 24 miesiące eksploatacji),</w:t>
      </w:r>
    </w:p>
    <w:p w14:paraId="4F33CC4E" w14:textId="77777777" w:rsidR="00DA331F" w:rsidRPr="006E17FE" w:rsidRDefault="00211340" w:rsidP="00905A75">
      <w:pPr>
        <w:pStyle w:val="Akapitzlist"/>
        <w:numPr>
          <w:ilvl w:val="0"/>
          <w:numId w:val="16"/>
        </w:numPr>
        <w:suppressAutoHyphens/>
        <w:spacing w:line="360" w:lineRule="auto"/>
        <w:jc w:val="both"/>
        <w:rPr>
          <w:rFonts w:ascii="Arial" w:hAnsi="Arial" w:cs="Arial"/>
        </w:rPr>
      </w:pPr>
      <w:r>
        <w:rPr>
          <w:rFonts w:ascii="Arial" w:hAnsi="Arial" w:cs="Arial"/>
        </w:rPr>
        <w:t>o</w:t>
      </w:r>
      <w:r w:rsidR="00DA331F" w:rsidRPr="006E17FE">
        <w:rPr>
          <w:rFonts w:ascii="Arial" w:hAnsi="Arial" w:cs="Arial"/>
        </w:rPr>
        <w:t>gumienie (nie mniej niż 150 000 km)</w:t>
      </w:r>
      <w:r>
        <w:rPr>
          <w:rFonts w:ascii="Arial" w:hAnsi="Arial" w:cs="Arial"/>
        </w:rPr>
        <w:t>,</w:t>
      </w:r>
    </w:p>
    <w:p w14:paraId="1131A7E7" w14:textId="77777777" w:rsidR="00DA331F" w:rsidRPr="006E17FE" w:rsidRDefault="00211340" w:rsidP="00905A75">
      <w:pPr>
        <w:pStyle w:val="Akapitzlist"/>
        <w:numPr>
          <w:ilvl w:val="0"/>
          <w:numId w:val="16"/>
        </w:numPr>
        <w:suppressAutoHyphens/>
        <w:spacing w:line="360" w:lineRule="auto"/>
        <w:jc w:val="both"/>
        <w:rPr>
          <w:rFonts w:ascii="Arial" w:hAnsi="Arial" w:cs="Arial"/>
        </w:rPr>
      </w:pPr>
      <w:r>
        <w:rPr>
          <w:rFonts w:ascii="Arial" w:hAnsi="Arial" w:cs="Arial"/>
        </w:rPr>
        <w:t>p</w:t>
      </w:r>
      <w:r w:rsidR="00DA331F" w:rsidRPr="006E17FE">
        <w:rPr>
          <w:rFonts w:ascii="Arial" w:hAnsi="Arial" w:cs="Arial"/>
        </w:rPr>
        <w:t>ióra wycieraczek (nie mniej niż 10 m-cy)</w:t>
      </w:r>
      <w:r>
        <w:rPr>
          <w:rFonts w:ascii="Arial" w:hAnsi="Arial" w:cs="Arial"/>
        </w:rPr>
        <w:t>,</w:t>
      </w:r>
    </w:p>
    <w:p w14:paraId="3902FB0C" w14:textId="77777777" w:rsidR="00DA331F" w:rsidRPr="006E17FE" w:rsidRDefault="00DA331F" w:rsidP="00905A75">
      <w:pPr>
        <w:pStyle w:val="Akapitzlist"/>
        <w:numPr>
          <w:ilvl w:val="0"/>
          <w:numId w:val="16"/>
        </w:numPr>
        <w:suppressAutoHyphens/>
        <w:spacing w:line="360" w:lineRule="auto"/>
        <w:jc w:val="both"/>
        <w:rPr>
          <w:rFonts w:ascii="Arial" w:hAnsi="Arial" w:cs="Arial"/>
        </w:rPr>
      </w:pPr>
      <w:r w:rsidRPr="006E17FE">
        <w:rPr>
          <w:rFonts w:ascii="Arial" w:hAnsi="Arial" w:cs="Arial"/>
        </w:rPr>
        <w:t>elementy metalowo-gumowe zawieszenia (nie mniej niż 100 000 km),</w:t>
      </w:r>
    </w:p>
    <w:p w14:paraId="4265C2B1" w14:textId="77777777" w:rsidR="00DA331F" w:rsidRPr="006E17FE" w:rsidRDefault="00DA331F" w:rsidP="00905A75">
      <w:pPr>
        <w:pStyle w:val="Akapitzlist"/>
        <w:numPr>
          <w:ilvl w:val="0"/>
          <w:numId w:val="16"/>
        </w:numPr>
        <w:suppressAutoHyphens/>
        <w:spacing w:line="360" w:lineRule="auto"/>
        <w:jc w:val="both"/>
        <w:rPr>
          <w:rFonts w:ascii="Arial" w:hAnsi="Arial" w:cs="Arial"/>
        </w:rPr>
      </w:pPr>
      <w:r w:rsidRPr="006E17FE">
        <w:rPr>
          <w:rFonts w:ascii="Arial" w:hAnsi="Arial" w:cs="Arial"/>
        </w:rPr>
        <w:t>amortyzatory (nie mniej niż 100 000 km),</w:t>
      </w:r>
    </w:p>
    <w:p w14:paraId="54EAD724" w14:textId="77777777" w:rsidR="00DA331F" w:rsidRDefault="00DA331F" w:rsidP="00905A75">
      <w:pPr>
        <w:pStyle w:val="Akapitzlist"/>
        <w:numPr>
          <w:ilvl w:val="0"/>
          <w:numId w:val="16"/>
        </w:numPr>
        <w:suppressAutoHyphens/>
        <w:spacing w:after="240" w:line="360" w:lineRule="auto"/>
        <w:jc w:val="both"/>
        <w:rPr>
          <w:rFonts w:ascii="Arial" w:hAnsi="Arial" w:cs="Arial"/>
        </w:rPr>
      </w:pPr>
      <w:r w:rsidRPr="006E17FE">
        <w:rPr>
          <w:rFonts w:ascii="Arial" w:hAnsi="Arial" w:cs="Arial"/>
        </w:rPr>
        <w:lastRenderedPageBreak/>
        <w:t>sprzęgło tarczowe (nie mniej niż 100 000 km)</w:t>
      </w:r>
      <w:r w:rsidR="00905A75">
        <w:rPr>
          <w:rFonts w:ascii="Arial" w:hAnsi="Arial" w:cs="Arial"/>
        </w:rPr>
        <w:t>.</w:t>
      </w:r>
    </w:p>
    <w:p w14:paraId="1F21DB84" w14:textId="77777777" w:rsidR="00DA331F" w:rsidRPr="006E17FE" w:rsidRDefault="00DA331F" w:rsidP="00905A75">
      <w:pPr>
        <w:spacing w:after="240" w:line="360" w:lineRule="auto"/>
        <w:jc w:val="center"/>
        <w:rPr>
          <w:rFonts w:ascii="Arial" w:hAnsi="Arial" w:cs="Arial"/>
          <w:b/>
        </w:rPr>
      </w:pPr>
      <w:r w:rsidRPr="006E17FE">
        <w:rPr>
          <w:rFonts w:ascii="Arial" w:hAnsi="Arial" w:cs="Arial"/>
          <w:b/>
        </w:rPr>
        <w:t>II.  SERWIS / AUTORYZACJA</w:t>
      </w:r>
    </w:p>
    <w:p w14:paraId="70EF1631" w14:textId="77777777" w:rsidR="00DA331F" w:rsidRPr="006E17FE" w:rsidRDefault="00DA331F" w:rsidP="006E17FE">
      <w:pPr>
        <w:pStyle w:val="ust"/>
        <w:numPr>
          <w:ilvl w:val="0"/>
          <w:numId w:val="4"/>
        </w:numPr>
        <w:tabs>
          <w:tab w:val="clear" w:pos="360"/>
          <w:tab w:val="num" w:pos="567"/>
        </w:tabs>
        <w:suppressAutoHyphens/>
        <w:spacing w:before="0" w:after="0" w:line="360" w:lineRule="auto"/>
        <w:ind w:left="567" w:hanging="567"/>
        <w:rPr>
          <w:rFonts w:ascii="Arial" w:hAnsi="Arial" w:cs="Arial"/>
          <w:szCs w:val="24"/>
        </w:rPr>
      </w:pPr>
      <w:r w:rsidRPr="006E17FE">
        <w:rPr>
          <w:rFonts w:ascii="Arial" w:hAnsi="Arial" w:cs="Arial"/>
          <w:szCs w:val="24"/>
        </w:rPr>
        <w:t xml:space="preserve">Wykonawca udziela zamawiającemu/operatorowi autoryzacji wewnętrznej na wykonywanie w okresie gwarancyjnym obsług i napraw gwarancyjnych dostarczonych autobusów w zakresie robót mechanicznych i elektrycznych koniecznych do zapewnienia sprawności technicznej pojazdów. Zamawiający/operator dopuszcza ograniczenie autoryzacji na obsługi i wysokospecjalistyczne naprawy gwarancyjne na zasadach określonych w punkcie 3. </w:t>
      </w:r>
    </w:p>
    <w:p w14:paraId="1F333B55" w14:textId="77777777" w:rsidR="00DA331F" w:rsidRPr="006E17FE" w:rsidRDefault="00DA331F" w:rsidP="006E17FE">
      <w:pPr>
        <w:numPr>
          <w:ilvl w:val="0"/>
          <w:numId w:val="4"/>
        </w:numPr>
        <w:tabs>
          <w:tab w:val="clear" w:pos="360"/>
          <w:tab w:val="left" w:pos="567"/>
        </w:tabs>
        <w:suppressAutoHyphens/>
        <w:spacing w:line="360" w:lineRule="auto"/>
        <w:ind w:left="567" w:hanging="567"/>
        <w:jc w:val="both"/>
        <w:textAlignment w:val="baseline"/>
        <w:rPr>
          <w:rFonts w:ascii="Arial" w:hAnsi="Arial" w:cs="Arial"/>
        </w:rPr>
      </w:pPr>
      <w:r w:rsidRPr="006E17FE">
        <w:rPr>
          <w:rFonts w:ascii="Arial" w:hAnsi="Arial" w:cs="Arial"/>
        </w:rPr>
        <w:t xml:space="preserve">W przypadku konieczności korzystania w okresie gwarancji z zewnętrznego serwisu wykonującego prace, dla których nie udzielono autoryzacji, wykonawca zapewnia, że prace te będą wykonane nieodpłatnie a wszystkie koszty tych prac (przejazdy + materiały + robocizna) uznaje się za wliczone w koszt dostawy autobusów. </w:t>
      </w:r>
    </w:p>
    <w:p w14:paraId="0B77E427" w14:textId="77777777" w:rsidR="00DA331F" w:rsidRPr="006E17FE" w:rsidRDefault="00DA331F" w:rsidP="006E17FE">
      <w:pPr>
        <w:pStyle w:val="ust"/>
        <w:numPr>
          <w:ilvl w:val="0"/>
          <w:numId w:val="4"/>
        </w:numPr>
        <w:tabs>
          <w:tab w:val="clear" w:pos="360"/>
          <w:tab w:val="num" w:pos="567"/>
        </w:tabs>
        <w:suppressAutoHyphens/>
        <w:spacing w:before="0" w:after="0" w:line="360" w:lineRule="auto"/>
        <w:ind w:left="567" w:hanging="567"/>
        <w:rPr>
          <w:rFonts w:ascii="Arial" w:hAnsi="Arial" w:cs="Arial"/>
          <w:szCs w:val="24"/>
        </w:rPr>
      </w:pPr>
      <w:r w:rsidRPr="006E17FE">
        <w:rPr>
          <w:rFonts w:ascii="Arial" w:hAnsi="Arial" w:cs="Arial"/>
          <w:szCs w:val="24"/>
        </w:rPr>
        <w:t>W wyjątkowych przypadkach wymagających zastosowania specjalnej technologii lub oprzyrządowania, zamawiający dopuszcza możliwość indywidualnych uzgodnień dotyczących miejsca wykonywania tych prac, jednak nie mogą one wiązać się z ponoszeniem przez zamawiającego/operatora dodatkowych kosztów.</w:t>
      </w:r>
    </w:p>
    <w:p w14:paraId="11786F75" w14:textId="77777777" w:rsidR="00DA331F" w:rsidRPr="006E17FE" w:rsidRDefault="00DA331F" w:rsidP="006E17FE">
      <w:pPr>
        <w:pStyle w:val="ust"/>
        <w:numPr>
          <w:ilvl w:val="0"/>
          <w:numId w:val="4"/>
        </w:numPr>
        <w:tabs>
          <w:tab w:val="clear" w:pos="360"/>
          <w:tab w:val="num" w:pos="567"/>
        </w:tabs>
        <w:suppressAutoHyphens/>
        <w:spacing w:before="0" w:after="0" w:line="360" w:lineRule="auto"/>
        <w:ind w:left="567" w:hanging="567"/>
        <w:rPr>
          <w:rFonts w:ascii="Arial" w:hAnsi="Arial" w:cs="Arial"/>
          <w:szCs w:val="24"/>
        </w:rPr>
      </w:pPr>
      <w:r w:rsidRPr="006E17FE">
        <w:rPr>
          <w:rFonts w:ascii="Arial" w:hAnsi="Arial" w:cs="Arial"/>
          <w:szCs w:val="24"/>
        </w:rPr>
        <w:t xml:space="preserve">W celu zapewnienia możliwości obsługi gwarancyjnej poza warsztatami zamawiającego/operatora, wykonawca musi dysponować najpóźniej do dnia dostawy pierwszego autobusu, autoryzowanym serwisem posiadającym możliwość wykonania wszystkich usług serwisowych przy autobusach oferowanego typu, w tym pełnego zakresu napraw powypadkowych nadwozi autobusów. </w:t>
      </w:r>
    </w:p>
    <w:p w14:paraId="54589353" w14:textId="77777777" w:rsidR="00DA331F" w:rsidRPr="006E17FE" w:rsidRDefault="00DA331F" w:rsidP="006E17FE">
      <w:pPr>
        <w:pStyle w:val="ust"/>
        <w:numPr>
          <w:ilvl w:val="0"/>
          <w:numId w:val="4"/>
        </w:numPr>
        <w:tabs>
          <w:tab w:val="clear" w:pos="360"/>
          <w:tab w:val="num" w:pos="567"/>
        </w:tabs>
        <w:suppressAutoHyphens/>
        <w:spacing w:before="0" w:after="0" w:line="360" w:lineRule="auto"/>
        <w:ind w:left="567" w:hanging="567"/>
        <w:rPr>
          <w:rFonts w:ascii="Arial" w:hAnsi="Arial" w:cs="Arial"/>
          <w:szCs w:val="24"/>
        </w:rPr>
      </w:pPr>
      <w:r w:rsidRPr="006E17FE">
        <w:rPr>
          <w:rFonts w:ascii="Arial" w:hAnsi="Arial" w:cs="Arial"/>
          <w:szCs w:val="24"/>
        </w:rPr>
        <w:t>Zamawiający/</w:t>
      </w:r>
      <w:r w:rsidR="00211340">
        <w:rPr>
          <w:rFonts w:ascii="Arial" w:hAnsi="Arial" w:cs="Arial"/>
          <w:szCs w:val="24"/>
        </w:rPr>
        <w:t>o</w:t>
      </w:r>
      <w:r w:rsidRPr="006E17FE">
        <w:rPr>
          <w:rFonts w:ascii="Arial" w:hAnsi="Arial" w:cs="Arial"/>
          <w:szCs w:val="24"/>
        </w:rPr>
        <w:t>perator zastrzega sobie prawo kontroli prac obsługowo-naprawczych wykonywanych w autoryzowanych warsztatach wykonawcy na każdym ich etapie.</w:t>
      </w:r>
    </w:p>
    <w:p w14:paraId="6518BD5A" w14:textId="77777777" w:rsidR="00DA331F" w:rsidRPr="006E17FE" w:rsidRDefault="00DA331F" w:rsidP="006E17FE">
      <w:pPr>
        <w:pStyle w:val="Tekstpodstawowy"/>
        <w:widowControl/>
        <w:numPr>
          <w:ilvl w:val="0"/>
          <w:numId w:val="4"/>
        </w:numPr>
        <w:tabs>
          <w:tab w:val="clear" w:pos="360"/>
          <w:tab w:val="left" w:pos="567"/>
        </w:tabs>
        <w:spacing w:after="0" w:line="360" w:lineRule="auto"/>
        <w:ind w:left="567" w:hanging="567"/>
        <w:jc w:val="both"/>
        <w:rPr>
          <w:rFonts w:ascii="Arial" w:hAnsi="Arial" w:cs="Arial"/>
          <w:sz w:val="24"/>
          <w:szCs w:val="24"/>
        </w:rPr>
      </w:pPr>
      <w:r w:rsidRPr="006E17FE">
        <w:rPr>
          <w:rFonts w:ascii="Arial" w:hAnsi="Arial" w:cs="Arial"/>
          <w:sz w:val="24"/>
          <w:szCs w:val="24"/>
        </w:rPr>
        <w:t xml:space="preserve">Udzielenie autoryzacji zamawiającemu/operatorowi zobowiązuje wykonawcę do: </w:t>
      </w:r>
    </w:p>
    <w:p w14:paraId="01251C9C" w14:textId="77777777" w:rsidR="00DA331F" w:rsidRPr="006E17FE" w:rsidRDefault="00DA331F" w:rsidP="00905A75">
      <w:pPr>
        <w:pStyle w:val="Akapitzlist"/>
        <w:numPr>
          <w:ilvl w:val="1"/>
          <w:numId w:val="18"/>
        </w:numPr>
        <w:spacing w:line="360" w:lineRule="auto"/>
        <w:jc w:val="both"/>
        <w:rPr>
          <w:rFonts w:ascii="Arial" w:hAnsi="Arial" w:cs="Arial"/>
        </w:rPr>
      </w:pPr>
      <w:r w:rsidRPr="006E17FE">
        <w:rPr>
          <w:rFonts w:ascii="Arial" w:hAnsi="Arial" w:cs="Arial"/>
        </w:rPr>
        <w:t xml:space="preserve">Wyposażenia warsztatu zamawiającego/operatora w urządzenia specjalistyczne umożliwiające diagnozowanie systemów elektronicznych </w:t>
      </w:r>
      <w:r w:rsidRPr="006E17FE">
        <w:rPr>
          <w:rFonts w:ascii="Arial" w:hAnsi="Arial" w:cs="Arial"/>
        </w:rPr>
        <w:lastRenderedPageBreak/>
        <w:t>odpowiedzialnych za pracę: układu napędowego, układu pneumatycznego zawieszenia, układu hamulcowego, sterowania drzwi, układów sterowania ogrzewaniem i klimatyzacji, pracę silnika i układu zewnętrznej obróbki spalin, jeśli taka będzie się znajdować</w:t>
      </w:r>
      <w:r w:rsidRPr="00905A75">
        <w:rPr>
          <w:rFonts w:ascii="Arial" w:hAnsi="Arial" w:cs="Arial"/>
        </w:rPr>
        <w:t xml:space="preserve"> </w:t>
      </w:r>
      <w:r w:rsidRPr="006E17FE">
        <w:rPr>
          <w:rFonts w:ascii="Arial" w:hAnsi="Arial" w:cs="Arial"/>
        </w:rPr>
        <w:t xml:space="preserve">oraz oprogramowanie wraz z licencjami zainstalowane na dostarczonym przez Wykonawcę laptopie. </w:t>
      </w:r>
    </w:p>
    <w:p w14:paraId="07C74A44" w14:textId="77777777" w:rsidR="00DA331F" w:rsidRPr="006E17FE" w:rsidRDefault="00DA331F" w:rsidP="00905A75">
      <w:pPr>
        <w:pStyle w:val="Akapitzlist"/>
        <w:numPr>
          <w:ilvl w:val="1"/>
          <w:numId w:val="18"/>
        </w:numPr>
        <w:spacing w:line="360" w:lineRule="auto"/>
        <w:jc w:val="both"/>
        <w:rPr>
          <w:rFonts w:ascii="Arial" w:hAnsi="Arial" w:cs="Arial"/>
          <w:b/>
        </w:rPr>
      </w:pPr>
      <w:r w:rsidRPr="006E17FE">
        <w:rPr>
          <w:rFonts w:ascii="Arial" w:hAnsi="Arial" w:cs="Arial"/>
        </w:rPr>
        <w:t xml:space="preserve">Wyposażenia warsztatu zamawiającego/operatora w niezbędne dla otrzymania autoryzacji specjalistyczne narzędzia do wykonywania obsług technicznych i napraw autobusów w okresie gwarancyjnym, wymagane dla uzyskania autoryzacji. </w:t>
      </w:r>
    </w:p>
    <w:p w14:paraId="0378D206" w14:textId="77777777" w:rsidR="00DA331F" w:rsidRPr="006E17FE" w:rsidRDefault="00DA331F" w:rsidP="006E17FE">
      <w:pPr>
        <w:pStyle w:val="Tekstpodstawowy"/>
        <w:widowControl/>
        <w:numPr>
          <w:ilvl w:val="0"/>
          <w:numId w:val="4"/>
        </w:numPr>
        <w:tabs>
          <w:tab w:val="clear" w:pos="360"/>
          <w:tab w:val="left" w:pos="567"/>
        </w:tabs>
        <w:spacing w:after="0" w:line="360" w:lineRule="auto"/>
        <w:ind w:left="567" w:hanging="567"/>
        <w:jc w:val="both"/>
        <w:rPr>
          <w:rFonts w:ascii="Arial" w:hAnsi="Arial" w:cs="Arial"/>
          <w:sz w:val="24"/>
          <w:szCs w:val="24"/>
        </w:rPr>
      </w:pPr>
      <w:r w:rsidRPr="006E17FE">
        <w:rPr>
          <w:rFonts w:ascii="Arial" w:hAnsi="Arial" w:cs="Arial"/>
          <w:sz w:val="24"/>
          <w:szCs w:val="24"/>
        </w:rPr>
        <w:t xml:space="preserve">Wykonawca dostawy jest zobowiązany do zapewnienia dostępu do części nieobjętych gwarancją oraz napraw pogwarancyjnych – poprzez zapewnienie możliwości zakupu i wykonania napraw odtworzeniowych (powypadkowych), niezbędnych dla prawidłowej eksploatacji autobusów przez okres co najmniej 12 lat od daty odbioru danego autobusu. W przypadku zaprzestania produkcji ww. części bądź zaprzestania prowadzenia działalności przez wykonawcę będzie on zobowiązany do poinformowania o tym fakcie zamawiającego, jak również wskazania nazwy i adresu innego dostawcy. </w:t>
      </w:r>
    </w:p>
    <w:p w14:paraId="4D1DDB73" w14:textId="77777777" w:rsidR="00DA331F" w:rsidRPr="006E17FE" w:rsidRDefault="00DA331F" w:rsidP="006E17FE">
      <w:pPr>
        <w:pStyle w:val="Tekstpodstawowy"/>
        <w:widowControl/>
        <w:numPr>
          <w:ilvl w:val="0"/>
          <w:numId w:val="4"/>
        </w:numPr>
        <w:tabs>
          <w:tab w:val="clear" w:pos="360"/>
          <w:tab w:val="left" w:pos="567"/>
        </w:tabs>
        <w:spacing w:after="0" w:line="360" w:lineRule="auto"/>
        <w:ind w:left="567" w:hanging="567"/>
        <w:jc w:val="both"/>
        <w:rPr>
          <w:rFonts w:ascii="Arial" w:hAnsi="Arial" w:cs="Arial"/>
          <w:sz w:val="24"/>
          <w:szCs w:val="24"/>
        </w:rPr>
      </w:pPr>
      <w:r w:rsidRPr="006E17FE">
        <w:rPr>
          <w:rFonts w:ascii="Arial" w:hAnsi="Arial" w:cs="Arial"/>
          <w:sz w:val="24"/>
          <w:szCs w:val="24"/>
        </w:rPr>
        <w:t>Za wykonane prace naprawcze w okresie gwarancyjnym zamawiający/operator obciąży wykonawcę, udzielającego autoryzacji kosztami robocizny zgodnej z przekazanym katalogiem pracochłonności, a w przypadku jego braku - rzeczywistej pracochłonności i stawki 70 zł / rbg netto.</w:t>
      </w:r>
    </w:p>
    <w:p w14:paraId="0D78B3DE" w14:textId="77777777" w:rsidR="00DA331F" w:rsidRPr="006E17FE" w:rsidRDefault="00DA331F" w:rsidP="006E17FE">
      <w:pPr>
        <w:pStyle w:val="Tekstpodstawowy"/>
        <w:widowControl/>
        <w:numPr>
          <w:ilvl w:val="0"/>
          <w:numId w:val="4"/>
        </w:numPr>
        <w:tabs>
          <w:tab w:val="clear" w:pos="360"/>
          <w:tab w:val="left" w:pos="567"/>
        </w:tabs>
        <w:spacing w:after="0" w:line="360" w:lineRule="auto"/>
        <w:ind w:left="567" w:hanging="567"/>
        <w:jc w:val="both"/>
        <w:rPr>
          <w:rFonts w:ascii="Arial" w:hAnsi="Arial" w:cs="Arial"/>
          <w:sz w:val="24"/>
          <w:szCs w:val="24"/>
        </w:rPr>
      </w:pPr>
      <w:r w:rsidRPr="006E17FE">
        <w:rPr>
          <w:rFonts w:ascii="Arial" w:hAnsi="Arial" w:cs="Arial"/>
          <w:sz w:val="24"/>
          <w:szCs w:val="24"/>
        </w:rPr>
        <w:t>Zamawiający/operator zobowiązuje się do wykonywania obsług technicznych autobusów zgodnie z instrukcją obsługi przekazaną przez wykonawcę oraz innymi wytycznymi przekazanymi na piśmie.</w:t>
      </w:r>
    </w:p>
    <w:p w14:paraId="6A9908CA" w14:textId="7C7C240B" w:rsidR="00DA331F" w:rsidRPr="006E17FE" w:rsidRDefault="00DA331F" w:rsidP="006E17FE">
      <w:pPr>
        <w:pStyle w:val="Tekstpodstawowy"/>
        <w:widowControl/>
        <w:numPr>
          <w:ilvl w:val="0"/>
          <w:numId w:val="4"/>
        </w:numPr>
        <w:tabs>
          <w:tab w:val="clear" w:pos="360"/>
          <w:tab w:val="left" w:pos="567"/>
        </w:tabs>
        <w:spacing w:after="0" w:line="360" w:lineRule="auto"/>
        <w:ind w:left="567" w:hanging="567"/>
        <w:jc w:val="both"/>
        <w:rPr>
          <w:rFonts w:ascii="Arial" w:hAnsi="Arial" w:cs="Arial"/>
          <w:sz w:val="24"/>
          <w:szCs w:val="24"/>
        </w:rPr>
      </w:pPr>
      <w:r w:rsidRPr="006E17FE">
        <w:rPr>
          <w:rFonts w:ascii="Arial" w:hAnsi="Arial" w:cs="Arial"/>
          <w:sz w:val="24"/>
          <w:szCs w:val="24"/>
        </w:rPr>
        <w:t xml:space="preserve">Wykonawca będzie dokonywał płatności faktur za naprawy gwarancyjne w terminie nie dłuższym niż 14 dni od momentu otrzymania faktury od </w:t>
      </w:r>
      <w:r w:rsidR="00FC7AAA" w:rsidRPr="006E17FE">
        <w:rPr>
          <w:rFonts w:ascii="Arial" w:hAnsi="Arial" w:cs="Arial"/>
          <w:sz w:val="24"/>
          <w:szCs w:val="24"/>
        </w:rPr>
        <w:t>zamawiającego</w:t>
      </w:r>
      <w:r w:rsidRPr="006E17FE">
        <w:rPr>
          <w:rFonts w:ascii="Arial" w:hAnsi="Arial" w:cs="Arial"/>
          <w:sz w:val="24"/>
          <w:szCs w:val="24"/>
        </w:rPr>
        <w:t>/</w:t>
      </w:r>
      <w:r w:rsidR="00211340">
        <w:rPr>
          <w:rFonts w:ascii="Arial" w:hAnsi="Arial" w:cs="Arial"/>
          <w:sz w:val="24"/>
          <w:szCs w:val="24"/>
        </w:rPr>
        <w:t>o</w:t>
      </w:r>
      <w:r w:rsidRPr="006E17FE">
        <w:rPr>
          <w:rFonts w:ascii="Arial" w:hAnsi="Arial" w:cs="Arial"/>
          <w:sz w:val="24"/>
          <w:szCs w:val="24"/>
        </w:rPr>
        <w:t>peratora.</w:t>
      </w:r>
    </w:p>
    <w:p w14:paraId="0BF30F9E" w14:textId="3036BFF6" w:rsidR="00DA331F" w:rsidRPr="006E17FE" w:rsidRDefault="00DA331F" w:rsidP="006E17FE">
      <w:pPr>
        <w:pStyle w:val="Tekstpodstawowy"/>
        <w:widowControl/>
        <w:numPr>
          <w:ilvl w:val="0"/>
          <w:numId w:val="4"/>
        </w:numPr>
        <w:tabs>
          <w:tab w:val="clear" w:pos="360"/>
          <w:tab w:val="left" w:pos="567"/>
        </w:tabs>
        <w:spacing w:after="0" w:line="360" w:lineRule="auto"/>
        <w:ind w:left="567" w:hanging="567"/>
        <w:jc w:val="both"/>
        <w:rPr>
          <w:rFonts w:ascii="Arial" w:hAnsi="Arial" w:cs="Arial"/>
          <w:sz w:val="24"/>
          <w:szCs w:val="24"/>
        </w:rPr>
      </w:pPr>
      <w:r w:rsidRPr="006E17FE">
        <w:rPr>
          <w:rFonts w:ascii="Arial" w:hAnsi="Arial" w:cs="Arial"/>
          <w:sz w:val="24"/>
          <w:szCs w:val="24"/>
        </w:rPr>
        <w:t>Wykonawca zobowiązuje się do niepodejmowania jakichkolwiek działań faktycznych i prawnych, bezpośrednio lub pośrednio, samodzielnie lub przez podmioty należące do tej samej co Wykonawca grupy kapitałowej w rozumieniu ustawy z dnia 16.02.2007r. o ochronie konkurencji i konsumentów (Dz. U. z 20</w:t>
      </w:r>
      <w:r w:rsidR="00A45FDE">
        <w:rPr>
          <w:rFonts w:ascii="Arial" w:hAnsi="Arial" w:cs="Arial"/>
          <w:sz w:val="24"/>
          <w:szCs w:val="24"/>
        </w:rPr>
        <w:t>24</w:t>
      </w:r>
      <w:r w:rsidRPr="006E17FE">
        <w:rPr>
          <w:rFonts w:ascii="Arial" w:hAnsi="Arial" w:cs="Arial"/>
          <w:sz w:val="24"/>
          <w:szCs w:val="24"/>
        </w:rPr>
        <w:t xml:space="preserve">r. poz. </w:t>
      </w:r>
      <w:r w:rsidR="00A45FDE">
        <w:rPr>
          <w:rFonts w:ascii="Arial" w:hAnsi="Arial" w:cs="Arial"/>
          <w:sz w:val="24"/>
          <w:szCs w:val="24"/>
        </w:rPr>
        <w:t>594</w:t>
      </w:r>
      <w:r w:rsidRPr="006E17FE">
        <w:rPr>
          <w:rFonts w:ascii="Arial" w:hAnsi="Arial" w:cs="Arial"/>
          <w:sz w:val="24"/>
          <w:szCs w:val="24"/>
        </w:rPr>
        <w:t xml:space="preserve"> z późn. zm.). których celem lub skutkiem będzie lub może być ograniczenie w prawie zakupu u producentów części lub ich dystrybutorów </w:t>
      </w:r>
      <w:r w:rsidRPr="006E17FE">
        <w:rPr>
          <w:rFonts w:ascii="Arial" w:hAnsi="Arial" w:cs="Arial"/>
          <w:sz w:val="24"/>
          <w:szCs w:val="24"/>
        </w:rPr>
        <w:lastRenderedPageBreak/>
        <w:t xml:space="preserve">przez zamawiającego produkowanych lub dostarczanych części zamiennych, elementów i zespołów. Na życzenie zamawiającego/operatora wykonawca wskaże producentów wszystkich części zamiennych znajdujących się w autobusie. </w:t>
      </w:r>
    </w:p>
    <w:p w14:paraId="06AAD8E6" w14:textId="77777777" w:rsidR="00DA331F" w:rsidRPr="006E17FE" w:rsidRDefault="00DA331F" w:rsidP="006E17FE">
      <w:pPr>
        <w:pStyle w:val="Akapitzlist"/>
        <w:numPr>
          <w:ilvl w:val="0"/>
          <w:numId w:val="4"/>
        </w:numPr>
        <w:spacing w:line="360" w:lineRule="auto"/>
        <w:ind w:left="567" w:hanging="567"/>
        <w:jc w:val="both"/>
        <w:rPr>
          <w:rFonts w:ascii="Arial" w:hAnsi="Arial" w:cs="Arial"/>
        </w:rPr>
      </w:pPr>
      <w:r w:rsidRPr="006E17FE">
        <w:rPr>
          <w:rFonts w:ascii="Arial" w:hAnsi="Arial" w:cs="Arial"/>
        </w:rPr>
        <w:t>Wykonawca zobowiązany jest do zawarcia umowy serwisowej i warunków gwarancji, w której to będą zawarte wszystkie powyższe wymagania Zamawiającego dotyczące gwarancji i serwisu.</w:t>
      </w:r>
    </w:p>
    <w:p w14:paraId="634FA161" w14:textId="3F0B3921" w:rsidR="00DA331F" w:rsidRPr="006E17FE" w:rsidRDefault="00DA331F" w:rsidP="00905A75">
      <w:pPr>
        <w:pStyle w:val="Akapitzlist"/>
        <w:numPr>
          <w:ilvl w:val="0"/>
          <w:numId w:val="4"/>
        </w:numPr>
        <w:tabs>
          <w:tab w:val="clear" w:pos="360"/>
          <w:tab w:val="num" w:pos="567"/>
        </w:tabs>
        <w:spacing w:after="240" w:line="360" w:lineRule="auto"/>
        <w:ind w:left="567" w:hanging="567"/>
        <w:jc w:val="both"/>
        <w:rPr>
          <w:rFonts w:ascii="Arial" w:hAnsi="Arial" w:cs="Arial"/>
        </w:rPr>
      </w:pPr>
      <w:r w:rsidRPr="006E17FE">
        <w:rPr>
          <w:rFonts w:ascii="Arial" w:hAnsi="Arial" w:cs="Arial"/>
        </w:rPr>
        <w:t>Zaleca się</w:t>
      </w:r>
      <w:r w:rsidR="006E17FE" w:rsidRPr="006E17FE">
        <w:rPr>
          <w:rFonts w:ascii="Arial" w:hAnsi="Arial" w:cs="Arial"/>
        </w:rPr>
        <w:t>,</w:t>
      </w:r>
      <w:r w:rsidRPr="006E17FE">
        <w:rPr>
          <w:rFonts w:ascii="Arial" w:hAnsi="Arial" w:cs="Arial"/>
        </w:rPr>
        <w:t xml:space="preserve"> aby Wykonawca posiadał stację serwisową w odległości </w:t>
      </w:r>
      <w:r w:rsidRPr="006E17FE">
        <w:rPr>
          <w:rFonts w:ascii="Arial" w:hAnsi="Arial" w:cs="Arial"/>
          <w:b/>
        </w:rPr>
        <w:t xml:space="preserve">do </w:t>
      </w:r>
      <w:r w:rsidR="007312A9">
        <w:rPr>
          <w:rFonts w:ascii="Arial" w:hAnsi="Arial" w:cs="Arial"/>
          <w:b/>
        </w:rPr>
        <w:t>300</w:t>
      </w:r>
      <w:r w:rsidRPr="006E17FE">
        <w:rPr>
          <w:rFonts w:ascii="Arial" w:hAnsi="Arial" w:cs="Arial"/>
          <w:b/>
          <w:color w:val="FF0000"/>
        </w:rPr>
        <w:t xml:space="preserve"> </w:t>
      </w:r>
      <w:r w:rsidRPr="006E17FE">
        <w:rPr>
          <w:rFonts w:ascii="Arial" w:hAnsi="Arial" w:cs="Arial"/>
          <w:b/>
        </w:rPr>
        <w:t>km</w:t>
      </w:r>
      <w:r w:rsidRPr="006E17FE">
        <w:rPr>
          <w:rFonts w:ascii="Arial" w:hAnsi="Arial" w:cs="Arial"/>
        </w:rPr>
        <w:t xml:space="preserve"> od siedziby Operatora.</w:t>
      </w:r>
    </w:p>
    <w:p w14:paraId="00EEFE6D" w14:textId="77777777" w:rsidR="00DA331F" w:rsidRPr="006E17FE" w:rsidRDefault="00DA331F" w:rsidP="00905A75">
      <w:pPr>
        <w:pStyle w:val="pkt"/>
        <w:spacing w:before="0" w:after="240" w:line="360" w:lineRule="auto"/>
        <w:ind w:left="0" w:firstLine="0"/>
        <w:jc w:val="center"/>
        <w:rPr>
          <w:rFonts w:ascii="Arial" w:hAnsi="Arial" w:cs="Arial"/>
          <w:b/>
          <w:szCs w:val="24"/>
        </w:rPr>
      </w:pPr>
      <w:r w:rsidRPr="006E17FE">
        <w:rPr>
          <w:rFonts w:ascii="Arial" w:hAnsi="Arial" w:cs="Arial"/>
          <w:b/>
          <w:szCs w:val="24"/>
        </w:rPr>
        <w:t>III. SZKOLENIA</w:t>
      </w:r>
    </w:p>
    <w:p w14:paraId="6BA35C8F" w14:textId="77777777" w:rsidR="00DA331F" w:rsidRPr="006E17FE" w:rsidRDefault="00DA331F" w:rsidP="006E17FE">
      <w:pPr>
        <w:pStyle w:val="Akapitzlist"/>
        <w:numPr>
          <w:ilvl w:val="0"/>
          <w:numId w:val="5"/>
        </w:numPr>
        <w:suppressAutoHyphens/>
        <w:spacing w:line="360" w:lineRule="auto"/>
        <w:ind w:left="567" w:hanging="567"/>
        <w:rPr>
          <w:rFonts w:ascii="Arial" w:hAnsi="Arial" w:cs="Arial"/>
        </w:rPr>
      </w:pPr>
      <w:r w:rsidRPr="006E17FE">
        <w:rPr>
          <w:rFonts w:ascii="Arial" w:hAnsi="Arial" w:cs="Arial"/>
        </w:rPr>
        <w:t>Wykonawca zobowiązuje się na własny koszt przeszkolić następujących pracowników Operatora:</w:t>
      </w:r>
    </w:p>
    <w:p w14:paraId="7522C64B" w14:textId="77777777" w:rsidR="00DA331F" w:rsidRPr="006E17FE" w:rsidRDefault="00DA331F" w:rsidP="00905A75">
      <w:pPr>
        <w:pStyle w:val="Akapitzlist"/>
        <w:numPr>
          <w:ilvl w:val="1"/>
          <w:numId w:val="19"/>
        </w:numPr>
        <w:spacing w:line="360" w:lineRule="auto"/>
        <w:jc w:val="both"/>
        <w:rPr>
          <w:rFonts w:ascii="Arial" w:hAnsi="Arial" w:cs="Arial"/>
        </w:rPr>
      </w:pPr>
      <w:r w:rsidRPr="006E17FE">
        <w:rPr>
          <w:rFonts w:ascii="Arial" w:hAnsi="Arial" w:cs="Arial"/>
        </w:rPr>
        <w:t>kierowcy – w ciągu 7 dni od daty odbioru autobusów – w zakresie prawidłowej eksploatacji i użytkowania autobusów – w ilości po 1 kierowcy na 1 dostarczany autobus. Szkolenie w siedzibie Operatora.</w:t>
      </w:r>
    </w:p>
    <w:p w14:paraId="521E29A6" w14:textId="57F6E708" w:rsidR="00DA331F" w:rsidRPr="006E17FE" w:rsidRDefault="00DA331F" w:rsidP="00905A75">
      <w:pPr>
        <w:pStyle w:val="Akapitzlist"/>
        <w:numPr>
          <w:ilvl w:val="1"/>
          <w:numId w:val="19"/>
        </w:numPr>
        <w:spacing w:after="240" w:line="360" w:lineRule="auto"/>
        <w:jc w:val="both"/>
        <w:rPr>
          <w:rFonts w:ascii="Arial" w:hAnsi="Arial" w:cs="Arial"/>
        </w:rPr>
      </w:pPr>
      <w:r w:rsidRPr="006E17FE">
        <w:rPr>
          <w:rFonts w:ascii="Arial" w:hAnsi="Arial" w:cs="Arial"/>
        </w:rPr>
        <w:t xml:space="preserve">pracowników zaplecza technicznego – w ciągu 14 dni od daty odbioru autobusów – w zakresie obsługi i napraw oraz diagnozy i wykorzystania dostarczonego oprogramowania, w zakresie obsługi i naprawy klimatyzacji, sprzętu i narzędzi – </w:t>
      </w:r>
      <w:r w:rsidRPr="008C6743">
        <w:rPr>
          <w:rFonts w:ascii="Arial" w:hAnsi="Arial" w:cs="Arial"/>
        </w:rPr>
        <w:t xml:space="preserve">w ilości min. </w:t>
      </w:r>
      <w:r w:rsidR="002C4891" w:rsidRPr="008C6743">
        <w:rPr>
          <w:rFonts w:ascii="Arial" w:hAnsi="Arial" w:cs="Arial"/>
        </w:rPr>
        <w:t>6</w:t>
      </w:r>
      <w:r w:rsidRPr="008C6743">
        <w:rPr>
          <w:rFonts w:ascii="Arial" w:hAnsi="Arial" w:cs="Arial"/>
        </w:rPr>
        <w:t xml:space="preserve"> osób</w:t>
      </w:r>
      <w:r w:rsidRPr="006E17FE">
        <w:rPr>
          <w:rFonts w:ascii="Arial" w:hAnsi="Arial" w:cs="Arial"/>
        </w:rPr>
        <w:t xml:space="preserve">. </w:t>
      </w:r>
    </w:p>
    <w:p w14:paraId="6A30AFA0" w14:textId="77777777" w:rsidR="00DA331F" w:rsidRPr="006E17FE" w:rsidRDefault="00DA331F" w:rsidP="00905A75">
      <w:pPr>
        <w:pStyle w:val="pkt"/>
        <w:spacing w:before="0" w:after="240" w:line="360" w:lineRule="auto"/>
        <w:ind w:left="0" w:firstLine="0"/>
        <w:jc w:val="center"/>
        <w:rPr>
          <w:rFonts w:ascii="Arial" w:hAnsi="Arial" w:cs="Arial"/>
          <w:b/>
          <w:szCs w:val="24"/>
        </w:rPr>
      </w:pPr>
      <w:r w:rsidRPr="006E17FE">
        <w:rPr>
          <w:rFonts w:ascii="Arial" w:hAnsi="Arial" w:cs="Arial"/>
          <w:b/>
          <w:szCs w:val="24"/>
        </w:rPr>
        <w:t>IV. DOKUMENTACJA TECHNICZNA ORAZ OPROGRAMOWANIE</w:t>
      </w:r>
    </w:p>
    <w:p w14:paraId="68CE83A9" w14:textId="77777777" w:rsidR="00DA331F" w:rsidRPr="006E17FE" w:rsidRDefault="00DA331F" w:rsidP="006E17FE">
      <w:pPr>
        <w:pStyle w:val="pkt"/>
        <w:numPr>
          <w:ilvl w:val="0"/>
          <w:numId w:val="7"/>
        </w:numPr>
        <w:tabs>
          <w:tab w:val="clear" w:pos="0"/>
          <w:tab w:val="num" w:pos="567"/>
        </w:tabs>
        <w:suppressAutoHyphens/>
        <w:spacing w:before="0" w:after="0" w:line="360" w:lineRule="auto"/>
        <w:ind w:left="567" w:hanging="567"/>
        <w:rPr>
          <w:rFonts w:ascii="Arial" w:hAnsi="Arial" w:cs="Arial"/>
          <w:szCs w:val="24"/>
        </w:rPr>
      </w:pPr>
      <w:r w:rsidRPr="006E17FE">
        <w:rPr>
          <w:rFonts w:ascii="Arial" w:hAnsi="Arial" w:cs="Arial"/>
          <w:szCs w:val="24"/>
        </w:rPr>
        <w:t>Wykonawca, w ramach dostawy autobusów jest zobowiązany do dostarczenia bez dodatkowych opłat (wynagrodzenie zostało uwzględnione w cenie oferty), sporządzoną w języku polskim następującą dokumentację techniczną i oprogramowanie:</w:t>
      </w:r>
    </w:p>
    <w:p w14:paraId="559DD1DF" w14:textId="77777777" w:rsidR="00DA331F" w:rsidRPr="006E17FE" w:rsidRDefault="00DA331F" w:rsidP="00905A75">
      <w:pPr>
        <w:pStyle w:val="Akapitzlist"/>
        <w:numPr>
          <w:ilvl w:val="1"/>
          <w:numId w:val="20"/>
        </w:numPr>
        <w:spacing w:line="360" w:lineRule="auto"/>
        <w:jc w:val="both"/>
        <w:rPr>
          <w:rFonts w:ascii="Arial" w:hAnsi="Arial" w:cs="Arial"/>
        </w:rPr>
      </w:pPr>
      <w:r w:rsidRPr="006E17FE">
        <w:rPr>
          <w:rFonts w:ascii="Arial" w:hAnsi="Arial" w:cs="Arial"/>
        </w:rPr>
        <w:t>niezbędne dokumenty wymagane do zarejestrowania pojazdów w Polsce,</w:t>
      </w:r>
    </w:p>
    <w:p w14:paraId="22892BEF" w14:textId="77777777" w:rsidR="00DA331F" w:rsidRPr="006E17FE" w:rsidRDefault="00DA331F" w:rsidP="00905A75">
      <w:pPr>
        <w:pStyle w:val="Akapitzlist"/>
        <w:numPr>
          <w:ilvl w:val="1"/>
          <w:numId w:val="20"/>
        </w:numPr>
        <w:spacing w:line="360" w:lineRule="auto"/>
        <w:jc w:val="both"/>
        <w:rPr>
          <w:rFonts w:ascii="Arial" w:hAnsi="Arial" w:cs="Arial"/>
        </w:rPr>
      </w:pPr>
      <w:r w:rsidRPr="006E17FE">
        <w:rPr>
          <w:rFonts w:ascii="Arial" w:hAnsi="Arial" w:cs="Arial"/>
        </w:rPr>
        <w:t>dokumentację użytkowania dla kierowcy w ilości 1 sztuki/1 autobus,</w:t>
      </w:r>
    </w:p>
    <w:p w14:paraId="03673417" w14:textId="776B1766" w:rsidR="00DA331F" w:rsidRPr="006E17FE" w:rsidRDefault="00DA331F" w:rsidP="00905A75">
      <w:pPr>
        <w:pStyle w:val="Akapitzlist"/>
        <w:numPr>
          <w:ilvl w:val="1"/>
          <w:numId w:val="20"/>
        </w:numPr>
        <w:spacing w:line="360" w:lineRule="auto"/>
        <w:jc w:val="both"/>
        <w:rPr>
          <w:rFonts w:ascii="Arial" w:hAnsi="Arial" w:cs="Arial"/>
        </w:rPr>
      </w:pPr>
      <w:r w:rsidRPr="006E17FE">
        <w:rPr>
          <w:rFonts w:ascii="Arial" w:hAnsi="Arial" w:cs="Arial"/>
        </w:rPr>
        <w:t>dokumentację techniczną dotyczącą obsługi i naprawy autobusów i jego podzespołów – w wersji elektronicznej, a w przypadku</w:t>
      </w:r>
      <w:r w:rsidR="006E17FE" w:rsidRPr="006E17FE">
        <w:rPr>
          <w:rFonts w:ascii="Arial" w:hAnsi="Arial" w:cs="Arial"/>
        </w:rPr>
        <w:t>,</w:t>
      </w:r>
      <w:r w:rsidR="0061158B" w:rsidRPr="006E17FE">
        <w:rPr>
          <w:rFonts w:ascii="Arial" w:hAnsi="Arial" w:cs="Arial"/>
        </w:rPr>
        <w:t xml:space="preserve"> </w:t>
      </w:r>
      <w:r w:rsidRPr="006E17FE">
        <w:rPr>
          <w:rFonts w:ascii="Arial" w:hAnsi="Arial" w:cs="Arial"/>
        </w:rPr>
        <w:t>gdy dokumentacja techniczna autobusu będzie aktualizowana w </w:t>
      </w:r>
      <w:r w:rsidR="008C6743">
        <w:rPr>
          <w:rFonts w:ascii="Arial" w:hAnsi="Arial" w:cs="Arial"/>
        </w:rPr>
        <w:t>postaci</w:t>
      </w:r>
      <w:r w:rsidRPr="006E17FE">
        <w:rPr>
          <w:rFonts w:ascii="Arial" w:hAnsi="Arial" w:cs="Arial"/>
        </w:rPr>
        <w:t xml:space="preserve"> elektronicznej on-line, wykonawca musi zapewnić </w:t>
      </w:r>
      <w:r w:rsidR="00C87C51">
        <w:rPr>
          <w:rFonts w:ascii="Arial" w:hAnsi="Arial" w:cs="Arial"/>
        </w:rPr>
        <w:t>z</w:t>
      </w:r>
      <w:r w:rsidRPr="006E17FE">
        <w:rPr>
          <w:rFonts w:ascii="Arial" w:hAnsi="Arial" w:cs="Arial"/>
        </w:rPr>
        <w:t>amawiającemu/</w:t>
      </w:r>
      <w:r w:rsidR="00C87C51">
        <w:rPr>
          <w:rFonts w:ascii="Arial" w:hAnsi="Arial" w:cs="Arial"/>
        </w:rPr>
        <w:t>o</w:t>
      </w:r>
      <w:r w:rsidRPr="006E17FE">
        <w:rPr>
          <w:rFonts w:ascii="Arial" w:hAnsi="Arial" w:cs="Arial"/>
        </w:rPr>
        <w:t>peratorowi pełny do niej bezpłatny dostęp do serwisu przez okres co najmniej 12 lat,</w:t>
      </w:r>
    </w:p>
    <w:p w14:paraId="2945F5AD" w14:textId="189DD60C" w:rsidR="00DA331F" w:rsidRPr="006E17FE" w:rsidRDefault="00DA331F" w:rsidP="00905A75">
      <w:pPr>
        <w:pStyle w:val="Akapitzlist"/>
        <w:numPr>
          <w:ilvl w:val="1"/>
          <w:numId w:val="20"/>
        </w:numPr>
        <w:spacing w:line="360" w:lineRule="auto"/>
        <w:jc w:val="both"/>
        <w:rPr>
          <w:rFonts w:ascii="Arial" w:hAnsi="Arial" w:cs="Arial"/>
        </w:rPr>
      </w:pPr>
      <w:r w:rsidRPr="006E17FE">
        <w:rPr>
          <w:rFonts w:ascii="Arial" w:hAnsi="Arial" w:cs="Arial"/>
        </w:rPr>
        <w:lastRenderedPageBreak/>
        <w:t xml:space="preserve">pełny katalog części zamiennych autobusu w wersji elektronicznej, a w przypadku, gdy dokumentacja techniczna autobusu będzie aktualizowana w </w:t>
      </w:r>
      <w:r w:rsidR="008C6743">
        <w:rPr>
          <w:rFonts w:ascii="Arial" w:hAnsi="Arial" w:cs="Arial"/>
        </w:rPr>
        <w:t>postaci</w:t>
      </w:r>
      <w:r w:rsidRPr="006E17FE">
        <w:rPr>
          <w:rFonts w:ascii="Arial" w:hAnsi="Arial" w:cs="Arial"/>
        </w:rPr>
        <w:t xml:space="preserve"> elektronicznej online, wykonawca musi zapewnić zamawiającemu/operatorowi pełny do niej bezpłatny dostęp do serwisu przez okres, co najmniej 12 lat,</w:t>
      </w:r>
    </w:p>
    <w:p w14:paraId="7BEEC4D6" w14:textId="06DA670C" w:rsidR="00DA331F" w:rsidRPr="006E17FE" w:rsidRDefault="00DA331F" w:rsidP="00905A75">
      <w:pPr>
        <w:pStyle w:val="Akapitzlist"/>
        <w:numPr>
          <w:ilvl w:val="1"/>
          <w:numId w:val="20"/>
        </w:numPr>
        <w:spacing w:line="360" w:lineRule="auto"/>
        <w:jc w:val="both"/>
        <w:rPr>
          <w:rFonts w:ascii="Arial" w:hAnsi="Arial" w:cs="Arial"/>
        </w:rPr>
      </w:pPr>
      <w:r w:rsidRPr="006E17FE">
        <w:rPr>
          <w:rFonts w:ascii="Arial" w:hAnsi="Arial" w:cs="Arial"/>
        </w:rPr>
        <w:t>schematy układu pneumatycznego, ogrzewania, chłodzenia, klimatyzacji, zawieszenia, smarowania, hydraulicznego, napędowego i instalacji elektrycznej autobusu wraz z wykazem elementów – w wersji elektronicznej, a w przypadku</w:t>
      </w:r>
      <w:r w:rsidR="0061158B" w:rsidRPr="006E17FE">
        <w:rPr>
          <w:rFonts w:ascii="Arial" w:hAnsi="Arial" w:cs="Arial"/>
        </w:rPr>
        <w:t>,</w:t>
      </w:r>
      <w:r w:rsidRPr="006E17FE">
        <w:rPr>
          <w:rFonts w:ascii="Arial" w:hAnsi="Arial" w:cs="Arial"/>
        </w:rPr>
        <w:t xml:space="preserve"> gdy dokumentacja techniczna autobusu będzie aktualizowana w</w:t>
      </w:r>
      <w:r w:rsidR="008C6743">
        <w:rPr>
          <w:rFonts w:ascii="Arial" w:hAnsi="Arial" w:cs="Arial"/>
        </w:rPr>
        <w:t xml:space="preserve"> postaci</w:t>
      </w:r>
      <w:r w:rsidRPr="006E17FE">
        <w:rPr>
          <w:rFonts w:ascii="Arial" w:hAnsi="Arial" w:cs="Arial"/>
        </w:rPr>
        <w:t xml:space="preserve"> elektronicznej on-line, wykonawca musi zapewnić </w:t>
      </w:r>
      <w:r w:rsidR="00211340">
        <w:rPr>
          <w:rFonts w:ascii="Arial" w:hAnsi="Arial" w:cs="Arial"/>
        </w:rPr>
        <w:t>z</w:t>
      </w:r>
      <w:r w:rsidRPr="006E17FE">
        <w:rPr>
          <w:rFonts w:ascii="Arial" w:hAnsi="Arial" w:cs="Arial"/>
        </w:rPr>
        <w:t>amawiającemu/</w:t>
      </w:r>
      <w:r w:rsidR="00211340">
        <w:rPr>
          <w:rFonts w:ascii="Arial" w:hAnsi="Arial" w:cs="Arial"/>
        </w:rPr>
        <w:t>o</w:t>
      </w:r>
      <w:r w:rsidRPr="006E17FE">
        <w:rPr>
          <w:rFonts w:ascii="Arial" w:hAnsi="Arial" w:cs="Arial"/>
        </w:rPr>
        <w:t>peratorowi pełny do niej bezpłatny dostęp do serwisu przez okres co najmniej 12 lat,</w:t>
      </w:r>
    </w:p>
    <w:p w14:paraId="12024187" w14:textId="65B56AA8" w:rsidR="00DA331F" w:rsidRPr="007312A9" w:rsidRDefault="00211340" w:rsidP="00905A75">
      <w:pPr>
        <w:pStyle w:val="Akapitzlist"/>
        <w:numPr>
          <w:ilvl w:val="1"/>
          <w:numId w:val="20"/>
        </w:numPr>
        <w:spacing w:line="360" w:lineRule="auto"/>
        <w:jc w:val="both"/>
        <w:rPr>
          <w:rFonts w:ascii="Arial" w:hAnsi="Arial" w:cs="Arial"/>
        </w:rPr>
      </w:pPr>
      <w:r w:rsidRPr="007312A9">
        <w:rPr>
          <w:rFonts w:ascii="Arial" w:hAnsi="Arial" w:cs="Arial"/>
        </w:rPr>
        <w:t>w</w:t>
      </w:r>
      <w:r w:rsidR="00DA331F" w:rsidRPr="007312A9">
        <w:rPr>
          <w:rFonts w:ascii="Arial" w:hAnsi="Arial" w:cs="Arial"/>
        </w:rPr>
        <w:t>ykonawca jest zobowiązany się do zabezpieczenia dostępności części zamiennych przez okres co najmniej 1</w:t>
      </w:r>
      <w:r w:rsidR="007312A9" w:rsidRPr="007312A9">
        <w:rPr>
          <w:rFonts w:ascii="Arial" w:hAnsi="Arial" w:cs="Arial"/>
        </w:rPr>
        <w:t>2</w:t>
      </w:r>
      <w:r w:rsidR="00DA331F" w:rsidRPr="007312A9">
        <w:rPr>
          <w:rFonts w:ascii="Arial" w:hAnsi="Arial" w:cs="Arial"/>
        </w:rPr>
        <w:t xml:space="preserve"> lat licząc od dnia podpisania umowy serwisowej z Przedsiębiorstwem Komunikacji Samochodowej w Słupsku.</w:t>
      </w:r>
    </w:p>
    <w:p w14:paraId="7B988E36" w14:textId="77777777" w:rsidR="00DA331F" w:rsidRPr="006E17FE" w:rsidRDefault="00DA331F" w:rsidP="00905A75">
      <w:pPr>
        <w:pStyle w:val="Akapitzlist"/>
        <w:numPr>
          <w:ilvl w:val="1"/>
          <w:numId w:val="20"/>
        </w:numPr>
        <w:spacing w:line="360" w:lineRule="auto"/>
        <w:jc w:val="both"/>
        <w:rPr>
          <w:rFonts w:ascii="Arial" w:hAnsi="Arial" w:cs="Arial"/>
        </w:rPr>
      </w:pPr>
      <w:r w:rsidRPr="006E17FE">
        <w:rPr>
          <w:rFonts w:ascii="Arial" w:hAnsi="Arial" w:cs="Arial"/>
        </w:rPr>
        <w:t>oprogramowanie i konieczne urządzenia do diagnozowania układów pneumatycznych w autobusie - 1 komplet,</w:t>
      </w:r>
    </w:p>
    <w:p w14:paraId="2694BA56" w14:textId="77777777" w:rsidR="00DA331F" w:rsidRPr="006E17FE" w:rsidRDefault="00DA331F" w:rsidP="00905A75">
      <w:pPr>
        <w:pStyle w:val="Akapitzlist"/>
        <w:numPr>
          <w:ilvl w:val="1"/>
          <w:numId w:val="20"/>
        </w:numPr>
        <w:spacing w:line="360" w:lineRule="auto"/>
        <w:jc w:val="both"/>
        <w:rPr>
          <w:rFonts w:ascii="Arial" w:hAnsi="Arial" w:cs="Arial"/>
        </w:rPr>
      </w:pPr>
      <w:r w:rsidRPr="006E17FE">
        <w:rPr>
          <w:rFonts w:ascii="Arial" w:hAnsi="Arial" w:cs="Arial"/>
        </w:rPr>
        <w:t>oprogramowanie i konieczne urządzenia do diagnozowania układów elektronicznych w autobusie - 1 komplet,</w:t>
      </w:r>
    </w:p>
    <w:p w14:paraId="32BD2D84" w14:textId="77777777" w:rsidR="00DA331F" w:rsidRPr="006E17FE" w:rsidRDefault="00DA331F" w:rsidP="00905A75">
      <w:pPr>
        <w:pStyle w:val="Akapitzlist"/>
        <w:numPr>
          <w:ilvl w:val="1"/>
          <w:numId w:val="20"/>
        </w:numPr>
        <w:spacing w:line="360" w:lineRule="auto"/>
        <w:jc w:val="both"/>
        <w:rPr>
          <w:rFonts w:ascii="Arial" w:hAnsi="Arial" w:cs="Arial"/>
        </w:rPr>
      </w:pPr>
      <w:r w:rsidRPr="006E17FE">
        <w:rPr>
          <w:rFonts w:ascii="Arial" w:hAnsi="Arial" w:cs="Arial"/>
        </w:rPr>
        <w:t xml:space="preserve">zapewnienie aktualizacji dokumentacji określonej w punktach </w:t>
      </w:r>
      <w:r w:rsidR="00C87C51">
        <w:rPr>
          <w:rFonts w:ascii="Arial" w:hAnsi="Arial" w:cs="Arial"/>
        </w:rPr>
        <w:t>2, 3, 4 i 5</w:t>
      </w:r>
      <w:r w:rsidRPr="006E17FE">
        <w:rPr>
          <w:rFonts w:ascii="Arial" w:hAnsi="Arial" w:cs="Arial"/>
        </w:rPr>
        <w:t>, przekazanej na nośnikach zapisów elektronicznych, nie dotyczy to sytuacji</w:t>
      </w:r>
      <w:r w:rsidR="0061158B" w:rsidRPr="006E17FE">
        <w:rPr>
          <w:rFonts w:ascii="Arial" w:hAnsi="Arial" w:cs="Arial"/>
        </w:rPr>
        <w:t>,</w:t>
      </w:r>
      <w:r w:rsidRPr="006E17FE">
        <w:rPr>
          <w:rFonts w:ascii="Arial" w:hAnsi="Arial" w:cs="Arial"/>
        </w:rPr>
        <w:t xml:space="preserve"> gdy zapewniony został dostęp do aktualizacji wersji on-line. </w:t>
      </w:r>
    </w:p>
    <w:p w14:paraId="1E87E43E" w14:textId="64CA7745" w:rsidR="00DA331F" w:rsidRPr="006E17FE" w:rsidRDefault="00DA331F" w:rsidP="006E17FE">
      <w:pPr>
        <w:numPr>
          <w:ilvl w:val="0"/>
          <w:numId w:val="7"/>
        </w:numPr>
        <w:tabs>
          <w:tab w:val="clear" w:pos="0"/>
          <w:tab w:val="num" w:pos="426"/>
        </w:tabs>
        <w:suppressAutoHyphens/>
        <w:spacing w:line="360" w:lineRule="auto"/>
        <w:ind w:left="426" w:hanging="633"/>
        <w:jc w:val="both"/>
        <w:rPr>
          <w:rFonts w:ascii="Arial" w:hAnsi="Arial" w:cs="Arial"/>
        </w:rPr>
      </w:pPr>
      <w:r w:rsidRPr="006E17FE">
        <w:rPr>
          <w:rFonts w:ascii="Arial" w:hAnsi="Arial" w:cs="Arial"/>
        </w:rPr>
        <w:t xml:space="preserve">Oprogramowanie do diagnozowania układów pneumatycznych i elektronicznych należy dostarczyć wraz z licencjami na ich użytkowanie przez okres co najmniej </w:t>
      </w:r>
      <w:r w:rsidR="007312A9">
        <w:rPr>
          <w:rFonts w:ascii="Arial" w:hAnsi="Arial" w:cs="Arial"/>
        </w:rPr>
        <w:t>12</w:t>
      </w:r>
      <w:r w:rsidRPr="006E17FE">
        <w:rPr>
          <w:rFonts w:ascii="Arial" w:hAnsi="Arial" w:cs="Arial"/>
        </w:rPr>
        <w:t xml:space="preserve"> lat licząc od dnia dostarczenia. </w:t>
      </w:r>
    </w:p>
    <w:p w14:paraId="5E4BD658" w14:textId="77777777" w:rsidR="00DA331F" w:rsidRPr="006E17FE" w:rsidRDefault="00DA331F" w:rsidP="006E17FE">
      <w:pPr>
        <w:numPr>
          <w:ilvl w:val="0"/>
          <w:numId w:val="7"/>
        </w:numPr>
        <w:tabs>
          <w:tab w:val="clear" w:pos="0"/>
          <w:tab w:val="num" w:pos="426"/>
        </w:tabs>
        <w:suppressAutoHyphens/>
        <w:spacing w:line="360" w:lineRule="auto"/>
        <w:ind w:left="426" w:hanging="633"/>
        <w:jc w:val="both"/>
        <w:rPr>
          <w:rFonts w:ascii="Arial" w:hAnsi="Arial" w:cs="Arial"/>
        </w:rPr>
      </w:pPr>
      <w:r w:rsidRPr="006E17FE">
        <w:rPr>
          <w:rFonts w:ascii="Arial" w:hAnsi="Arial" w:cs="Arial"/>
        </w:rPr>
        <w:t>Oprogramowanie dostarczone wraz z pierwszą partią autobusów musi być na bieżąco uaktualniane i dostosowywane do każdej kolejnej partii dostawy, tak aby cała dostawa objęta umową była pod tym względem zgodna/jednolita. Przez okres gwarancji wykonawca zobowiązany jest w ramach wynagrodzenia umownego do bieżącej aktualizacji oprogramowania objętego przedmiotem umowy.</w:t>
      </w:r>
    </w:p>
    <w:p w14:paraId="1E6AD42C" w14:textId="77777777" w:rsidR="00DA331F" w:rsidRPr="006E17FE" w:rsidRDefault="00DA331F" w:rsidP="006E17FE">
      <w:pPr>
        <w:numPr>
          <w:ilvl w:val="0"/>
          <w:numId w:val="7"/>
        </w:numPr>
        <w:tabs>
          <w:tab w:val="clear" w:pos="0"/>
          <w:tab w:val="num" w:pos="426"/>
        </w:tabs>
        <w:suppressAutoHyphens/>
        <w:spacing w:line="360" w:lineRule="auto"/>
        <w:ind w:left="426" w:hanging="633"/>
        <w:jc w:val="both"/>
        <w:rPr>
          <w:rFonts w:ascii="Arial" w:hAnsi="Arial" w:cs="Arial"/>
        </w:rPr>
      </w:pPr>
      <w:r w:rsidRPr="006E17FE">
        <w:rPr>
          <w:rFonts w:ascii="Arial" w:hAnsi="Arial" w:cs="Arial"/>
        </w:rPr>
        <w:t>Dokumentację techniczną należy dostarczyć wraz z pierwszym autobusem.</w:t>
      </w:r>
    </w:p>
    <w:p w14:paraId="035A6C89" w14:textId="77777777" w:rsidR="00DA331F" w:rsidRPr="006E17FE" w:rsidRDefault="00DA331F">
      <w:pPr>
        <w:numPr>
          <w:ilvl w:val="0"/>
          <w:numId w:val="7"/>
        </w:numPr>
        <w:tabs>
          <w:tab w:val="clear" w:pos="0"/>
          <w:tab w:val="num" w:pos="426"/>
        </w:tabs>
        <w:suppressAutoHyphens/>
        <w:spacing w:line="360" w:lineRule="auto"/>
        <w:ind w:left="426" w:hanging="633"/>
        <w:jc w:val="both"/>
        <w:rPr>
          <w:rFonts w:ascii="Arial" w:hAnsi="Arial" w:cs="Arial"/>
          <w:bCs/>
        </w:rPr>
      </w:pPr>
      <w:r w:rsidRPr="00905A75">
        <w:rPr>
          <w:rFonts w:ascii="Arial" w:hAnsi="Arial" w:cs="Arial"/>
          <w:bCs/>
        </w:rPr>
        <w:lastRenderedPageBreak/>
        <w:t>W okresie obowiązywania umowy dostawy autobusów (w tym w okresie realizacji uprawnień z tytułu udzielonej gwarancji) oraz umowy udzielenia autoryzacji, strony posługują się językiem polskim.</w:t>
      </w:r>
    </w:p>
    <w:sectPr w:rsidR="00DA331F" w:rsidRPr="006E17FE" w:rsidSect="007E313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2F31F" w14:textId="77777777" w:rsidR="00B61C4C" w:rsidRDefault="00B61C4C" w:rsidP="00CA3FAF">
      <w:r>
        <w:separator/>
      </w:r>
    </w:p>
  </w:endnote>
  <w:endnote w:type="continuationSeparator" w:id="0">
    <w:p w14:paraId="292141AF" w14:textId="77777777" w:rsidR="00B61C4C" w:rsidRDefault="00B61C4C" w:rsidP="00CA3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01DF5" w14:textId="77777777" w:rsidR="00B61C4C" w:rsidRDefault="00B61C4C" w:rsidP="00CA3FAF">
      <w:r>
        <w:separator/>
      </w:r>
    </w:p>
  </w:footnote>
  <w:footnote w:type="continuationSeparator" w:id="0">
    <w:p w14:paraId="237A76EB" w14:textId="77777777" w:rsidR="00B61C4C" w:rsidRDefault="00B61C4C" w:rsidP="00CA3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3E4F4" w14:textId="141C8C71" w:rsidR="00A45FDE" w:rsidRDefault="00236FE2">
    <w:pPr>
      <w:pStyle w:val="Nagwek"/>
    </w:pPr>
    <w:r w:rsidRPr="004654E7">
      <w:rPr>
        <w:noProof/>
      </w:rPr>
      <w:drawing>
        <wp:inline distT="0" distB="0" distL="0" distR="0" wp14:anchorId="3EBB22D4" wp14:editId="2C33EB2F">
          <wp:extent cx="5655310" cy="644525"/>
          <wp:effectExtent l="0" t="0" r="2540" b="3175"/>
          <wp:docPr id="8546914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691449" name=""/>
                  <pic:cNvPicPr/>
                </pic:nvPicPr>
                <pic:blipFill>
                  <a:blip r:embed="rId1"/>
                  <a:stretch>
                    <a:fillRect/>
                  </a:stretch>
                </pic:blipFill>
                <pic:spPr>
                  <a:xfrm>
                    <a:off x="0" y="0"/>
                    <a:ext cx="5655310" cy="644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480A032C"/>
    <w:name w:val="WW8Num2"/>
    <w:lvl w:ilvl="0">
      <w:start w:val="1"/>
      <w:numFmt w:val="decimal"/>
      <w:lvlText w:val="%1."/>
      <w:lvlJc w:val="left"/>
      <w:pPr>
        <w:tabs>
          <w:tab w:val="num" w:pos="0"/>
        </w:tabs>
        <w:ind w:left="360" w:hanging="360"/>
      </w:pPr>
      <w:rPr>
        <w:rFonts w:cs="Times New Roman"/>
      </w:rPr>
    </w:lvl>
  </w:abstractNum>
  <w:abstractNum w:abstractNumId="1" w15:restartNumberingAfterBreak="0">
    <w:nsid w:val="00000004"/>
    <w:multiLevelType w:val="multilevel"/>
    <w:tmpl w:val="775EABD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142"/>
        </w:tabs>
        <w:ind w:left="1142" w:hanging="432"/>
      </w:pPr>
      <w:rPr>
        <w:rFonts w:ascii="Verdana" w:eastAsia="Times New Roman" w:hAnsi="Verdana" w:cs="Times New Roman"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0000005"/>
    <w:multiLevelType w:val="multilevel"/>
    <w:tmpl w:val="BC20A756"/>
    <w:name w:val="WW8Num2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2CB4E71"/>
    <w:multiLevelType w:val="hybridMultilevel"/>
    <w:tmpl w:val="349C950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7487956"/>
    <w:multiLevelType w:val="multilevel"/>
    <w:tmpl w:val="9508D4C4"/>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142"/>
        </w:tabs>
        <w:ind w:left="1142" w:hanging="432"/>
      </w:pPr>
      <w:rPr>
        <w:rFonts w:hint="default"/>
        <w:b w:val="0"/>
        <w:bCs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10A422B7"/>
    <w:multiLevelType w:val="multilevel"/>
    <w:tmpl w:val="F57E7EA0"/>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142"/>
        </w:tabs>
        <w:ind w:left="114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279C5773"/>
    <w:multiLevelType w:val="multilevel"/>
    <w:tmpl w:val="32A2C54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lef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lef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left"/>
      <w:pPr>
        <w:tabs>
          <w:tab w:val="num" w:pos="0"/>
        </w:tabs>
        <w:ind w:left="6120" w:hanging="180"/>
      </w:pPr>
      <w:rPr>
        <w:rFonts w:cs="Times New Roman"/>
      </w:rPr>
    </w:lvl>
  </w:abstractNum>
  <w:abstractNum w:abstractNumId="7" w15:restartNumberingAfterBreak="0">
    <w:nsid w:val="3519416A"/>
    <w:multiLevelType w:val="hybridMultilevel"/>
    <w:tmpl w:val="EBA4A3D8"/>
    <w:lvl w:ilvl="0" w:tplc="04150017">
      <w:start w:val="1"/>
      <w:numFmt w:val="lowerLetter"/>
      <w:lvlText w:val="%1)"/>
      <w:lvlJc w:val="left"/>
      <w:pPr>
        <w:ind w:left="1430" w:hanging="360"/>
      </w:pPr>
    </w:lvl>
    <w:lvl w:ilvl="1" w:tplc="04150019">
      <w:start w:val="1"/>
      <w:numFmt w:val="lowerLetter"/>
      <w:lvlText w:val="%2."/>
      <w:lvlJc w:val="left"/>
      <w:pPr>
        <w:ind w:left="2150" w:hanging="360"/>
      </w:pPr>
    </w:lvl>
    <w:lvl w:ilvl="2" w:tplc="0415001B">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8" w15:restartNumberingAfterBreak="0">
    <w:nsid w:val="35792952"/>
    <w:multiLevelType w:val="multilevel"/>
    <w:tmpl w:val="F57E7EA0"/>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142"/>
        </w:tabs>
        <w:ind w:left="114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370B6FAC"/>
    <w:multiLevelType w:val="hybridMultilevel"/>
    <w:tmpl w:val="B680058A"/>
    <w:lvl w:ilvl="0" w:tplc="04150001">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Times New Roman"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Times New Roman"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Times New Roman" w:hint="default"/>
      </w:rPr>
    </w:lvl>
    <w:lvl w:ilvl="8" w:tplc="04150005">
      <w:start w:val="1"/>
      <w:numFmt w:val="bullet"/>
      <w:lvlText w:val=""/>
      <w:lvlJc w:val="left"/>
      <w:pPr>
        <w:ind w:left="7614" w:hanging="360"/>
      </w:pPr>
      <w:rPr>
        <w:rFonts w:ascii="Wingdings" w:hAnsi="Wingdings" w:hint="default"/>
      </w:rPr>
    </w:lvl>
  </w:abstractNum>
  <w:abstractNum w:abstractNumId="10" w15:restartNumberingAfterBreak="0">
    <w:nsid w:val="576507DB"/>
    <w:multiLevelType w:val="hybridMultilevel"/>
    <w:tmpl w:val="FE3AAD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EB4B72"/>
    <w:multiLevelType w:val="hybridMultilevel"/>
    <w:tmpl w:val="1878F83C"/>
    <w:lvl w:ilvl="0" w:tplc="04150001">
      <w:start w:val="1"/>
      <w:numFmt w:val="bullet"/>
      <w:lvlText w:val=""/>
      <w:lvlJc w:val="left"/>
      <w:pPr>
        <w:ind w:left="1061" w:hanging="360"/>
      </w:pPr>
      <w:rPr>
        <w:rFonts w:ascii="Symbol" w:hAnsi="Symbol" w:hint="default"/>
      </w:rPr>
    </w:lvl>
    <w:lvl w:ilvl="1" w:tplc="04150003">
      <w:start w:val="1"/>
      <w:numFmt w:val="bullet"/>
      <w:lvlText w:val="o"/>
      <w:lvlJc w:val="left"/>
      <w:pPr>
        <w:ind w:left="1781" w:hanging="360"/>
      </w:pPr>
      <w:rPr>
        <w:rFonts w:ascii="Courier New" w:hAnsi="Courier New" w:cs="Times New Roman" w:hint="default"/>
      </w:rPr>
    </w:lvl>
    <w:lvl w:ilvl="2" w:tplc="04150005">
      <w:start w:val="1"/>
      <w:numFmt w:val="bullet"/>
      <w:lvlText w:val=""/>
      <w:lvlJc w:val="left"/>
      <w:pPr>
        <w:ind w:left="2501" w:hanging="360"/>
      </w:pPr>
      <w:rPr>
        <w:rFonts w:ascii="Wingdings" w:hAnsi="Wingdings" w:hint="default"/>
      </w:rPr>
    </w:lvl>
    <w:lvl w:ilvl="3" w:tplc="04150001">
      <w:start w:val="1"/>
      <w:numFmt w:val="bullet"/>
      <w:lvlText w:val=""/>
      <w:lvlJc w:val="left"/>
      <w:pPr>
        <w:ind w:left="3221" w:hanging="360"/>
      </w:pPr>
      <w:rPr>
        <w:rFonts w:ascii="Symbol" w:hAnsi="Symbol" w:hint="default"/>
      </w:rPr>
    </w:lvl>
    <w:lvl w:ilvl="4" w:tplc="04150003">
      <w:start w:val="1"/>
      <w:numFmt w:val="bullet"/>
      <w:lvlText w:val="o"/>
      <w:lvlJc w:val="left"/>
      <w:pPr>
        <w:ind w:left="3941" w:hanging="360"/>
      </w:pPr>
      <w:rPr>
        <w:rFonts w:ascii="Courier New" w:hAnsi="Courier New" w:cs="Times New Roman" w:hint="default"/>
      </w:rPr>
    </w:lvl>
    <w:lvl w:ilvl="5" w:tplc="04150005">
      <w:start w:val="1"/>
      <w:numFmt w:val="bullet"/>
      <w:lvlText w:val=""/>
      <w:lvlJc w:val="left"/>
      <w:pPr>
        <w:ind w:left="4661" w:hanging="360"/>
      </w:pPr>
      <w:rPr>
        <w:rFonts w:ascii="Wingdings" w:hAnsi="Wingdings" w:hint="default"/>
      </w:rPr>
    </w:lvl>
    <w:lvl w:ilvl="6" w:tplc="04150001">
      <w:start w:val="1"/>
      <w:numFmt w:val="bullet"/>
      <w:lvlText w:val=""/>
      <w:lvlJc w:val="left"/>
      <w:pPr>
        <w:ind w:left="5381" w:hanging="360"/>
      </w:pPr>
      <w:rPr>
        <w:rFonts w:ascii="Symbol" w:hAnsi="Symbol" w:hint="default"/>
      </w:rPr>
    </w:lvl>
    <w:lvl w:ilvl="7" w:tplc="04150003">
      <w:start w:val="1"/>
      <w:numFmt w:val="bullet"/>
      <w:lvlText w:val="o"/>
      <w:lvlJc w:val="left"/>
      <w:pPr>
        <w:ind w:left="6101" w:hanging="360"/>
      </w:pPr>
      <w:rPr>
        <w:rFonts w:ascii="Courier New" w:hAnsi="Courier New" w:cs="Times New Roman" w:hint="default"/>
      </w:rPr>
    </w:lvl>
    <w:lvl w:ilvl="8" w:tplc="04150005">
      <w:start w:val="1"/>
      <w:numFmt w:val="bullet"/>
      <w:lvlText w:val=""/>
      <w:lvlJc w:val="left"/>
      <w:pPr>
        <w:ind w:left="6821" w:hanging="360"/>
      </w:pPr>
      <w:rPr>
        <w:rFonts w:ascii="Wingdings" w:hAnsi="Wingdings" w:hint="default"/>
      </w:rPr>
    </w:lvl>
  </w:abstractNum>
  <w:abstractNum w:abstractNumId="12" w15:restartNumberingAfterBreak="0">
    <w:nsid w:val="604A5141"/>
    <w:multiLevelType w:val="multilevel"/>
    <w:tmpl w:val="F25AFF76"/>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142"/>
        </w:tabs>
        <w:ind w:left="114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63435B12"/>
    <w:multiLevelType w:val="multilevel"/>
    <w:tmpl w:val="9508D4C4"/>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142"/>
        </w:tabs>
        <w:ind w:left="1142" w:hanging="432"/>
      </w:pPr>
      <w:rPr>
        <w:rFonts w:hint="default"/>
        <w:b w:val="0"/>
        <w:bCs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6B741096"/>
    <w:multiLevelType w:val="hybridMultilevel"/>
    <w:tmpl w:val="EBA4A3D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6E1C05B6"/>
    <w:multiLevelType w:val="hybridMultilevel"/>
    <w:tmpl w:val="9CAC1F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8E2E7D"/>
    <w:multiLevelType w:val="hybridMultilevel"/>
    <w:tmpl w:val="396AFCF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797062"/>
    <w:multiLevelType w:val="multilevel"/>
    <w:tmpl w:val="9508D4C4"/>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142"/>
        </w:tabs>
        <w:ind w:left="1142" w:hanging="432"/>
      </w:pPr>
      <w:rPr>
        <w:rFonts w:hint="default"/>
        <w:b w:val="0"/>
        <w:bCs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76170EDE"/>
    <w:multiLevelType w:val="hybridMultilevel"/>
    <w:tmpl w:val="EBA4A3D8"/>
    <w:lvl w:ilvl="0" w:tplc="04150017">
      <w:start w:val="1"/>
      <w:numFmt w:val="lowerLetter"/>
      <w:lvlText w:val="%1)"/>
      <w:lvlJc w:val="left"/>
      <w:pPr>
        <w:ind w:left="1430" w:hanging="360"/>
      </w:pPr>
    </w:lvl>
    <w:lvl w:ilvl="1" w:tplc="04150019">
      <w:start w:val="1"/>
      <w:numFmt w:val="lowerLetter"/>
      <w:lvlText w:val="%2."/>
      <w:lvlJc w:val="left"/>
      <w:pPr>
        <w:ind w:left="2150" w:hanging="360"/>
      </w:pPr>
    </w:lvl>
    <w:lvl w:ilvl="2" w:tplc="0415001B">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num w:numId="1" w16cid:durableId="9415746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8102706">
    <w:abstractNumId w:val="9"/>
  </w:num>
  <w:num w:numId="3" w16cid:durableId="1852182407">
    <w:abstractNumId w:val="15"/>
  </w:num>
  <w:num w:numId="4" w16cid:durableId="45245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5151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1157203">
    <w:abstractNumId w:val="11"/>
  </w:num>
  <w:num w:numId="7" w16cid:durableId="1545941573">
    <w:abstractNumId w:val="0"/>
    <w:lvlOverride w:ilvl="0">
      <w:startOverride w:val="1"/>
    </w:lvlOverride>
  </w:num>
  <w:num w:numId="8" w16cid:durableId="12664268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7677930">
    <w:abstractNumId w:val="8"/>
  </w:num>
  <w:num w:numId="10" w16cid:durableId="913710383">
    <w:abstractNumId w:val="3"/>
  </w:num>
  <w:num w:numId="11" w16cid:durableId="956788879">
    <w:abstractNumId w:val="10"/>
  </w:num>
  <w:num w:numId="12" w16cid:durableId="1996377437">
    <w:abstractNumId w:val="14"/>
  </w:num>
  <w:num w:numId="13" w16cid:durableId="754590200">
    <w:abstractNumId w:val="16"/>
  </w:num>
  <w:num w:numId="14" w16cid:durableId="200213723">
    <w:abstractNumId w:val="7"/>
  </w:num>
  <w:num w:numId="15" w16cid:durableId="1673874239">
    <w:abstractNumId w:val="12"/>
  </w:num>
  <w:num w:numId="16" w16cid:durableId="843324224">
    <w:abstractNumId w:val="18"/>
  </w:num>
  <w:num w:numId="17" w16cid:durableId="247350207">
    <w:abstractNumId w:val="5"/>
  </w:num>
  <w:num w:numId="18" w16cid:durableId="1325663723">
    <w:abstractNumId w:val="4"/>
  </w:num>
  <w:num w:numId="19" w16cid:durableId="1646544263">
    <w:abstractNumId w:val="17"/>
  </w:num>
  <w:num w:numId="20" w16cid:durableId="20551563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31F"/>
    <w:rsid w:val="0009454F"/>
    <w:rsid w:val="000C6ABA"/>
    <w:rsid w:val="000F470A"/>
    <w:rsid w:val="001B7856"/>
    <w:rsid w:val="001E05DE"/>
    <w:rsid w:val="00211340"/>
    <w:rsid w:val="0023258B"/>
    <w:rsid w:val="00236FE2"/>
    <w:rsid w:val="0024365F"/>
    <w:rsid w:val="002A1F0F"/>
    <w:rsid w:val="002C2EA9"/>
    <w:rsid w:val="002C4891"/>
    <w:rsid w:val="00366388"/>
    <w:rsid w:val="00457838"/>
    <w:rsid w:val="00525868"/>
    <w:rsid w:val="0061158B"/>
    <w:rsid w:val="00647C6D"/>
    <w:rsid w:val="006E17FE"/>
    <w:rsid w:val="007312A9"/>
    <w:rsid w:val="007E313D"/>
    <w:rsid w:val="00867333"/>
    <w:rsid w:val="008C6743"/>
    <w:rsid w:val="00905A75"/>
    <w:rsid w:val="00957963"/>
    <w:rsid w:val="00A17B3D"/>
    <w:rsid w:val="00A45FDE"/>
    <w:rsid w:val="00A637B9"/>
    <w:rsid w:val="00AB752A"/>
    <w:rsid w:val="00B61C4C"/>
    <w:rsid w:val="00B84FFA"/>
    <w:rsid w:val="00C87C51"/>
    <w:rsid w:val="00CA3FAF"/>
    <w:rsid w:val="00CD4ADD"/>
    <w:rsid w:val="00DA331F"/>
    <w:rsid w:val="00DA5C65"/>
    <w:rsid w:val="00DF1B08"/>
    <w:rsid w:val="00EE16C4"/>
    <w:rsid w:val="00EF399F"/>
    <w:rsid w:val="00FA294A"/>
    <w:rsid w:val="00FA2D7A"/>
    <w:rsid w:val="00FC7AAA"/>
    <w:rsid w:val="00FD47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9EA93"/>
  <w15:docId w15:val="{C2F76B7B-3D64-410A-881F-86140EA10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331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DA331F"/>
    <w:pPr>
      <w:widowControl w:val="0"/>
      <w:suppressAutoHyphens/>
      <w:spacing w:after="120"/>
    </w:pPr>
    <w:rPr>
      <w:rFonts w:eastAsia="Calibri"/>
      <w:sz w:val="20"/>
      <w:szCs w:val="20"/>
    </w:rPr>
  </w:style>
  <w:style w:type="character" w:customStyle="1" w:styleId="TekstpodstawowyZnak">
    <w:name w:val="Tekst podstawowy Znak"/>
    <w:basedOn w:val="Domylnaczcionkaakapitu"/>
    <w:link w:val="Tekstpodstawowy"/>
    <w:uiPriority w:val="99"/>
    <w:semiHidden/>
    <w:rsid w:val="00DA331F"/>
    <w:rPr>
      <w:rFonts w:ascii="Times New Roman" w:eastAsia="Calibri" w:hAnsi="Times New Roman" w:cs="Times New Roman"/>
      <w:sz w:val="20"/>
      <w:szCs w:val="20"/>
    </w:rPr>
  </w:style>
  <w:style w:type="paragraph" w:styleId="Akapitzlist">
    <w:name w:val="List Paragraph"/>
    <w:basedOn w:val="Normalny"/>
    <w:uiPriority w:val="99"/>
    <w:qFormat/>
    <w:rsid w:val="00DA331F"/>
    <w:pPr>
      <w:ind w:left="720"/>
      <w:contextualSpacing/>
    </w:pPr>
  </w:style>
  <w:style w:type="character" w:customStyle="1" w:styleId="pktZnak">
    <w:name w:val="pkt Znak"/>
    <w:link w:val="pkt"/>
    <w:uiPriority w:val="99"/>
    <w:locked/>
    <w:rsid w:val="00DA331F"/>
    <w:rPr>
      <w:rFonts w:ascii="Times New Roman" w:hAnsi="Times New Roman" w:cs="Times New Roman"/>
      <w:sz w:val="24"/>
    </w:rPr>
  </w:style>
  <w:style w:type="paragraph" w:customStyle="1" w:styleId="pkt">
    <w:name w:val="pkt"/>
    <w:basedOn w:val="Normalny"/>
    <w:link w:val="pktZnak"/>
    <w:uiPriority w:val="99"/>
    <w:rsid w:val="00DA331F"/>
    <w:pPr>
      <w:spacing w:before="60" w:after="60"/>
      <w:ind w:left="851" w:hanging="295"/>
      <w:jc w:val="both"/>
    </w:pPr>
    <w:rPr>
      <w:rFonts w:eastAsiaTheme="minorHAnsi"/>
      <w:szCs w:val="22"/>
      <w:lang w:eastAsia="en-US"/>
    </w:rPr>
  </w:style>
  <w:style w:type="character" w:customStyle="1" w:styleId="ustZnak">
    <w:name w:val="ust Znak"/>
    <w:link w:val="ust"/>
    <w:uiPriority w:val="99"/>
    <w:locked/>
    <w:rsid w:val="00DA331F"/>
    <w:rPr>
      <w:rFonts w:ascii="Times New Roman" w:eastAsia="Times New Roman" w:hAnsi="Times New Roman" w:cs="Times New Roman"/>
      <w:sz w:val="24"/>
    </w:rPr>
  </w:style>
  <w:style w:type="paragraph" w:customStyle="1" w:styleId="ust">
    <w:name w:val="ust"/>
    <w:link w:val="ustZnak"/>
    <w:uiPriority w:val="99"/>
    <w:rsid w:val="00DA331F"/>
    <w:pPr>
      <w:spacing w:before="60" w:after="60" w:line="240" w:lineRule="auto"/>
      <w:ind w:left="426" w:hanging="284"/>
      <w:jc w:val="both"/>
    </w:pPr>
    <w:rPr>
      <w:rFonts w:ascii="Times New Roman" w:eastAsia="Times New Roman" w:hAnsi="Times New Roman" w:cs="Times New Roman"/>
      <w:sz w:val="24"/>
    </w:rPr>
  </w:style>
  <w:style w:type="paragraph" w:styleId="Nagwek">
    <w:name w:val="header"/>
    <w:basedOn w:val="Normalny"/>
    <w:link w:val="NagwekZnak"/>
    <w:uiPriority w:val="99"/>
    <w:unhideWhenUsed/>
    <w:rsid w:val="00CA3FAF"/>
    <w:pPr>
      <w:tabs>
        <w:tab w:val="center" w:pos="4536"/>
        <w:tab w:val="right" w:pos="9072"/>
      </w:tabs>
    </w:pPr>
  </w:style>
  <w:style w:type="character" w:customStyle="1" w:styleId="NagwekZnak">
    <w:name w:val="Nagłówek Znak"/>
    <w:basedOn w:val="Domylnaczcionkaakapitu"/>
    <w:link w:val="Nagwek"/>
    <w:uiPriority w:val="99"/>
    <w:rsid w:val="00CA3FA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A3FAF"/>
    <w:pPr>
      <w:tabs>
        <w:tab w:val="center" w:pos="4536"/>
        <w:tab w:val="right" w:pos="9072"/>
      </w:tabs>
    </w:pPr>
  </w:style>
  <w:style w:type="character" w:customStyle="1" w:styleId="StopkaZnak">
    <w:name w:val="Stopka Znak"/>
    <w:basedOn w:val="Domylnaczcionkaakapitu"/>
    <w:link w:val="Stopka"/>
    <w:uiPriority w:val="99"/>
    <w:rsid w:val="00CA3FA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92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1939</Words>
  <Characters>11637</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stanisław krastowicz</dc:creator>
  <cp:keywords/>
  <dc:description/>
  <cp:lastModifiedBy>Radosław Harnaszkiewicz</cp:lastModifiedBy>
  <cp:revision>2</cp:revision>
  <cp:lastPrinted>2024-07-08T10:44:00Z</cp:lastPrinted>
  <dcterms:created xsi:type="dcterms:W3CDTF">2024-08-12T09:23:00Z</dcterms:created>
  <dcterms:modified xsi:type="dcterms:W3CDTF">2024-08-12T09:23:00Z</dcterms:modified>
</cp:coreProperties>
</file>