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00000010" w14:textId="6E09B352" w:rsidR="00930359" w:rsidRPr="00E852C1" w:rsidRDefault="00821339" w:rsidP="000C4046">
      <w:pPr>
        <w:jc w:val="center"/>
        <w:rPr>
          <w:sz w:val="16"/>
          <w:szCs w:val="16"/>
        </w:rPr>
      </w:pPr>
      <w:r w:rsidRPr="00821339">
        <w:rPr>
          <w:b/>
          <w:sz w:val="32"/>
          <w:szCs w:val="32"/>
        </w:rPr>
        <w:t>„</w:t>
      </w:r>
      <w:r w:rsidR="000C4046">
        <w:rPr>
          <w:b/>
          <w:sz w:val="32"/>
          <w:szCs w:val="32"/>
        </w:rPr>
        <w:t>Rozbudowa drogi powiatowej nr 1479G (</w:t>
      </w:r>
      <w:proofErr w:type="spellStart"/>
      <w:r w:rsidR="000C4046">
        <w:rPr>
          <w:b/>
          <w:sz w:val="32"/>
          <w:szCs w:val="32"/>
        </w:rPr>
        <w:t>Tartaczna-Przemysłowa</w:t>
      </w:r>
      <w:proofErr w:type="spellEnd"/>
      <w:r w:rsidR="000C4046">
        <w:rPr>
          <w:b/>
          <w:sz w:val="32"/>
          <w:szCs w:val="32"/>
        </w:rPr>
        <w:t>) – Etap I</w:t>
      </w:r>
      <w:r w:rsidRPr="00821339">
        <w:rPr>
          <w:b/>
          <w:sz w:val="32"/>
          <w:szCs w:val="32"/>
        </w:rPr>
        <w:t>”</w:t>
      </w:r>
    </w:p>
    <w:p w14:paraId="00000011" w14:textId="4BD67F98" w:rsidR="00930359" w:rsidRPr="00F06B27" w:rsidRDefault="005B55C1">
      <w:pPr>
        <w:jc w:val="center"/>
        <w:rPr>
          <w:b/>
        </w:rPr>
      </w:pPr>
      <w:r w:rsidRPr="00F06B27">
        <w:t xml:space="preserve">Nr postępowania: </w:t>
      </w:r>
      <w:r w:rsidR="00E852C1" w:rsidRPr="00F06B27">
        <w:t>ZP-</w:t>
      </w:r>
      <w:r w:rsidR="002B463D">
        <w:t>1</w:t>
      </w:r>
      <w:r w:rsidR="009842DC">
        <w:t>7</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3F03F6">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3F03F6">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3F03F6">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3F03F6">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3F03F6">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3F03F6">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3F03F6">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3F03F6">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3F03F6">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3F03F6">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3F03F6">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3F03F6">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3F03F6">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3F03F6">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3F03F6">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0DBF2619" w:rsidR="00930359" w:rsidRDefault="003F03F6">
          <w:pPr>
            <w:tabs>
              <w:tab w:val="right" w:pos="9025"/>
            </w:tabs>
            <w:spacing w:before="200" w:line="240" w:lineRule="auto"/>
            <w:rPr>
              <w:b/>
              <w:color w:val="000000"/>
            </w:rPr>
          </w:pPr>
          <w:hyperlink w:anchor="_kraqvybbazqg">
            <w:r w:rsidR="005B55C1">
              <w:rPr>
                <w:b/>
                <w:color w:val="000000"/>
              </w:rPr>
              <w:t xml:space="preserve">XVII. </w:t>
            </w:r>
          </w:hyperlink>
          <w:r w:rsidR="00410BEE" w:rsidRPr="00410BEE">
            <w:t xml:space="preserve"> </w:t>
          </w:r>
          <w:r w:rsidR="00410BEE" w:rsidRPr="00410BEE">
            <w:rPr>
              <w:b/>
              <w:color w:val="000000"/>
            </w:rPr>
            <w:t>Miejsce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03369D93" w:rsidR="00930359" w:rsidRDefault="003F03F6">
          <w:pPr>
            <w:tabs>
              <w:tab w:val="right" w:pos="9025"/>
            </w:tabs>
            <w:spacing w:before="200" w:line="240" w:lineRule="auto"/>
            <w:rPr>
              <w:b/>
              <w:color w:val="000000"/>
            </w:rPr>
          </w:pPr>
          <w:hyperlink w:anchor="_iwk7tzonv6ne">
            <w:r w:rsidR="005B55C1">
              <w:rPr>
                <w:b/>
                <w:color w:val="000000"/>
              </w:rPr>
              <w:t xml:space="preserve">XVIII. </w:t>
            </w:r>
          </w:hyperlink>
          <w:r w:rsidR="00410BEE" w:rsidRPr="00410BEE">
            <w:t xml:space="preserve"> </w:t>
          </w:r>
          <w:r w:rsidR="00410BEE" w:rsidRPr="00410BEE">
            <w:rPr>
              <w:b/>
              <w:color w:val="000000"/>
            </w:rPr>
            <w:t>Otwarcie ofert</w:t>
          </w:r>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5D1DDEC3" w:rsidR="00930359" w:rsidRDefault="003F03F6">
          <w:pPr>
            <w:tabs>
              <w:tab w:val="right" w:pos="9025"/>
            </w:tabs>
            <w:spacing w:before="200" w:line="240" w:lineRule="auto"/>
            <w:rPr>
              <w:b/>
              <w:color w:val="000000"/>
            </w:rPr>
          </w:pPr>
          <w:hyperlink w:anchor="_g4kmfra1vcqp">
            <w:r w:rsidR="005B55C1">
              <w:rPr>
                <w:b/>
                <w:color w:val="000000"/>
              </w:rPr>
              <w:t xml:space="preserve">XIX. </w:t>
            </w:r>
          </w:hyperlink>
          <w:r w:rsidR="00410BEE">
            <w:rPr>
              <w:b/>
              <w:color w:val="000000"/>
            </w:rPr>
            <w:t xml:space="preserve"> </w:t>
          </w:r>
          <w:r w:rsidR="00410BEE" w:rsidRPr="00410BE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3F03F6">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3F03F6">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3F03F6">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3F03F6">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77777777" w:rsidR="00930359" w:rsidRDefault="003F03F6">
          <w:pPr>
            <w:tabs>
              <w:tab w:val="right" w:pos="9025"/>
            </w:tabs>
            <w:spacing w:before="200" w:line="240" w:lineRule="auto"/>
            <w:rPr>
              <w:b/>
              <w:color w:val="000000"/>
            </w:rPr>
          </w:pPr>
          <w:hyperlink w:anchor="_kmfqfyi30wag">
            <w:r w:rsidR="005B55C1">
              <w:rPr>
                <w:b/>
                <w:color w:val="000000"/>
              </w:rPr>
              <w:t>XIV.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73D7AC14" w:rsidR="00930359" w:rsidRDefault="009842DC">
          <w:pPr>
            <w:tabs>
              <w:tab w:val="right" w:pos="9025"/>
            </w:tabs>
            <w:spacing w:before="200" w:after="80" w:line="240" w:lineRule="auto"/>
            <w:rPr>
              <w:b/>
              <w:color w:val="000000"/>
            </w:rPr>
          </w:pPr>
          <w:r>
            <w:rPr>
              <w:b/>
              <w:color w:val="000000"/>
            </w:rPr>
            <w:t>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0" w:name="_kabgz8l7slm3" w:colFirst="0" w:colLast="0"/>
      <w:bookmarkEnd w:id="0"/>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1" w:name="_qj2p3iyqlwum" w:colFirst="0" w:colLast="0"/>
      <w:bookmarkEnd w:id="1"/>
      <w:r w:rsidRPr="00FE6474">
        <w:rPr>
          <w:highlight w:val="lightGray"/>
        </w:rPr>
        <w:t>II. Ochrona danych osobowych</w:t>
      </w:r>
    </w:p>
    <w:p w14:paraId="0000004F" w14:textId="1D00FF6F" w:rsidR="00930359" w:rsidRPr="00D362AD" w:rsidRDefault="005B55C1" w:rsidP="0030608F">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30608F">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30608F">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30608F">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30608F">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30608F">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30608F">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30608F">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30608F">
      <w:pPr>
        <w:numPr>
          <w:ilvl w:val="0"/>
          <w:numId w:val="10"/>
        </w:numPr>
        <w:ind w:left="709" w:hanging="401"/>
        <w:jc w:val="both"/>
      </w:pPr>
      <w:r w:rsidRPr="00D362AD">
        <w:t>posiada Pani/Pan:</w:t>
      </w:r>
    </w:p>
    <w:p w14:paraId="00000058" w14:textId="12B05FD2" w:rsidR="00930359" w:rsidRPr="00D362AD" w:rsidRDefault="005B55C1" w:rsidP="0030608F">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30608F">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30608F">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30608F">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30608F">
      <w:pPr>
        <w:numPr>
          <w:ilvl w:val="0"/>
          <w:numId w:val="10"/>
        </w:numPr>
        <w:ind w:left="709" w:hanging="401"/>
        <w:jc w:val="both"/>
      </w:pPr>
      <w:r w:rsidRPr="00D362AD">
        <w:t>nie przysługuje Pani/Panu:</w:t>
      </w:r>
    </w:p>
    <w:p w14:paraId="0000005D" w14:textId="77777777" w:rsidR="00930359" w:rsidRPr="00D362AD" w:rsidRDefault="005B55C1" w:rsidP="0030608F">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30608F">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30608F">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30608F">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2" w:name="_epsepounxnv1" w:colFirst="0" w:colLast="0"/>
      <w:bookmarkEnd w:id="2"/>
      <w:r w:rsidRPr="00FE6474">
        <w:rPr>
          <w:highlight w:val="lightGray"/>
        </w:rPr>
        <w:t>III. Tryb udzielania zamówienia</w:t>
      </w:r>
    </w:p>
    <w:p w14:paraId="00000062" w14:textId="4978733A" w:rsidR="00930359" w:rsidRPr="00575470" w:rsidRDefault="005B55C1" w:rsidP="0030608F">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30608F">
      <w:pPr>
        <w:numPr>
          <w:ilvl w:val="0"/>
          <w:numId w:val="25"/>
        </w:numPr>
        <w:ind w:left="426"/>
        <w:jc w:val="both"/>
      </w:pPr>
      <w:r w:rsidRPr="00575470">
        <w:t xml:space="preserve">Zamawiający nie przewiduje prowadzenia negocjacji. </w:t>
      </w:r>
    </w:p>
    <w:p w14:paraId="00000064" w14:textId="2E913835" w:rsidR="00930359" w:rsidRPr="00575470" w:rsidRDefault="005B55C1" w:rsidP="0030608F">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750D8D" w:rsidRDefault="005B55C1">
      <w:pPr>
        <w:pStyle w:val="Nagwek2"/>
        <w:spacing w:before="240" w:after="240"/>
      </w:pPr>
      <w:bookmarkStart w:id="3" w:name="_x24vtaagcm5x" w:colFirst="0" w:colLast="0"/>
      <w:bookmarkEnd w:id="3"/>
      <w:r w:rsidRPr="00750D8D">
        <w:rPr>
          <w:highlight w:val="lightGray"/>
        </w:rPr>
        <w:t>IV. Opis przedmiotu zamówienia</w:t>
      </w:r>
    </w:p>
    <w:p w14:paraId="4290F101" w14:textId="61FCEE21" w:rsidR="00CE0679" w:rsidRPr="00750D8D" w:rsidRDefault="00821339" w:rsidP="00E56142">
      <w:pPr>
        <w:pStyle w:val="Default"/>
        <w:spacing w:line="276" w:lineRule="auto"/>
        <w:ind w:left="426" w:hanging="426"/>
        <w:jc w:val="both"/>
        <w:rPr>
          <w:iCs/>
          <w:color w:val="auto"/>
          <w:sz w:val="22"/>
          <w:szCs w:val="22"/>
        </w:rPr>
      </w:pPr>
      <w:r w:rsidRPr="00750D8D">
        <w:rPr>
          <w:b/>
          <w:bCs/>
          <w:iCs/>
          <w:color w:val="auto"/>
          <w:sz w:val="22"/>
          <w:szCs w:val="22"/>
        </w:rPr>
        <w:t>1.</w:t>
      </w:r>
      <w:r w:rsidRPr="00750D8D">
        <w:rPr>
          <w:iCs/>
          <w:color w:val="auto"/>
          <w:sz w:val="22"/>
          <w:szCs w:val="22"/>
        </w:rPr>
        <w:t xml:space="preserve"> </w:t>
      </w:r>
      <w:r w:rsidR="00CE0679" w:rsidRPr="00750D8D">
        <w:rPr>
          <w:iCs/>
          <w:color w:val="auto"/>
          <w:sz w:val="22"/>
          <w:szCs w:val="22"/>
        </w:rPr>
        <w:t>Inwestycja obejmuje rozbudowę drogi powiatowej nr 1479G ulicy Przemysłowej w</w:t>
      </w:r>
      <w:r w:rsidR="00750D8D" w:rsidRPr="00750D8D">
        <w:rPr>
          <w:iCs/>
          <w:color w:val="auto"/>
          <w:sz w:val="22"/>
          <w:szCs w:val="22"/>
        </w:rPr>
        <w:t> </w:t>
      </w:r>
      <w:r w:rsidR="00CE0679" w:rsidRPr="00750D8D">
        <w:rPr>
          <w:iCs/>
          <w:color w:val="auto"/>
          <w:sz w:val="22"/>
          <w:szCs w:val="22"/>
        </w:rPr>
        <w:t>Wejherowie o długości około 0,55 km.</w:t>
      </w:r>
    </w:p>
    <w:p w14:paraId="4D7A88C8" w14:textId="77777777" w:rsidR="00CE0679" w:rsidRPr="00750D8D" w:rsidRDefault="00CE0679" w:rsidP="00E56142">
      <w:pPr>
        <w:pStyle w:val="Default"/>
        <w:spacing w:line="276" w:lineRule="auto"/>
        <w:ind w:left="426" w:hanging="426"/>
        <w:jc w:val="both"/>
        <w:rPr>
          <w:iCs/>
          <w:color w:val="auto"/>
          <w:sz w:val="22"/>
          <w:szCs w:val="22"/>
        </w:rPr>
      </w:pPr>
    </w:p>
    <w:p w14:paraId="70DE3D31"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Zakres prac polegać będzie na: </w:t>
      </w:r>
    </w:p>
    <w:p w14:paraId="18DE6728" w14:textId="79AD8B1E" w:rsidR="00CE0679" w:rsidRPr="00750D8D" w:rsidRDefault="00CE0679" w:rsidP="0030608F">
      <w:pPr>
        <w:pStyle w:val="Default"/>
        <w:numPr>
          <w:ilvl w:val="0"/>
          <w:numId w:val="48"/>
        </w:numPr>
        <w:spacing w:line="276" w:lineRule="auto"/>
        <w:jc w:val="both"/>
        <w:rPr>
          <w:iCs/>
          <w:color w:val="auto"/>
          <w:sz w:val="22"/>
          <w:szCs w:val="22"/>
        </w:rPr>
      </w:pPr>
      <w:r w:rsidRPr="00750D8D">
        <w:rPr>
          <w:iCs/>
          <w:color w:val="auto"/>
          <w:sz w:val="22"/>
          <w:szCs w:val="22"/>
        </w:rPr>
        <w:t>przebudowie jezdni ul. Przemysłowej wraz z ulicami dojazdowymi, chodnikami w</w:t>
      </w:r>
      <w:r w:rsidR="00B26090">
        <w:rPr>
          <w:iCs/>
          <w:color w:val="auto"/>
          <w:sz w:val="22"/>
          <w:szCs w:val="22"/>
        </w:rPr>
        <w:t> </w:t>
      </w:r>
      <w:r w:rsidRPr="00750D8D">
        <w:rPr>
          <w:iCs/>
          <w:color w:val="auto"/>
          <w:sz w:val="22"/>
          <w:szCs w:val="22"/>
        </w:rPr>
        <w:t>km od 0+663 do km 1+217)</w:t>
      </w:r>
    </w:p>
    <w:p w14:paraId="272821CE" w14:textId="77777777" w:rsidR="00CE0679" w:rsidRPr="00750D8D" w:rsidRDefault="00CE0679" w:rsidP="0030608F">
      <w:pPr>
        <w:pStyle w:val="Default"/>
        <w:numPr>
          <w:ilvl w:val="0"/>
          <w:numId w:val="48"/>
        </w:numPr>
        <w:spacing w:line="276" w:lineRule="auto"/>
        <w:jc w:val="both"/>
        <w:rPr>
          <w:iCs/>
          <w:color w:val="auto"/>
          <w:sz w:val="22"/>
          <w:szCs w:val="22"/>
        </w:rPr>
      </w:pPr>
      <w:r w:rsidRPr="00750D8D">
        <w:rPr>
          <w:iCs/>
          <w:color w:val="auto"/>
          <w:sz w:val="22"/>
          <w:szCs w:val="22"/>
        </w:rPr>
        <w:t xml:space="preserve">budowie i przebudowie miejsc postojowych, chodników, ścieżki rowerowej, zjazdów, zatok komunikacji miejskiej; </w:t>
      </w:r>
    </w:p>
    <w:p w14:paraId="49A59F1F" w14:textId="77777777" w:rsidR="00CE0679" w:rsidRPr="00750D8D" w:rsidRDefault="00CE0679" w:rsidP="0030608F">
      <w:pPr>
        <w:pStyle w:val="Default"/>
        <w:numPr>
          <w:ilvl w:val="0"/>
          <w:numId w:val="48"/>
        </w:numPr>
        <w:spacing w:line="276" w:lineRule="auto"/>
        <w:jc w:val="both"/>
        <w:rPr>
          <w:iCs/>
          <w:color w:val="auto"/>
          <w:sz w:val="22"/>
          <w:szCs w:val="22"/>
        </w:rPr>
      </w:pPr>
      <w:r w:rsidRPr="00750D8D">
        <w:rPr>
          <w:iCs/>
          <w:color w:val="auto"/>
          <w:sz w:val="22"/>
          <w:szCs w:val="22"/>
        </w:rPr>
        <w:t>budowie kanalizacji deszczowej;</w:t>
      </w:r>
    </w:p>
    <w:p w14:paraId="71D64672" w14:textId="77777777" w:rsidR="00CE0679" w:rsidRPr="00750D8D" w:rsidRDefault="00CE0679" w:rsidP="0030608F">
      <w:pPr>
        <w:pStyle w:val="Default"/>
        <w:numPr>
          <w:ilvl w:val="0"/>
          <w:numId w:val="48"/>
        </w:numPr>
        <w:spacing w:line="276" w:lineRule="auto"/>
        <w:jc w:val="both"/>
        <w:rPr>
          <w:iCs/>
          <w:color w:val="auto"/>
          <w:sz w:val="22"/>
          <w:szCs w:val="22"/>
        </w:rPr>
      </w:pPr>
      <w:r w:rsidRPr="00750D8D">
        <w:rPr>
          <w:iCs/>
          <w:color w:val="auto"/>
          <w:sz w:val="22"/>
          <w:szCs w:val="22"/>
        </w:rPr>
        <w:t>budowie oświetlenia drogowego;</w:t>
      </w:r>
    </w:p>
    <w:p w14:paraId="4459699E" w14:textId="77777777" w:rsidR="00CE0679" w:rsidRPr="00750D8D" w:rsidRDefault="00CE0679" w:rsidP="0030608F">
      <w:pPr>
        <w:pStyle w:val="Default"/>
        <w:numPr>
          <w:ilvl w:val="0"/>
          <w:numId w:val="48"/>
        </w:numPr>
        <w:spacing w:line="276" w:lineRule="auto"/>
        <w:jc w:val="both"/>
        <w:rPr>
          <w:iCs/>
          <w:color w:val="auto"/>
          <w:sz w:val="22"/>
          <w:szCs w:val="22"/>
        </w:rPr>
      </w:pPr>
      <w:r w:rsidRPr="00750D8D">
        <w:rPr>
          <w:iCs/>
          <w:color w:val="auto"/>
          <w:sz w:val="22"/>
          <w:szCs w:val="22"/>
        </w:rPr>
        <w:t>przebudowie przepustów;</w:t>
      </w:r>
    </w:p>
    <w:p w14:paraId="3535A2F3" w14:textId="77777777" w:rsidR="00CE0679" w:rsidRPr="00750D8D" w:rsidRDefault="00CE0679" w:rsidP="0030608F">
      <w:pPr>
        <w:pStyle w:val="Default"/>
        <w:numPr>
          <w:ilvl w:val="0"/>
          <w:numId w:val="48"/>
        </w:numPr>
        <w:spacing w:line="276" w:lineRule="auto"/>
        <w:jc w:val="both"/>
        <w:rPr>
          <w:iCs/>
          <w:color w:val="auto"/>
          <w:sz w:val="22"/>
          <w:szCs w:val="22"/>
        </w:rPr>
      </w:pPr>
      <w:r w:rsidRPr="00750D8D">
        <w:rPr>
          <w:iCs/>
          <w:color w:val="auto"/>
          <w:sz w:val="22"/>
          <w:szCs w:val="22"/>
        </w:rPr>
        <w:t>budowie kanału teletechnicznego;</w:t>
      </w:r>
    </w:p>
    <w:p w14:paraId="65B901DE" w14:textId="77777777" w:rsidR="00CE0679" w:rsidRPr="00750D8D" w:rsidRDefault="00CE0679" w:rsidP="0030608F">
      <w:pPr>
        <w:pStyle w:val="Default"/>
        <w:numPr>
          <w:ilvl w:val="0"/>
          <w:numId w:val="48"/>
        </w:numPr>
        <w:spacing w:line="276" w:lineRule="auto"/>
        <w:jc w:val="both"/>
        <w:rPr>
          <w:iCs/>
          <w:color w:val="auto"/>
          <w:sz w:val="22"/>
          <w:szCs w:val="22"/>
        </w:rPr>
      </w:pPr>
      <w:r w:rsidRPr="00750D8D">
        <w:rPr>
          <w:iCs/>
          <w:color w:val="auto"/>
          <w:sz w:val="22"/>
          <w:szCs w:val="22"/>
        </w:rPr>
        <w:t xml:space="preserve">przebudowie oraz usunięciu kolizji branży sanitarnej, teletechnicznej oraz energetycznej w zakresie przebudowy lub usunięcia kolizji istniejącej sieci. </w:t>
      </w:r>
    </w:p>
    <w:p w14:paraId="05898754" w14:textId="77777777" w:rsidR="00CE0679" w:rsidRPr="00750D8D" w:rsidRDefault="00CE0679" w:rsidP="00E56142">
      <w:pPr>
        <w:pStyle w:val="Default"/>
        <w:spacing w:line="276" w:lineRule="auto"/>
        <w:ind w:left="426"/>
        <w:jc w:val="both"/>
        <w:rPr>
          <w:iCs/>
          <w:color w:val="auto"/>
          <w:sz w:val="22"/>
          <w:szCs w:val="22"/>
        </w:rPr>
      </w:pPr>
    </w:p>
    <w:p w14:paraId="081967A7"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W ramach inwestycji wykonana zostanie ulica o nawierzchni bitumicznej o szerokości 7,0 m z poszerzeniem jezdni na łuku poziomym. Wykonany zostanie chodnik obustronnym na całej długości drogi o szerokości 1,5-2,0 m i nawierzchni z kostki betonowej. Ponadto wykonana zostanie ścieżka rowerowa o szerokości 2,0 m i nawierzchni bitumicznej. </w:t>
      </w:r>
    </w:p>
    <w:p w14:paraId="51AA25BE"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W ramach rozbudowy drogi powiatowej nr 1479G przewidziano przebudowę 2 przepustów drogowych: </w:t>
      </w:r>
    </w:p>
    <w:p w14:paraId="0776CD15"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 Przepust pod zjazdem w km 0+975, </w:t>
      </w:r>
    </w:p>
    <w:p w14:paraId="73A6570C"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Przepust pod jezdnią ul. Przemysłowej w km 1+050.</w:t>
      </w:r>
    </w:p>
    <w:p w14:paraId="4F665EF2" w14:textId="77777777" w:rsidR="00CE0679" w:rsidRPr="00B26090" w:rsidRDefault="00CE0679" w:rsidP="00E56142">
      <w:pPr>
        <w:pStyle w:val="Default"/>
        <w:spacing w:line="276" w:lineRule="auto"/>
        <w:ind w:left="426"/>
        <w:jc w:val="both"/>
        <w:rPr>
          <w:b/>
          <w:bCs/>
          <w:iCs/>
          <w:color w:val="auto"/>
          <w:sz w:val="22"/>
          <w:szCs w:val="22"/>
        </w:rPr>
      </w:pPr>
      <w:r w:rsidRPr="00B26090">
        <w:rPr>
          <w:b/>
          <w:bCs/>
          <w:iCs/>
          <w:color w:val="auto"/>
          <w:sz w:val="22"/>
          <w:szCs w:val="22"/>
        </w:rPr>
        <w:t>Ważne:</w:t>
      </w:r>
    </w:p>
    <w:p w14:paraId="25553FDC"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Na odcinku w km 0+845 do km 1+203 ze względu na występowanie gruntów organicznych oraz słabonośnych przyjęto nośność G4* (E2 ≥ 15 </w:t>
      </w:r>
      <w:proofErr w:type="spellStart"/>
      <w:r w:rsidRPr="00750D8D">
        <w:rPr>
          <w:iCs/>
          <w:color w:val="auto"/>
          <w:sz w:val="22"/>
          <w:szCs w:val="22"/>
        </w:rPr>
        <w:t>MPa</w:t>
      </w:r>
      <w:proofErr w:type="spellEnd"/>
      <w:r w:rsidRPr="00750D8D">
        <w:rPr>
          <w:iCs/>
          <w:color w:val="auto"/>
          <w:sz w:val="22"/>
          <w:szCs w:val="22"/>
        </w:rPr>
        <w:t xml:space="preserve">). </w:t>
      </w:r>
    </w:p>
    <w:p w14:paraId="527F9B82"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W miejscach zalegania ww. gruntów możliwe jest posadowienie konstrukcji jezdni bezpośrednio na ww. gruntach: </w:t>
      </w:r>
    </w:p>
    <w:p w14:paraId="047DBA19"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 pod stałym nadzorem geotechnika </w:t>
      </w:r>
    </w:p>
    <w:p w14:paraId="66590BD3"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 po zbadaniu nośności podłoża i uzyskaniu wtórnego modułu odkształcenia E2 ≥ 15 </w:t>
      </w:r>
      <w:proofErr w:type="spellStart"/>
      <w:r w:rsidRPr="00750D8D">
        <w:rPr>
          <w:iCs/>
          <w:color w:val="auto"/>
          <w:sz w:val="22"/>
          <w:szCs w:val="22"/>
        </w:rPr>
        <w:t>MPa</w:t>
      </w:r>
      <w:proofErr w:type="spellEnd"/>
      <w:r w:rsidRPr="00750D8D">
        <w:rPr>
          <w:iCs/>
          <w:color w:val="auto"/>
          <w:sz w:val="22"/>
          <w:szCs w:val="22"/>
        </w:rPr>
        <w:t xml:space="preserve">. </w:t>
      </w:r>
    </w:p>
    <w:p w14:paraId="01278715"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 po uzyskaniu odpowiedniego zagęszczenia podłoża. Zagęszczenie określone stosunkiem modułu wtórnego do pierwotnego: E2/E1 ≤ 3,0 lub </w:t>
      </w:r>
      <w:proofErr w:type="spellStart"/>
      <w:r w:rsidRPr="00750D8D">
        <w:rPr>
          <w:iCs/>
          <w:color w:val="auto"/>
          <w:sz w:val="22"/>
          <w:szCs w:val="22"/>
        </w:rPr>
        <w:t>Is</w:t>
      </w:r>
      <w:proofErr w:type="spellEnd"/>
      <w:r w:rsidRPr="00750D8D">
        <w:rPr>
          <w:iCs/>
          <w:color w:val="auto"/>
          <w:sz w:val="22"/>
          <w:szCs w:val="22"/>
        </w:rPr>
        <w:t xml:space="preserve"> ≥ 0,95 </w:t>
      </w:r>
    </w:p>
    <w:p w14:paraId="6475D38B" w14:textId="5462590C"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W związku z występowaniem ww. gruntów w celu osiągnięcia wymaganej nośności E2 ≥ 100 </w:t>
      </w:r>
      <w:proofErr w:type="spellStart"/>
      <w:r w:rsidRPr="00750D8D">
        <w:rPr>
          <w:iCs/>
          <w:color w:val="auto"/>
          <w:sz w:val="22"/>
          <w:szCs w:val="22"/>
        </w:rPr>
        <w:t>MPa</w:t>
      </w:r>
      <w:proofErr w:type="spellEnd"/>
      <w:r w:rsidRPr="00750D8D">
        <w:rPr>
          <w:iCs/>
          <w:color w:val="auto"/>
          <w:sz w:val="22"/>
          <w:szCs w:val="22"/>
        </w:rPr>
        <w:t xml:space="preserve"> bezpośrednio pod konstrukcją nawierzchni jezdni KR3, a także ujednolicenia i</w:t>
      </w:r>
      <w:r w:rsidR="00750D8D" w:rsidRPr="00750D8D">
        <w:rPr>
          <w:iCs/>
          <w:color w:val="auto"/>
          <w:sz w:val="22"/>
          <w:szCs w:val="22"/>
        </w:rPr>
        <w:t> </w:t>
      </w:r>
      <w:r w:rsidRPr="00750D8D">
        <w:rPr>
          <w:iCs/>
          <w:color w:val="auto"/>
          <w:sz w:val="22"/>
          <w:szCs w:val="22"/>
        </w:rPr>
        <w:t xml:space="preserve">ujednorodnienia ewentualnych </w:t>
      </w:r>
      <w:proofErr w:type="spellStart"/>
      <w:r w:rsidRPr="00750D8D">
        <w:rPr>
          <w:iCs/>
          <w:color w:val="auto"/>
          <w:sz w:val="22"/>
          <w:szCs w:val="22"/>
        </w:rPr>
        <w:t>osiadań</w:t>
      </w:r>
      <w:proofErr w:type="spellEnd"/>
      <w:r w:rsidRPr="00750D8D">
        <w:rPr>
          <w:iCs/>
          <w:color w:val="auto"/>
          <w:sz w:val="22"/>
          <w:szCs w:val="22"/>
        </w:rPr>
        <w:t xml:space="preserve"> konstrukcji, zaprojektowano indywidualne wzmocnienie podłoża. KONSTRUKCJA WZMOCNIENIA TYP 2. </w:t>
      </w:r>
    </w:p>
    <w:p w14:paraId="17416E11"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Analogicznie w celu osiągnięcia wymaganej nośności E2 ≥ 80 </w:t>
      </w:r>
      <w:proofErr w:type="spellStart"/>
      <w:r w:rsidRPr="00750D8D">
        <w:rPr>
          <w:iCs/>
          <w:color w:val="auto"/>
          <w:sz w:val="22"/>
          <w:szCs w:val="22"/>
        </w:rPr>
        <w:t>MPa</w:t>
      </w:r>
      <w:proofErr w:type="spellEnd"/>
      <w:r w:rsidRPr="00750D8D">
        <w:rPr>
          <w:iCs/>
          <w:color w:val="auto"/>
          <w:sz w:val="22"/>
          <w:szCs w:val="22"/>
        </w:rPr>
        <w:t xml:space="preserve"> bezpośrednio pod konstrukcją nawierzchni KR2 zaprojektowano indywidualnie wzmocnienie podłoża zgodnie. KONSTRUKCJA WZMOCNIENIA TYP3 </w:t>
      </w:r>
    </w:p>
    <w:p w14:paraId="442836B3" w14:textId="77777777" w:rsidR="00CE0679" w:rsidRPr="00750D8D" w:rsidRDefault="00CE0679" w:rsidP="00E56142">
      <w:pPr>
        <w:pStyle w:val="Default"/>
        <w:spacing w:line="276" w:lineRule="auto"/>
        <w:ind w:left="426"/>
        <w:jc w:val="both"/>
        <w:rPr>
          <w:iCs/>
          <w:color w:val="auto"/>
          <w:sz w:val="22"/>
          <w:szCs w:val="22"/>
        </w:rPr>
      </w:pPr>
      <w:r w:rsidRPr="00750D8D">
        <w:rPr>
          <w:iCs/>
          <w:color w:val="auto"/>
          <w:sz w:val="22"/>
          <w:szCs w:val="22"/>
        </w:rPr>
        <w:t xml:space="preserve">W przypadku braku możliwości odpowiedniego zagęszczenia oraz nieuzyskania modułu E2≥15 </w:t>
      </w:r>
      <w:proofErr w:type="spellStart"/>
      <w:r w:rsidRPr="00750D8D">
        <w:rPr>
          <w:iCs/>
          <w:color w:val="auto"/>
          <w:sz w:val="22"/>
          <w:szCs w:val="22"/>
        </w:rPr>
        <w:t>MPa</w:t>
      </w:r>
      <w:proofErr w:type="spellEnd"/>
      <w:r w:rsidRPr="00750D8D">
        <w:rPr>
          <w:iCs/>
          <w:color w:val="auto"/>
          <w:sz w:val="22"/>
          <w:szCs w:val="22"/>
        </w:rPr>
        <w:t xml:space="preserve"> dopuszcza się rozwiązanie zamienne w postaci posadowienia konstrukcji na palach żwirowych. </w:t>
      </w:r>
    </w:p>
    <w:p w14:paraId="55C75787" w14:textId="3BED1061" w:rsidR="00CE0679" w:rsidRPr="00657525" w:rsidRDefault="00CE0679" w:rsidP="00E56142">
      <w:pPr>
        <w:pStyle w:val="Default"/>
        <w:spacing w:line="276" w:lineRule="auto"/>
        <w:ind w:left="426"/>
        <w:jc w:val="both"/>
        <w:rPr>
          <w:b/>
          <w:bCs/>
          <w:iCs/>
          <w:color w:val="auto"/>
          <w:sz w:val="22"/>
          <w:szCs w:val="22"/>
        </w:rPr>
      </w:pPr>
      <w:r w:rsidRPr="00657525">
        <w:rPr>
          <w:b/>
          <w:bCs/>
          <w:iCs/>
          <w:color w:val="auto"/>
          <w:sz w:val="22"/>
          <w:szCs w:val="22"/>
        </w:rPr>
        <w:lastRenderedPageBreak/>
        <w:t>Z uwagi na bardzo trudne warunki gruntowo – wodne Zamawiający uprasza o</w:t>
      </w:r>
      <w:r w:rsidR="00657525">
        <w:rPr>
          <w:b/>
          <w:bCs/>
          <w:iCs/>
          <w:color w:val="auto"/>
          <w:sz w:val="22"/>
          <w:szCs w:val="22"/>
        </w:rPr>
        <w:t> </w:t>
      </w:r>
      <w:r w:rsidRPr="00657525">
        <w:rPr>
          <w:b/>
          <w:bCs/>
          <w:iCs/>
          <w:color w:val="auto"/>
          <w:sz w:val="22"/>
          <w:szCs w:val="22"/>
        </w:rPr>
        <w:t xml:space="preserve">dokładne zapoznanie się z załączoną dokumentacją geotechniczną oraz rozwiązaniami projektowymi. Zabezpieczenie wód z potoku </w:t>
      </w:r>
      <w:proofErr w:type="spellStart"/>
      <w:r w:rsidRPr="00657525">
        <w:rPr>
          <w:b/>
          <w:bCs/>
          <w:iCs/>
          <w:color w:val="auto"/>
          <w:sz w:val="22"/>
          <w:szCs w:val="22"/>
        </w:rPr>
        <w:t>Pętkowickiego</w:t>
      </w:r>
      <w:proofErr w:type="spellEnd"/>
      <w:r w:rsidRPr="00657525">
        <w:rPr>
          <w:b/>
          <w:bCs/>
          <w:iCs/>
          <w:color w:val="auto"/>
          <w:sz w:val="22"/>
          <w:szCs w:val="22"/>
        </w:rPr>
        <w:t xml:space="preserve"> oraz zastosowana technologia robót budowlany</w:t>
      </w:r>
      <w:r w:rsidR="009E69EC">
        <w:rPr>
          <w:b/>
          <w:bCs/>
          <w:iCs/>
          <w:color w:val="auto"/>
          <w:sz w:val="22"/>
          <w:szCs w:val="22"/>
        </w:rPr>
        <w:t>ch</w:t>
      </w:r>
      <w:r w:rsidRPr="00657525">
        <w:rPr>
          <w:b/>
          <w:bCs/>
          <w:iCs/>
          <w:color w:val="auto"/>
          <w:sz w:val="22"/>
          <w:szCs w:val="22"/>
        </w:rPr>
        <w:t xml:space="preserve"> nie zostały ujęte w kosztorysie ofertowym.</w:t>
      </w:r>
    </w:p>
    <w:p w14:paraId="5B75C276" w14:textId="77777777" w:rsidR="00CE0679" w:rsidRPr="00750D8D" w:rsidRDefault="00CE0679" w:rsidP="00E56142">
      <w:pPr>
        <w:pStyle w:val="Default"/>
        <w:spacing w:line="276" w:lineRule="auto"/>
        <w:ind w:left="426"/>
        <w:jc w:val="both"/>
        <w:rPr>
          <w:iCs/>
          <w:color w:val="auto"/>
          <w:sz w:val="22"/>
          <w:szCs w:val="22"/>
        </w:rPr>
      </w:pPr>
    </w:p>
    <w:p w14:paraId="4FB222B3" w14:textId="4EC3F605" w:rsidR="00CE0679" w:rsidRDefault="00CE0679" w:rsidP="00E56142">
      <w:pPr>
        <w:pStyle w:val="Default"/>
        <w:spacing w:line="276" w:lineRule="auto"/>
        <w:ind w:left="426"/>
        <w:jc w:val="both"/>
        <w:rPr>
          <w:iCs/>
          <w:color w:val="auto"/>
          <w:sz w:val="22"/>
          <w:szCs w:val="22"/>
        </w:rPr>
      </w:pPr>
      <w:r w:rsidRPr="00750D8D">
        <w:rPr>
          <w:iCs/>
          <w:color w:val="auto"/>
          <w:sz w:val="22"/>
          <w:szCs w:val="22"/>
        </w:rPr>
        <w:t>Opisy poszczególnych branż zgodnie z załączonym opisem przedmiotu zamówienia, dokumentacją projektową oraz Specyfikacją techniczną wykonania i odbioru robót.</w:t>
      </w:r>
    </w:p>
    <w:p w14:paraId="4EC2060B" w14:textId="77777777" w:rsidR="00657525" w:rsidRPr="00750D8D" w:rsidRDefault="00657525" w:rsidP="00E56142">
      <w:pPr>
        <w:pStyle w:val="Default"/>
        <w:spacing w:line="276" w:lineRule="auto"/>
        <w:ind w:left="426"/>
        <w:jc w:val="both"/>
        <w:rPr>
          <w:iCs/>
          <w:color w:val="auto"/>
          <w:sz w:val="22"/>
          <w:szCs w:val="22"/>
        </w:rPr>
      </w:pPr>
    </w:p>
    <w:p w14:paraId="5D2B6F63" w14:textId="6EDA20B5" w:rsidR="00B827B3" w:rsidRPr="00462CE5" w:rsidRDefault="00B827B3" w:rsidP="0030608F">
      <w:pPr>
        <w:pStyle w:val="Akapitzlist"/>
        <w:numPr>
          <w:ilvl w:val="0"/>
          <w:numId w:val="21"/>
        </w:numPr>
        <w:ind w:left="426" w:hanging="426"/>
        <w:jc w:val="both"/>
        <w:rPr>
          <w:color w:val="000000" w:themeColor="text1"/>
        </w:rPr>
      </w:pPr>
      <w:r w:rsidRPr="00462CE5">
        <w:rPr>
          <w:color w:val="000000" w:themeColor="text1"/>
        </w:rPr>
        <w:t xml:space="preserve">Szczegółowy opis oraz sposób realizacji zamówienia zawiera </w:t>
      </w:r>
      <w:r w:rsidR="007A3900" w:rsidRPr="00462CE5">
        <w:rPr>
          <w:color w:val="000000" w:themeColor="text1"/>
        </w:rPr>
        <w:t>dokumentacja projektowa</w:t>
      </w:r>
      <w:r w:rsidR="00140C81" w:rsidRPr="00462CE5">
        <w:rPr>
          <w:color w:val="000000" w:themeColor="text1"/>
        </w:rPr>
        <w:t xml:space="preserve"> </w:t>
      </w:r>
      <w:proofErr w:type="spellStart"/>
      <w:r w:rsidR="00140C81" w:rsidRPr="00462CE5">
        <w:rPr>
          <w:color w:val="000000" w:themeColor="text1"/>
        </w:rPr>
        <w:t>STWiORB</w:t>
      </w:r>
      <w:proofErr w:type="spellEnd"/>
      <w:r w:rsidR="00140C81" w:rsidRPr="00462CE5">
        <w:rPr>
          <w:color w:val="000000" w:themeColor="text1"/>
        </w:rPr>
        <w:t>, kosztorys ofertowy oraz przedmiar robót - d</w:t>
      </w:r>
      <w:r w:rsidR="00F4041F" w:rsidRPr="00462CE5">
        <w:rPr>
          <w:color w:val="000000" w:themeColor="text1"/>
        </w:rPr>
        <w:t>okumentacja techniczna</w:t>
      </w:r>
      <w:r w:rsidRPr="00462CE5">
        <w:rPr>
          <w:color w:val="000000" w:themeColor="text1"/>
        </w:rPr>
        <w:t xml:space="preserve"> stanowiąc</w:t>
      </w:r>
      <w:r w:rsidR="00140C81" w:rsidRPr="00462CE5">
        <w:rPr>
          <w:color w:val="000000" w:themeColor="text1"/>
        </w:rPr>
        <w:t>a</w:t>
      </w:r>
      <w:r w:rsidRPr="00462CE5">
        <w:rPr>
          <w:color w:val="000000" w:themeColor="text1"/>
        </w:rPr>
        <w:t xml:space="preserve"> </w:t>
      </w:r>
      <w:r w:rsidRPr="00462CE5">
        <w:rPr>
          <w:b/>
          <w:bCs/>
          <w:color w:val="000000" w:themeColor="text1"/>
        </w:rPr>
        <w:t>Załącznik n</w:t>
      </w:r>
      <w:r w:rsidR="001A5489" w:rsidRPr="00462CE5">
        <w:rPr>
          <w:b/>
          <w:bCs/>
          <w:color w:val="000000" w:themeColor="text1"/>
        </w:rPr>
        <w:t>r 7</w:t>
      </w:r>
      <w:r w:rsidRPr="00462CE5">
        <w:rPr>
          <w:b/>
          <w:bCs/>
          <w:color w:val="000000" w:themeColor="text1"/>
        </w:rPr>
        <w:t xml:space="preserve"> do SWZ</w:t>
      </w:r>
      <w:r w:rsidRPr="00462CE5">
        <w:rPr>
          <w:color w:val="000000" w:themeColor="text1"/>
        </w:rPr>
        <w:t>.</w:t>
      </w:r>
    </w:p>
    <w:p w14:paraId="00000071" w14:textId="16A87B2E" w:rsidR="00930359" w:rsidRDefault="005B55C1" w:rsidP="0030608F">
      <w:pPr>
        <w:numPr>
          <w:ilvl w:val="0"/>
          <w:numId w:val="21"/>
        </w:numPr>
        <w:ind w:left="434"/>
        <w:jc w:val="both"/>
      </w:pPr>
      <w:r w:rsidRPr="00A74BAE">
        <w:t xml:space="preserve">Wspólny Słownik Zamówień CPV: </w:t>
      </w:r>
    </w:p>
    <w:p w14:paraId="588A4C35" w14:textId="5B2B219C" w:rsidR="003F03F6" w:rsidRDefault="003F03F6" w:rsidP="003F03F6">
      <w:pPr>
        <w:tabs>
          <w:tab w:val="left" w:pos="1985"/>
          <w:tab w:val="left" w:pos="3855"/>
        </w:tabs>
        <w:ind w:left="1843" w:hanging="1843"/>
        <w:jc w:val="both"/>
      </w:pPr>
      <w:r>
        <w:t xml:space="preserve">       </w:t>
      </w:r>
      <w:r w:rsidRPr="00827DAC">
        <w:t>45200000-9</w:t>
      </w:r>
      <w:r w:rsidRPr="00827DAC">
        <w:tab/>
        <w:t xml:space="preserve">Roboty budowlane w zakresie wznoszenia kompletnych obiektów </w:t>
      </w:r>
      <w:r>
        <w:t xml:space="preserve">          </w:t>
      </w:r>
      <w:r w:rsidRPr="00827DAC">
        <w:t>budowlanych lub ich części oraz roboty w zakresie inżynierii lądowej i</w:t>
      </w:r>
      <w:r>
        <w:t> </w:t>
      </w:r>
      <w:r w:rsidRPr="00827DAC">
        <w:t>wodnej</w:t>
      </w:r>
    </w:p>
    <w:p w14:paraId="64BD5BA3" w14:textId="4CFBC65B" w:rsidR="003F03F6" w:rsidRDefault="003F03F6" w:rsidP="003F03F6">
      <w:pPr>
        <w:tabs>
          <w:tab w:val="left" w:pos="1985"/>
          <w:tab w:val="left" w:pos="3855"/>
        </w:tabs>
        <w:ind w:left="1843" w:hanging="1416"/>
        <w:jc w:val="both"/>
      </w:pPr>
      <w:r>
        <w:t>45100000-8</w:t>
      </w:r>
      <w:r w:rsidRPr="00827DAC">
        <w:tab/>
        <w:t>Przygotowanie terenu pod budowę</w:t>
      </w:r>
    </w:p>
    <w:p w14:paraId="71F57AC8" w14:textId="6A462CE5" w:rsidR="003F03F6" w:rsidRPr="00827DAC" w:rsidRDefault="003F03F6" w:rsidP="003F03F6">
      <w:pPr>
        <w:tabs>
          <w:tab w:val="left" w:pos="1985"/>
          <w:tab w:val="left" w:pos="3855"/>
        </w:tabs>
        <w:ind w:left="1843" w:hanging="1416"/>
        <w:jc w:val="both"/>
      </w:pPr>
      <w:r w:rsidRPr="00827DAC">
        <w:t>45111300-1</w:t>
      </w:r>
      <w:r w:rsidRPr="00827DAC">
        <w:tab/>
        <w:t>Roboty rozbiórkowe</w:t>
      </w:r>
    </w:p>
    <w:p w14:paraId="3BBD89F4" w14:textId="4E15BB31" w:rsidR="00331BCA" w:rsidRDefault="003F03F6" w:rsidP="003F03F6">
      <w:pPr>
        <w:tabs>
          <w:tab w:val="left" w:pos="1985"/>
          <w:tab w:val="left" w:pos="3855"/>
        </w:tabs>
        <w:ind w:left="1843" w:hanging="1843"/>
        <w:jc w:val="both"/>
      </w:pPr>
      <w:r>
        <w:t xml:space="preserve">       </w:t>
      </w:r>
      <w:r w:rsidR="00331BCA" w:rsidRPr="00827DAC">
        <w:t>45</w:t>
      </w:r>
      <w:r>
        <w:t>230000-8 Roboty budowlane w zakresie rurociągów, linii komunikacyjnych i  elektroenergetycznych, autostrad, dróg, lotnisk i kolei: wyrównywanie terenu</w:t>
      </w:r>
    </w:p>
    <w:p w14:paraId="0F3C1445" w14:textId="1B817572" w:rsidR="003F03F6" w:rsidRDefault="003F03F6" w:rsidP="003F03F6">
      <w:pPr>
        <w:tabs>
          <w:tab w:val="left" w:pos="1985"/>
          <w:tab w:val="left" w:pos="3855"/>
        </w:tabs>
        <w:ind w:left="1843" w:hanging="1416"/>
        <w:jc w:val="both"/>
      </w:pPr>
      <w:r w:rsidRPr="00827DAC">
        <w:t>45231300-8</w:t>
      </w:r>
      <w:r w:rsidRPr="00827DAC">
        <w:tab/>
        <w:t>Roboty budowlane w zakresie budowy wodociągów i rurociągów do odprowadzania ścieków</w:t>
      </w:r>
    </w:p>
    <w:p w14:paraId="5A06A6DC" w14:textId="77777777" w:rsidR="003F03F6" w:rsidRPr="00827DAC" w:rsidRDefault="003F03F6" w:rsidP="003F03F6">
      <w:pPr>
        <w:tabs>
          <w:tab w:val="left" w:pos="1985"/>
          <w:tab w:val="left" w:pos="3855"/>
        </w:tabs>
        <w:ind w:left="1843" w:hanging="1416"/>
        <w:jc w:val="both"/>
      </w:pPr>
      <w:r w:rsidRPr="00827DAC">
        <w:t>45231400-9</w:t>
      </w:r>
      <w:r w:rsidRPr="00827DAC">
        <w:tab/>
        <w:t>Roboty budowlane w zakresie budowy linii energetycznych</w:t>
      </w:r>
    </w:p>
    <w:p w14:paraId="306CA3D0" w14:textId="77777777" w:rsidR="003F03F6" w:rsidRPr="00827DAC" w:rsidRDefault="003F03F6" w:rsidP="003F03F6">
      <w:pPr>
        <w:tabs>
          <w:tab w:val="left" w:pos="1985"/>
          <w:tab w:val="left" w:pos="3855"/>
        </w:tabs>
        <w:ind w:left="1843" w:hanging="1416"/>
        <w:jc w:val="both"/>
      </w:pPr>
      <w:r w:rsidRPr="00827DAC">
        <w:t>45232210-7</w:t>
      </w:r>
      <w:r w:rsidRPr="00827DAC">
        <w:tab/>
        <w:t>Roboty budowlane zakresie budowy linii napowietrznych</w:t>
      </w:r>
    </w:p>
    <w:p w14:paraId="6DBC1BFD" w14:textId="152C6415" w:rsidR="003F03F6" w:rsidRPr="00827DAC" w:rsidRDefault="003F03F6" w:rsidP="003F03F6">
      <w:pPr>
        <w:tabs>
          <w:tab w:val="left" w:pos="1985"/>
          <w:tab w:val="left" w:pos="3855"/>
        </w:tabs>
        <w:ind w:left="1843" w:hanging="1416"/>
        <w:jc w:val="both"/>
      </w:pPr>
      <w:r w:rsidRPr="00827DAC">
        <w:t>45316110-9</w:t>
      </w:r>
      <w:r w:rsidRPr="00827DAC">
        <w:tab/>
        <w:t>Instalowanie urządzeń oświetlenia drogowego</w:t>
      </w:r>
    </w:p>
    <w:p w14:paraId="0D5BD41E" w14:textId="33DB930F" w:rsidR="005A4919" w:rsidRPr="00401656" w:rsidRDefault="005A4919" w:rsidP="0030608F">
      <w:pPr>
        <w:numPr>
          <w:ilvl w:val="0"/>
          <w:numId w:val="2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w:t>
      </w:r>
      <w:r w:rsidRPr="00401656">
        <w:t xml:space="preserve">czynności: </w:t>
      </w:r>
    </w:p>
    <w:p w14:paraId="6596AF35" w14:textId="1B407D76" w:rsidR="00581FD6" w:rsidRPr="00401656" w:rsidRDefault="00581FD6" w:rsidP="0030608F">
      <w:pPr>
        <w:pStyle w:val="Akapitzlist"/>
        <w:numPr>
          <w:ilvl w:val="0"/>
          <w:numId w:val="29"/>
        </w:numPr>
        <w:jc w:val="both"/>
      </w:pPr>
      <w:r w:rsidRPr="00401656">
        <w:t>roboty przygotowawcze;</w:t>
      </w:r>
    </w:p>
    <w:p w14:paraId="60CC7385" w14:textId="3CA36041" w:rsidR="00581FD6" w:rsidRPr="00401656" w:rsidRDefault="00581FD6" w:rsidP="0030608F">
      <w:pPr>
        <w:pStyle w:val="Akapitzlist"/>
        <w:numPr>
          <w:ilvl w:val="0"/>
          <w:numId w:val="29"/>
        </w:numPr>
        <w:jc w:val="both"/>
      </w:pPr>
      <w:r w:rsidRPr="00401656">
        <w:t>roboty rozbiórkowe;</w:t>
      </w:r>
    </w:p>
    <w:p w14:paraId="1E78AB68" w14:textId="24F7E4EE" w:rsidR="00581FD6" w:rsidRPr="00401656" w:rsidRDefault="00581FD6" w:rsidP="0030608F">
      <w:pPr>
        <w:pStyle w:val="Akapitzlist"/>
        <w:numPr>
          <w:ilvl w:val="0"/>
          <w:numId w:val="29"/>
        </w:numPr>
        <w:jc w:val="both"/>
      </w:pPr>
      <w:r w:rsidRPr="00401656">
        <w:t>roboty ziemne;</w:t>
      </w:r>
    </w:p>
    <w:p w14:paraId="16547273" w14:textId="51949E31" w:rsidR="00581FD6" w:rsidRPr="00401656" w:rsidRDefault="00581FD6" w:rsidP="0030608F">
      <w:pPr>
        <w:pStyle w:val="Akapitzlist"/>
        <w:numPr>
          <w:ilvl w:val="0"/>
          <w:numId w:val="29"/>
        </w:numPr>
        <w:jc w:val="both"/>
      </w:pPr>
      <w:r w:rsidRPr="00401656">
        <w:t>roboty związane z konstrukcją nawierzchni;</w:t>
      </w:r>
    </w:p>
    <w:p w14:paraId="40B76C0F" w14:textId="1AFD0A65" w:rsidR="00581FD6" w:rsidRPr="00401656" w:rsidRDefault="00581FD6" w:rsidP="0030608F">
      <w:pPr>
        <w:pStyle w:val="Akapitzlist"/>
        <w:numPr>
          <w:ilvl w:val="0"/>
          <w:numId w:val="29"/>
        </w:numPr>
        <w:jc w:val="both"/>
      </w:pPr>
      <w:r w:rsidRPr="00401656">
        <w:t>roboty wykończeniowe;</w:t>
      </w:r>
    </w:p>
    <w:p w14:paraId="1439E85B" w14:textId="11CE4413" w:rsidR="00E407F6" w:rsidRPr="00401656" w:rsidRDefault="00581FD6" w:rsidP="0030608F">
      <w:pPr>
        <w:pStyle w:val="Akapitzlist"/>
        <w:numPr>
          <w:ilvl w:val="0"/>
          <w:numId w:val="29"/>
        </w:numPr>
        <w:jc w:val="both"/>
      </w:pPr>
      <w:r w:rsidRPr="00401656">
        <w:t>roboty związane z oznakowaniem poziomym i pionowym.</w:t>
      </w:r>
    </w:p>
    <w:p w14:paraId="4FF63BCE" w14:textId="77777777" w:rsidR="000D4B77" w:rsidRDefault="00E407F6" w:rsidP="00AD5F8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AD5F83">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 xml:space="preserve">Zamawiający nie określa żadnych wymagań dotyczących zatrudnienia przez Wykonawcę lub Podwykonawcę na podstawie umowy o pracę osób wykonujących czynności kierownika budowy/robót. Zgodnie z art. 12 ustawy Prawo budowlane działalność </w:t>
      </w:r>
      <w:r>
        <w:lastRenderedPageBreak/>
        <w:t>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69279A04" w:rsidR="005A4919" w:rsidRPr="00CE7E1B" w:rsidRDefault="005A4919" w:rsidP="0030608F">
      <w:pPr>
        <w:numPr>
          <w:ilvl w:val="0"/>
          <w:numId w:val="21"/>
        </w:numPr>
        <w:ind w:left="426" w:hanging="426"/>
        <w:jc w:val="both"/>
      </w:pPr>
      <w:r w:rsidRPr="00CE7E1B">
        <w:t xml:space="preserve">Szczegółowe wymagania dotyczące realizacji oraz egzekwowania wymogu zatrudnienia na podstawie stosunku pracy zostały określone we wzorze umowy </w:t>
      </w:r>
      <w:r w:rsidRPr="00223D84">
        <w:rPr>
          <w:b/>
          <w:bCs/>
        </w:rPr>
        <w:t>Załącznik nr</w:t>
      </w:r>
      <w:r w:rsidR="003921A4" w:rsidRPr="00223D84">
        <w:rPr>
          <w:b/>
          <w:bCs/>
        </w:rPr>
        <w:t xml:space="preserve"> </w:t>
      </w:r>
      <w:r w:rsidR="00223D84" w:rsidRPr="00223D84">
        <w:rPr>
          <w:b/>
          <w:bCs/>
        </w:rPr>
        <w:t>8</w:t>
      </w:r>
      <w:r w:rsidRPr="00223D84">
        <w:rPr>
          <w:b/>
          <w:bCs/>
        </w:rPr>
        <w:t xml:space="preserve"> do SWZ</w:t>
      </w:r>
      <w:r w:rsidRPr="00CE7E1B">
        <w:t xml:space="preserve">. </w:t>
      </w:r>
    </w:p>
    <w:p w14:paraId="5089BDB4" w14:textId="2A1C75C7" w:rsidR="005A4919" w:rsidRPr="00A74BAE" w:rsidRDefault="005A4919" w:rsidP="0030608F">
      <w:pPr>
        <w:numPr>
          <w:ilvl w:val="0"/>
          <w:numId w:val="2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4" w:name="_s0i9odf430x7" w:colFirst="0" w:colLast="0"/>
      <w:bookmarkEnd w:id="4"/>
      <w:r w:rsidRPr="005C7F14">
        <w:rPr>
          <w:highlight w:val="lightGray"/>
        </w:rPr>
        <w:t xml:space="preserve">V. </w:t>
      </w:r>
      <w:r w:rsidR="000C32B5" w:rsidRPr="000C32B5">
        <w:rPr>
          <w:highlight w:val="lightGray"/>
        </w:rPr>
        <w:t>Składanie ofert częściowych</w:t>
      </w:r>
    </w:p>
    <w:p w14:paraId="0D93D4CD" w14:textId="77777777" w:rsidR="000C32B5" w:rsidRPr="000C32B5" w:rsidRDefault="000C32B5" w:rsidP="0030608F">
      <w:pPr>
        <w:numPr>
          <w:ilvl w:val="0"/>
          <w:numId w:val="42"/>
        </w:numPr>
        <w:jc w:val="both"/>
      </w:pPr>
      <w:r w:rsidRPr="000C32B5">
        <w:t>Zamawiający nie dopuszcza składania ofert częściowych.</w:t>
      </w:r>
    </w:p>
    <w:p w14:paraId="7B578407" w14:textId="056AEAED" w:rsidR="000C32B5" w:rsidRPr="000C32B5" w:rsidRDefault="000C32B5" w:rsidP="0030608F">
      <w:pPr>
        <w:numPr>
          <w:ilvl w:val="0"/>
          <w:numId w:val="42"/>
        </w:numPr>
        <w:jc w:val="both"/>
      </w:pPr>
      <w:r w:rsidRPr="000C32B5">
        <w:t xml:space="preserve">Przedmiot zamówienia jest niepodzielny. Całość </w:t>
      </w:r>
      <w:r w:rsidR="00432338">
        <w:t>zakresu robót</w:t>
      </w:r>
      <w:r w:rsidRPr="000C32B5">
        <w:t xml:space="preserve"> dotyczy </w:t>
      </w:r>
      <w:r w:rsidR="00C10CA7" w:rsidRPr="00C10CA7">
        <w:t>jednego odcinka wyodrębnionego z ciągu drogi</w:t>
      </w:r>
      <w:r w:rsidR="007166D0">
        <w:t xml:space="preserve">, </w:t>
      </w:r>
      <w:r w:rsidRPr="000C32B5">
        <w:t xml:space="preserve">co wskazuje na fakt, że realizacja zadania musi być spójna pod względem wykonawstwa. </w:t>
      </w:r>
      <w:r w:rsidR="00432338">
        <w:t xml:space="preserve">Zamówienie tworzy nierozerwalną całość, a jego podział </w:t>
      </w:r>
      <w:r w:rsidR="00AB60F2">
        <w:t>groziłby nadmiernymi trudnościami technicznymi</w:t>
      </w:r>
      <w:r w:rsidR="00D1357C">
        <w:t>.</w:t>
      </w:r>
      <w:r w:rsidR="00432338">
        <w:t xml:space="preserve"> </w:t>
      </w:r>
      <w:r w:rsidR="002A2546" w:rsidRPr="002A2546">
        <w:t>Wszystkie elementy robót winny stanowić technologiczną spójność opartą na dokumentacji projektowej i muszą być wykonywane przez jednego wykonawcę również z uwagi na udzielaną gwarancję jakości wykonanego zadania</w:t>
      </w:r>
      <w:r w:rsidR="002A2546">
        <w:t xml:space="preserve">. </w:t>
      </w:r>
      <w:r w:rsidRPr="000C32B5">
        <w:t>Zakres przedmiotu zamówienia nie ogranicza ubiegania się o zamówienie mniejszym podmiotom z sektora małych i średnich przedsiębiorstw (MŚP).</w:t>
      </w:r>
    </w:p>
    <w:p w14:paraId="0000007A" w14:textId="6A0443EA" w:rsidR="00930359" w:rsidRDefault="005B55C1">
      <w:pPr>
        <w:pStyle w:val="Nagwek2"/>
      </w:pPr>
      <w:bookmarkStart w:id="5" w:name="_l3y36xf8w2mt" w:colFirst="0" w:colLast="0"/>
      <w:bookmarkEnd w:id="5"/>
      <w:r w:rsidRPr="005C7F14">
        <w:rPr>
          <w:highlight w:val="lightGray"/>
        </w:rPr>
        <w:t>VI. Podwykonawstwo</w:t>
      </w:r>
    </w:p>
    <w:p w14:paraId="0000007B" w14:textId="12C2BF82" w:rsidR="00930359" w:rsidRPr="0047236C" w:rsidRDefault="005B55C1" w:rsidP="0030608F">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30608F">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30608F">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6" w:name="_6katmqtjrys4" w:colFirst="0" w:colLast="0"/>
      <w:bookmarkEnd w:id="6"/>
      <w:r w:rsidRPr="00687BCF">
        <w:rPr>
          <w:highlight w:val="lightGray"/>
        </w:rPr>
        <w:t>VII. Termin wykonania zamówienia</w:t>
      </w:r>
    </w:p>
    <w:p w14:paraId="786E5F0A" w14:textId="41213136" w:rsidR="0044319D" w:rsidRPr="00291D16" w:rsidRDefault="005B55C1" w:rsidP="0030608F">
      <w:pPr>
        <w:numPr>
          <w:ilvl w:val="0"/>
          <w:numId w:val="13"/>
        </w:numPr>
        <w:ind w:left="426"/>
        <w:jc w:val="both"/>
      </w:pPr>
      <w:r w:rsidRPr="00291D16">
        <w:t>Termin realizacji zamówienia wynosi</w:t>
      </w:r>
      <w:r w:rsidR="00675D7C" w:rsidRPr="00291D16">
        <w:t xml:space="preserve"> </w:t>
      </w:r>
      <w:r w:rsidR="006C6DEF" w:rsidRPr="00291D16">
        <w:t>4 miesiące od dnia podpisania umowy</w:t>
      </w:r>
      <w:r w:rsidR="00E4218E" w:rsidRPr="00291D16">
        <w:t>.</w:t>
      </w:r>
      <w:r w:rsidR="0044319D" w:rsidRPr="00291D16">
        <w:t xml:space="preserve"> </w:t>
      </w:r>
    </w:p>
    <w:p w14:paraId="00000080" w14:textId="22D668E6" w:rsidR="00930359" w:rsidRPr="00CE7E1B" w:rsidRDefault="005B55C1" w:rsidP="0030608F">
      <w:pPr>
        <w:numPr>
          <w:ilvl w:val="0"/>
          <w:numId w:val="13"/>
        </w:numPr>
        <w:ind w:left="426"/>
        <w:jc w:val="both"/>
      </w:pPr>
      <w:r w:rsidRPr="00CE7E1B">
        <w:t xml:space="preserve">Szczegółowe zagadnienia dotyczące terminu realizacji umowy uregulowane są we wzorze umowy stanowiącej </w:t>
      </w:r>
      <w:r w:rsidRPr="00CE7E1B">
        <w:rPr>
          <w:b/>
        </w:rPr>
        <w:t>załącznik nr</w:t>
      </w:r>
      <w:r w:rsidRPr="004947E8">
        <w:rPr>
          <w:b/>
          <w:bCs/>
        </w:rPr>
        <w:t xml:space="preserve"> </w:t>
      </w:r>
      <w:r w:rsidR="00223D84">
        <w:rPr>
          <w:b/>
          <w:bCs/>
        </w:rPr>
        <w:t>8</w:t>
      </w:r>
      <w:r w:rsidRPr="00CE7E1B">
        <w:rPr>
          <w:b/>
        </w:rPr>
        <w:t xml:space="preserve"> do SWZ</w:t>
      </w:r>
      <w:r w:rsidRPr="00CE7E1B">
        <w:t>.</w:t>
      </w:r>
    </w:p>
    <w:p w14:paraId="00000081" w14:textId="77B570DB" w:rsidR="00930359" w:rsidRDefault="005B55C1">
      <w:pPr>
        <w:pStyle w:val="Nagwek2"/>
        <w:tabs>
          <w:tab w:val="left" w:pos="0"/>
        </w:tabs>
      </w:pPr>
      <w:bookmarkStart w:id="7" w:name="_nz5qrlch0jbr" w:colFirst="0" w:colLast="0"/>
      <w:bookmarkEnd w:id="7"/>
      <w:r w:rsidRPr="00687BCF">
        <w:rPr>
          <w:highlight w:val="lightGray"/>
        </w:rPr>
        <w:t>VIII. Warunki udziału w postępowaniu</w:t>
      </w:r>
    </w:p>
    <w:p w14:paraId="00000082" w14:textId="77777777" w:rsidR="00930359" w:rsidRPr="000A5151" w:rsidRDefault="005B55C1" w:rsidP="0030608F">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7777777" w:rsidR="00930359" w:rsidRPr="000A5151" w:rsidRDefault="005B55C1" w:rsidP="0030608F">
      <w:pPr>
        <w:numPr>
          <w:ilvl w:val="0"/>
          <w:numId w:val="18"/>
        </w:numPr>
        <w:ind w:left="426" w:right="20"/>
        <w:jc w:val="both"/>
      </w:pPr>
      <w:r w:rsidRPr="000A5151">
        <w:lastRenderedPageBreak/>
        <w:t>O udzielenie zamówienia mogą ubiegać się Wykonawcy, którzy spełniają warunki dotyczące:</w:t>
      </w:r>
    </w:p>
    <w:p w14:paraId="00000084" w14:textId="06B7758D" w:rsidR="00930359" w:rsidRPr="000A5151" w:rsidRDefault="005B55C1" w:rsidP="0030608F">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30608F">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30608F">
      <w:pPr>
        <w:numPr>
          <w:ilvl w:val="0"/>
          <w:numId w:val="3"/>
        </w:numPr>
        <w:ind w:left="852" w:right="20" w:hanging="426"/>
        <w:jc w:val="both"/>
      </w:pPr>
      <w:r w:rsidRPr="000A5151">
        <w:rPr>
          <w:b/>
        </w:rPr>
        <w:t>sytuacji ekonomicznej lub finansowej:</w:t>
      </w:r>
    </w:p>
    <w:p w14:paraId="3D777D53" w14:textId="29A19EF9" w:rsidR="003845AB" w:rsidRPr="003845AB" w:rsidRDefault="003845AB" w:rsidP="003845AB">
      <w:pPr>
        <w:ind w:left="868" w:right="20"/>
        <w:jc w:val="both"/>
        <w:rPr>
          <w:i/>
          <w:iCs/>
        </w:rPr>
      </w:pPr>
      <w:r w:rsidRPr="000A6C7A">
        <w:rPr>
          <w:b/>
          <w:bCs/>
          <w:i/>
          <w:iCs/>
          <w:u w:val="single"/>
        </w:rPr>
        <w:t>Wykonawca spełni warunek, jeżeli wykaże, że</w:t>
      </w:r>
      <w:r w:rsidRPr="003845AB">
        <w:t xml:space="preserve"> </w:t>
      </w:r>
      <w:r w:rsidRPr="003845AB">
        <w:rPr>
          <w:i/>
          <w:iCs/>
        </w:rPr>
        <w:t xml:space="preserve">posiada środki finansowe lub zdolność kredytową w wysokości </w:t>
      </w:r>
      <w:r w:rsidR="005A0EC6">
        <w:rPr>
          <w:i/>
          <w:iCs/>
        </w:rPr>
        <w:t>6</w:t>
      </w:r>
      <w:r w:rsidR="00D1309A">
        <w:rPr>
          <w:i/>
          <w:iCs/>
        </w:rPr>
        <w:t>.</w:t>
      </w:r>
      <w:r w:rsidR="00F81A11">
        <w:rPr>
          <w:i/>
          <w:iCs/>
        </w:rPr>
        <w:t>0</w:t>
      </w:r>
      <w:r w:rsidRPr="003845AB">
        <w:rPr>
          <w:i/>
          <w:iCs/>
        </w:rPr>
        <w:t>00.000 zł,</w:t>
      </w:r>
    </w:p>
    <w:p w14:paraId="7B2B7BED" w14:textId="4F417472" w:rsidR="00EC4FFA" w:rsidRDefault="00D1309A" w:rsidP="003845AB">
      <w:pPr>
        <w:ind w:left="868" w:right="20"/>
        <w:jc w:val="both"/>
        <w:rPr>
          <w:i/>
          <w:iCs/>
        </w:rPr>
      </w:pPr>
      <w:r w:rsidRPr="00D1309A">
        <w:rPr>
          <w:b/>
          <w:bCs/>
          <w:i/>
          <w:iCs/>
        </w:rPr>
        <w:t>Uwaga:</w:t>
      </w:r>
      <w:r>
        <w:rPr>
          <w:i/>
          <w:iCs/>
        </w:rPr>
        <w:t xml:space="preserve"> </w:t>
      </w:r>
      <w:bookmarkStart w:id="8" w:name="_Hlk75500839"/>
      <w:r w:rsidR="003845AB" w:rsidRPr="003845AB">
        <w:rPr>
          <w:i/>
          <w:iCs/>
        </w:rPr>
        <w:t>W przypadku wykonawców wspólnie ubiegających się o udzielenie zamówienia warunek zostanie spełniony, jeżeli wykonawcy wykażą łącznie spełnienie warunku.</w:t>
      </w:r>
      <w:bookmarkEnd w:id="8"/>
    </w:p>
    <w:p w14:paraId="391326F4" w14:textId="2ECA2021" w:rsidR="003845AB" w:rsidRDefault="003845AB" w:rsidP="00AD5F83">
      <w:pPr>
        <w:ind w:left="868" w:right="20"/>
        <w:jc w:val="both"/>
        <w:rPr>
          <w:i/>
          <w:iCs/>
        </w:rPr>
      </w:pPr>
    </w:p>
    <w:p w14:paraId="0000008A" w14:textId="1476AE1A" w:rsidR="00930359" w:rsidRPr="000A5151" w:rsidRDefault="005B55C1" w:rsidP="0030608F">
      <w:pPr>
        <w:numPr>
          <w:ilvl w:val="0"/>
          <w:numId w:val="3"/>
        </w:numPr>
        <w:ind w:left="852" w:right="20" w:hanging="426"/>
        <w:jc w:val="both"/>
      </w:pPr>
      <w:r w:rsidRPr="000A5151">
        <w:rPr>
          <w:b/>
        </w:rPr>
        <w:t>zdolności technicznej lub zawodowej:</w:t>
      </w:r>
    </w:p>
    <w:p w14:paraId="0000008B" w14:textId="55B2D867" w:rsidR="00930359" w:rsidRDefault="0035229D" w:rsidP="0030608F">
      <w:pPr>
        <w:pStyle w:val="Akapitzlist"/>
        <w:numPr>
          <w:ilvl w:val="2"/>
          <w:numId w:val="18"/>
        </w:numPr>
        <w:ind w:left="1276" w:right="20" w:hanging="425"/>
        <w:jc w:val="both"/>
      </w:pPr>
      <w:r w:rsidRPr="00F83C1F">
        <w:rPr>
          <w:b/>
          <w:bCs/>
          <w:i/>
          <w:iCs/>
          <w:u w:val="single"/>
        </w:rPr>
        <w:t>Wykonawca spełni warunek, jeżeli wykaże, że</w:t>
      </w:r>
      <w:r w:rsidRPr="0035229D">
        <w:rPr>
          <w:i/>
          <w:iCs/>
        </w:rPr>
        <w:t xml:space="preserve"> </w:t>
      </w:r>
      <w:r w:rsidR="005B55C1" w:rsidRPr="00D8016C">
        <w:rPr>
          <w:i/>
          <w:iCs/>
        </w:rPr>
        <w:t xml:space="preserve">w okresie ostatnich </w:t>
      </w:r>
      <w:r w:rsidR="007C4693" w:rsidRPr="00D8016C">
        <w:rPr>
          <w:i/>
          <w:iCs/>
        </w:rPr>
        <w:t>5</w:t>
      </w:r>
      <w:r w:rsidR="005B55C1" w:rsidRPr="00D8016C">
        <w:rPr>
          <w:i/>
          <w:iCs/>
        </w:rPr>
        <w:t xml:space="preserve"> lat przed upływem terminu składania ofert, a jeżeli okres prowadzenia działalności jest krótszy - w tym okresie, wykonał należycie co najmniej </w:t>
      </w:r>
      <w:r w:rsidR="00EF0E87">
        <w:rPr>
          <w:i/>
          <w:iCs/>
        </w:rPr>
        <w:t>2</w:t>
      </w:r>
      <w:r w:rsidR="007C4693" w:rsidRPr="00D8016C">
        <w:rPr>
          <w:i/>
          <w:iCs/>
        </w:rPr>
        <w:t xml:space="preserve"> </w:t>
      </w:r>
      <w:r w:rsidR="00382817">
        <w:rPr>
          <w:i/>
          <w:iCs/>
        </w:rPr>
        <w:t>świadczeni</w:t>
      </w:r>
      <w:r w:rsidR="00EF0E87">
        <w:rPr>
          <w:i/>
          <w:iCs/>
        </w:rPr>
        <w:t>a</w:t>
      </w:r>
      <w:r w:rsidR="007C4693" w:rsidRPr="00D8016C">
        <w:rPr>
          <w:i/>
          <w:iCs/>
        </w:rPr>
        <w:t xml:space="preserve"> o</w:t>
      </w:r>
      <w:r w:rsidR="00F83C1F">
        <w:rPr>
          <w:i/>
          <w:iCs/>
        </w:rPr>
        <w:t> </w:t>
      </w:r>
      <w:r w:rsidR="007C4693" w:rsidRPr="00D8016C">
        <w:rPr>
          <w:i/>
          <w:iCs/>
        </w:rPr>
        <w:t>podobnym zakresie i złożoności, któr</w:t>
      </w:r>
      <w:r w:rsidR="00434DFC">
        <w:rPr>
          <w:i/>
          <w:iCs/>
        </w:rPr>
        <w:t>ych</w:t>
      </w:r>
      <w:r w:rsidR="007C4693" w:rsidRPr="00D8016C">
        <w:rPr>
          <w:i/>
          <w:iCs/>
        </w:rPr>
        <w:t xml:space="preserve"> przedmiotem był</w:t>
      </w:r>
      <w:r w:rsidR="00434DFC">
        <w:rPr>
          <w:i/>
          <w:iCs/>
        </w:rPr>
        <w:t>a</w:t>
      </w:r>
      <w:r w:rsidR="007C4693" w:rsidRPr="00D8016C">
        <w:rPr>
          <w:i/>
          <w:iCs/>
        </w:rPr>
        <w:t xml:space="preserve"> </w:t>
      </w:r>
      <w:r w:rsidR="00EF0E87">
        <w:rPr>
          <w:i/>
          <w:iCs/>
        </w:rPr>
        <w:t>budowa, prz</w:t>
      </w:r>
      <w:r w:rsidR="00E93259">
        <w:rPr>
          <w:i/>
          <w:iCs/>
        </w:rPr>
        <w:t>e</w:t>
      </w:r>
      <w:r w:rsidR="00EF0E87">
        <w:rPr>
          <w:i/>
          <w:iCs/>
        </w:rPr>
        <w:t>budowa lub remont drogi p</w:t>
      </w:r>
      <w:r w:rsidR="00E93259">
        <w:rPr>
          <w:i/>
          <w:iCs/>
        </w:rPr>
        <w:t>ublicznej</w:t>
      </w:r>
      <w:r w:rsidR="007C4693" w:rsidRPr="00D8016C">
        <w:rPr>
          <w:i/>
          <w:iCs/>
        </w:rPr>
        <w:t xml:space="preserve"> </w:t>
      </w:r>
      <w:r w:rsidR="00E93259">
        <w:rPr>
          <w:i/>
          <w:iCs/>
        </w:rPr>
        <w:t xml:space="preserve">o nawierzchni bitumicznej </w:t>
      </w:r>
      <w:r w:rsidR="00477F32">
        <w:rPr>
          <w:i/>
          <w:iCs/>
        </w:rPr>
        <w:t xml:space="preserve">o wartości niemniejszej niż </w:t>
      </w:r>
      <w:r w:rsidR="0089210C">
        <w:rPr>
          <w:i/>
          <w:iCs/>
        </w:rPr>
        <w:t>6</w:t>
      </w:r>
      <w:r w:rsidR="00E93259">
        <w:rPr>
          <w:i/>
          <w:iCs/>
        </w:rPr>
        <w:t>.</w:t>
      </w:r>
      <w:r w:rsidR="00F81A11">
        <w:rPr>
          <w:i/>
          <w:iCs/>
        </w:rPr>
        <w:t>0</w:t>
      </w:r>
      <w:r w:rsidR="00E93259">
        <w:rPr>
          <w:i/>
          <w:iCs/>
        </w:rPr>
        <w:t xml:space="preserve">00.000 </w:t>
      </w:r>
      <w:r w:rsidR="007C4693" w:rsidRPr="00D8016C">
        <w:rPr>
          <w:i/>
          <w:iCs/>
        </w:rPr>
        <w:t>zł brutto</w:t>
      </w:r>
      <w:r w:rsidR="00E93259">
        <w:rPr>
          <w:i/>
          <w:iCs/>
        </w:rPr>
        <w:t xml:space="preserve"> każda</w:t>
      </w:r>
      <w:r w:rsidR="00434DFC">
        <w:t>.</w:t>
      </w:r>
    </w:p>
    <w:p w14:paraId="6AF248BF" w14:textId="15FAC4B9" w:rsidR="00590669" w:rsidRPr="00EF4E03" w:rsidRDefault="00590669" w:rsidP="00AF062D">
      <w:pPr>
        <w:ind w:left="993" w:right="20"/>
        <w:jc w:val="both"/>
        <w:rPr>
          <w:i/>
          <w:iCs/>
        </w:rPr>
      </w:pPr>
      <w:r w:rsidRPr="00EF4E03">
        <w:rPr>
          <w:b/>
          <w:bCs/>
          <w:i/>
          <w:iCs/>
        </w:rPr>
        <w:t>Uwaga</w:t>
      </w:r>
      <w:r w:rsidR="004473D5" w:rsidRPr="00EF4E03">
        <w:rPr>
          <w:b/>
          <w:bCs/>
          <w:i/>
          <w:iCs/>
        </w:rPr>
        <w:t xml:space="preserve"> 1</w:t>
      </w:r>
      <w:r w:rsidRPr="00EF4E03">
        <w:rPr>
          <w:b/>
          <w:bCs/>
          <w:i/>
          <w:iCs/>
        </w:rPr>
        <w:t>:</w:t>
      </w:r>
      <w:r w:rsidRPr="00EF4E03">
        <w:rPr>
          <w:i/>
          <w:iCs/>
        </w:rPr>
        <w:t xml:space="preserve"> Przez jedno </w:t>
      </w:r>
      <w:r w:rsidR="00382817" w:rsidRPr="00EF4E03">
        <w:rPr>
          <w:i/>
          <w:iCs/>
        </w:rPr>
        <w:t>świadczenie</w:t>
      </w:r>
      <w:r w:rsidRPr="00EF4E03">
        <w:rPr>
          <w:i/>
          <w:iCs/>
        </w:rPr>
        <w:t xml:space="preserve"> Zamawiający rozumie jedną umowę, pojedyncze, odrębne zobowiązanie. Wykonawca nie może sumować kilku zamówień o mniejszym zakresie dla uzyskania wymaganych wartości.</w:t>
      </w:r>
    </w:p>
    <w:p w14:paraId="362C0D5B" w14:textId="79BA275B" w:rsidR="004473D5" w:rsidRPr="00EF4E03" w:rsidRDefault="004473D5" w:rsidP="00AF062D">
      <w:pPr>
        <w:ind w:left="993" w:right="20"/>
        <w:jc w:val="both"/>
        <w:rPr>
          <w:i/>
          <w:iCs/>
        </w:rPr>
      </w:pPr>
      <w:r w:rsidRPr="00EF4E03">
        <w:rPr>
          <w:b/>
          <w:bCs/>
          <w:i/>
          <w:iCs/>
        </w:rPr>
        <w:t>Uwaga</w:t>
      </w:r>
      <w:r w:rsidR="00EF4E03" w:rsidRPr="00EF4E03">
        <w:rPr>
          <w:b/>
          <w:bCs/>
          <w:i/>
          <w:iCs/>
        </w:rPr>
        <w:t xml:space="preserve"> </w:t>
      </w:r>
      <w:r w:rsidRPr="00EF4E03">
        <w:rPr>
          <w:b/>
          <w:bCs/>
          <w:i/>
          <w:iCs/>
        </w:rPr>
        <w:t>2:</w:t>
      </w:r>
      <w:r w:rsidRPr="00EF4E03">
        <w:rPr>
          <w:i/>
          <w:iCs/>
        </w:rPr>
        <w:t xml:space="preserve"> </w:t>
      </w:r>
      <w:r w:rsidR="00A43B7F" w:rsidRPr="003845AB">
        <w:rPr>
          <w:i/>
          <w:iCs/>
        </w:rPr>
        <w:t>W przypadku wykonawców wspólnie ubiegających się o udzielenie zamówienia warunek zostanie spełniony, jeżeli wykonawcy wykażą łącznie spełnienie warunku.</w:t>
      </w:r>
    </w:p>
    <w:p w14:paraId="00DD15EC" w14:textId="77777777" w:rsidR="00EC4FFA" w:rsidRPr="00590669" w:rsidRDefault="00EC4FFA" w:rsidP="00AD5F83">
      <w:pPr>
        <w:ind w:left="1276" w:right="20"/>
        <w:jc w:val="both"/>
        <w:rPr>
          <w:u w:val="single"/>
        </w:rPr>
      </w:pPr>
    </w:p>
    <w:p w14:paraId="757526BE" w14:textId="0682C2C8" w:rsidR="00E35922" w:rsidRDefault="00E35922" w:rsidP="0030608F">
      <w:pPr>
        <w:pStyle w:val="Akapitzlist"/>
        <w:numPr>
          <w:ilvl w:val="2"/>
          <w:numId w:val="18"/>
        </w:numPr>
        <w:ind w:left="1276" w:hanging="425"/>
        <w:rPr>
          <w:b/>
          <w:bCs/>
          <w:i/>
          <w:iCs/>
          <w:u w:val="single"/>
        </w:rPr>
      </w:pPr>
      <w:r w:rsidRPr="004F3896">
        <w:rPr>
          <w:b/>
          <w:bCs/>
          <w:i/>
          <w:iCs/>
          <w:u w:val="single"/>
        </w:rPr>
        <w:t>Wykonawca spełni warunek, jeżeli wykaże, że dysponuje</w:t>
      </w:r>
      <w:r w:rsidR="009847B3">
        <w:rPr>
          <w:b/>
          <w:bCs/>
          <w:i/>
          <w:iCs/>
          <w:u w:val="single"/>
        </w:rPr>
        <w:t xml:space="preserve"> następującymi osobami</w:t>
      </w:r>
      <w:r w:rsidRPr="004F3896">
        <w:rPr>
          <w:b/>
          <w:bCs/>
          <w:i/>
          <w:iCs/>
          <w:u w:val="single"/>
        </w:rPr>
        <w:t>:</w:t>
      </w:r>
    </w:p>
    <w:p w14:paraId="5A19AEE8" w14:textId="5D11352C" w:rsidR="00501CED" w:rsidRPr="00D77546" w:rsidRDefault="006A0436" w:rsidP="0030608F">
      <w:pPr>
        <w:pStyle w:val="Akapitzlist"/>
        <w:numPr>
          <w:ilvl w:val="0"/>
          <w:numId w:val="29"/>
        </w:numPr>
        <w:ind w:left="1701" w:right="20"/>
        <w:jc w:val="both"/>
        <w:rPr>
          <w:i/>
          <w:iCs/>
        </w:rPr>
      </w:pPr>
      <w:r w:rsidRPr="00D77546">
        <w:rPr>
          <w:i/>
          <w:iCs/>
        </w:rPr>
        <w:t>k</w:t>
      </w:r>
      <w:r w:rsidR="00501CED" w:rsidRPr="00D77546">
        <w:rPr>
          <w:i/>
          <w:iCs/>
        </w:rPr>
        <w:t xml:space="preserve">ierownik </w:t>
      </w:r>
      <w:r w:rsidRPr="00D77546">
        <w:rPr>
          <w:i/>
          <w:iCs/>
        </w:rPr>
        <w:t>b</w:t>
      </w:r>
      <w:r w:rsidR="00501CED" w:rsidRPr="00D77546">
        <w:rPr>
          <w:i/>
          <w:iCs/>
        </w:rPr>
        <w:t>udowy</w:t>
      </w:r>
      <w:r w:rsidR="00501CED" w:rsidRPr="00D77546">
        <w:t xml:space="preserve"> </w:t>
      </w:r>
      <w:r w:rsidRPr="00D77546">
        <w:t xml:space="preserve">- </w:t>
      </w:r>
      <w:r w:rsidRPr="00D77546">
        <w:rPr>
          <w:i/>
          <w:iCs/>
        </w:rPr>
        <w:t>p</w:t>
      </w:r>
      <w:r w:rsidR="00501CED" w:rsidRPr="00D77546">
        <w:rPr>
          <w:i/>
          <w:iCs/>
        </w:rPr>
        <w:t>osiadanie ważnych uprawnień budowlanych wykonawczych bez ograniczeń w zakresie budowy dróg</w:t>
      </w:r>
    </w:p>
    <w:p w14:paraId="4979CC1D" w14:textId="2A2598F2" w:rsidR="00501CED" w:rsidRPr="00D77546" w:rsidRDefault="006A0436" w:rsidP="0030608F">
      <w:pPr>
        <w:pStyle w:val="Akapitzlist"/>
        <w:numPr>
          <w:ilvl w:val="0"/>
          <w:numId w:val="29"/>
        </w:numPr>
        <w:ind w:left="1701" w:right="20"/>
        <w:jc w:val="both"/>
        <w:rPr>
          <w:i/>
          <w:iCs/>
        </w:rPr>
      </w:pPr>
      <w:r w:rsidRPr="00D77546">
        <w:rPr>
          <w:i/>
          <w:iCs/>
        </w:rPr>
        <w:t>k</w:t>
      </w:r>
      <w:r w:rsidR="00501CED" w:rsidRPr="00D77546">
        <w:rPr>
          <w:i/>
          <w:iCs/>
        </w:rPr>
        <w:t>ierownik robót elektrycznych</w:t>
      </w:r>
      <w:r w:rsidR="00501CED" w:rsidRPr="00D77546">
        <w:t xml:space="preserve"> </w:t>
      </w:r>
      <w:r w:rsidRPr="00D77546">
        <w:t xml:space="preserve">- </w:t>
      </w:r>
      <w:r w:rsidRPr="00D77546">
        <w:rPr>
          <w:i/>
          <w:iCs/>
        </w:rPr>
        <w:t>p</w:t>
      </w:r>
      <w:r w:rsidR="00501CED" w:rsidRPr="00D77546">
        <w:rPr>
          <w:i/>
          <w:iCs/>
        </w:rPr>
        <w:t>osiadanie ważnych uprawnień budowlanych do kierowania robotami budowlanymi w specjalności instalacyjnej w zakresie sieci, instalacji i urządzeń elektrycznych i</w:t>
      </w:r>
      <w:r w:rsidR="007041DF" w:rsidRPr="00D77546">
        <w:rPr>
          <w:i/>
          <w:iCs/>
        </w:rPr>
        <w:t> </w:t>
      </w:r>
      <w:r w:rsidR="00501CED" w:rsidRPr="00D77546">
        <w:rPr>
          <w:i/>
          <w:iCs/>
        </w:rPr>
        <w:t>elektroenergetycznych bez ograniczeń</w:t>
      </w:r>
    </w:p>
    <w:p w14:paraId="0454C986" w14:textId="3F820FE4" w:rsidR="00501CED" w:rsidRPr="00D77546" w:rsidRDefault="006A0436" w:rsidP="0030608F">
      <w:pPr>
        <w:pStyle w:val="Akapitzlist"/>
        <w:numPr>
          <w:ilvl w:val="0"/>
          <w:numId w:val="29"/>
        </w:numPr>
        <w:ind w:left="1701" w:right="20"/>
        <w:jc w:val="both"/>
        <w:rPr>
          <w:i/>
          <w:iCs/>
        </w:rPr>
      </w:pPr>
      <w:r w:rsidRPr="00D77546">
        <w:rPr>
          <w:i/>
          <w:iCs/>
        </w:rPr>
        <w:t>k</w:t>
      </w:r>
      <w:r w:rsidR="00501CED" w:rsidRPr="00D77546">
        <w:rPr>
          <w:i/>
          <w:iCs/>
        </w:rPr>
        <w:t xml:space="preserve">ierownik robót sanitarnych </w:t>
      </w:r>
      <w:r w:rsidRPr="00D77546">
        <w:rPr>
          <w:i/>
          <w:iCs/>
        </w:rPr>
        <w:t>- p</w:t>
      </w:r>
      <w:r w:rsidR="00501CED" w:rsidRPr="00D77546">
        <w:rPr>
          <w:i/>
          <w:iCs/>
        </w:rPr>
        <w:t>osiadanie ważnych uprawnień budowlanych wykonawczych w specjalności instalacyjnej w zakresie sieci, instalacji i</w:t>
      </w:r>
      <w:r w:rsidR="007041DF" w:rsidRPr="00D77546">
        <w:rPr>
          <w:i/>
          <w:iCs/>
        </w:rPr>
        <w:t> </w:t>
      </w:r>
      <w:r w:rsidR="00501CED" w:rsidRPr="00D77546">
        <w:rPr>
          <w:i/>
          <w:iCs/>
        </w:rPr>
        <w:t>urządzeń cieplnych, wentylacyjnych, gazowych, wodociągowych i</w:t>
      </w:r>
      <w:r w:rsidR="007041DF" w:rsidRPr="00D77546">
        <w:rPr>
          <w:i/>
          <w:iCs/>
        </w:rPr>
        <w:t> </w:t>
      </w:r>
      <w:r w:rsidR="00501CED" w:rsidRPr="00D77546">
        <w:rPr>
          <w:i/>
          <w:iCs/>
        </w:rPr>
        <w:t>kanalizacyjnych bez ograniczeń</w:t>
      </w:r>
    </w:p>
    <w:p w14:paraId="660CC1F6" w14:textId="680B7B28" w:rsidR="009852B5" w:rsidRPr="00D77546" w:rsidRDefault="006A0436" w:rsidP="0030608F">
      <w:pPr>
        <w:pStyle w:val="Akapitzlist"/>
        <w:numPr>
          <w:ilvl w:val="0"/>
          <w:numId w:val="29"/>
        </w:numPr>
        <w:ind w:left="1701" w:right="20"/>
        <w:jc w:val="both"/>
        <w:rPr>
          <w:i/>
          <w:iCs/>
        </w:rPr>
      </w:pPr>
      <w:r w:rsidRPr="00D77546">
        <w:rPr>
          <w:i/>
          <w:iCs/>
        </w:rPr>
        <w:t>k</w:t>
      </w:r>
      <w:r w:rsidR="00501CED" w:rsidRPr="00D77546">
        <w:rPr>
          <w:i/>
          <w:iCs/>
        </w:rPr>
        <w:t>ierownik robót teletechnicznych</w:t>
      </w:r>
      <w:r w:rsidRPr="00D77546">
        <w:rPr>
          <w:i/>
          <w:iCs/>
        </w:rPr>
        <w:t xml:space="preserve"> -</w:t>
      </w:r>
      <w:r w:rsidR="00501CED" w:rsidRPr="00D77546">
        <w:rPr>
          <w:i/>
          <w:iCs/>
        </w:rPr>
        <w:t xml:space="preserve"> </w:t>
      </w:r>
      <w:r w:rsidRPr="00D77546">
        <w:rPr>
          <w:i/>
          <w:iCs/>
        </w:rPr>
        <w:t>p</w:t>
      </w:r>
      <w:r w:rsidR="00501CED" w:rsidRPr="00D77546">
        <w:rPr>
          <w:i/>
          <w:iCs/>
        </w:rPr>
        <w:t>osiadanie ważnych uprawnień budowlanych wykonawczych w specjalności telekomunikacyjnej bez ograniczeń</w:t>
      </w:r>
      <w:r w:rsidR="000A6AB9" w:rsidRPr="00D77546">
        <w:rPr>
          <w:i/>
          <w:iCs/>
        </w:rPr>
        <w:t>.</w:t>
      </w:r>
    </w:p>
    <w:p w14:paraId="1279D748" w14:textId="791BC3DA" w:rsidR="009852B5" w:rsidRDefault="009852B5" w:rsidP="009852B5">
      <w:pPr>
        <w:pStyle w:val="Akapitzlist"/>
        <w:ind w:left="1276" w:right="20"/>
        <w:jc w:val="both"/>
        <w:rPr>
          <w:i/>
          <w:iCs/>
        </w:rPr>
      </w:pPr>
      <w:r w:rsidRPr="009852B5">
        <w:rPr>
          <w:b/>
          <w:bCs/>
          <w:i/>
          <w:iCs/>
        </w:rPr>
        <w:lastRenderedPageBreak/>
        <w:t>Uwaga:</w:t>
      </w:r>
      <w:r w:rsidRPr="009852B5">
        <w:rPr>
          <w:i/>
          <w:iCs/>
        </w:rPr>
        <w:t xml:space="preserve"> W przypadku wykonawców wspólnie ubiegających się o udzielenie zamówienia warunek zostanie spełniony, jeżeli wykonawcy wykażą łącznie spełnienie warunku.</w:t>
      </w:r>
    </w:p>
    <w:p w14:paraId="39358B17" w14:textId="77777777" w:rsidR="003845AB" w:rsidRPr="009852B5" w:rsidRDefault="003845AB" w:rsidP="009852B5">
      <w:pPr>
        <w:pStyle w:val="Akapitzlist"/>
        <w:ind w:left="1276" w:right="20"/>
        <w:jc w:val="both"/>
        <w:rPr>
          <w:i/>
          <w:iCs/>
        </w:rPr>
      </w:pPr>
    </w:p>
    <w:p w14:paraId="0000008C" w14:textId="3348B9F5" w:rsidR="00930359" w:rsidRPr="000A5151" w:rsidRDefault="005B55C1" w:rsidP="0030608F">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9" w:name="_sv3xn7chhdup" w:colFirst="0" w:colLast="0"/>
      <w:bookmarkEnd w:id="9"/>
      <w:r w:rsidRPr="00F37A6B">
        <w:rPr>
          <w:highlight w:val="lightGray"/>
        </w:rPr>
        <w:t>IX. Podstawy wykluczenia z postępowania</w:t>
      </w:r>
    </w:p>
    <w:p w14:paraId="0000008F" w14:textId="77777777" w:rsidR="00930359" w:rsidRPr="00B24186" w:rsidRDefault="005B55C1" w:rsidP="0030608F">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30608F">
      <w:pPr>
        <w:numPr>
          <w:ilvl w:val="0"/>
          <w:numId w:val="19"/>
        </w:numPr>
        <w:ind w:left="812" w:hanging="386"/>
        <w:jc w:val="both"/>
      </w:pPr>
      <w:r w:rsidRPr="00B24186">
        <w:t>w art. 108 ust. 1 PZP;</w:t>
      </w:r>
    </w:p>
    <w:p w14:paraId="00000091" w14:textId="21344C38" w:rsidR="00930359" w:rsidRPr="00B24186" w:rsidRDefault="005B55C1" w:rsidP="0030608F">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30608F">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30608F">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30608F">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30608F">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30608F">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0" w:name="_crlv0voso4yw" w:colFirst="0" w:colLast="0"/>
      <w:bookmarkEnd w:id="10"/>
      <w:r w:rsidRPr="008D1C0E">
        <w:rPr>
          <w:highlight w:val="lightGray"/>
        </w:rPr>
        <w:lastRenderedPageBreak/>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30608F">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30608F">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30608F">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30608F">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30608F">
      <w:pPr>
        <w:numPr>
          <w:ilvl w:val="2"/>
          <w:numId w:val="18"/>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30608F">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30608F">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30608F">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w:t>
      </w:r>
      <w:r w:rsidR="00A530A8">
        <w:lastRenderedPageBreak/>
        <w:t xml:space="preserve">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30608F">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2C7F8C76" w14:textId="1113F4D9" w:rsidR="00436E91" w:rsidRDefault="00436E91" w:rsidP="0030608F">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45A4E7EC" w14:textId="479555EA" w:rsidR="001C2013" w:rsidRDefault="001C2013" w:rsidP="0030608F">
      <w:pPr>
        <w:numPr>
          <w:ilvl w:val="2"/>
          <w:numId w:val="18"/>
        </w:numPr>
        <w:ind w:left="710" w:hanging="435"/>
        <w:jc w:val="both"/>
      </w:pPr>
      <w:r w:rsidRPr="001C2013">
        <w:t>informację banku lub spółdzielczej kasy oszczędnościowo-kredytowej potwierdzającej wysokość posiadanych środków finansowych lub zdolność kredytową wykonawcy, w</w:t>
      </w:r>
      <w:r w:rsidR="004C6AFA">
        <w:t> </w:t>
      </w:r>
      <w:r w:rsidRPr="001C2013">
        <w:t>okresie nie wcześniejszym niż 3 miesiące przed jej złożeniem</w:t>
      </w:r>
      <w:r w:rsidR="006A1ADD">
        <w:t>.</w:t>
      </w:r>
    </w:p>
    <w:p w14:paraId="4CD33CA3" w14:textId="77777777" w:rsidR="00AF6999" w:rsidRDefault="005B55C1" w:rsidP="0030608F">
      <w:pPr>
        <w:numPr>
          <w:ilvl w:val="0"/>
          <w:numId w:val="43"/>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30608F">
      <w:pPr>
        <w:numPr>
          <w:ilvl w:val="0"/>
          <w:numId w:val="43"/>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30608F">
      <w:pPr>
        <w:numPr>
          <w:ilvl w:val="0"/>
          <w:numId w:val="43"/>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 xml:space="preserve">podmiotów realizujących zadania publiczne, o ile Wykonawca wskazał </w:t>
      </w:r>
      <w:r w:rsidR="00BF4923" w:rsidRPr="00B24186">
        <w:lastRenderedPageBreak/>
        <w:t>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30608F">
      <w:pPr>
        <w:numPr>
          <w:ilvl w:val="0"/>
          <w:numId w:val="43"/>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30608F">
      <w:pPr>
        <w:numPr>
          <w:ilvl w:val="0"/>
          <w:numId w:val="43"/>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1" w:name="_gb4nrns0uw97" w:colFirst="0" w:colLast="0"/>
      <w:bookmarkEnd w:id="11"/>
      <w:r w:rsidRPr="00EB67A9">
        <w:rPr>
          <w:highlight w:val="lightGray"/>
        </w:rPr>
        <w:t>XI. Poleganie na zasobach innych podmiotów</w:t>
      </w:r>
    </w:p>
    <w:p w14:paraId="000000A4" w14:textId="77777777" w:rsidR="00930359" w:rsidRPr="00B24186" w:rsidRDefault="005B55C1" w:rsidP="0030608F">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30608F">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30608F">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30608F">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30608F">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30608F">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30608F">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t>
      </w:r>
      <w:r w:rsidRPr="00B24186">
        <w:lastRenderedPageBreak/>
        <w:t>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2" w:name="_lodptpqf2xh0" w:colFirst="0" w:colLast="0"/>
      <w:bookmarkEnd w:id="12"/>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30608F">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30608F">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30608F">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30608F">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3" w:name="_tp7vefgpgfgi" w:colFirst="0" w:colLast="0"/>
      <w:bookmarkEnd w:id="13"/>
      <w:r w:rsidRPr="008676F8">
        <w:rPr>
          <w:highlight w:val="lightGray"/>
        </w:rPr>
        <w:t>XIII. Informacje o sposobie porozumiewania się zamawiającego z Wykonawcami oraz przekazywania oświadczeń lub dokumentów</w:t>
      </w:r>
    </w:p>
    <w:p w14:paraId="6A34AD57" w14:textId="77777777" w:rsidR="00F96CDD" w:rsidRDefault="005B55C1" w:rsidP="0030608F">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30608F">
      <w:pPr>
        <w:pStyle w:val="Akapitzlist"/>
        <w:numPr>
          <w:ilvl w:val="0"/>
          <w:numId w:val="30"/>
        </w:numPr>
        <w:jc w:val="both"/>
      </w:pPr>
      <w:r w:rsidRPr="00F96CDD">
        <w:t xml:space="preserve">Karolina Łapińska, </w:t>
      </w:r>
    </w:p>
    <w:p w14:paraId="000000B1" w14:textId="4A4016EE" w:rsidR="00930359" w:rsidRPr="00F96CDD" w:rsidRDefault="00F96CDD" w:rsidP="0030608F">
      <w:pPr>
        <w:pStyle w:val="Akapitzlist"/>
        <w:numPr>
          <w:ilvl w:val="0"/>
          <w:numId w:val="30"/>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30608F">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4"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4"/>
      <w:r w:rsidR="001F0C44">
        <w:rPr>
          <w:color w:val="FF9900"/>
        </w:rPr>
        <w:t xml:space="preserve"> </w:t>
      </w:r>
    </w:p>
    <w:p w14:paraId="000000B3" w14:textId="77777777" w:rsidR="00930359" w:rsidRPr="00B24186" w:rsidRDefault="005B55C1" w:rsidP="0030608F">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30608F">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zamieszczał na platformie w sekcji “Komunikaty”. Korespondencja, której zgodnie </w:t>
      </w:r>
      <w:r w:rsidRPr="00B24186">
        <w:lastRenderedPageBreak/>
        <w:t>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30608F">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30608F">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30608F">
      <w:pPr>
        <w:numPr>
          <w:ilvl w:val="1"/>
          <w:numId w:val="12"/>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30608F">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30608F">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30608F">
      <w:pPr>
        <w:numPr>
          <w:ilvl w:val="1"/>
          <w:numId w:val="12"/>
        </w:numPr>
        <w:ind w:left="851" w:hanging="425"/>
        <w:jc w:val="both"/>
      </w:pPr>
      <w:r w:rsidRPr="00B24186">
        <w:t>włączona obsługa JavaScript,</w:t>
      </w:r>
    </w:p>
    <w:p w14:paraId="000000BC" w14:textId="77777777" w:rsidR="00930359" w:rsidRPr="00B24186" w:rsidRDefault="005B55C1" w:rsidP="0030608F">
      <w:pPr>
        <w:numPr>
          <w:ilvl w:val="1"/>
          <w:numId w:val="12"/>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30608F">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30608F">
      <w:pPr>
        <w:numPr>
          <w:ilvl w:val="1"/>
          <w:numId w:val="12"/>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30608F">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30608F">
      <w:pPr>
        <w:numPr>
          <w:ilvl w:val="1"/>
          <w:numId w:val="31"/>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30608F">
      <w:pPr>
        <w:numPr>
          <w:ilvl w:val="1"/>
          <w:numId w:val="31"/>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30608F">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30608F">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5" w:name="_rq2udys4csh9" w:colFirst="0" w:colLast="0"/>
      <w:bookmarkEnd w:id="15"/>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30608F">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30608F">
      <w:pPr>
        <w:pStyle w:val="Nagwek5"/>
        <w:numPr>
          <w:ilvl w:val="0"/>
          <w:numId w:val="27"/>
        </w:numPr>
        <w:spacing w:before="0" w:after="0"/>
        <w:ind w:left="426" w:hanging="426"/>
        <w:jc w:val="both"/>
        <w:rPr>
          <w:color w:val="000000"/>
        </w:rPr>
      </w:pPr>
      <w:bookmarkStart w:id="16" w:name="_21eeoojwb3nb" w:colFirst="0" w:colLast="0"/>
      <w:bookmarkEnd w:id="16"/>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30608F">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30608F">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30608F">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30608F">
      <w:pPr>
        <w:numPr>
          <w:ilvl w:val="1"/>
          <w:numId w:val="26"/>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30608F">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30608F">
      <w:pPr>
        <w:numPr>
          <w:ilvl w:val="0"/>
          <w:numId w:val="27"/>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30608F">
      <w:pPr>
        <w:numPr>
          <w:ilvl w:val="0"/>
          <w:numId w:val="27"/>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30608F">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3F03F6"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30608F">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30608F">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30608F">
      <w:pPr>
        <w:numPr>
          <w:ilvl w:val="0"/>
          <w:numId w:val="27"/>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30608F">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30608F">
      <w:pPr>
        <w:numPr>
          <w:ilvl w:val="0"/>
          <w:numId w:val="27"/>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30608F">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30608F">
      <w:pPr>
        <w:numPr>
          <w:ilvl w:val="0"/>
          <w:numId w:val="27"/>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30608F">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30608F">
      <w:pPr>
        <w:numPr>
          <w:ilvl w:val="1"/>
          <w:numId w:val="23"/>
        </w:numPr>
        <w:ind w:left="851" w:hanging="426"/>
        <w:jc w:val="both"/>
      </w:pPr>
      <w:r w:rsidRPr="005516A7">
        <w:t xml:space="preserve">.zip </w:t>
      </w:r>
    </w:p>
    <w:p w14:paraId="000000D9" w14:textId="77777777" w:rsidR="00930359" w:rsidRPr="005516A7" w:rsidRDefault="005B55C1" w:rsidP="0030608F">
      <w:pPr>
        <w:numPr>
          <w:ilvl w:val="1"/>
          <w:numId w:val="23"/>
        </w:numPr>
        <w:ind w:left="851" w:hanging="426"/>
        <w:jc w:val="both"/>
      </w:pPr>
      <w:r w:rsidRPr="005516A7">
        <w:t>.7Z</w:t>
      </w:r>
    </w:p>
    <w:p w14:paraId="000000DA" w14:textId="3FA35CA5" w:rsidR="00930359" w:rsidRPr="005516A7" w:rsidRDefault="005B55C1" w:rsidP="0030608F">
      <w:pPr>
        <w:numPr>
          <w:ilvl w:val="0"/>
          <w:numId w:val="27"/>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w:t>
      </w:r>
      <w:proofErr w:type="spellStart"/>
      <w:r w:rsidRPr="005516A7">
        <w:t>rar</w:t>
      </w:r>
      <w:proofErr w:type="spellEnd"/>
      <w:r w:rsidRPr="005516A7">
        <w:t xml:space="preserve"> .gif .</w:t>
      </w:r>
      <w:proofErr w:type="spellStart"/>
      <w:r w:rsidRPr="005516A7">
        <w:t>bmp</w:t>
      </w:r>
      <w:proofErr w:type="spellEnd"/>
      <w:r w:rsidRPr="005516A7">
        <w:t xml:space="preserve"> .</w:t>
      </w:r>
      <w:proofErr w:type="spellStart"/>
      <w:r w:rsidRPr="005516A7">
        <w:t>numbers</w:t>
      </w:r>
      <w:proofErr w:type="spellEnd"/>
      <w:r w:rsidRPr="005516A7">
        <w:t xml:space="preserve"> .</w:t>
      </w:r>
      <w:proofErr w:type="spellStart"/>
      <w:r w:rsidRPr="005516A7">
        <w:t>pages</w:t>
      </w:r>
      <w:proofErr w:type="spellEnd"/>
      <w:r w:rsidRPr="005516A7">
        <w:t xml:space="preserve">. </w:t>
      </w:r>
      <w:r w:rsidRPr="00F51094">
        <w:rPr>
          <w:b/>
        </w:rPr>
        <w:t>Dokumenty złożone w takich plikach zostaną uznane za złożone nieskutecznie.</w:t>
      </w:r>
    </w:p>
    <w:p w14:paraId="000000DB" w14:textId="77777777" w:rsidR="00930359" w:rsidRPr="005516A7" w:rsidRDefault="005B55C1" w:rsidP="0030608F">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30608F">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30608F">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30608F">
      <w:pPr>
        <w:numPr>
          <w:ilvl w:val="0"/>
          <w:numId w:val="17"/>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30608F">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30608F">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30608F">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30608F">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30608F">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w:t>
      </w:r>
      <w:r w:rsidRPr="005516A7">
        <w:lastRenderedPageBreak/>
        <w:t xml:space="preserve">zakończenia przyjmowania ofert/wniosków. Sugerujemy złożenie oferty na 24 godziny przed terminem składania ofert/wniosków. </w:t>
      </w:r>
    </w:p>
    <w:p w14:paraId="000000E4" w14:textId="77777777" w:rsidR="00930359" w:rsidRPr="005516A7" w:rsidRDefault="005B55C1" w:rsidP="0030608F">
      <w:pPr>
        <w:numPr>
          <w:ilvl w:val="0"/>
          <w:numId w:val="27"/>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30608F">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7" w:name="_c8de4rg6s4kb" w:colFirst="0" w:colLast="0"/>
      <w:bookmarkEnd w:id="17"/>
      <w:r w:rsidRPr="00EF6612">
        <w:rPr>
          <w:highlight w:val="lightGray"/>
        </w:rPr>
        <w:t>XV. Sposób obliczania ceny oferty</w:t>
      </w:r>
    </w:p>
    <w:p w14:paraId="000000E7" w14:textId="2C083B8C" w:rsidR="00930359" w:rsidRPr="00623A6D" w:rsidRDefault="005B55C1" w:rsidP="0030608F">
      <w:pPr>
        <w:numPr>
          <w:ilvl w:val="0"/>
          <w:numId w:val="4"/>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30608F">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30608F">
      <w:pPr>
        <w:numPr>
          <w:ilvl w:val="0"/>
          <w:numId w:val="4"/>
        </w:numPr>
        <w:ind w:left="426" w:hanging="426"/>
        <w:jc w:val="both"/>
      </w:pPr>
      <w:r>
        <w:t>Zamawiający przewiduje wynagrodzenie kosztorysowe.</w:t>
      </w:r>
    </w:p>
    <w:p w14:paraId="64F02D4A" w14:textId="112981CC" w:rsidR="00AE1C52" w:rsidRDefault="00AE1C52" w:rsidP="0030608F">
      <w:pPr>
        <w:numPr>
          <w:ilvl w:val="0"/>
          <w:numId w:val="4"/>
        </w:numPr>
        <w:ind w:left="426" w:hanging="426"/>
        <w:jc w:val="both"/>
        <w:rPr>
          <w:b/>
          <w:bCs/>
        </w:rPr>
      </w:pPr>
      <w:r w:rsidRPr="00AE1C52">
        <w:t xml:space="preserve">Zamawiający wymaga złożenia </w:t>
      </w:r>
      <w:r w:rsidRPr="00F34616">
        <w:rPr>
          <w:b/>
          <w:bCs/>
        </w:rPr>
        <w:t xml:space="preserve">wraz </w:t>
      </w:r>
      <w:r w:rsidRPr="00AE1C52">
        <w:rPr>
          <w:b/>
          <w:bCs/>
        </w:rPr>
        <w:t>z ofertą kosztorys</w:t>
      </w:r>
      <w:r w:rsidR="009D0054">
        <w:rPr>
          <w:b/>
          <w:bCs/>
        </w:rPr>
        <w:t>u</w:t>
      </w:r>
      <w:r w:rsidRPr="00AE1C52">
        <w:rPr>
          <w:b/>
          <w:bCs/>
        </w:rPr>
        <w:t xml:space="preserve"> ofertow</w:t>
      </w:r>
      <w:r w:rsidR="009D0054">
        <w:rPr>
          <w:b/>
          <w:bCs/>
        </w:rPr>
        <w:t>ego</w:t>
      </w:r>
      <w:r w:rsidR="00BA0225">
        <w:rPr>
          <w:b/>
          <w:bCs/>
        </w:rPr>
        <w:t>.</w:t>
      </w:r>
    </w:p>
    <w:p w14:paraId="54163A33" w14:textId="231AE49D" w:rsidR="00A96F12" w:rsidRPr="00690ADA" w:rsidRDefault="00A96F12" w:rsidP="0030608F">
      <w:pPr>
        <w:numPr>
          <w:ilvl w:val="0"/>
          <w:numId w:val="4"/>
        </w:numPr>
        <w:ind w:left="426" w:hanging="426"/>
        <w:jc w:val="both"/>
        <w:rPr>
          <w:b/>
          <w:bCs/>
        </w:rPr>
      </w:pPr>
      <w:r w:rsidRPr="00690ADA">
        <w:t xml:space="preserve">W celu obliczenia ceny należy wypełnić cenami jednostkowymi </w:t>
      </w:r>
      <w:r w:rsidR="00253F7E" w:rsidRPr="00690ADA">
        <w:t xml:space="preserve">netto </w:t>
      </w:r>
      <w:r w:rsidR="008130AE" w:rsidRPr="00690ADA">
        <w:t xml:space="preserve">odpowiednią </w:t>
      </w:r>
      <w:r w:rsidRPr="00690ADA">
        <w:t>kolumnę</w:t>
      </w:r>
      <w:r w:rsidR="00B75CA3" w:rsidRPr="00690ADA">
        <w:t> </w:t>
      </w:r>
      <w:r w:rsidRPr="00690ADA">
        <w:t xml:space="preserve">kosztorysu </w:t>
      </w:r>
      <w:r w:rsidR="00253F7E" w:rsidRPr="00690ADA">
        <w:t xml:space="preserve">ofertowego. Iloczyn wartości </w:t>
      </w:r>
      <w:r w:rsidR="00BB16BB" w:rsidRPr="00690ADA">
        <w:t xml:space="preserve">kolumn </w:t>
      </w:r>
      <w:r w:rsidR="005B5D2A" w:rsidRPr="00690ADA">
        <w:t>„Ilość” i „Cena</w:t>
      </w:r>
      <w:r w:rsidR="00995729" w:rsidRPr="00690ADA">
        <w:t xml:space="preserve"> jedn.</w:t>
      </w:r>
      <w:r w:rsidR="005B5D2A" w:rsidRPr="00690ADA">
        <w:t>”</w:t>
      </w:r>
      <w:r w:rsidR="00BB16BB" w:rsidRPr="00690ADA">
        <w:t xml:space="preserve"> należy wpisać do kolumny</w:t>
      </w:r>
      <w:r w:rsidR="00B75CA3" w:rsidRPr="00690ADA">
        <w:t> </w:t>
      </w:r>
      <w:r w:rsidR="00F31392" w:rsidRPr="00690ADA">
        <w:t>„</w:t>
      </w:r>
      <w:r w:rsidR="00BB16BB" w:rsidRPr="00690ADA">
        <w:t>Wartość</w:t>
      </w:r>
      <w:r w:rsidR="00F31392" w:rsidRPr="00690ADA">
        <w:t>”. Następnie należy zsumować wszystkie wartości netto podane w</w:t>
      </w:r>
      <w:r w:rsidR="00CA6D8C" w:rsidRPr="00690ADA">
        <w:t> </w:t>
      </w:r>
      <w:r w:rsidR="00F31392" w:rsidRPr="00690ADA">
        <w:t>kolumnie</w:t>
      </w:r>
      <w:r w:rsidR="00EB244B" w:rsidRPr="00690ADA">
        <w:t xml:space="preserve"> „Wartość”</w:t>
      </w:r>
      <w:r w:rsidR="00F31392" w:rsidRPr="00690ADA">
        <w:t xml:space="preserve"> i wpisać </w:t>
      </w:r>
      <w:r w:rsidR="001D246D" w:rsidRPr="00690ADA">
        <w:t>w pozycji „</w:t>
      </w:r>
      <w:r w:rsidR="00EB244B" w:rsidRPr="00690ADA">
        <w:t>Razem</w:t>
      </w:r>
      <w:r w:rsidR="001D246D" w:rsidRPr="00690ADA">
        <w:t>”.</w:t>
      </w:r>
      <w:r w:rsidR="00A24032" w:rsidRPr="00690ADA">
        <w:t xml:space="preserve"> </w:t>
      </w:r>
      <w:r w:rsidR="00900399" w:rsidRPr="00690ADA">
        <w:t>Prawidłowo ustaloną kwotę podatku VAT należy wpisać w pozycji „</w:t>
      </w:r>
      <w:r w:rsidR="00EB244B" w:rsidRPr="00690ADA">
        <w:t xml:space="preserve"> Podatek </w:t>
      </w:r>
      <w:r w:rsidR="001D246D" w:rsidRPr="00690ADA">
        <w:t>VAT 23%</w:t>
      </w:r>
      <w:r w:rsidR="00900399" w:rsidRPr="00690ADA">
        <w:t xml:space="preserve">” i </w:t>
      </w:r>
      <w:r w:rsidR="00F13319" w:rsidRPr="00690ADA">
        <w:t>następnie zsumować wartości podane w</w:t>
      </w:r>
      <w:r w:rsidR="00B75CA3" w:rsidRPr="00690ADA">
        <w:t> </w:t>
      </w:r>
      <w:r w:rsidR="00F13319" w:rsidRPr="00690ADA">
        <w:t>pozycjach „</w:t>
      </w:r>
      <w:r w:rsidR="00EB244B" w:rsidRPr="00690ADA">
        <w:t>Razem</w:t>
      </w:r>
      <w:r w:rsidR="00F85992" w:rsidRPr="00690ADA">
        <w:t xml:space="preserve"> netto</w:t>
      </w:r>
      <w:r w:rsidR="00F13319" w:rsidRPr="00690ADA">
        <w:t>” i „</w:t>
      </w:r>
      <w:r w:rsidR="00EB244B" w:rsidRPr="00690ADA">
        <w:t xml:space="preserve">Podatek </w:t>
      </w:r>
      <w:r w:rsidR="00F13319" w:rsidRPr="00690ADA">
        <w:t>VAT</w:t>
      </w:r>
      <w:r w:rsidR="00AD49C2" w:rsidRPr="00690ADA">
        <w:t xml:space="preserve"> 23%</w:t>
      </w:r>
      <w:r w:rsidR="00F13319" w:rsidRPr="00690ADA">
        <w:t>”. Obliczoną w ten sposób wartość należy wpisać w pozycji „</w:t>
      </w:r>
      <w:r w:rsidR="00F85992" w:rsidRPr="00690ADA">
        <w:t>Razem brutto</w:t>
      </w:r>
      <w:r w:rsidR="00F13319" w:rsidRPr="00690ADA">
        <w:t>”.</w:t>
      </w:r>
      <w:r w:rsidR="006C25DA" w:rsidRPr="00690ADA">
        <w:t xml:space="preserve"> Następnie</w:t>
      </w:r>
      <w:r w:rsidR="00B51381" w:rsidRPr="00690ADA">
        <w:t xml:space="preserve"> odpowiednimi kwotami netto i brutto należy wypełnić zbiorcze zestawienie kosztów, a ich sumę wpisać w pozycji „Suma”.</w:t>
      </w:r>
    </w:p>
    <w:p w14:paraId="000000EA" w14:textId="6F2B2325" w:rsidR="00930359" w:rsidRPr="00E4609A" w:rsidRDefault="005B55C1" w:rsidP="0030608F">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30608F">
      <w:pPr>
        <w:numPr>
          <w:ilvl w:val="0"/>
          <w:numId w:val="4"/>
        </w:numPr>
        <w:ind w:left="426" w:hanging="426"/>
        <w:jc w:val="both"/>
      </w:pPr>
      <w:r w:rsidRPr="00E4609A">
        <w:t>Zamawiający nie przewiduje rozliczeń w walucie obcej.</w:t>
      </w:r>
    </w:p>
    <w:p w14:paraId="740EF222" w14:textId="1BCC5A95" w:rsidR="00CA66C5" w:rsidRPr="00E4609A" w:rsidRDefault="005B55C1" w:rsidP="0030608F">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30608F">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30608F">
      <w:pPr>
        <w:pStyle w:val="Akapitzlist"/>
        <w:numPr>
          <w:ilvl w:val="0"/>
          <w:numId w:val="40"/>
        </w:numPr>
        <w:jc w:val="both"/>
      </w:pPr>
      <w:r w:rsidRPr="00E4609A">
        <w:t>Zamawiający wykreśli z formularza cenowego zdublowane pozycje pozostawiając tylko jedną z nich,</w:t>
      </w:r>
    </w:p>
    <w:p w14:paraId="2F92D8D6" w14:textId="5B015E6A" w:rsidR="00C143E2" w:rsidRPr="00E4609A" w:rsidRDefault="00C143E2" w:rsidP="0030608F">
      <w:pPr>
        <w:pStyle w:val="Akapitzlist"/>
        <w:numPr>
          <w:ilvl w:val="0"/>
          <w:numId w:val="40"/>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30608F">
      <w:pPr>
        <w:pStyle w:val="Akapitzlist"/>
        <w:numPr>
          <w:ilvl w:val="0"/>
          <w:numId w:val="40"/>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30608F">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xml:space="preserve">. zm.), dla celów zastosowania kryterium ceny lub kosztu zamawiający dolicza do przedstawionej w tej ofercie ceny kwotę podatku od </w:t>
      </w:r>
      <w:r w:rsidRPr="00EF6612">
        <w:lastRenderedPageBreak/>
        <w:t>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30608F">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8" w:name="_1wm6hsxsy23e" w:colFirst="0" w:colLast="0"/>
      <w:bookmarkEnd w:id="18"/>
      <w:r w:rsidRPr="00A9572F">
        <w:rPr>
          <w:highlight w:val="lightGray"/>
        </w:rPr>
        <w:t>XVI. Wymagania dotyczące wadium</w:t>
      </w:r>
    </w:p>
    <w:p w14:paraId="00000106" w14:textId="52A715E5" w:rsidR="00930359" w:rsidRPr="00A9572F" w:rsidRDefault="00A9572F" w:rsidP="0030608F">
      <w:pPr>
        <w:numPr>
          <w:ilvl w:val="3"/>
          <w:numId w:val="22"/>
        </w:numPr>
        <w:spacing w:line="360" w:lineRule="auto"/>
        <w:ind w:left="426" w:hanging="426"/>
        <w:jc w:val="both"/>
      </w:pPr>
      <w:r w:rsidRPr="00A9572F">
        <w:t>Zamawiający nie wymaga wniesienia wadium</w:t>
      </w:r>
    </w:p>
    <w:p w14:paraId="0000010B" w14:textId="3BB59E6B" w:rsidR="00930359" w:rsidRDefault="005B55C1">
      <w:pPr>
        <w:pStyle w:val="Nagwek2"/>
        <w:spacing w:before="240" w:after="240"/>
      </w:pPr>
      <w:bookmarkStart w:id="19" w:name="_kraqvybbazqg" w:colFirst="0" w:colLast="0"/>
      <w:bookmarkStart w:id="20" w:name="_iwk7tzonv6ne" w:colFirst="0" w:colLast="0"/>
      <w:bookmarkEnd w:id="19"/>
      <w:bookmarkEnd w:id="20"/>
      <w:r w:rsidRPr="00E41E69">
        <w:rPr>
          <w:highlight w:val="lightGray"/>
        </w:rPr>
        <w:t xml:space="preserve">XVII. </w:t>
      </w:r>
      <w:r w:rsidR="004D66B9">
        <w:rPr>
          <w:highlight w:val="lightGray"/>
        </w:rPr>
        <w:t>Sposób</w:t>
      </w:r>
      <w:r w:rsidRPr="00E41E69">
        <w:rPr>
          <w:highlight w:val="lightGray"/>
        </w:rPr>
        <w:t xml:space="preserve"> i termin składania ofert</w:t>
      </w:r>
    </w:p>
    <w:p w14:paraId="0000010C" w14:textId="6F2D3EA5" w:rsidR="00930359" w:rsidRPr="00CC55D9" w:rsidRDefault="005B55C1" w:rsidP="0030608F">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CC55D9">
        <w:t xml:space="preserve">internetowej prowadzonego postępowania </w:t>
      </w:r>
      <w:r w:rsidRPr="00365ED1">
        <w:rPr>
          <w:b/>
          <w:bCs/>
        </w:rPr>
        <w:t xml:space="preserve">do dnia </w:t>
      </w:r>
      <w:r w:rsidR="003B2F42" w:rsidRPr="00365ED1">
        <w:rPr>
          <w:b/>
          <w:bCs/>
        </w:rPr>
        <w:t>12</w:t>
      </w:r>
      <w:r w:rsidR="00A564D6" w:rsidRPr="00365ED1">
        <w:rPr>
          <w:b/>
          <w:bCs/>
        </w:rPr>
        <w:t>.0</w:t>
      </w:r>
      <w:r w:rsidR="003B2F42" w:rsidRPr="00365ED1">
        <w:rPr>
          <w:b/>
          <w:bCs/>
        </w:rPr>
        <w:t>7</w:t>
      </w:r>
      <w:r w:rsidR="000967C2" w:rsidRPr="00365ED1">
        <w:rPr>
          <w:b/>
          <w:bCs/>
        </w:rPr>
        <w:t>.2021 r.</w:t>
      </w:r>
      <w:r w:rsidRPr="00365ED1">
        <w:rPr>
          <w:b/>
          <w:bCs/>
        </w:rPr>
        <w:t xml:space="preserve"> do godziny </w:t>
      </w:r>
      <w:r w:rsidR="000967C2" w:rsidRPr="00365ED1">
        <w:rPr>
          <w:b/>
          <w:bCs/>
        </w:rPr>
        <w:t>09:00.</w:t>
      </w:r>
    </w:p>
    <w:p w14:paraId="0000010D" w14:textId="27D61056" w:rsidR="00930359" w:rsidRDefault="005B55C1" w:rsidP="0030608F">
      <w:pPr>
        <w:numPr>
          <w:ilvl w:val="0"/>
          <w:numId w:val="20"/>
        </w:numPr>
        <w:pBdr>
          <w:top w:val="nil"/>
          <w:left w:val="nil"/>
          <w:bottom w:val="nil"/>
          <w:right w:val="nil"/>
          <w:between w:val="nil"/>
        </w:pBdr>
        <w:ind w:left="426" w:hanging="426"/>
        <w:jc w:val="both"/>
      </w:pPr>
      <w:r w:rsidRPr="00E41E69">
        <w:t>Do oferty należy dołączyć wszystkie wymagane w SWZ dokumenty</w:t>
      </w:r>
      <w:r w:rsidR="00ED3A62">
        <w:t>:</w:t>
      </w:r>
    </w:p>
    <w:p w14:paraId="29EBD7E9" w14:textId="77777777" w:rsidR="0023552F" w:rsidRPr="00771B9A" w:rsidRDefault="0023552F" w:rsidP="0030608F">
      <w:pPr>
        <w:pStyle w:val="Akapitzlist"/>
        <w:numPr>
          <w:ilvl w:val="0"/>
          <w:numId w:val="37"/>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7C6CD20" w14:textId="77777777" w:rsidR="0023552F" w:rsidRPr="00771B9A" w:rsidRDefault="0023552F" w:rsidP="0030608F">
      <w:pPr>
        <w:pStyle w:val="Akapitzlist"/>
        <w:numPr>
          <w:ilvl w:val="0"/>
          <w:numId w:val="37"/>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00B82968" w14:textId="2E30A9B8" w:rsidR="0023552F" w:rsidRPr="00771B9A" w:rsidRDefault="0023552F" w:rsidP="0030608F">
      <w:pPr>
        <w:pStyle w:val="Akapitzlist"/>
        <w:numPr>
          <w:ilvl w:val="0"/>
          <w:numId w:val="37"/>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p>
    <w:p w14:paraId="34193A06" w14:textId="77777777" w:rsidR="0023552F" w:rsidRPr="00617B93" w:rsidRDefault="0023552F" w:rsidP="0030608F">
      <w:pPr>
        <w:pStyle w:val="Akapitzlist"/>
        <w:numPr>
          <w:ilvl w:val="0"/>
          <w:numId w:val="37"/>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0FED673E" w14:textId="104C8BC3" w:rsidR="00ED3A62" w:rsidRPr="0023552F" w:rsidRDefault="0023552F" w:rsidP="0030608F">
      <w:pPr>
        <w:pStyle w:val="Akapitzlist"/>
        <w:numPr>
          <w:ilvl w:val="0"/>
          <w:numId w:val="37"/>
        </w:numPr>
        <w:ind w:right="20"/>
        <w:jc w:val="both"/>
        <w:rPr>
          <w:rFonts w:eastAsia="Times New Roman"/>
          <w:b/>
          <w:szCs w:val="20"/>
        </w:rPr>
      </w:pPr>
      <w:r w:rsidRPr="0023552F">
        <w:rPr>
          <w:rFonts w:eastAsia="Times New Roman"/>
          <w:szCs w:val="20"/>
        </w:rPr>
        <w:t>kosztorys ofertowy</w:t>
      </w:r>
      <w:r w:rsidR="00365ED1">
        <w:rPr>
          <w:rFonts w:eastAsia="Times New Roman"/>
          <w:szCs w:val="20"/>
        </w:rPr>
        <w:t>, wraz ze zbiorczym zestawieniem kosztów</w:t>
      </w:r>
      <w:r w:rsidR="00ED3A62" w:rsidRPr="0023552F">
        <w:rPr>
          <w:rFonts w:eastAsia="Times New Roman"/>
          <w:szCs w:val="20"/>
        </w:rPr>
        <w:t xml:space="preserve">. </w:t>
      </w:r>
    </w:p>
    <w:p w14:paraId="2E432E93" w14:textId="242F78AC" w:rsidR="002E0272" w:rsidRDefault="002E0272" w:rsidP="0030608F">
      <w:pPr>
        <w:numPr>
          <w:ilvl w:val="0"/>
          <w:numId w:val="20"/>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30608F">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1BEBC313" w:rsidR="00930359" w:rsidRPr="00E41E69" w:rsidRDefault="005B55C1" w:rsidP="0030608F">
      <w:pPr>
        <w:numPr>
          <w:ilvl w:val="0"/>
          <w:numId w:val="20"/>
        </w:numPr>
        <w:pBdr>
          <w:top w:val="nil"/>
          <w:left w:val="nil"/>
          <w:bottom w:val="nil"/>
          <w:right w:val="nil"/>
          <w:between w:val="nil"/>
        </w:pBdr>
        <w:ind w:left="426" w:hanging="426"/>
        <w:jc w:val="both"/>
      </w:pPr>
      <w:r w:rsidRPr="00E41E69">
        <w:lastRenderedPageBreak/>
        <w:t>Po wypełnieniu Formularza składania oferty i dołączenia wszystkich wymaganych załączników należy kliknąć przycisk „Przejdź do podsumowania”.</w:t>
      </w:r>
    </w:p>
    <w:p w14:paraId="0000010F" w14:textId="148D683C" w:rsidR="00930359" w:rsidRPr="00E41E69" w:rsidRDefault="005B55C1" w:rsidP="0030608F">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30608F">
      <w:pPr>
        <w:numPr>
          <w:ilvl w:val="0"/>
          <w:numId w:val="20"/>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16071016" w:rsidR="00930359" w:rsidRPr="007C79FC" w:rsidRDefault="005B55C1" w:rsidP="0030608F">
      <w:pPr>
        <w:numPr>
          <w:ilvl w:val="0"/>
          <w:numId w:val="20"/>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3AA04BA0" w14:textId="760F8833" w:rsidR="007C79FC" w:rsidRDefault="007C79FC" w:rsidP="007C79FC">
      <w:pPr>
        <w:pStyle w:val="Nagwek2"/>
        <w:spacing w:before="240" w:after="240"/>
      </w:pPr>
      <w:r w:rsidRPr="00AB54A4">
        <w:rPr>
          <w:highlight w:val="lightGray"/>
        </w:rPr>
        <w:t>XVI</w:t>
      </w:r>
      <w:r>
        <w:rPr>
          <w:highlight w:val="lightGray"/>
        </w:rPr>
        <w:t>I</w:t>
      </w:r>
      <w:r w:rsidRPr="00AB54A4">
        <w:rPr>
          <w:highlight w:val="lightGray"/>
        </w:rPr>
        <w:t xml:space="preserve">I. </w:t>
      </w:r>
      <w:r w:rsidRPr="007C79FC">
        <w:rPr>
          <w:highlight w:val="lightGray"/>
        </w:rPr>
        <w:t>Otwarcie ofert</w:t>
      </w:r>
    </w:p>
    <w:p w14:paraId="00000113" w14:textId="5A5CADEA" w:rsidR="00930359" w:rsidRPr="003B2F42" w:rsidRDefault="005B55C1" w:rsidP="0030608F">
      <w:pPr>
        <w:numPr>
          <w:ilvl w:val="0"/>
          <w:numId w:val="2"/>
        </w:numPr>
        <w:ind w:left="426" w:hanging="426"/>
        <w:jc w:val="both"/>
        <w:rPr>
          <w:b/>
          <w:bCs/>
        </w:rPr>
      </w:pPr>
      <w:bookmarkStart w:id="21" w:name="_g4kmfra1vcqp" w:colFirst="0" w:colLast="0"/>
      <w:bookmarkEnd w:id="21"/>
      <w:r w:rsidRPr="003B2F42">
        <w:rPr>
          <w:b/>
          <w:bCs/>
        </w:rPr>
        <w:t>Otwarcie ofert nast</w:t>
      </w:r>
      <w:r w:rsidR="009267D2" w:rsidRPr="003B2F42">
        <w:rPr>
          <w:b/>
          <w:bCs/>
        </w:rPr>
        <w:t>ąpi</w:t>
      </w:r>
      <w:r w:rsidRPr="003B2F42">
        <w:rPr>
          <w:b/>
          <w:bCs/>
        </w:rPr>
        <w:t xml:space="preserve"> </w:t>
      </w:r>
      <w:r w:rsidR="009267D2" w:rsidRPr="003B2F42">
        <w:rPr>
          <w:b/>
          <w:bCs/>
        </w:rPr>
        <w:t>w dniu</w:t>
      </w:r>
      <w:r w:rsidR="00800A07" w:rsidRPr="003B2F42">
        <w:rPr>
          <w:b/>
          <w:bCs/>
        </w:rPr>
        <w:t xml:space="preserve"> </w:t>
      </w:r>
      <w:r w:rsidR="003B2F42" w:rsidRPr="00821365">
        <w:rPr>
          <w:b/>
          <w:bCs/>
        </w:rPr>
        <w:t>12</w:t>
      </w:r>
      <w:r w:rsidR="00293556" w:rsidRPr="00821365">
        <w:rPr>
          <w:b/>
          <w:bCs/>
        </w:rPr>
        <w:t>.0</w:t>
      </w:r>
      <w:r w:rsidR="003B2F42" w:rsidRPr="00821365">
        <w:rPr>
          <w:b/>
          <w:bCs/>
        </w:rPr>
        <w:t>7</w:t>
      </w:r>
      <w:r w:rsidR="00293556" w:rsidRPr="00821365">
        <w:rPr>
          <w:b/>
          <w:bCs/>
        </w:rPr>
        <w:t>.2021</w:t>
      </w:r>
      <w:r w:rsidR="007A0E28" w:rsidRPr="00821365">
        <w:rPr>
          <w:b/>
          <w:bCs/>
        </w:rPr>
        <w:t xml:space="preserve"> r. godz. 09:30</w:t>
      </w:r>
    </w:p>
    <w:p w14:paraId="00000114" w14:textId="77777777" w:rsidR="00930359" w:rsidRDefault="005B55C1" w:rsidP="0030608F">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30608F">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30608F">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30608F">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30608F">
      <w:pPr>
        <w:pStyle w:val="Akapitzlist"/>
        <w:numPr>
          <w:ilvl w:val="0"/>
          <w:numId w:val="2"/>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30875EA1"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63796E9A" w14:textId="572FF2E0" w:rsidR="00B01CDF" w:rsidRDefault="00B01CDF" w:rsidP="00B01CDF">
      <w:pPr>
        <w:pStyle w:val="Nagwek2"/>
        <w:spacing w:line="320" w:lineRule="auto"/>
        <w:jc w:val="both"/>
      </w:pPr>
      <w:r w:rsidRPr="0023731F">
        <w:rPr>
          <w:highlight w:val="lightGray"/>
        </w:rPr>
        <w:t>XIX</w:t>
      </w:r>
      <w:r w:rsidRPr="007C79FC">
        <w:rPr>
          <w:highlight w:val="lightGray"/>
        </w:rPr>
        <w:t xml:space="preserve">. </w:t>
      </w:r>
      <w:r w:rsidR="007C79FC" w:rsidRPr="007C79FC">
        <w:rPr>
          <w:highlight w:val="lightGray"/>
        </w:rPr>
        <w:t>Termin związania ofertą</w:t>
      </w:r>
    </w:p>
    <w:p w14:paraId="52121ED5" w14:textId="77777777" w:rsidR="00B01CDF" w:rsidRPr="00AB54A4" w:rsidRDefault="00B01CDF" w:rsidP="0030608F">
      <w:pPr>
        <w:numPr>
          <w:ilvl w:val="0"/>
          <w:numId w:val="28"/>
        </w:numPr>
        <w:spacing w:before="240"/>
        <w:ind w:left="426" w:hanging="426"/>
        <w:jc w:val="both"/>
      </w:pPr>
      <w:r w:rsidRPr="003B2F42">
        <w:rPr>
          <w:b/>
          <w:bCs/>
        </w:rPr>
        <w:t xml:space="preserve">Wykonawca będzie związany ofertą </w:t>
      </w:r>
      <w:r w:rsidRPr="00821365">
        <w:rPr>
          <w:b/>
          <w:bCs/>
        </w:rPr>
        <w:t xml:space="preserve">do dnia 10.08.2021 r. </w:t>
      </w:r>
      <w:r w:rsidRPr="00821365">
        <w:t xml:space="preserve">Bieg </w:t>
      </w:r>
      <w:r w:rsidRPr="00CC55D9">
        <w:t xml:space="preserve">terminu związania ofertą </w:t>
      </w:r>
      <w:r w:rsidRPr="00AB54A4">
        <w:t>rozpoczyna się wraz z upływem terminu składania ofert.</w:t>
      </w:r>
    </w:p>
    <w:p w14:paraId="1C35A321" w14:textId="77777777" w:rsidR="00B01CDF" w:rsidRPr="00AB54A4" w:rsidRDefault="00B01CDF" w:rsidP="0030608F">
      <w:pPr>
        <w:numPr>
          <w:ilvl w:val="0"/>
          <w:numId w:val="28"/>
        </w:numPr>
        <w:ind w:left="426" w:hanging="426"/>
        <w:jc w:val="both"/>
      </w:pPr>
      <w:r w:rsidRPr="00AB54A4">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23731F">
      <w:pPr>
        <w:pStyle w:val="Nagwek2"/>
        <w:jc w:val="both"/>
      </w:pPr>
      <w:bookmarkStart w:id="22" w:name="_kc2xtpcwd955" w:colFirst="0" w:colLast="0"/>
      <w:bookmarkEnd w:id="22"/>
      <w:r w:rsidRPr="0023731F">
        <w:rPr>
          <w:highlight w:val="lightGray"/>
        </w:rPr>
        <w:t>XX. Opis kryteriów oceny ofert wraz z podaniem wag tych kryteriów i sposobu oceny ofert</w:t>
      </w:r>
      <w:r>
        <w:t xml:space="preserve"> </w:t>
      </w:r>
    </w:p>
    <w:p w14:paraId="1A64FCCA" w14:textId="4F447E4E" w:rsidR="00A91751" w:rsidRDefault="00A91751" w:rsidP="0030608F">
      <w:pPr>
        <w:pStyle w:val="Nagwek2"/>
        <w:numPr>
          <w:ilvl w:val="3"/>
          <w:numId w:val="33"/>
        </w:numPr>
        <w:spacing w:before="0" w:after="0"/>
        <w:ind w:left="426" w:hanging="426"/>
        <w:jc w:val="both"/>
        <w:rPr>
          <w:sz w:val="22"/>
          <w:szCs w:val="22"/>
        </w:rPr>
      </w:pPr>
      <w:bookmarkStart w:id="23" w:name="_jdd1gpfct9cq" w:colFirst="0" w:colLast="0"/>
      <w:bookmarkEnd w:id="23"/>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2F428F46" w14:textId="7D0245CA" w:rsidR="00A91751" w:rsidRPr="00A91751" w:rsidRDefault="00A91751" w:rsidP="0030608F">
      <w:pPr>
        <w:pStyle w:val="Nagwek2"/>
        <w:numPr>
          <w:ilvl w:val="0"/>
          <w:numId w:val="33"/>
        </w:numPr>
        <w:spacing w:before="0" w:after="0"/>
        <w:ind w:left="426" w:hanging="426"/>
        <w:jc w:val="both"/>
        <w:rPr>
          <w:sz w:val="22"/>
          <w:szCs w:val="22"/>
        </w:rPr>
      </w:pPr>
      <w:r w:rsidRPr="00A91751">
        <w:rPr>
          <w:sz w:val="22"/>
          <w:szCs w:val="22"/>
        </w:rPr>
        <w:t>Ocenie ofert podlegają tylko oferty niepodlegające odrzuceniu.</w:t>
      </w:r>
    </w:p>
    <w:p w14:paraId="277F4B9F" w14:textId="1A19119C" w:rsidR="00A91751" w:rsidRPr="00A91751" w:rsidRDefault="00A91751" w:rsidP="0030608F">
      <w:pPr>
        <w:pStyle w:val="Nagwek2"/>
        <w:numPr>
          <w:ilvl w:val="0"/>
          <w:numId w:val="33"/>
        </w:numPr>
        <w:spacing w:before="0" w:after="0"/>
        <w:ind w:left="426" w:hanging="426"/>
        <w:jc w:val="both"/>
        <w:rPr>
          <w:sz w:val="22"/>
          <w:szCs w:val="22"/>
        </w:rPr>
      </w:pPr>
      <w:r w:rsidRPr="00A91751">
        <w:rPr>
          <w:sz w:val="22"/>
          <w:szCs w:val="22"/>
        </w:rPr>
        <w:t>Wybór oferty zostanie dokonany w oparciu o przyjęte w niniejszym postępowaniu kryteria oceny ofert przedstawione poniżej</w:t>
      </w: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845"/>
      </w:tblGrid>
      <w:tr w:rsidR="00613E0B" w:rsidRPr="00AB54A4" w14:paraId="6D727749"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740234B5" w14:textId="77777777"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Nazwa kryterium </w:t>
            </w:r>
          </w:p>
        </w:tc>
        <w:tc>
          <w:tcPr>
            <w:tcW w:w="4845" w:type="dxa"/>
            <w:tcBorders>
              <w:top w:val="outset" w:sz="6" w:space="0" w:color="000000"/>
              <w:left w:val="outset" w:sz="6" w:space="0" w:color="000000"/>
              <w:bottom w:val="outset" w:sz="6" w:space="0" w:color="000000"/>
              <w:right w:val="outset" w:sz="6" w:space="0" w:color="000000"/>
            </w:tcBorders>
            <w:hideMark/>
          </w:tcPr>
          <w:p w14:paraId="13ACF653" w14:textId="3A318401"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Waga kryterium </w:t>
            </w:r>
          </w:p>
        </w:tc>
      </w:tr>
      <w:tr w:rsidR="00613E0B" w:rsidRPr="00531327" w14:paraId="0B3F4FC4"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B572101" w14:textId="77777777" w:rsidR="00613E0B" w:rsidRPr="00AB54A4" w:rsidRDefault="00613E0B" w:rsidP="005F3914">
            <w:pPr>
              <w:spacing w:before="100" w:beforeAutospacing="1" w:after="100" w:afterAutospacing="1" w:line="252" w:lineRule="auto"/>
              <w:ind w:left="37"/>
              <w:jc w:val="center"/>
              <w:rPr>
                <w:rFonts w:ascii="Times New Roman" w:eastAsia="Times New Roman" w:hAnsi="Times New Roman" w:cs="Times New Roman"/>
              </w:rPr>
            </w:pPr>
            <w:r w:rsidRPr="00AB54A4">
              <w:rPr>
                <w:rFonts w:eastAsia="Times New Roman"/>
              </w:rPr>
              <w:t>Cena (C)</w:t>
            </w:r>
          </w:p>
        </w:tc>
        <w:tc>
          <w:tcPr>
            <w:tcW w:w="4845" w:type="dxa"/>
            <w:tcBorders>
              <w:top w:val="outset" w:sz="6" w:space="0" w:color="000000"/>
              <w:left w:val="outset" w:sz="6" w:space="0" w:color="000000"/>
              <w:bottom w:val="outset" w:sz="6" w:space="0" w:color="000000"/>
              <w:right w:val="outset" w:sz="6" w:space="0" w:color="000000"/>
            </w:tcBorders>
            <w:hideMark/>
          </w:tcPr>
          <w:p w14:paraId="389A1C60" w14:textId="77777777" w:rsidR="00613E0B" w:rsidRPr="00AB54A4" w:rsidRDefault="00613E0B" w:rsidP="005F3914">
            <w:pPr>
              <w:spacing w:before="100" w:beforeAutospacing="1" w:after="100" w:afterAutospacing="1" w:line="252" w:lineRule="auto"/>
              <w:ind w:left="-174"/>
              <w:jc w:val="center"/>
              <w:rPr>
                <w:rFonts w:ascii="Times New Roman" w:eastAsia="Times New Roman" w:hAnsi="Times New Roman" w:cs="Times New Roman"/>
              </w:rPr>
            </w:pPr>
            <w:r w:rsidRPr="00AB54A4">
              <w:rPr>
                <w:rFonts w:eastAsia="Times New Roman"/>
              </w:rPr>
              <w:t>60</w:t>
            </w:r>
          </w:p>
        </w:tc>
      </w:tr>
      <w:tr w:rsidR="00613E0B" w:rsidRPr="00531327" w14:paraId="30C9EBA8"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16E3D138" w14:textId="6C41FAC0" w:rsidR="00613E0B" w:rsidRPr="00AB54A4" w:rsidRDefault="00506C90" w:rsidP="005F3914">
            <w:pPr>
              <w:spacing w:before="100" w:beforeAutospacing="1" w:after="100" w:afterAutospacing="1" w:line="252" w:lineRule="auto"/>
              <w:ind w:left="37"/>
              <w:jc w:val="center"/>
              <w:rPr>
                <w:rFonts w:eastAsia="Times New Roman"/>
              </w:rPr>
            </w:pPr>
            <w:r>
              <w:rPr>
                <w:rFonts w:eastAsia="Times New Roman"/>
              </w:rPr>
              <w:t>Termin</w:t>
            </w:r>
            <w:r w:rsidR="00613E0B" w:rsidRPr="00AB54A4">
              <w:rPr>
                <w:rFonts w:eastAsia="Times New Roman"/>
              </w:rPr>
              <w:t xml:space="preserve"> gwarancji jakości (G)</w:t>
            </w:r>
          </w:p>
        </w:tc>
        <w:tc>
          <w:tcPr>
            <w:tcW w:w="4845" w:type="dxa"/>
            <w:tcBorders>
              <w:top w:val="outset" w:sz="6" w:space="0" w:color="000000"/>
              <w:left w:val="outset" w:sz="6" w:space="0" w:color="000000"/>
              <w:bottom w:val="outset" w:sz="6" w:space="0" w:color="000000"/>
              <w:right w:val="outset" w:sz="6" w:space="0" w:color="000000"/>
            </w:tcBorders>
            <w:hideMark/>
          </w:tcPr>
          <w:p w14:paraId="3CDE21F8" w14:textId="77777777" w:rsidR="00613E0B" w:rsidRPr="00AB54A4" w:rsidRDefault="00613E0B" w:rsidP="005F3914">
            <w:pPr>
              <w:spacing w:before="100" w:beforeAutospacing="1" w:after="100" w:afterAutospacing="1" w:line="252" w:lineRule="auto"/>
              <w:ind w:left="-174"/>
              <w:jc w:val="center"/>
              <w:rPr>
                <w:rFonts w:eastAsia="Times New Roman"/>
              </w:rPr>
            </w:pPr>
            <w:r w:rsidRPr="00AB54A4">
              <w:rPr>
                <w:rFonts w:eastAsia="Times New Roman"/>
              </w:rPr>
              <w:t>40</w:t>
            </w:r>
          </w:p>
        </w:tc>
      </w:tr>
      <w:tr w:rsidR="00613E0B" w:rsidRPr="00531327" w14:paraId="6B2DFEAE"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4D624739" w14:textId="77777777" w:rsidR="00613E0B" w:rsidRPr="00AB54A4" w:rsidRDefault="00613E0B" w:rsidP="00DA0123">
            <w:pPr>
              <w:spacing w:before="100" w:beforeAutospacing="1" w:after="100" w:afterAutospacing="1" w:line="252" w:lineRule="auto"/>
              <w:ind w:left="1072"/>
              <w:jc w:val="right"/>
              <w:rPr>
                <w:rFonts w:eastAsia="Times New Roman"/>
                <w:b/>
                <w:bCs/>
              </w:rPr>
            </w:pPr>
            <w:r w:rsidRPr="00AB54A4">
              <w:rPr>
                <w:rFonts w:eastAsia="Times New Roman"/>
                <w:b/>
                <w:bCs/>
              </w:rPr>
              <w:t>RAZEM:</w:t>
            </w:r>
          </w:p>
        </w:tc>
        <w:tc>
          <w:tcPr>
            <w:tcW w:w="4845" w:type="dxa"/>
            <w:tcBorders>
              <w:top w:val="outset" w:sz="6" w:space="0" w:color="000000"/>
              <w:left w:val="outset" w:sz="6" w:space="0" w:color="000000"/>
              <w:bottom w:val="outset" w:sz="6" w:space="0" w:color="000000"/>
              <w:right w:val="outset" w:sz="6" w:space="0" w:color="000000"/>
            </w:tcBorders>
          </w:tcPr>
          <w:p w14:paraId="4E534294" w14:textId="77777777" w:rsidR="00613E0B" w:rsidRPr="00AB54A4" w:rsidRDefault="00613E0B" w:rsidP="005F3914">
            <w:pPr>
              <w:spacing w:before="100" w:beforeAutospacing="1" w:after="100" w:afterAutospacing="1" w:line="252" w:lineRule="auto"/>
              <w:ind w:left="-174"/>
              <w:jc w:val="center"/>
              <w:rPr>
                <w:rFonts w:eastAsia="Times New Roman"/>
                <w:b/>
                <w:bCs/>
              </w:rPr>
            </w:pPr>
            <w:r w:rsidRPr="00AB54A4">
              <w:rPr>
                <w:rFonts w:eastAsia="Times New Roman"/>
                <w:b/>
                <w:bCs/>
              </w:rPr>
              <w:t>100</w:t>
            </w:r>
          </w:p>
        </w:tc>
      </w:tr>
    </w:tbl>
    <w:p w14:paraId="4C338354" w14:textId="77777777" w:rsidR="00532CCD" w:rsidRPr="0004488C" w:rsidRDefault="00532CCD" w:rsidP="0030608F">
      <w:pPr>
        <w:pStyle w:val="Akapitzlist"/>
        <w:numPr>
          <w:ilvl w:val="0"/>
          <w:numId w:val="32"/>
        </w:numPr>
        <w:ind w:left="284" w:hanging="284"/>
        <w:jc w:val="both"/>
      </w:pPr>
      <w:r w:rsidRPr="0004488C">
        <w:t>Kryterium cena będzie rozpatrywane na podstawie ceny brutto za wykonanie przedmiotu zamówienia, podanej przez Wykonawcę w formularzu oferty. Ilość punktów w tym kryterium zostanie obliczona na podstawie poniższego wzoru:</w:t>
      </w:r>
    </w:p>
    <w:p w14:paraId="6F421B0F" w14:textId="77777777" w:rsidR="00532CCD" w:rsidRPr="0004488C" w:rsidRDefault="00532CCD" w:rsidP="00532CCD">
      <w:pPr>
        <w:jc w:val="both"/>
      </w:pPr>
    </w:p>
    <w:p w14:paraId="5615092E" w14:textId="77777777" w:rsidR="00532CCD" w:rsidRPr="00531327" w:rsidRDefault="00532CCD" w:rsidP="00532CCD">
      <w:pPr>
        <w:jc w:val="both"/>
      </w:pPr>
      <w:r w:rsidRPr="00531327">
        <w:t xml:space="preserve">                    C min</w:t>
      </w:r>
    </w:p>
    <w:p w14:paraId="000E17EF" w14:textId="77777777" w:rsidR="00532CCD" w:rsidRPr="00531327" w:rsidRDefault="00532CCD" w:rsidP="00532CCD">
      <w:pPr>
        <w:jc w:val="both"/>
      </w:pPr>
      <w:r w:rsidRPr="00531327">
        <w:t xml:space="preserve">           C = ------------ x </w:t>
      </w:r>
      <w:r>
        <w:t>60</w:t>
      </w:r>
      <w:r w:rsidRPr="00531327">
        <w:t xml:space="preserve"> pkt , </w:t>
      </w:r>
    </w:p>
    <w:p w14:paraId="37B8E6B8" w14:textId="77777777" w:rsidR="00532CCD" w:rsidRPr="00531327" w:rsidRDefault="00532CCD" w:rsidP="00532CCD">
      <w:pPr>
        <w:jc w:val="both"/>
      </w:pPr>
      <w:r w:rsidRPr="00531327">
        <w:t xml:space="preserve">                      C o                                   </w:t>
      </w:r>
    </w:p>
    <w:p w14:paraId="4B77F1D8" w14:textId="77777777" w:rsidR="00532CCD" w:rsidRDefault="00532CCD" w:rsidP="00532CCD">
      <w:pPr>
        <w:jc w:val="both"/>
      </w:pPr>
      <w:r w:rsidRPr="00531327">
        <w:t xml:space="preserve">gdzie : </w:t>
      </w:r>
    </w:p>
    <w:p w14:paraId="5385BA25" w14:textId="77777777" w:rsidR="00532CCD" w:rsidRDefault="00532CCD" w:rsidP="00532CCD">
      <w:pPr>
        <w:jc w:val="both"/>
      </w:pPr>
      <w:r w:rsidRPr="00531327">
        <w:t>C min – cena brutto oferty najtańszej</w:t>
      </w:r>
    </w:p>
    <w:p w14:paraId="4C42ECA4" w14:textId="77777777" w:rsidR="00532CCD" w:rsidRDefault="00532CCD" w:rsidP="00532CCD">
      <w:pPr>
        <w:jc w:val="both"/>
      </w:pPr>
      <w:r w:rsidRPr="00531327">
        <w:t>C o – cena oferty ocenianej</w:t>
      </w:r>
    </w:p>
    <w:p w14:paraId="3E7D2931" w14:textId="77777777" w:rsidR="00532CCD" w:rsidRPr="00D92B42" w:rsidRDefault="00532CCD" w:rsidP="00532CCD">
      <w:pPr>
        <w:jc w:val="both"/>
      </w:pPr>
    </w:p>
    <w:p w14:paraId="62A21FEE" w14:textId="36002975" w:rsidR="00532CCD" w:rsidRPr="00D92B42" w:rsidRDefault="00532CCD" w:rsidP="00532CCD">
      <w:pPr>
        <w:ind w:left="284" w:hanging="284"/>
        <w:jc w:val="both"/>
      </w:pPr>
      <w:r w:rsidRPr="00D92B42">
        <w:t>b) Kryterium gwarancja będzie rozpatrywane na podstawie zadeklarowanej ilości m-</w:t>
      </w:r>
      <w:proofErr w:type="spellStart"/>
      <w:r w:rsidRPr="00D92B42">
        <w:t>cy</w:t>
      </w:r>
      <w:proofErr w:type="spellEnd"/>
      <w:r w:rsidRPr="00D92B42">
        <w:t xml:space="preserve"> gwarancji, jaką Wykonawca poda w ofercie. Minimalny </w:t>
      </w:r>
      <w:r w:rsidR="00C1487C" w:rsidRPr="00D92B42">
        <w:t>termin</w:t>
      </w:r>
      <w:r w:rsidRPr="00D92B42">
        <w:t xml:space="preserve"> gwarancji jakości  to </w:t>
      </w:r>
      <w:r w:rsidR="00B62355" w:rsidRPr="00D92B42">
        <w:t>60</w:t>
      </w:r>
      <w:r w:rsidRPr="00D92B42">
        <w:t xml:space="preserve"> m-</w:t>
      </w:r>
      <w:proofErr w:type="spellStart"/>
      <w:r w:rsidRPr="00D92B42">
        <w:t>cy</w:t>
      </w:r>
      <w:proofErr w:type="spellEnd"/>
      <w:r w:rsidRPr="00D92B42">
        <w:t xml:space="preserve">, natomiast maksymalny </w:t>
      </w:r>
      <w:r w:rsidR="00C1487C" w:rsidRPr="00D92B42">
        <w:t>termin</w:t>
      </w:r>
      <w:r w:rsidRPr="00D92B42">
        <w:t xml:space="preserve"> gwarancji jakości - </w:t>
      </w:r>
      <w:r w:rsidR="00B62355" w:rsidRPr="00D92B42">
        <w:t>9</w:t>
      </w:r>
      <w:r w:rsidR="002C37DB" w:rsidRPr="00D92B42">
        <w:t>6</w:t>
      </w:r>
      <w:r w:rsidRPr="00D92B42">
        <w:t xml:space="preserve"> m-</w:t>
      </w:r>
      <w:proofErr w:type="spellStart"/>
      <w:r w:rsidRPr="00D92B42">
        <w:t>cy</w:t>
      </w:r>
      <w:proofErr w:type="spellEnd"/>
      <w:r w:rsidRPr="00D92B42">
        <w:t xml:space="preserve">. W związku z powyższym Wykonawca może zaproponować </w:t>
      </w:r>
      <w:r w:rsidR="00C1487C" w:rsidRPr="00D92B42">
        <w:t>termin</w:t>
      </w:r>
      <w:r w:rsidRPr="00D92B42">
        <w:t xml:space="preserve"> gwarancji jakości w przedziale od </w:t>
      </w:r>
      <w:r w:rsidR="00B62355" w:rsidRPr="00D92B42">
        <w:t>60</w:t>
      </w:r>
      <w:r w:rsidRPr="00D92B42">
        <w:t xml:space="preserve"> do </w:t>
      </w:r>
      <w:r w:rsidR="00B62355" w:rsidRPr="00D92B42">
        <w:t>96</w:t>
      </w:r>
      <w:r w:rsidRPr="00D92B42">
        <w:t xml:space="preserve"> miesięcy. Gwarancja może być zadeklarowana tylko w odniesieniu do pełnych miesięcy. </w:t>
      </w:r>
    </w:p>
    <w:p w14:paraId="00AFD338" w14:textId="120FBAFD" w:rsidR="00532CCD" w:rsidRPr="00D92B42" w:rsidRDefault="00532CCD" w:rsidP="00532CCD">
      <w:pPr>
        <w:ind w:left="284"/>
        <w:jc w:val="both"/>
      </w:pPr>
      <w:r w:rsidRPr="00D92B42">
        <w:t xml:space="preserve">Zamawiający w ofercie o największej ilości zadeklarowanej ilości miesięcy  tj. </w:t>
      </w:r>
      <w:r w:rsidR="00B62355" w:rsidRPr="00D92B42">
        <w:t>96</w:t>
      </w:r>
      <w:r w:rsidRPr="00D92B42">
        <w:t xml:space="preserve"> przyzna </w:t>
      </w:r>
      <w:r w:rsidR="008C44A4" w:rsidRPr="00D92B42">
        <w:t>40</w:t>
      </w:r>
      <w:r w:rsidRPr="00D92B42">
        <w:t xml:space="preserve"> pkt., a każda inna ilość w w/wym. przedziale zostanie przyporządkowana liczba punktów proporcjonalnie mniejsza, według wzoru:</w:t>
      </w:r>
    </w:p>
    <w:p w14:paraId="7446B214" w14:textId="77777777" w:rsidR="00532CCD" w:rsidRPr="00D92B42" w:rsidRDefault="00532CCD" w:rsidP="00532CCD">
      <w:pPr>
        <w:jc w:val="both"/>
      </w:pPr>
    </w:p>
    <w:p w14:paraId="572AA5F2" w14:textId="77777777" w:rsidR="00532CCD" w:rsidRPr="00D92B42" w:rsidRDefault="00532CCD" w:rsidP="00532CCD">
      <w:pPr>
        <w:jc w:val="both"/>
      </w:pPr>
      <w:r w:rsidRPr="00D92B42">
        <w:t xml:space="preserve">                      G o</w:t>
      </w:r>
    </w:p>
    <w:p w14:paraId="1A2D23E3" w14:textId="77777777" w:rsidR="00532CCD" w:rsidRPr="00D92B42" w:rsidRDefault="00532CCD" w:rsidP="00532CCD">
      <w:pPr>
        <w:jc w:val="both"/>
      </w:pPr>
      <w:r w:rsidRPr="00D92B42">
        <w:t xml:space="preserve">           G = ------------ x 40 pkt </w:t>
      </w:r>
    </w:p>
    <w:p w14:paraId="50C66F51" w14:textId="77777777" w:rsidR="00532CCD" w:rsidRPr="00D92B42" w:rsidRDefault="00532CCD" w:rsidP="00532CCD">
      <w:pPr>
        <w:jc w:val="both"/>
      </w:pPr>
      <w:r w:rsidRPr="00D92B42">
        <w:t xml:space="preserve">                    G max</w:t>
      </w:r>
    </w:p>
    <w:p w14:paraId="67A94493" w14:textId="77777777" w:rsidR="00532CCD" w:rsidRPr="00D92B42" w:rsidRDefault="00532CCD" w:rsidP="00532CCD">
      <w:pPr>
        <w:jc w:val="both"/>
      </w:pPr>
      <w:r w:rsidRPr="00D92B42">
        <w:t xml:space="preserve">gdzie : </w:t>
      </w:r>
    </w:p>
    <w:p w14:paraId="63B8A68C" w14:textId="07A30580" w:rsidR="00532CCD" w:rsidRPr="00D92B42" w:rsidRDefault="00532CCD" w:rsidP="00532CCD">
      <w:pPr>
        <w:jc w:val="both"/>
      </w:pPr>
      <w:r w:rsidRPr="00D92B42">
        <w:t xml:space="preserve">G max – najdłuższy </w:t>
      </w:r>
      <w:r w:rsidR="00506C90" w:rsidRPr="00D92B42">
        <w:t>termin</w:t>
      </w:r>
      <w:r w:rsidRPr="00D92B42">
        <w:t xml:space="preserve"> gwarancji spośród ofert ocenianych</w:t>
      </w:r>
    </w:p>
    <w:p w14:paraId="3DDA3F52" w14:textId="37DFFBB7" w:rsidR="00532CCD" w:rsidRPr="00D92B42" w:rsidRDefault="00532CCD" w:rsidP="00532CCD">
      <w:pPr>
        <w:jc w:val="both"/>
      </w:pPr>
      <w:r w:rsidRPr="00D92B42">
        <w:t xml:space="preserve">G o – </w:t>
      </w:r>
      <w:r w:rsidR="00506C90" w:rsidRPr="00D92B42">
        <w:t>termin</w:t>
      </w:r>
      <w:r w:rsidRPr="00D92B42">
        <w:t xml:space="preserve"> gwarancji w ofercie ocenianej  </w:t>
      </w:r>
    </w:p>
    <w:p w14:paraId="78BC0D4B" w14:textId="77777777" w:rsidR="00532CCD" w:rsidRPr="00D92B42" w:rsidRDefault="00532CCD" w:rsidP="00532CCD">
      <w:pPr>
        <w:jc w:val="both"/>
      </w:pPr>
    </w:p>
    <w:p w14:paraId="6156F4A6" w14:textId="4CFF569E" w:rsidR="00532CCD" w:rsidRPr="00D92B42" w:rsidRDefault="00532CCD" w:rsidP="00532CCD">
      <w:pPr>
        <w:ind w:left="284"/>
        <w:jc w:val="both"/>
      </w:pPr>
      <w:r w:rsidRPr="00D92B42">
        <w:t xml:space="preserve">W przypadku, gdy w formularzu oferty nie zostanie określony </w:t>
      </w:r>
      <w:r w:rsidR="00506C90" w:rsidRPr="00D92B42">
        <w:t>termin</w:t>
      </w:r>
      <w:r w:rsidRPr="00D92B42">
        <w:t xml:space="preserve"> gwarancji Zamawiający uzna, iż Wykonawca oferuje minimalny </w:t>
      </w:r>
      <w:r w:rsidR="00506C90" w:rsidRPr="00D92B42">
        <w:t>termin</w:t>
      </w:r>
      <w:r w:rsidRPr="00D92B42">
        <w:t xml:space="preserve"> gwarancji określony w SWZ, który wynosi </w:t>
      </w:r>
      <w:r w:rsidR="00B62355" w:rsidRPr="00D92B42">
        <w:t>60</w:t>
      </w:r>
      <w:r w:rsidR="00B75CA3" w:rsidRPr="00D92B42">
        <w:t> </w:t>
      </w:r>
      <w:r w:rsidRPr="00D92B42">
        <w:t>miesięcy.</w:t>
      </w:r>
    </w:p>
    <w:p w14:paraId="5FF46EA0" w14:textId="722B3362" w:rsidR="00532CCD" w:rsidRPr="00D92B42" w:rsidRDefault="00532CCD" w:rsidP="00532CCD">
      <w:pPr>
        <w:ind w:left="284"/>
        <w:jc w:val="both"/>
      </w:pPr>
      <w:r w:rsidRPr="00D92B42">
        <w:t xml:space="preserve">W przypadku zaoferowania przez Wykonawcę </w:t>
      </w:r>
      <w:r w:rsidR="00506C90" w:rsidRPr="00D92B42">
        <w:t>terminu</w:t>
      </w:r>
      <w:r w:rsidRPr="00D92B42">
        <w:t xml:space="preserve"> gwarancji powyżej </w:t>
      </w:r>
      <w:r w:rsidR="00B62355" w:rsidRPr="00D92B42">
        <w:t>9</w:t>
      </w:r>
      <w:r w:rsidR="002C37DB" w:rsidRPr="00D92B42">
        <w:t>6</w:t>
      </w:r>
      <w:r w:rsidRPr="00D92B42">
        <w:t xml:space="preserve"> miesięcy, do obliczeń w kryterium zostanie uwzględniony maksymalny możliwy </w:t>
      </w:r>
      <w:r w:rsidR="00506C90" w:rsidRPr="00D92B42">
        <w:t>termin</w:t>
      </w:r>
      <w:r w:rsidRPr="00D92B42">
        <w:t xml:space="preserve"> gwarancji wynoszący  </w:t>
      </w:r>
      <w:r w:rsidR="00D92B42" w:rsidRPr="00D92B42">
        <w:t>9</w:t>
      </w:r>
      <w:r w:rsidR="002C37DB" w:rsidRPr="00D92B42">
        <w:t>6</w:t>
      </w:r>
      <w:r w:rsidRPr="00D92B42">
        <w:t xml:space="preserve"> miesięcy.</w:t>
      </w:r>
    </w:p>
    <w:p w14:paraId="3F44E6A9" w14:textId="77777777" w:rsidR="00532CCD" w:rsidRPr="00531327" w:rsidRDefault="00532CCD" w:rsidP="00532CCD">
      <w:pPr>
        <w:jc w:val="both"/>
      </w:pPr>
    </w:p>
    <w:p w14:paraId="5151C8DF" w14:textId="77777777" w:rsidR="00532CCD" w:rsidRDefault="00532CCD" w:rsidP="00532CCD">
      <w:pPr>
        <w:ind w:left="284" w:hanging="284"/>
        <w:jc w:val="both"/>
      </w:pPr>
      <w:r w:rsidRPr="00531327">
        <w:t>c) Zamawiający udzieli zamówienia Wykonawcy, który spełni wszystkie postawione  w Specyfikacji warunki oraz otrzyma największą liczbę punktów wyliczoną zgodnie z</w:t>
      </w:r>
      <w:r>
        <w:t> </w:t>
      </w:r>
      <w:r w:rsidRPr="00531327">
        <w:t>wzorem:</w:t>
      </w:r>
    </w:p>
    <w:p w14:paraId="4993E6EE" w14:textId="77777777" w:rsidR="00532CCD" w:rsidRPr="00531327" w:rsidRDefault="00532CCD" w:rsidP="00532CCD">
      <w:pPr>
        <w:ind w:left="284" w:hanging="284"/>
        <w:jc w:val="both"/>
      </w:pPr>
    </w:p>
    <w:p w14:paraId="4A0F2315" w14:textId="77777777" w:rsidR="00532CCD" w:rsidRPr="00531327" w:rsidRDefault="00532CCD" w:rsidP="00532CCD">
      <w:pPr>
        <w:jc w:val="both"/>
      </w:pPr>
      <w:r w:rsidRPr="00531327">
        <w:t xml:space="preserve">Ko = </w:t>
      </w:r>
      <w:r>
        <w:t xml:space="preserve">C + G </w:t>
      </w:r>
    </w:p>
    <w:p w14:paraId="41C1C8AD" w14:textId="77777777" w:rsidR="00532CCD" w:rsidRPr="00531327" w:rsidRDefault="00532CCD" w:rsidP="00532CCD">
      <w:pPr>
        <w:jc w:val="both"/>
      </w:pPr>
      <w:r w:rsidRPr="00531327">
        <w:t>gdzie:</w:t>
      </w:r>
    </w:p>
    <w:p w14:paraId="423C6BD7" w14:textId="77777777" w:rsidR="00532CCD" w:rsidRPr="00531327" w:rsidRDefault="00532CCD" w:rsidP="00532CCD">
      <w:pPr>
        <w:jc w:val="both"/>
      </w:pPr>
    </w:p>
    <w:p w14:paraId="2301EC87" w14:textId="77777777" w:rsidR="00532CCD" w:rsidRPr="00531327" w:rsidRDefault="00532CCD" w:rsidP="00532CCD">
      <w:pPr>
        <w:jc w:val="both"/>
      </w:pPr>
      <w:r w:rsidRPr="00531327">
        <w:t xml:space="preserve">C – liczba punktów przyznana ofercie ocenianej w kryterium cena </w:t>
      </w:r>
    </w:p>
    <w:p w14:paraId="1BDBAD38" w14:textId="77777777" w:rsidR="00532CCD" w:rsidRPr="00531327" w:rsidRDefault="00532CCD" w:rsidP="00532CCD">
      <w:pPr>
        <w:jc w:val="both"/>
      </w:pPr>
      <w:r w:rsidRPr="00531327">
        <w:t>G – liczba punktów przyznana ofercie ocenianej w kryterium gwarancja jakości</w:t>
      </w:r>
    </w:p>
    <w:p w14:paraId="5590FD55" w14:textId="77777777" w:rsidR="00532CCD" w:rsidRPr="00531327" w:rsidRDefault="00532CCD" w:rsidP="00532CCD">
      <w:pPr>
        <w:jc w:val="both"/>
      </w:pPr>
    </w:p>
    <w:p w14:paraId="3653845D" w14:textId="77777777" w:rsidR="00532CCD" w:rsidRPr="00531327" w:rsidRDefault="00532CCD" w:rsidP="00532CCD">
      <w:pPr>
        <w:ind w:left="284" w:hanging="284"/>
        <w:jc w:val="both"/>
      </w:pPr>
      <w:r w:rsidRPr="00531327">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532CCD">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30608F">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30608F">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1" w14:textId="1C6097C8" w:rsidR="00930359" w:rsidRPr="00532CCD" w:rsidRDefault="005B55C1" w:rsidP="0030608F">
      <w:pPr>
        <w:numPr>
          <w:ilvl w:val="0"/>
          <w:numId w:val="6"/>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p>
    <w:p w14:paraId="00000132" w14:textId="3DADC3FD" w:rsidR="00930359" w:rsidRPr="00532CCD" w:rsidRDefault="005B55C1" w:rsidP="0030608F">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30608F">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4" w:name="_8o16t0j5rcy" w:colFirst="0" w:colLast="0"/>
      <w:bookmarkEnd w:id="24"/>
      <w:r w:rsidRPr="005E2BAA">
        <w:rPr>
          <w:highlight w:val="lightGray"/>
        </w:rPr>
        <w:t>XXII. Wymagania dotyczące zabezpieczenia należytego wykonania umowy</w:t>
      </w:r>
    </w:p>
    <w:p w14:paraId="3FB13822" w14:textId="75282DFB" w:rsidR="00014C2B" w:rsidRPr="00014C2B" w:rsidRDefault="00014C2B" w:rsidP="0030608F">
      <w:pPr>
        <w:pStyle w:val="Default"/>
        <w:numPr>
          <w:ilvl w:val="3"/>
          <w:numId w:val="6"/>
        </w:numPr>
        <w:spacing w:line="276" w:lineRule="auto"/>
        <w:ind w:left="426" w:hanging="426"/>
        <w:jc w:val="both"/>
        <w:rPr>
          <w:sz w:val="22"/>
          <w:szCs w:val="22"/>
        </w:rPr>
      </w:pPr>
      <w:r w:rsidRPr="00014C2B">
        <w:rPr>
          <w:sz w:val="22"/>
          <w:szCs w:val="22"/>
        </w:rPr>
        <w:t xml:space="preserve">Zamawiający wymaga wniesienia zabezpieczenia należytego wykonania umowy. </w:t>
      </w:r>
    </w:p>
    <w:p w14:paraId="0CC339A3" w14:textId="122E9EDF" w:rsidR="00014C2B" w:rsidRPr="00014C2B" w:rsidRDefault="00014C2B" w:rsidP="0030608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3886C80E"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lastRenderedPageBreak/>
        <w:t xml:space="preserve">1) </w:t>
      </w:r>
      <w:r w:rsidRPr="00014C2B">
        <w:rPr>
          <w:sz w:val="22"/>
          <w:szCs w:val="22"/>
        </w:rPr>
        <w:t xml:space="preserve">pieniądzu, </w:t>
      </w:r>
    </w:p>
    <w:p w14:paraId="25B59083"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4175B9BF"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5C63AB27"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76A9DE0B" w14:textId="77777777" w:rsidR="00014C2B" w:rsidRPr="00014C2B" w:rsidRDefault="00014C2B" w:rsidP="00FE209B">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4ED21A6B" w14:textId="1C75F729" w:rsidR="00014C2B" w:rsidRDefault="00014C2B" w:rsidP="0030608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sidR="00FE209B">
        <w:rPr>
          <w:sz w:val="22"/>
          <w:szCs w:val="22"/>
        </w:rPr>
        <w:t> </w:t>
      </w:r>
      <w:r w:rsidRPr="00014C2B">
        <w:rPr>
          <w:sz w:val="22"/>
          <w:szCs w:val="22"/>
        </w:rPr>
        <w:t>nieusunięcia lub niewłaściwego usunięcia wad oraz służy pokryciu roszczeń z tytułu rękojmi za wady lub gwarancji.</w:t>
      </w:r>
    </w:p>
    <w:p w14:paraId="6D4C63FE" w14:textId="2EDAC5CF" w:rsidR="00014C2B" w:rsidRDefault="00014C2B" w:rsidP="0030608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26A50169" w14:textId="25CB28A2" w:rsidR="00014C2B" w:rsidRPr="00BF6D6B" w:rsidRDefault="00014C2B" w:rsidP="0030608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sidR="00FE209B">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00BF6D6B" w:rsidRPr="00BF6D6B">
        <w:rPr>
          <w:b/>
          <w:bCs/>
          <w:sz w:val="22"/>
          <w:szCs w:val="22"/>
        </w:rPr>
        <w:t>„</w:t>
      </w:r>
      <w:r w:rsidR="008440F5">
        <w:rPr>
          <w:b/>
          <w:bCs/>
          <w:sz w:val="22"/>
          <w:szCs w:val="22"/>
        </w:rPr>
        <w:t xml:space="preserve">Rozbudowa drogi powiatowej nr 1479G </w:t>
      </w:r>
      <w:r w:rsidR="00B33993">
        <w:rPr>
          <w:b/>
          <w:bCs/>
          <w:sz w:val="22"/>
          <w:szCs w:val="22"/>
        </w:rPr>
        <w:t>(</w:t>
      </w:r>
      <w:proofErr w:type="spellStart"/>
      <w:r w:rsidR="00B33993">
        <w:rPr>
          <w:b/>
          <w:bCs/>
          <w:sz w:val="22"/>
          <w:szCs w:val="22"/>
        </w:rPr>
        <w:t>Tartaczna-Przemysłowa</w:t>
      </w:r>
      <w:proofErr w:type="spellEnd"/>
      <w:r w:rsidR="00B33993">
        <w:rPr>
          <w:b/>
          <w:bCs/>
          <w:sz w:val="22"/>
          <w:szCs w:val="22"/>
        </w:rPr>
        <w:t>) – Etap I</w:t>
      </w:r>
      <w:r w:rsidR="00BF6D6B" w:rsidRPr="00BF6D6B">
        <w:rPr>
          <w:b/>
          <w:bCs/>
          <w:sz w:val="22"/>
          <w:szCs w:val="22"/>
        </w:rPr>
        <w:t>”</w:t>
      </w:r>
      <w:r w:rsidRPr="00BF6D6B">
        <w:rPr>
          <w:sz w:val="22"/>
          <w:szCs w:val="22"/>
        </w:rPr>
        <w:t xml:space="preserve"> oraz numer </w:t>
      </w:r>
      <w:r w:rsidRPr="00BF6D6B">
        <w:rPr>
          <w:b/>
          <w:bCs/>
          <w:sz w:val="22"/>
          <w:szCs w:val="22"/>
        </w:rPr>
        <w:t>ZP</w:t>
      </w:r>
      <w:r w:rsidR="008D46E9" w:rsidRPr="00BF6D6B">
        <w:rPr>
          <w:b/>
          <w:bCs/>
          <w:sz w:val="22"/>
          <w:szCs w:val="22"/>
        </w:rPr>
        <w:t>-</w:t>
      </w:r>
      <w:r w:rsidR="00D614CC" w:rsidRPr="00BF6D6B">
        <w:rPr>
          <w:b/>
          <w:bCs/>
          <w:sz w:val="22"/>
          <w:szCs w:val="22"/>
        </w:rPr>
        <w:t>1</w:t>
      </w:r>
      <w:r w:rsidR="00B33993">
        <w:rPr>
          <w:b/>
          <w:bCs/>
          <w:sz w:val="22"/>
          <w:szCs w:val="22"/>
        </w:rPr>
        <w:t>7</w:t>
      </w:r>
      <w:r w:rsidR="008D46E9" w:rsidRPr="00BF6D6B">
        <w:rPr>
          <w:b/>
          <w:bCs/>
          <w:sz w:val="22"/>
          <w:szCs w:val="22"/>
        </w:rPr>
        <w:t>/2021</w:t>
      </w:r>
      <w:r w:rsidRPr="00BF6D6B">
        <w:rPr>
          <w:sz w:val="22"/>
          <w:szCs w:val="22"/>
        </w:rPr>
        <w:t xml:space="preserve">. </w:t>
      </w:r>
    </w:p>
    <w:p w14:paraId="2333CF9F" w14:textId="493C0022" w:rsidR="00014C2B" w:rsidRDefault="00014C2B" w:rsidP="0030608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15B0BC43" w14:textId="7A93E9CC" w:rsidR="00014C2B" w:rsidRDefault="003B03FA" w:rsidP="0030608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00014C2B" w:rsidRPr="00025F1C">
        <w:rPr>
          <w:sz w:val="22"/>
          <w:szCs w:val="22"/>
        </w:rPr>
        <w:t xml:space="preserve">, z dopiskiem: </w:t>
      </w:r>
      <w:r w:rsidR="00014C2B" w:rsidRPr="00FE209B">
        <w:rPr>
          <w:b/>
          <w:bCs/>
          <w:sz w:val="22"/>
          <w:szCs w:val="22"/>
        </w:rPr>
        <w:t>„</w:t>
      </w:r>
      <w:r w:rsidR="00014C2B" w:rsidRPr="00025F1C">
        <w:rPr>
          <w:b/>
          <w:bCs/>
          <w:sz w:val="22"/>
          <w:szCs w:val="22"/>
        </w:rPr>
        <w:t>Zabezpieczenie</w:t>
      </w:r>
      <w:r w:rsidR="00946ADB">
        <w:rPr>
          <w:b/>
          <w:bCs/>
          <w:sz w:val="22"/>
          <w:szCs w:val="22"/>
        </w:rPr>
        <w:t xml:space="preserve"> należytego wykonania umowy</w:t>
      </w:r>
      <w:r w:rsidR="00014C2B" w:rsidRPr="00025F1C">
        <w:rPr>
          <w:b/>
          <w:bCs/>
          <w:sz w:val="22"/>
          <w:szCs w:val="22"/>
        </w:rPr>
        <w:t xml:space="preserve"> </w:t>
      </w:r>
      <w:r w:rsidR="00014C2B" w:rsidRPr="00FE209B">
        <w:rPr>
          <w:b/>
          <w:bCs/>
          <w:sz w:val="22"/>
          <w:szCs w:val="22"/>
        </w:rPr>
        <w:t>ZP</w:t>
      </w:r>
      <w:r w:rsidR="00FE209B" w:rsidRPr="00FE209B">
        <w:rPr>
          <w:b/>
          <w:bCs/>
          <w:sz w:val="22"/>
          <w:szCs w:val="22"/>
        </w:rPr>
        <w:t>-</w:t>
      </w:r>
      <w:r w:rsidR="00D614CC">
        <w:rPr>
          <w:b/>
          <w:bCs/>
          <w:sz w:val="22"/>
          <w:szCs w:val="22"/>
        </w:rPr>
        <w:t>1</w:t>
      </w:r>
      <w:r w:rsidR="00B33993">
        <w:rPr>
          <w:b/>
          <w:bCs/>
          <w:sz w:val="22"/>
          <w:szCs w:val="22"/>
        </w:rPr>
        <w:t>7</w:t>
      </w:r>
      <w:r w:rsidR="00FE209B" w:rsidRPr="00FE209B">
        <w:rPr>
          <w:b/>
          <w:bCs/>
          <w:sz w:val="22"/>
          <w:szCs w:val="22"/>
        </w:rPr>
        <w:t>/2021</w:t>
      </w:r>
      <w:r w:rsidR="00014C2B" w:rsidRPr="00FE209B">
        <w:rPr>
          <w:b/>
          <w:bCs/>
          <w:sz w:val="22"/>
          <w:szCs w:val="22"/>
        </w:rPr>
        <w:t>”</w:t>
      </w:r>
      <w:r w:rsidR="00014C2B" w:rsidRPr="00025F1C">
        <w:rPr>
          <w:sz w:val="22"/>
          <w:szCs w:val="22"/>
        </w:rPr>
        <w:t xml:space="preserve">. </w:t>
      </w:r>
    </w:p>
    <w:p w14:paraId="38332457" w14:textId="606B8B17" w:rsidR="00014C2B" w:rsidRDefault="00014C2B" w:rsidP="0030608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sidR="00FE209B">
        <w:rPr>
          <w:sz w:val="22"/>
          <w:szCs w:val="22"/>
        </w:rPr>
        <w:t> </w:t>
      </w:r>
      <w:r w:rsidRPr="00025F1C">
        <w:rPr>
          <w:sz w:val="22"/>
          <w:szCs w:val="22"/>
        </w:rPr>
        <w:t xml:space="preserve">terminie 30 dni od dnia wykonania zamówienia i uznania przez Zamawiającego za należycie wykonane. </w:t>
      </w:r>
    </w:p>
    <w:p w14:paraId="1D05FAD2" w14:textId="39B3CAE1" w:rsidR="00014C2B" w:rsidRDefault="00014C2B" w:rsidP="0030608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0973FC45" w14:textId="54851680" w:rsidR="00014C2B" w:rsidRDefault="00014C2B" w:rsidP="0030608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sidR="0011226C">
        <w:rPr>
          <w:sz w:val="22"/>
          <w:szCs w:val="22"/>
        </w:rPr>
        <w:t>9</w:t>
      </w:r>
      <w:r w:rsidRPr="00025F1C">
        <w:rPr>
          <w:sz w:val="22"/>
          <w:szCs w:val="22"/>
        </w:rPr>
        <w:t xml:space="preserve">, jest zwracana nie później niż w 15 dniu po upływie okresu rękojmi za wady lub gwarancji. </w:t>
      </w:r>
    </w:p>
    <w:p w14:paraId="3A480C60" w14:textId="2E3C81F6" w:rsidR="00014C2B" w:rsidRPr="00025F1C" w:rsidRDefault="00014C2B" w:rsidP="0030608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sidR="00FE209B">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790F8455" w14:textId="3AE7B350" w:rsidR="00014C2B" w:rsidRPr="00025F1C" w:rsidRDefault="00014C2B" w:rsidP="0030608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63549954" w14:textId="77323B57" w:rsidR="00014C2B" w:rsidRPr="00025F1C" w:rsidRDefault="00014C2B" w:rsidP="0030608F">
      <w:pPr>
        <w:pStyle w:val="Default"/>
        <w:numPr>
          <w:ilvl w:val="3"/>
          <w:numId w:val="6"/>
        </w:numPr>
        <w:spacing w:line="276" w:lineRule="auto"/>
        <w:ind w:left="426" w:hanging="426"/>
        <w:jc w:val="both"/>
        <w:rPr>
          <w:sz w:val="22"/>
          <w:szCs w:val="22"/>
        </w:rPr>
      </w:pPr>
      <w:r w:rsidRPr="00025F1C">
        <w:rPr>
          <w:b/>
          <w:bCs/>
          <w:color w:val="auto"/>
          <w:sz w:val="22"/>
          <w:szCs w:val="22"/>
        </w:rPr>
        <w:lastRenderedPageBreak/>
        <w:t xml:space="preserve"> </w:t>
      </w:r>
      <w:r w:rsidRPr="00025F1C">
        <w:rPr>
          <w:color w:val="auto"/>
          <w:sz w:val="22"/>
          <w:szCs w:val="22"/>
        </w:rPr>
        <w:t xml:space="preserve">W trakcie realizacji umowy Wykonawca może dokonać zmiany formy zabezpieczenia na jedną lub kilka form, o których mowa w ust. 2. </w:t>
      </w:r>
    </w:p>
    <w:p w14:paraId="00000135" w14:textId="61FF2134" w:rsidR="00930359" w:rsidRPr="0011226C" w:rsidRDefault="00014C2B" w:rsidP="0030608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4F24A1">
      <w:pPr>
        <w:pStyle w:val="Nagwek2"/>
        <w:jc w:val="both"/>
      </w:pPr>
      <w:bookmarkStart w:id="25" w:name="_n1rtepxw0unn" w:colFirst="0" w:colLast="0"/>
      <w:bookmarkEnd w:id="25"/>
      <w:r w:rsidRPr="004F24A1">
        <w:rPr>
          <w:highlight w:val="lightGray"/>
        </w:rPr>
        <w:t>XXIII. Informacje o treści zawieranej umowy oraz możliwości jej zmiany</w:t>
      </w:r>
      <w:r>
        <w:t xml:space="preserve"> </w:t>
      </w:r>
    </w:p>
    <w:p w14:paraId="00000137" w14:textId="643E2BEF" w:rsidR="00930359" w:rsidRPr="00C602C5" w:rsidRDefault="005B55C1" w:rsidP="0030608F">
      <w:pPr>
        <w:numPr>
          <w:ilvl w:val="3"/>
          <w:numId w:val="14"/>
        </w:numPr>
        <w:spacing w:before="240"/>
        <w:ind w:left="284"/>
        <w:jc w:val="both"/>
      </w:pPr>
      <w:r w:rsidRPr="00C602C5">
        <w:t xml:space="preserve">Wybrany Wykonawca jest zobowiązany do zawarcia umowy w sprawie zamówienia publicznego na warunkach określonych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8" w14:textId="77777777" w:rsidR="00930359" w:rsidRPr="00C602C5" w:rsidRDefault="005B55C1" w:rsidP="0030608F">
      <w:pPr>
        <w:numPr>
          <w:ilvl w:val="3"/>
          <w:numId w:val="14"/>
        </w:numPr>
        <w:ind w:left="284"/>
        <w:jc w:val="both"/>
      </w:pPr>
      <w:r w:rsidRPr="00C602C5">
        <w:t>Zakres świadczenia Wykonawcy wynikający z umowy jest tożsamy z jego zobowiązaniem zawartym w ofercie.</w:t>
      </w:r>
    </w:p>
    <w:p w14:paraId="24745F3D" w14:textId="69927765" w:rsidR="00C51C77" w:rsidRPr="00C602C5" w:rsidRDefault="005B55C1" w:rsidP="0030608F">
      <w:pPr>
        <w:numPr>
          <w:ilvl w:val="3"/>
          <w:numId w:val="14"/>
        </w:numPr>
        <w:ind w:left="284"/>
        <w:jc w:val="both"/>
      </w:pPr>
      <w:r w:rsidRPr="00C602C5">
        <w:t xml:space="preserve">Zamawiający przewiduje możliwość zmiany zawartej umowy w stosunku do treści wybranej oferty w zakresie uregulowanym w art. 454-455 PZP oraz wskazanym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A" w14:textId="6D3EAB75" w:rsidR="00930359" w:rsidRDefault="005B55C1" w:rsidP="0030608F">
      <w:pPr>
        <w:numPr>
          <w:ilvl w:val="3"/>
          <w:numId w:val="14"/>
        </w:numPr>
        <w:ind w:left="284"/>
        <w:jc w:val="both"/>
      </w:pPr>
      <w:r w:rsidRPr="00C602C5">
        <w:t xml:space="preserve">Zmiana umowy wymaga dla swej ważności, pod rygorem nieważności, zachowania formy </w:t>
      </w:r>
      <w:r w:rsidRPr="00037A9C">
        <w:t>pisemnej.</w:t>
      </w:r>
    </w:p>
    <w:p w14:paraId="2FA19537" w14:textId="77777777" w:rsidR="0020683C" w:rsidRPr="0020683C" w:rsidRDefault="0020683C" w:rsidP="0030608F">
      <w:pPr>
        <w:numPr>
          <w:ilvl w:val="3"/>
          <w:numId w:val="14"/>
        </w:numPr>
        <w:ind w:left="284"/>
        <w:jc w:val="both"/>
      </w:pPr>
      <w:r w:rsidRPr="0020683C">
        <w:rPr>
          <w:rFonts w:eastAsia="Times New Roman"/>
        </w:rPr>
        <w:t>Zmiana postanowień Umowy w stosunku do treści oferty Wykonawcy, możliwa jest wyłącznie w przypadku zaistnienia jednej z okoliczności wskazanych poniżej i we wskazanym zakresie.</w:t>
      </w:r>
    </w:p>
    <w:p w14:paraId="65E31AE8" w14:textId="77777777" w:rsidR="00B842D8" w:rsidRPr="00B842D8" w:rsidRDefault="00B842D8" w:rsidP="009A5837">
      <w:pPr>
        <w:numPr>
          <w:ilvl w:val="0"/>
          <w:numId w:val="49"/>
        </w:numPr>
        <w:spacing w:line="288" w:lineRule="auto"/>
        <w:ind w:left="567" w:right="20" w:hanging="283"/>
        <w:contextualSpacing/>
        <w:jc w:val="both"/>
        <w:rPr>
          <w:rFonts w:eastAsia="Times New Roman"/>
          <w:iCs/>
          <w:lang w:val="pl-PL"/>
        </w:rPr>
      </w:pPr>
      <w:r w:rsidRPr="00B842D8">
        <w:rPr>
          <w:rFonts w:eastAsia="Times New Roman"/>
          <w:iCs/>
          <w:lang w:val="pl-PL"/>
        </w:rPr>
        <w:t>W przypadku zmiany stawki podatku VAT nastąpi zmiana wysokości należnego Wykonawcy wynagrodzenia w stopniu odpowiadającym zmianie stawki podatku VAT.</w:t>
      </w:r>
    </w:p>
    <w:p w14:paraId="548C24BA" w14:textId="77777777" w:rsidR="00B842D8" w:rsidRPr="00B842D8" w:rsidRDefault="00B842D8" w:rsidP="009A5837">
      <w:pPr>
        <w:numPr>
          <w:ilvl w:val="0"/>
          <w:numId w:val="49"/>
        </w:numPr>
        <w:spacing w:line="288" w:lineRule="auto"/>
        <w:ind w:left="567" w:right="20" w:hanging="283"/>
        <w:contextualSpacing/>
        <w:jc w:val="both"/>
        <w:rPr>
          <w:rFonts w:eastAsia="Times New Roman"/>
          <w:iCs/>
          <w:lang w:val="pl-PL"/>
        </w:rPr>
      </w:pPr>
      <w:r w:rsidRPr="00B842D8">
        <w:rPr>
          <w:rFonts w:eastAsia="Times New Roman"/>
          <w:iCs/>
          <w:lang w:val="pl-PL"/>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1F69C35F" w14:textId="77777777" w:rsidR="00B842D8" w:rsidRPr="00B842D8" w:rsidRDefault="00B842D8" w:rsidP="009A5837">
      <w:pPr>
        <w:numPr>
          <w:ilvl w:val="0"/>
          <w:numId w:val="46"/>
        </w:numPr>
        <w:spacing w:line="288" w:lineRule="auto"/>
        <w:ind w:left="851" w:right="20" w:hanging="284"/>
        <w:contextualSpacing/>
        <w:jc w:val="both"/>
        <w:rPr>
          <w:rFonts w:eastAsia="Times New Roman"/>
          <w:iCs/>
          <w:lang w:val="pl-PL"/>
        </w:rPr>
      </w:pPr>
      <w:r w:rsidRPr="00B842D8">
        <w:rPr>
          <w:rFonts w:eastAsia="Times New Roman"/>
          <w:iCs/>
          <w:lang w:val="pl-PL"/>
        </w:rPr>
        <w:t>opóźnienie wydania przez organy decyzji, zezwoleń, uzgodnień, do wydania których są zobowiązane na mocy przepisów prawa lub regulaminów z przyczyn niezawinionych przez Wykonawcę,</w:t>
      </w:r>
    </w:p>
    <w:p w14:paraId="3778D826" w14:textId="77777777" w:rsidR="00B842D8" w:rsidRPr="00B842D8" w:rsidRDefault="00B842D8" w:rsidP="009A5837">
      <w:pPr>
        <w:numPr>
          <w:ilvl w:val="0"/>
          <w:numId w:val="46"/>
        </w:numPr>
        <w:spacing w:line="288" w:lineRule="auto"/>
        <w:ind w:left="851" w:right="20" w:hanging="284"/>
        <w:contextualSpacing/>
        <w:jc w:val="both"/>
        <w:rPr>
          <w:rFonts w:eastAsia="Times New Roman"/>
          <w:iCs/>
          <w:lang w:val="pl-PL"/>
        </w:rPr>
      </w:pPr>
      <w:r w:rsidRPr="00B842D8">
        <w:rPr>
          <w:rFonts w:eastAsia="Times New Roman"/>
          <w:iCs/>
          <w:lang w:val="pl-PL"/>
        </w:rPr>
        <w:t>odmowa wydania przez organy decyzji, zezwoleń, uzgodnień z przyczyn niezawinionych przez Wykonawcę;</w:t>
      </w:r>
    </w:p>
    <w:p w14:paraId="3208EBF8" w14:textId="77777777" w:rsidR="00B842D8" w:rsidRPr="00B842D8" w:rsidRDefault="00B842D8" w:rsidP="009A5837">
      <w:pPr>
        <w:spacing w:line="288" w:lineRule="auto"/>
        <w:ind w:left="851"/>
        <w:contextualSpacing/>
        <w:jc w:val="both"/>
        <w:rPr>
          <w:rFonts w:eastAsia="Times New Roman"/>
          <w:iCs/>
          <w:lang w:val="pl-PL"/>
        </w:rPr>
      </w:pPr>
      <w:bookmarkStart w:id="26" w:name="page23"/>
      <w:bookmarkEnd w:id="26"/>
      <w:r w:rsidRPr="00B842D8">
        <w:rPr>
          <w:rFonts w:eastAsia="Times New Roman"/>
          <w:iCs/>
          <w:lang w:val="pl-PL"/>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1B514B7C" w14:textId="77777777" w:rsidR="00B842D8" w:rsidRPr="00B842D8" w:rsidRDefault="00B842D8" w:rsidP="009A5837">
      <w:pPr>
        <w:numPr>
          <w:ilvl w:val="0"/>
          <w:numId w:val="49"/>
        </w:numPr>
        <w:spacing w:line="288" w:lineRule="auto"/>
        <w:ind w:left="567" w:right="20" w:hanging="283"/>
        <w:contextualSpacing/>
        <w:jc w:val="both"/>
        <w:rPr>
          <w:rFonts w:eastAsia="Times New Roman"/>
          <w:iCs/>
          <w:lang w:val="pl-PL"/>
        </w:rPr>
      </w:pPr>
      <w:r w:rsidRPr="00B842D8">
        <w:rPr>
          <w:rFonts w:eastAsia="Times New Roman"/>
          <w:iCs/>
          <w:lang w:val="pl-PL"/>
        </w:rPr>
        <w:t>W przypadku wystąpienia poniższych okoliczności możliwa będzie zmiana terminu realizacji Umowy łącznie ze zmianą wynagrodzenia albo jedynie zmiana wynagrodzenia albo jedynie zmiana terminu:</w:t>
      </w:r>
    </w:p>
    <w:p w14:paraId="18C984FA" w14:textId="77777777" w:rsidR="00B842D8" w:rsidRPr="00B842D8" w:rsidRDefault="00B842D8" w:rsidP="009A5837">
      <w:pPr>
        <w:numPr>
          <w:ilvl w:val="1"/>
          <w:numId w:val="47"/>
        </w:numPr>
        <w:tabs>
          <w:tab w:val="left" w:pos="851"/>
        </w:tabs>
        <w:spacing w:line="288" w:lineRule="auto"/>
        <w:ind w:left="851" w:right="20" w:hanging="284"/>
        <w:contextualSpacing/>
        <w:jc w:val="both"/>
        <w:rPr>
          <w:rFonts w:eastAsia="Times New Roman"/>
          <w:iCs/>
          <w:lang w:val="pl-PL"/>
        </w:rPr>
      </w:pPr>
      <w:r w:rsidRPr="00B842D8">
        <w:rPr>
          <w:rFonts w:eastAsia="Times New Roman"/>
          <w:iCs/>
          <w:lang w:val="pl-PL"/>
        </w:rPr>
        <w:t>konieczności zrealizowania Przedmiotu Umowy przy zastosowaniu innych rozwiązań technicznych lub materiałów ze względu na zmianę przepisów prawa,</w:t>
      </w:r>
    </w:p>
    <w:p w14:paraId="05FF35C1" w14:textId="566F7928" w:rsidR="00B842D8" w:rsidRPr="00B842D8" w:rsidRDefault="00B842D8" w:rsidP="009A5837">
      <w:pPr>
        <w:numPr>
          <w:ilvl w:val="1"/>
          <w:numId w:val="47"/>
        </w:numPr>
        <w:tabs>
          <w:tab w:val="left" w:pos="851"/>
        </w:tabs>
        <w:spacing w:line="288" w:lineRule="auto"/>
        <w:ind w:left="851" w:hanging="284"/>
        <w:contextualSpacing/>
        <w:jc w:val="both"/>
        <w:rPr>
          <w:rFonts w:eastAsia="Times New Roman"/>
          <w:iCs/>
          <w:lang w:val="pl-PL"/>
        </w:rPr>
      </w:pPr>
      <w:r w:rsidRPr="00B842D8">
        <w:rPr>
          <w:rFonts w:eastAsia="Times New Roman"/>
          <w:iCs/>
          <w:lang w:val="pl-PL"/>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t>
      </w:r>
      <w:r w:rsidRPr="00B842D8">
        <w:rPr>
          <w:rFonts w:eastAsia="Times New Roman"/>
          <w:iCs/>
          <w:lang w:val="pl-PL"/>
        </w:rPr>
        <w:lastRenderedPageBreak/>
        <w:t>w dostawie energii elektrycznej, promieniowanie lub skażenia, wyjątkowo niesprzyjające warunki atmosferyczne, zamieszki, strajki lub inne formy protestu, akty nieposłuszeństwa obywatelskiego, demonstracje i</w:t>
      </w:r>
      <w:r w:rsidR="00E85821">
        <w:rPr>
          <w:rFonts w:eastAsia="Times New Roman"/>
          <w:iCs/>
          <w:lang w:val="pl-PL"/>
        </w:rPr>
        <w:t> </w:t>
      </w:r>
      <w:r w:rsidRPr="00B842D8">
        <w:rPr>
          <w:rFonts w:eastAsia="Times New Roman"/>
          <w:iCs/>
          <w:lang w:val="pl-PL"/>
        </w:rPr>
        <w:t xml:space="preserve">rozruchy społeczne, ataki terrorystyczne, stan wojenny, stan wyjątkowy, działania wojenne, akty władz państwowych uniemożliwiające wykonanie zobowiązań umownych, </w:t>
      </w:r>
    </w:p>
    <w:p w14:paraId="2ABDD2CE" w14:textId="77777777" w:rsidR="00B842D8" w:rsidRPr="00B842D8" w:rsidRDefault="00B842D8" w:rsidP="009A5837">
      <w:pPr>
        <w:numPr>
          <w:ilvl w:val="1"/>
          <w:numId w:val="47"/>
        </w:numPr>
        <w:tabs>
          <w:tab w:val="left" w:pos="851"/>
        </w:tabs>
        <w:spacing w:line="288" w:lineRule="auto"/>
        <w:ind w:left="851" w:right="20" w:hanging="284"/>
        <w:contextualSpacing/>
        <w:jc w:val="both"/>
        <w:rPr>
          <w:rFonts w:eastAsia="Times New Roman"/>
          <w:iCs/>
          <w:lang w:val="pl-PL"/>
        </w:rPr>
      </w:pPr>
      <w:r w:rsidRPr="00B842D8">
        <w:rPr>
          <w:rFonts w:eastAsia="Times New Roman"/>
          <w:iCs/>
          <w:lang w:val="pl-P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4F4CEA53" w14:textId="77777777" w:rsidR="00B842D8" w:rsidRPr="00B842D8" w:rsidRDefault="00B842D8" w:rsidP="009A5837">
      <w:pPr>
        <w:numPr>
          <w:ilvl w:val="1"/>
          <w:numId w:val="47"/>
        </w:numPr>
        <w:tabs>
          <w:tab w:val="left" w:pos="851"/>
        </w:tabs>
        <w:spacing w:line="288" w:lineRule="auto"/>
        <w:ind w:left="851" w:hanging="284"/>
        <w:contextualSpacing/>
        <w:jc w:val="both"/>
        <w:rPr>
          <w:rFonts w:eastAsia="Times New Roman"/>
          <w:iCs/>
          <w:lang w:val="pl-PL"/>
        </w:rPr>
      </w:pPr>
      <w:r w:rsidRPr="00B842D8">
        <w:rPr>
          <w:rFonts w:eastAsia="Times New Roman"/>
          <w:iCs/>
          <w:lang w:val="pl-PL"/>
        </w:rPr>
        <w:t>wydania przez Zamawiającego polecenia, o którym mowa w § 5 ust. 1 pkt 1-4,</w:t>
      </w:r>
    </w:p>
    <w:p w14:paraId="54C6428D" w14:textId="77777777" w:rsidR="00B842D8" w:rsidRPr="00B842D8" w:rsidRDefault="00B842D8" w:rsidP="009A5837">
      <w:pPr>
        <w:numPr>
          <w:ilvl w:val="1"/>
          <w:numId w:val="47"/>
        </w:numPr>
        <w:tabs>
          <w:tab w:val="left" w:pos="851"/>
        </w:tabs>
        <w:spacing w:line="288" w:lineRule="auto"/>
        <w:ind w:left="851" w:hanging="284"/>
        <w:contextualSpacing/>
        <w:jc w:val="both"/>
        <w:rPr>
          <w:rFonts w:eastAsia="Times New Roman"/>
          <w:iCs/>
          <w:lang w:val="pl-PL"/>
        </w:rPr>
      </w:pPr>
      <w:r w:rsidRPr="00B842D8">
        <w:rPr>
          <w:rFonts w:eastAsia="Times New Roman"/>
          <w:iCs/>
          <w:lang w:val="pl-PL"/>
        </w:rPr>
        <w:t>zmiany powszechnie obowiązujących przepisów prawa w zakresie, mającym wpływ na realizację Przedmiotu Umowy.</w:t>
      </w:r>
    </w:p>
    <w:p w14:paraId="54F3F13D" w14:textId="77777777" w:rsidR="00B842D8" w:rsidRPr="00B842D8" w:rsidRDefault="00B842D8" w:rsidP="001F7518">
      <w:pPr>
        <w:numPr>
          <w:ilvl w:val="0"/>
          <w:numId w:val="49"/>
        </w:numPr>
        <w:spacing w:line="288" w:lineRule="auto"/>
        <w:ind w:left="284" w:right="20"/>
        <w:contextualSpacing/>
        <w:jc w:val="both"/>
        <w:rPr>
          <w:rFonts w:eastAsia="Times New Roman"/>
          <w:iCs/>
          <w:lang w:val="pl-PL"/>
        </w:rPr>
      </w:pPr>
      <w:r w:rsidRPr="00B842D8">
        <w:rPr>
          <w:rFonts w:eastAsia="Times New Roman"/>
          <w:iCs/>
          <w:lang w:val="pl-PL"/>
        </w:rPr>
        <w:t>W przypadku wystąpienia poniższych okoliczności możliwa będzie zmiana terminu realizacji Przedmiotu Umowy bez możliwości zmiany wynagrodzenia:</w:t>
      </w:r>
    </w:p>
    <w:p w14:paraId="2D7A9F15" w14:textId="77777777" w:rsidR="00B842D8" w:rsidRPr="00B842D8" w:rsidRDefault="00B842D8" w:rsidP="00757D45">
      <w:pPr>
        <w:numPr>
          <w:ilvl w:val="0"/>
          <w:numId w:val="50"/>
        </w:numPr>
        <w:tabs>
          <w:tab w:val="left" w:pos="678"/>
        </w:tabs>
        <w:spacing w:line="288" w:lineRule="auto"/>
        <w:ind w:left="851" w:hanging="284"/>
        <w:contextualSpacing/>
        <w:jc w:val="both"/>
        <w:rPr>
          <w:rFonts w:eastAsia="Times New Roman"/>
          <w:iCs/>
          <w:lang w:val="pl-PL"/>
        </w:rPr>
      </w:pPr>
      <w:r w:rsidRPr="00B842D8">
        <w:rPr>
          <w:rFonts w:eastAsia="Times New Roman"/>
          <w:iCs/>
          <w:lang w:val="pl-PL"/>
        </w:rPr>
        <w:t>opóźnienia w przekazaniu terenu budowy przez Zamawiającego,</w:t>
      </w:r>
    </w:p>
    <w:p w14:paraId="5435AE03" w14:textId="77777777" w:rsidR="00B842D8" w:rsidRPr="00B842D8" w:rsidRDefault="00B842D8" w:rsidP="00757D45">
      <w:pPr>
        <w:numPr>
          <w:ilvl w:val="0"/>
          <w:numId w:val="50"/>
        </w:numPr>
        <w:tabs>
          <w:tab w:val="left" w:pos="678"/>
        </w:tabs>
        <w:spacing w:line="288" w:lineRule="auto"/>
        <w:ind w:left="851" w:hanging="284"/>
        <w:contextualSpacing/>
        <w:jc w:val="both"/>
        <w:rPr>
          <w:rFonts w:eastAsia="Times New Roman"/>
          <w:iCs/>
          <w:lang w:val="pl-PL"/>
        </w:rPr>
      </w:pPr>
      <w:r w:rsidRPr="00B842D8">
        <w:rPr>
          <w:rFonts w:eastAsia="Times New Roman"/>
          <w:iCs/>
          <w:lang w:val="pl-PL"/>
        </w:rPr>
        <w:t>wydania przez Zamawiającego polecenia, o którym mowa w § 5 ust. 1 pkt. 5,</w:t>
      </w:r>
    </w:p>
    <w:p w14:paraId="2A618A93" w14:textId="5AEAACC7" w:rsidR="00B842D8" w:rsidRPr="00B842D8" w:rsidRDefault="00B842D8" w:rsidP="00757D45">
      <w:pPr>
        <w:numPr>
          <w:ilvl w:val="0"/>
          <w:numId w:val="50"/>
        </w:numPr>
        <w:tabs>
          <w:tab w:val="left" w:pos="678"/>
        </w:tabs>
        <w:spacing w:line="288" w:lineRule="auto"/>
        <w:ind w:left="851" w:hanging="284"/>
        <w:contextualSpacing/>
        <w:jc w:val="both"/>
        <w:rPr>
          <w:rFonts w:eastAsia="Times New Roman"/>
          <w:iCs/>
          <w:lang w:val="pl-PL"/>
        </w:rPr>
      </w:pPr>
      <w:r w:rsidRPr="00B842D8">
        <w:rPr>
          <w:rFonts w:eastAsia="Times New Roman"/>
          <w:iCs/>
          <w:lang w:val="pl-PL"/>
        </w:rPr>
        <w:t>zaistnienie przyczyn niezależnych od działania stron, których przy zachowaniu wszelkich należytych środków nie można było uniknąć ani im zapobiec, w</w:t>
      </w:r>
      <w:r w:rsidR="00E85821">
        <w:rPr>
          <w:rFonts w:eastAsia="Times New Roman"/>
          <w:iCs/>
          <w:lang w:val="pl-PL"/>
        </w:rPr>
        <w:t> </w:t>
      </w:r>
      <w:r w:rsidRPr="00B842D8">
        <w:rPr>
          <w:rFonts w:eastAsia="Times New Roman"/>
          <w:iCs/>
          <w:lang w:val="pl-PL"/>
        </w:rPr>
        <w:t>szczególności protesty mieszkańców lub innych osób prawnych i fizycznych lub wystąpiły środki ochrony prawnej w postępowaniu o zamówienie publiczne uniemożliwiające wykonanie zamówienia w terminie wskazanym w</w:t>
      </w:r>
      <w:r w:rsidR="00E85821">
        <w:rPr>
          <w:rFonts w:eastAsia="Times New Roman"/>
          <w:iCs/>
          <w:lang w:val="pl-PL"/>
        </w:rPr>
        <w:t> </w:t>
      </w:r>
      <w:r w:rsidRPr="00B842D8">
        <w:rPr>
          <w:rFonts w:eastAsia="Times New Roman"/>
          <w:iCs/>
          <w:lang w:val="pl-PL"/>
        </w:rPr>
        <w:t>postępowaniu;</w:t>
      </w:r>
    </w:p>
    <w:p w14:paraId="7B0DE8F0" w14:textId="77777777" w:rsidR="00B842D8" w:rsidRPr="00B842D8" w:rsidRDefault="00B842D8" w:rsidP="00757D45">
      <w:pPr>
        <w:numPr>
          <w:ilvl w:val="0"/>
          <w:numId w:val="50"/>
        </w:numPr>
        <w:tabs>
          <w:tab w:val="left" w:pos="678"/>
        </w:tabs>
        <w:spacing w:line="288" w:lineRule="auto"/>
        <w:ind w:left="851" w:hanging="284"/>
        <w:contextualSpacing/>
        <w:jc w:val="both"/>
        <w:rPr>
          <w:rFonts w:eastAsia="Times New Roman"/>
          <w:iCs/>
          <w:lang w:val="pl-PL"/>
        </w:rPr>
      </w:pPr>
      <w:r w:rsidRPr="00B842D8">
        <w:rPr>
          <w:rFonts w:eastAsia="Times New Roman"/>
          <w:iCs/>
          <w:lang w:val="pl-PL"/>
        </w:rPr>
        <w:t>zaistnienie braku frontu robót z przyczyn niezależnych od Wykonawcy przez okres powyżej 30 dni kalendarzowych,</w:t>
      </w:r>
    </w:p>
    <w:p w14:paraId="3CF46452" w14:textId="046913D2" w:rsidR="0020683C" w:rsidRPr="003833EA" w:rsidRDefault="00B842D8" w:rsidP="001F7518">
      <w:pPr>
        <w:numPr>
          <w:ilvl w:val="0"/>
          <w:numId w:val="49"/>
        </w:numPr>
        <w:tabs>
          <w:tab w:val="left" w:pos="394"/>
        </w:tabs>
        <w:spacing w:line="288" w:lineRule="auto"/>
        <w:ind w:left="284"/>
        <w:contextualSpacing/>
        <w:jc w:val="both"/>
        <w:rPr>
          <w:rFonts w:eastAsia="Times New Roman"/>
          <w:iCs/>
          <w:lang w:val="pl-PL"/>
        </w:rPr>
      </w:pPr>
      <w:r w:rsidRPr="00B842D8">
        <w:rPr>
          <w:rFonts w:eastAsia="Times New Roman"/>
          <w:iCs/>
          <w:lang w:val="pl-PL"/>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030B07">
      <w:pPr>
        <w:pStyle w:val="Nagwek2"/>
        <w:jc w:val="both"/>
      </w:pPr>
      <w:bookmarkStart w:id="27" w:name="_kmfqfyi30wag" w:colFirst="0" w:colLast="0"/>
      <w:bookmarkEnd w:id="27"/>
      <w:r w:rsidRPr="00030B07">
        <w:rPr>
          <w:highlight w:val="lightGray"/>
        </w:rPr>
        <w:t>XIV. Pouczenie o środkach ochrony prawnej przysługujących Wykonawcy</w:t>
      </w:r>
    </w:p>
    <w:p w14:paraId="0000013C" w14:textId="77777777" w:rsidR="00930359" w:rsidRPr="00030B07" w:rsidRDefault="005B55C1" w:rsidP="0030608F">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30608F">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30608F">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30608F">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30608F">
      <w:pPr>
        <w:numPr>
          <w:ilvl w:val="0"/>
          <w:numId w:val="5"/>
        </w:numPr>
        <w:ind w:left="426" w:hanging="426"/>
        <w:jc w:val="both"/>
      </w:pPr>
      <w:r w:rsidRPr="00030B07">
        <w:lastRenderedPageBreak/>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30608F">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30608F">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30608F">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30608F">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30608F">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30608F">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30608F">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28" w:name="_uarrfy5kozla" w:colFirst="0" w:colLast="0"/>
      <w:bookmarkEnd w:id="28"/>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30608F">
      <w:pPr>
        <w:numPr>
          <w:ilvl w:val="0"/>
          <w:numId w:val="41"/>
        </w:numPr>
        <w:ind w:left="426" w:hanging="426"/>
        <w:jc w:val="both"/>
      </w:pPr>
      <w:r w:rsidRPr="00B27E50">
        <w:t>Zamawiający nie przewiduje aukcji elektronicznej.</w:t>
      </w:r>
    </w:p>
    <w:p w14:paraId="347A5916" w14:textId="77777777" w:rsidR="00B27E50" w:rsidRPr="00B27E50" w:rsidRDefault="00B27E50" w:rsidP="0030608F">
      <w:pPr>
        <w:numPr>
          <w:ilvl w:val="0"/>
          <w:numId w:val="41"/>
        </w:numPr>
        <w:ind w:left="426" w:hanging="426"/>
        <w:jc w:val="both"/>
      </w:pPr>
      <w:r w:rsidRPr="00B27E50">
        <w:t>Zamawiający nie przewiduje złożenia oferty w postaci katalogów elektronicznych.</w:t>
      </w:r>
    </w:p>
    <w:p w14:paraId="54B883AC" w14:textId="77777777" w:rsidR="00B27E50" w:rsidRPr="00B27E50" w:rsidRDefault="00B27E50" w:rsidP="0030608F">
      <w:pPr>
        <w:numPr>
          <w:ilvl w:val="0"/>
          <w:numId w:val="41"/>
        </w:numPr>
        <w:ind w:left="426" w:hanging="426"/>
        <w:jc w:val="both"/>
      </w:pPr>
      <w:r w:rsidRPr="00B27E50">
        <w:t>Zamawiający nie prowadzi postępowania w celu zawarcia umowy ramowej.</w:t>
      </w:r>
    </w:p>
    <w:p w14:paraId="45A03FCA" w14:textId="77777777" w:rsidR="00B27E50" w:rsidRPr="00B27E50" w:rsidRDefault="00B27E50" w:rsidP="0030608F">
      <w:pPr>
        <w:numPr>
          <w:ilvl w:val="0"/>
          <w:numId w:val="41"/>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30608F">
      <w:pPr>
        <w:numPr>
          <w:ilvl w:val="0"/>
          <w:numId w:val="41"/>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30608F">
      <w:pPr>
        <w:numPr>
          <w:ilvl w:val="0"/>
          <w:numId w:val="41"/>
        </w:numPr>
        <w:ind w:left="426" w:hanging="426"/>
        <w:jc w:val="both"/>
      </w:pPr>
      <w:r w:rsidRPr="00B27E50">
        <w:t>Zamawiający nie dopuszcza składania ofert wariantowych oraz w postaci katalogów elektronicznych.</w:t>
      </w:r>
    </w:p>
    <w:p w14:paraId="77ED1987" w14:textId="78CCD3A3" w:rsidR="00F4041F" w:rsidRPr="0030608F" w:rsidRDefault="00F4041F" w:rsidP="0030608F">
      <w:pPr>
        <w:numPr>
          <w:ilvl w:val="0"/>
          <w:numId w:val="41"/>
        </w:numPr>
        <w:ind w:left="426" w:hanging="426"/>
        <w:jc w:val="both"/>
      </w:pPr>
      <w:r w:rsidRPr="0030608F">
        <w:t>Zamawiający przewiduje udzielanie zamówień, o których mowa w art. 214 ust. 1 pkt 7.</w:t>
      </w:r>
    </w:p>
    <w:p w14:paraId="79047949" w14:textId="5B5D84CC" w:rsidR="00D27416" w:rsidRPr="0030608F" w:rsidRDefault="00D27416" w:rsidP="0030608F">
      <w:pPr>
        <w:pStyle w:val="Default"/>
        <w:numPr>
          <w:ilvl w:val="3"/>
          <w:numId w:val="44"/>
        </w:numPr>
        <w:spacing w:line="276" w:lineRule="auto"/>
        <w:ind w:left="709" w:hanging="283"/>
        <w:jc w:val="both"/>
        <w:rPr>
          <w:color w:val="auto"/>
          <w:sz w:val="22"/>
          <w:szCs w:val="22"/>
        </w:rPr>
      </w:pPr>
      <w:r w:rsidRPr="0030608F">
        <w:rPr>
          <w:color w:val="auto"/>
          <w:sz w:val="22"/>
          <w:szCs w:val="22"/>
        </w:rPr>
        <w:t xml:space="preserve">określenie przedmiotu: wykonanie </w:t>
      </w:r>
      <w:r w:rsidR="009D6944" w:rsidRPr="0030608F">
        <w:rPr>
          <w:color w:val="auto"/>
          <w:sz w:val="22"/>
          <w:szCs w:val="22"/>
        </w:rPr>
        <w:t>rozbudowy</w:t>
      </w:r>
      <w:r w:rsidRPr="0030608F">
        <w:rPr>
          <w:color w:val="auto"/>
          <w:sz w:val="22"/>
          <w:szCs w:val="22"/>
        </w:rPr>
        <w:t xml:space="preserve"> drogi powiatowej w zakresie wykonania tego samego asortymentu robót, co przedmiotowym podstępowaniu</w:t>
      </w:r>
      <w:r w:rsidR="00E2235F" w:rsidRPr="0030608F">
        <w:rPr>
          <w:color w:val="auto"/>
          <w:sz w:val="22"/>
          <w:szCs w:val="22"/>
        </w:rPr>
        <w:t>;</w:t>
      </w:r>
    </w:p>
    <w:p w14:paraId="3BADDAC8" w14:textId="347D6323" w:rsidR="00D27416" w:rsidRPr="0030608F" w:rsidRDefault="00D27416" w:rsidP="0030608F">
      <w:pPr>
        <w:pStyle w:val="Default"/>
        <w:numPr>
          <w:ilvl w:val="3"/>
          <w:numId w:val="44"/>
        </w:numPr>
        <w:spacing w:line="276" w:lineRule="auto"/>
        <w:ind w:left="709" w:hanging="283"/>
        <w:jc w:val="both"/>
        <w:rPr>
          <w:color w:val="auto"/>
          <w:sz w:val="22"/>
          <w:szCs w:val="22"/>
        </w:rPr>
      </w:pPr>
      <w:r w:rsidRPr="0030608F">
        <w:rPr>
          <w:color w:val="auto"/>
          <w:sz w:val="22"/>
          <w:szCs w:val="22"/>
        </w:rPr>
        <w:t>określenie wielkości lub zakresu: 30% wartości zamówienia</w:t>
      </w:r>
      <w:r w:rsidR="00F719DC" w:rsidRPr="0030608F">
        <w:rPr>
          <w:color w:val="auto"/>
          <w:sz w:val="22"/>
          <w:szCs w:val="22"/>
        </w:rPr>
        <w:t xml:space="preserve"> podstawowego</w:t>
      </w:r>
      <w:r w:rsidR="00E2235F" w:rsidRPr="0030608F">
        <w:rPr>
          <w:color w:val="auto"/>
          <w:sz w:val="22"/>
          <w:szCs w:val="22"/>
        </w:rPr>
        <w:t>;</w:t>
      </w:r>
    </w:p>
    <w:p w14:paraId="17AF0ED7" w14:textId="10473F9F" w:rsidR="00D27416" w:rsidRPr="0030608F" w:rsidRDefault="00D27416" w:rsidP="0030608F">
      <w:pPr>
        <w:pStyle w:val="Default"/>
        <w:numPr>
          <w:ilvl w:val="3"/>
          <w:numId w:val="44"/>
        </w:numPr>
        <w:spacing w:line="276" w:lineRule="auto"/>
        <w:ind w:left="709" w:hanging="283"/>
        <w:jc w:val="both"/>
        <w:rPr>
          <w:color w:val="auto"/>
          <w:sz w:val="22"/>
          <w:szCs w:val="22"/>
        </w:rPr>
      </w:pPr>
      <w:r w:rsidRPr="0030608F">
        <w:rPr>
          <w:color w:val="auto"/>
          <w:sz w:val="22"/>
          <w:szCs w:val="22"/>
        </w:rPr>
        <w:t xml:space="preserve">określenie warunków na jakich zostanie udzielone zamówienie: </w:t>
      </w:r>
    </w:p>
    <w:p w14:paraId="31D8FBF6" w14:textId="131D44DD" w:rsidR="00D27416" w:rsidRPr="0030608F" w:rsidRDefault="00D27416" w:rsidP="0030608F">
      <w:pPr>
        <w:pStyle w:val="Default"/>
        <w:numPr>
          <w:ilvl w:val="0"/>
          <w:numId w:val="45"/>
        </w:numPr>
        <w:spacing w:line="276" w:lineRule="auto"/>
        <w:ind w:left="993" w:hanging="284"/>
        <w:jc w:val="both"/>
        <w:rPr>
          <w:color w:val="auto"/>
          <w:sz w:val="22"/>
          <w:szCs w:val="22"/>
        </w:rPr>
      </w:pPr>
      <w:r w:rsidRPr="0030608F">
        <w:rPr>
          <w:color w:val="auto"/>
          <w:sz w:val="22"/>
          <w:szCs w:val="22"/>
        </w:rPr>
        <w:t>Wykonawca wykonał lub wykonuje należycie zamówienie podstawowe,</w:t>
      </w:r>
    </w:p>
    <w:p w14:paraId="6C46EC7F" w14:textId="43AB064B" w:rsidR="00D27416" w:rsidRPr="0030608F" w:rsidRDefault="00D27416" w:rsidP="0030608F">
      <w:pPr>
        <w:pStyle w:val="Default"/>
        <w:numPr>
          <w:ilvl w:val="0"/>
          <w:numId w:val="45"/>
        </w:numPr>
        <w:spacing w:line="276" w:lineRule="auto"/>
        <w:ind w:left="993" w:hanging="284"/>
        <w:jc w:val="both"/>
        <w:rPr>
          <w:color w:val="auto"/>
          <w:sz w:val="22"/>
          <w:szCs w:val="22"/>
        </w:rPr>
      </w:pPr>
      <w:r w:rsidRPr="0030608F">
        <w:rPr>
          <w:color w:val="auto"/>
          <w:sz w:val="22"/>
          <w:szCs w:val="22"/>
        </w:rPr>
        <w:lastRenderedPageBreak/>
        <w:t xml:space="preserve">Wykonawca zapewni wykonanie zamówienia, o którym mowa w art. 214 ust. 1 pkt 7 ustawy </w:t>
      </w:r>
      <w:proofErr w:type="spellStart"/>
      <w:r w:rsidRPr="0030608F">
        <w:rPr>
          <w:color w:val="auto"/>
          <w:sz w:val="22"/>
          <w:szCs w:val="22"/>
        </w:rPr>
        <w:t>Pzp</w:t>
      </w:r>
      <w:proofErr w:type="spellEnd"/>
      <w:r w:rsidRPr="0030608F">
        <w:rPr>
          <w:color w:val="auto"/>
          <w:sz w:val="22"/>
          <w:szCs w:val="22"/>
        </w:rPr>
        <w:t xml:space="preserve"> w standardzie nie gorszym niż przyjęty do wykonania zamówienia podstawowego,</w:t>
      </w:r>
    </w:p>
    <w:p w14:paraId="77EBC60F" w14:textId="1B1348BC" w:rsidR="00D27416" w:rsidRPr="0030608F" w:rsidRDefault="00D27416" w:rsidP="0030608F">
      <w:pPr>
        <w:pStyle w:val="Default"/>
        <w:numPr>
          <w:ilvl w:val="0"/>
          <w:numId w:val="45"/>
        </w:numPr>
        <w:spacing w:line="276" w:lineRule="auto"/>
        <w:ind w:left="993" w:hanging="284"/>
        <w:jc w:val="both"/>
        <w:rPr>
          <w:color w:val="auto"/>
          <w:sz w:val="22"/>
          <w:szCs w:val="22"/>
        </w:rPr>
      </w:pPr>
      <w:r w:rsidRPr="0030608F">
        <w:rPr>
          <w:color w:val="auto"/>
          <w:sz w:val="22"/>
          <w:szCs w:val="22"/>
        </w:rPr>
        <w:t>W ramach prowadzonych negocjacji, Zamawiający i Wykonawca dojdą do porozumienia odnośnie ceny i terminu wykonania</w:t>
      </w:r>
      <w:r w:rsidR="00F536D0" w:rsidRPr="0030608F">
        <w:rPr>
          <w:color w:val="auto"/>
          <w:sz w:val="22"/>
          <w:szCs w:val="22"/>
        </w:rPr>
        <w:t>,</w:t>
      </w:r>
    </w:p>
    <w:p w14:paraId="794D6D0A" w14:textId="18B47FAD" w:rsidR="00D27416" w:rsidRPr="0030608F" w:rsidRDefault="00D27416" w:rsidP="0030608F">
      <w:pPr>
        <w:pStyle w:val="Default"/>
        <w:numPr>
          <w:ilvl w:val="0"/>
          <w:numId w:val="45"/>
        </w:numPr>
        <w:spacing w:line="276" w:lineRule="auto"/>
        <w:ind w:left="993" w:hanging="284"/>
        <w:jc w:val="both"/>
        <w:rPr>
          <w:color w:val="auto"/>
          <w:sz w:val="22"/>
          <w:szCs w:val="22"/>
        </w:rPr>
        <w:sectPr w:rsidR="00D27416" w:rsidRPr="0030608F" w:rsidSect="00D96B2E">
          <w:headerReference w:type="default" r:id="rId37"/>
          <w:headerReference w:type="first" r:id="rId38"/>
          <w:pgSz w:w="11906" w:h="16838"/>
          <w:pgMar w:top="1417" w:right="1417" w:bottom="1417" w:left="1417" w:header="709" w:footer="709" w:gutter="0"/>
          <w:cols w:space="708"/>
          <w:titlePg/>
          <w:docGrid w:linePitch="360"/>
        </w:sectPr>
      </w:pPr>
      <w:r w:rsidRPr="0030608F">
        <w:rPr>
          <w:color w:val="auto"/>
          <w:sz w:val="22"/>
          <w:szCs w:val="22"/>
        </w:rPr>
        <w:t xml:space="preserve">Istotne postanowienia umowy o udzielenie zamówienia, o których mowa w art. 214 ust. 1 pkt 7 ustawy </w:t>
      </w:r>
      <w:proofErr w:type="spellStart"/>
      <w:r w:rsidRPr="0030608F">
        <w:rPr>
          <w:color w:val="auto"/>
          <w:sz w:val="22"/>
          <w:szCs w:val="22"/>
        </w:rPr>
        <w:t>Pzp</w:t>
      </w:r>
      <w:proofErr w:type="spellEnd"/>
      <w:r w:rsidRPr="0030608F">
        <w:rPr>
          <w:color w:val="auto"/>
          <w:sz w:val="22"/>
          <w:szCs w:val="22"/>
        </w:rPr>
        <w:t xml:space="preserve">, inne niż określone w pkt </w:t>
      </w:r>
      <w:r w:rsidR="00E2235F" w:rsidRPr="0030608F">
        <w:rPr>
          <w:color w:val="auto"/>
          <w:sz w:val="22"/>
          <w:szCs w:val="22"/>
        </w:rPr>
        <w:t>c)</w:t>
      </w:r>
      <w:r w:rsidRPr="0030608F">
        <w:rPr>
          <w:color w:val="auto"/>
          <w:sz w:val="22"/>
          <w:szCs w:val="22"/>
        </w:rPr>
        <w:t xml:space="preserve"> powyżej, będą zgodne z</w:t>
      </w:r>
      <w:r w:rsidR="00E2235F" w:rsidRPr="0030608F">
        <w:rPr>
          <w:color w:val="auto"/>
          <w:sz w:val="22"/>
          <w:szCs w:val="22"/>
        </w:rPr>
        <w:t> </w:t>
      </w:r>
      <w:r w:rsidRPr="0030608F">
        <w:rPr>
          <w:color w:val="auto"/>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225E2BB3" w:rsidR="00851F31" w:rsidRPr="00AE58B6" w:rsidRDefault="00851F31" w:rsidP="00AE58B6">
      <w:pPr>
        <w:suppressAutoHyphens/>
        <w:ind w:right="-427"/>
        <w:jc w:val="center"/>
        <w:rPr>
          <w:rFonts w:eastAsia="Times New Roman"/>
          <w:b/>
          <w:bCs/>
          <w:lang w:eastAsia="en-US"/>
        </w:rPr>
      </w:pPr>
      <w:r w:rsidRPr="00851F31">
        <w:rPr>
          <w:rFonts w:eastAsia="Times New Roman"/>
          <w:b/>
          <w:bCs/>
          <w:lang w:val="pl-PL" w:eastAsia="en-US"/>
        </w:rPr>
        <w:t>„</w:t>
      </w:r>
      <w:r w:rsidR="00367664" w:rsidRPr="00367664">
        <w:rPr>
          <w:rFonts w:eastAsia="Times New Roman"/>
          <w:b/>
          <w:bCs/>
          <w:lang w:eastAsia="en-US"/>
        </w:rPr>
        <w:t>Rozbudowa drogi powiatowej nr 1479G (</w:t>
      </w:r>
      <w:proofErr w:type="spellStart"/>
      <w:r w:rsidR="00367664" w:rsidRPr="00367664">
        <w:rPr>
          <w:rFonts w:eastAsia="Times New Roman"/>
          <w:b/>
          <w:bCs/>
          <w:lang w:eastAsia="en-US"/>
        </w:rPr>
        <w:t>Tartaczna-Przemysłowa</w:t>
      </w:r>
      <w:proofErr w:type="spellEnd"/>
      <w:r w:rsidR="00367664" w:rsidRPr="00367664">
        <w:rPr>
          <w:rFonts w:eastAsia="Times New Roman"/>
          <w:b/>
          <w:bCs/>
          <w:lang w:eastAsia="en-US"/>
        </w:rPr>
        <w:t>) – Etap I</w:t>
      </w:r>
      <w:r w:rsidRPr="00851F31">
        <w:rPr>
          <w:rFonts w:eastAsia="Times New Roman"/>
          <w:b/>
          <w:bCs/>
          <w:lang w:val="pl-PL" w:eastAsia="en-US"/>
        </w:rPr>
        <w:t>”</w:t>
      </w:r>
    </w:p>
    <w:p w14:paraId="0507C18C" w14:textId="77777777" w:rsidR="00C602C5" w:rsidRPr="00C602C5" w:rsidRDefault="00C602C5" w:rsidP="00C602C5">
      <w:pPr>
        <w:suppressAutoHyphens/>
        <w:ind w:right="-427"/>
        <w:jc w:val="center"/>
        <w:rPr>
          <w:rFonts w:eastAsia="Times New Roman"/>
          <w:b/>
          <w:bCs/>
          <w:lang w:val="pl-PL" w:eastAsia="en-US"/>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AF318CE"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56656ED7" w14:textId="053FCC56" w:rsidR="00851F31" w:rsidRPr="00851F31" w:rsidRDefault="00851F31" w:rsidP="0030608F">
      <w:pPr>
        <w:numPr>
          <w:ilvl w:val="0"/>
          <w:numId w:val="39"/>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777777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8B067B9"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297B21BF" w14:textId="26D70FCA"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646EE5F5" w14:textId="4A18838A" w:rsidR="00851F31" w:rsidRPr="00851F31" w:rsidRDefault="00851F31" w:rsidP="0011322E">
      <w:pPr>
        <w:tabs>
          <w:tab w:val="right" w:pos="9073"/>
        </w:tabs>
        <w:suppressAutoHyphens/>
        <w:spacing w:line="360" w:lineRule="auto"/>
        <w:ind w:left="426" w:right="-1"/>
        <w:jc w:val="both"/>
        <w:rPr>
          <w:rFonts w:eastAsia="Times New Roman"/>
          <w:iCs/>
          <w:lang w:val="pl-PL" w:eastAsia="ar-SA"/>
        </w:rPr>
      </w:pPr>
      <w:r w:rsidRPr="00851F31">
        <w:rPr>
          <w:rFonts w:eastAsia="Times New Roman"/>
          <w:b/>
          <w:iCs/>
          <w:lang w:val="pl-PL" w:eastAsia="ar-SA"/>
        </w:rPr>
        <w:t xml:space="preserve">Na zrealizowane </w:t>
      </w:r>
      <w:r w:rsidRPr="00851F31">
        <w:rPr>
          <w:rFonts w:eastAsia="Times New Roman"/>
          <w:b/>
          <w:iCs/>
          <w:color w:val="000000"/>
          <w:lang w:val="pl-PL" w:eastAsia="ar-SA"/>
        </w:rPr>
        <w:t xml:space="preserve">roboty budowlane </w:t>
      </w:r>
      <w:r w:rsidRPr="00851F31">
        <w:rPr>
          <w:rFonts w:eastAsia="Times New Roman"/>
          <w:b/>
          <w:iCs/>
          <w:lang w:val="pl-PL" w:eastAsia="ar-SA"/>
        </w:rPr>
        <w:t>udzielamy ....... m-</w:t>
      </w:r>
      <w:proofErr w:type="spellStart"/>
      <w:r w:rsidRPr="00851F31">
        <w:rPr>
          <w:rFonts w:eastAsia="Times New Roman"/>
          <w:b/>
          <w:iCs/>
          <w:lang w:val="pl-PL" w:eastAsia="ar-SA"/>
        </w:rPr>
        <w:t>cy</w:t>
      </w:r>
      <w:proofErr w:type="spellEnd"/>
      <w:r w:rsidRPr="00851F31">
        <w:rPr>
          <w:rFonts w:eastAsia="Times New Roman"/>
          <w:b/>
          <w:iCs/>
          <w:lang w:val="pl-PL" w:eastAsia="ar-SA"/>
        </w:rPr>
        <w:t xml:space="preserve"> gwarancji.*</w:t>
      </w:r>
      <w:r w:rsidRPr="00851F31">
        <w:rPr>
          <w:rFonts w:eastAsia="Times New Roman"/>
          <w:b/>
          <w:iCs/>
          <w:lang w:val="pl-PL" w:eastAsia="ar-SA"/>
        </w:rPr>
        <w:tab/>
      </w:r>
    </w:p>
    <w:p w14:paraId="72D547FA" w14:textId="774E3A21" w:rsidR="00851F31" w:rsidRPr="00707AF0" w:rsidRDefault="00851F31" w:rsidP="0011322E">
      <w:pPr>
        <w:suppressAutoHyphens/>
        <w:spacing w:line="360" w:lineRule="auto"/>
        <w:ind w:left="426" w:right="-1"/>
        <w:jc w:val="both"/>
        <w:rPr>
          <w:rFonts w:eastAsia="Times New Roman"/>
          <w:b/>
          <w:bCs/>
          <w:iCs/>
          <w:sz w:val="18"/>
          <w:szCs w:val="18"/>
          <w:lang w:val="pl-PL" w:eastAsia="ar-SA"/>
        </w:rPr>
      </w:pPr>
      <w:r w:rsidRPr="00707AF0">
        <w:rPr>
          <w:rFonts w:eastAsia="Times New Roman"/>
          <w:b/>
          <w:bCs/>
          <w:iCs/>
          <w:sz w:val="18"/>
          <w:szCs w:val="18"/>
          <w:lang w:val="pl-PL" w:eastAsia="ar-SA"/>
        </w:rPr>
        <w:t xml:space="preserve">*wykonawca może zaproponować </w:t>
      </w:r>
      <w:r w:rsidR="00C8527A" w:rsidRPr="00707AF0">
        <w:rPr>
          <w:rFonts w:eastAsia="Times New Roman"/>
          <w:b/>
          <w:bCs/>
          <w:iCs/>
          <w:sz w:val="18"/>
          <w:szCs w:val="18"/>
          <w:lang w:val="pl-PL" w:eastAsia="ar-SA"/>
        </w:rPr>
        <w:t>termin</w:t>
      </w:r>
      <w:r w:rsidRPr="00707AF0">
        <w:rPr>
          <w:rFonts w:eastAsia="Times New Roman"/>
          <w:b/>
          <w:bCs/>
          <w:iCs/>
          <w:sz w:val="18"/>
          <w:szCs w:val="18"/>
          <w:lang w:val="pl-PL" w:eastAsia="ar-SA"/>
        </w:rPr>
        <w:t xml:space="preserve"> gwarancji jakości w przedziale od </w:t>
      </w:r>
      <w:r w:rsidR="00535AC3">
        <w:rPr>
          <w:rFonts w:eastAsia="Times New Roman"/>
          <w:b/>
          <w:bCs/>
          <w:iCs/>
          <w:sz w:val="18"/>
          <w:szCs w:val="18"/>
          <w:lang w:val="pl-PL" w:eastAsia="ar-SA"/>
        </w:rPr>
        <w:t>60</w:t>
      </w:r>
      <w:r w:rsidRPr="00707AF0">
        <w:rPr>
          <w:rFonts w:eastAsia="Times New Roman"/>
          <w:b/>
          <w:bCs/>
          <w:iCs/>
          <w:sz w:val="18"/>
          <w:szCs w:val="18"/>
          <w:lang w:val="pl-PL" w:eastAsia="ar-SA"/>
        </w:rPr>
        <w:t xml:space="preserve"> do </w:t>
      </w:r>
      <w:r w:rsidR="00BE0F88" w:rsidRPr="00707AF0">
        <w:rPr>
          <w:rFonts w:eastAsia="Times New Roman"/>
          <w:b/>
          <w:bCs/>
          <w:iCs/>
          <w:sz w:val="18"/>
          <w:szCs w:val="18"/>
          <w:lang w:val="pl-PL" w:eastAsia="ar-SA"/>
        </w:rPr>
        <w:t>9</w:t>
      </w:r>
      <w:r w:rsidR="00533067" w:rsidRPr="00707AF0">
        <w:rPr>
          <w:rFonts w:eastAsia="Times New Roman"/>
          <w:b/>
          <w:bCs/>
          <w:iCs/>
          <w:sz w:val="18"/>
          <w:szCs w:val="18"/>
          <w:lang w:val="pl-PL" w:eastAsia="ar-SA"/>
        </w:rPr>
        <w:t>6</w:t>
      </w:r>
      <w:r w:rsidRPr="00707AF0">
        <w:rPr>
          <w:rFonts w:eastAsia="Times New Roman"/>
          <w:b/>
          <w:bCs/>
          <w:iCs/>
          <w:sz w:val="18"/>
          <w:szCs w:val="18"/>
          <w:lang w:val="pl-PL" w:eastAsia="ar-SA"/>
        </w:rPr>
        <w:t xml:space="preserve"> miesięcy.</w:t>
      </w:r>
    </w:p>
    <w:p w14:paraId="7B372FA9" w14:textId="77777777" w:rsidR="00851F31" w:rsidRPr="00851F31" w:rsidRDefault="00851F31" w:rsidP="0030608F">
      <w:pPr>
        <w:numPr>
          <w:ilvl w:val="0"/>
          <w:numId w:val="39"/>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7777777" w:rsidR="00851F31" w:rsidRP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439567F3" w14:textId="77777777" w:rsidR="00851F31" w:rsidRPr="00851F31" w:rsidRDefault="00851F31" w:rsidP="0030608F">
      <w:pPr>
        <w:numPr>
          <w:ilvl w:val="0"/>
          <w:numId w:val="39"/>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1CB1FB70" w14:textId="77777777" w:rsidR="00851F3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0BD052CF" w14:textId="77777777" w:rsidR="00851F31" w:rsidRPr="00851F31" w:rsidRDefault="00851F31" w:rsidP="0030608F">
      <w:pPr>
        <w:numPr>
          <w:ilvl w:val="0"/>
          <w:numId w:val="39"/>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30608F">
      <w:pPr>
        <w:numPr>
          <w:ilvl w:val="2"/>
          <w:numId w:val="38"/>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30608F">
      <w:pPr>
        <w:numPr>
          <w:ilvl w:val="2"/>
          <w:numId w:val="38"/>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4801DD5F" w:rsidR="00AA5E06" w:rsidRDefault="00AA5E06" w:rsidP="00010D19">
      <w:pPr>
        <w:rPr>
          <w:b/>
          <w:color w:val="FF0000"/>
        </w:rPr>
      </w:pPr>
    </w:p>
    <w:p w14:paraId="0A966DD1" w14:textId="47FF9868" w:rsidR="00D9388A" w:rsidRDefault="00D9388A" w:rsidP="00010D19">
      <w:pPr>
        <w:rPr>
          <w:b/>
          <w:color w:val="FF0000"/>
        </w:rPr>
      </w:pPr>
    </w:p>
    <w:p w14:paraId="3386B170" w14:textId="5151DF7E" w:rsidR="00D9388A" w:rsidRDefault="00D9388A" w:rsidP="00010D19">
      <w:pPr>
        <w:rPr>
          <w:b/>
          <w:color w:val="FF0000"/>
        </w:rPr>
      </w:pPr>
    </w:p>
    <w:p w14:paraId="4CF7BB64" w14:textId="77777777" w:rsidR="00D9388A" w:rsidRDefault="00D9388A"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010D19">
      <w:pPr>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w:t>
      </w:r>
      <w:proofErr w:type="spellStart"/>
      <w:r w:rsidRPr="006741CB">
        <w:rPr>
          <w:iCs/>
        </w:rPr>
        <w:t>C</w:t>
      </w:r>
      <w:r w:rsidR="00EA3B64">
        <w:rPr>
          <w:iCs/>
        </w:rPr>
        <w:t>E</w:t>
      </w:r>
      <w:r w:rsidRPr="006741CB">
        <w:rPr>
          <w:iCs/>
        </w:rPr>
        <w:t>iDG</w:t>
      </w:r>
      <w:proofErr w:type="spellEnd"/>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625700CA" w:rsidR="006E1933" w:rsidRPr="00D3672E" w:rsidRDefault="006E1933" w:rsidP="00A97AC3">
      <w:pPr>
        <w:suppressLineNumbers/>
        <w:jc w:val="both"/>
      </w:pPr>
      <w:r w:rsidRPr="00D3672E">
        <w:t xml:space="preserve">Na potrzeby postępowania o udzielenie zamówienia na </w:t>
      </w:r>
      <w:r w:rsidR="0004243F" w:rsidRPr="0004243F">
        <w:rPr>
          <w:b/>
        </w:rPr>
        <w:t>Rozbudowa drogi powiatowej nr 1479G (</w:t>
      </w:r>
      <w:proofErr w:type="spellStart"/>
      <w:r w:rsidR="0004243F" w:rsidRPr="0004243F">
        <w:rPr>
          <w:b/>
        </w:rPr>
        <w:t>Tartaczna-Przemysłowa</w:t>
      </w:r>
      <w:proofErr w:type="spellEnd"/>
      <w:r w:rsidR="0004243F" w:rsidRPr="0004243F">
        <w:rPr>
          <w:b/>
        </w:rPr>
        <w:t>) – Etap I</w:t>
      </w:r>
      <w:r w:rsidR="00533067" w:rsidRPr="00533067">
        <w:rPr>
          <w:b/>
        </w:rPr>
        <w:t xml:space="preserve"> </w:t>
      </w:r>
      <w:r>
        <w:rPr>
          <w:b/>
        </w:rPr>
        <w:t xml:space="preserve">(znak sprawy </w:t>
      </w:r>
      <w:r w:rsidR="004B52F9">
        <w:rPr>
          <w:b/>
        </w:rPr>
        <w:t>ZP-</w:t>
      </w:r>
      <w:r w:rsidR="00533067">
        <w:rPr>
          <w:b/>
        </w:rPr>
        <w:t>1</w:t>
      </w:r>
      <w:r w:rsidR="0004243F">
        <w:rPr>
          <w:b/>
        </w:rPr>
        <w:t>7</w:t>
      </w:r>
      <w:r w:rsidR="004B52F9">
        <w:rPr>
          <w:b/>
        </w:rPr>
        <w:t>/2021</w:t>
      </w:r>
      <w:r>
        <w:rPr>
          <w:b/>
        </w:rPr>
        <w:t xml:space="preserve">) </w:t>
      </w:r>
      <w:r w:rsidRPr="00D3672E">
        <w:t>oświadczam, co następuje:</w:t>
      </w:r>
    </w:p>
    <w:p w14:paraId="4951FFDB" w14:textId="77777777" w:rsidR="006E1933" w:rsidRPr="00CC6896" w:rsidRDefault="006E1933" w:rsidP="00FC313A">
      <w:pPr>
        <w:jc w:val="both"/>
      </w:pP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AC60E1" w:rsidRDefault="006E1933" w:rsidP="0030608F">
      <w:pPr>
        <w:pStyle w:val="Akapitzlist"/>
        <w:numPr>
          <w:ilvl w:val="0"/>
          <w:numId w:val="34"/>
        </w:numPr>
        <w:jc w:val="both"/>
        <w:rPr>
          <w:sz w:val="20"/>
          <w:szCs w:val="20"/>
        </w:rPr>
      </w:pPr>
      <w:r w:rsidRPr="00AC60E1">
        <w:rPr>
          <w:sz w:val="20"/>
          <w:szCs w:val="20"/>
        </w:rPr>
        <w:t xml:space="preserve">Oświadczam, że nie podlegam wykluczeniu z postępowania na podstawie art. </w:t>
      </w:r>
      <w:r>
        <w:rPr>
          <w:sz w:val="20"/>
          <w:szCs w:val="20"/>
          <w:lang w:val="pl-PL"/>
        </w:rPr>
        <w:t>108</w:t>
      </w:r>
      <w:r w:rsidRPr="00AC60E1">
        <w:rPr>
          <w:sz w:val="20"/>
          <w:szCs w:val="20"/>
        </w:rPr>
        <w:t xml:space="preserve"> ust</w:t>
      </w:r>
      <w:r>
        <w:rPr>
          <w:sz w:val="20"/>
          <w:szCs w:val="20"/>
          <w:lang w:val="pl-PL"/>
        </w:rPr>
        <w:t>.</w:t>
      </w:r>
      <w:r w:rsidRPr="00AC60E1">
        <w:rPr>
          <w:sz w:val="20"/>
          <w:szCs w:val="20"/>
        </w:rPr>
        <w:t xml:space="preserve"> 1 ustawy </w:t>
      </w:r>
      <w:proofErr w:type="spellStart"/>
      <w:r w:rsidRPr="00AC60E1">
        <w:rPr>
          <w:sz w:val="20"/>
          <w:szCs w:val="20"/>
        </w:rPr>
        <w:t>Pzp</w:t>
      </w:r>
      <w:proofErr w:type="spellEnd"/>
      <w:r w:rsidRPr="00AC60E1">
        <w:rPr>
          <w:sz w:val="20"/>
          <w:szCs w:val="20"/>
        </w:rPr>
        <w:t>.</w:t>
      </w:r>
    </w:p>
    <w:p w14:paraId="3344FA71" w14:textId="16176720" w:rsidR="006E1933" w:rsidRPr="00AC60E1" w:rsidRDefault="006E1933" w:rsidP="0030608F">
      <w:pPr>
        <w:pStyle w:val="Akapitzlist"/>
        <w:numPr>
          <w:ilvl w:val="0"/>
          <w:numId w:val="34"/>
        </w:numPr>
        <w:jc w:val="both"/>
        <w:rPr>
          <w:sz w:val="20"/>
          <w:szCs w:val="20"/>
        </w:rPr>
      </w:pPr>
      <w:r w:rsidRPr="00AC60E1">
        <w:rPr>
          <w:sz w:val="20"/>
          <w:szCs w:val="20"/>
        </w:rPr>
        <w:t xml:space="preserve">Oświadczam, że nie podlegam wykluczeniu z postępowania na podstawie art. </w:t>
      </w:r>
      <w:r>
        <w:rPr>
          <w:sz w:val="20"/>
          <w:szCs w:val="20"/>
          <w:lang w:val="pl-PL"/>
        </w:rPr>
        <w:t>109</w:t>
      </w:r>
      <w:r w:rsidRPr="00AC60E1">
        <w:rPr>
          <w:sz w:val="20"/>
          <w:szCs w:val="20"/>
        </w:rPr>
        <w:t xml:space="preserve"> ust. </w:t>
      </w:r>
      <w:r>
        <w:rPr>
          <w:sz w:val="20"/>
          <w:szCs w:val="20"/>
          <w:lang w:val="pl-PL"/>
        </w:rPr>
        <w:t>1</w:t>
      </w:r>
      <w:r w:rsidRPr="00AC60E1">
        <w:rPr>
          <w:sz w:val="20"/>
          <w:szCs w:val="20"/>
        </w:rPr>
        <w:t xml:space="preserve"> </w:t>
      </w:r>
      <w:r>
        <w:rPr>
          <w:sz w:val="20"/>
          <w:szCs w:val="20"/>
          <w:lang w:val="pl-PL"/>
        </w:rPr>
        <w:t xml:space="preserve">pkt  </w:t>
      </w:r>
      <w:r w:rsidR="00533067">
        <w:rPr>
          <w:sz w:val="20"/>
          <w:szCs w:val="20"/>
          <w:lang w:val="pl-PL"/>
        </w:rPr>
        <w:t xml:space="preserve">1, </w:t>
      </w:r>
      <w:r>
        <w:rPr>
          <w:sz w:val="20"/>
          <w:szCs w:val="20"/>
          <w:lang w:val="pl-PL"/>
        </w:rPr>
        <w:t xml:space="preserve">4, </w:t>
      </w:r>
      <w:r w:rsidRPr="00806CF6">
        <w:rPr>
          <w:sz w:val="20"/>
          <w:szCs w:val="20"/>
          <w:lang w:val="pl-PL"/>
        </w:rPr>
        <w:t>5</w:t>
      </w:r>
      <w:r>
        <w:rPr>
          <w:sz w:val="20"/>
          <w:szCs w:val="20"/>
          <w:lang w:val="pl-PL"/>
        </w:rPr>
        <w:t xml:space="preserve">, 7 </w:t>
      </w:r>
      <w:r w:rsidRPr="00AC60E1">
        <w:rPr>
          <w:sz w:val="20"/>
          <w:szCs w:val="20"/>
        </w:rPr>
        <w:t xml:space="preserve">ustawy </w:t>
      </w:r>
      <w:proofErr w:type="spellStart"/>
      <w:r w:rsidRPr="00AC60E1">
        <w:rPr>
          <w:sz w:val="20"/>
          <w:szCs w:val="20"/>
        </w:rPr>
        <w:t>Pzp</w:t>
      </w:r>
      <w:proofErr w:type="spellEnd"/>
      <w:r w:rsidRPr="00AC60E1">
        <w:rPr>
          <w:sz w:val="20"/>
          <w:szCs w:val="20"/>
        </w:rPr>
        <w:t>.</w:t>
      </w:r>
    </w:p>
    <w:p w14:paraId="1288043B" w14:textId="77777777" w:rsidR="006E1933" w:rsidRDefault="006E1933" w:rsidP="00FC313A">
      <w:pPr>
        <w:jc w:val="both"/>
      </w:pPr>
    </w:p>
    <w:p w14:paraId="07170069" w14:textId="1631AFAB" w:rsidR="006E1933" w:rsidRDefault="006E1933" w:rsidP="00FC313A">
      <w:pPr>
        <w:jc w:val="both"/>
        <w:rPr>
          <w:sz w:val="21"/>
          <w:szCs w:val="21"/>
        </w:rPr>
      </w:pPr>
      <w:r w:rsidRPr="002B7FD7">
        <w:t xml:space="preserve">Oświadczam, że zachodzą w stosunku do mnie podstawy wykluczenia z postępowania na podstawie art. …………. ustawy </w:t>
      </w:r>
      <w:proofErr w:type="spellStart"/>
      <w:r w:rsidRPr="002B7FD7">
        <w:t>Pzp</w:t>
      </w:r>
      <w:proofErr w:type="spellEnd"/>
      <w:r w:rsidRPr="002B7FD7">
        <w:t xml:space="preserve"> </w:t>
      </w:r>
      <w:r w:rsidRPr="00707AF0">
        <w:rPr>
          <w:i/>
          <w:sz w:val="16"/>
          <w:szCs w:val="16"/>
        </w:rPr>
        <w:t>(podać mającą zastosowanie podstawę wykluczenia spośród wymienionych w art. 108 ust. 1 pkt 1, 2, 5 lub 6</w:t>
      </w:r>
      <w:r w:rsidRPr="00707AF0">
        <w:rPr>
          <w:sz w:val="16"/>
          <w:szCs w:val="16"/>
        </w:rPr>
        <w:t xml:space="preserve"> </w:t>
      </w:r>
      <w:r w:rsidRPr="00707AF0">
        <w:rPr>
          <w:i/>
          <w:sz w:val="16"/>
          <w:szCs w:val="16"/>
        </w:rPr>
        <w:t xml:space="preserve"> lub </w:t>
      </w:r>
      <w:r w:rsidR="0004243F" w:rsidRPr="00707AF0">
        <w:rPr>
          <w:i/>
          <w:sz w:val="16"/>
          <w:szCs w:val="16"/>
        </w:rPr>
        <w:t xml:space="preserve">odpowiedni punkt </w:t>
      </w:r>
      <w:r w:rsidRPr="00707AF0">
        <w:rPr>
          <w:i/>
          <w:sz w:val="16"/>
          <w:szCs w:val="16"/>
        </w:rPr>
        <w:t xml:space="preserve">art. 109 ust. 1 ustawy </w:t>
      </w:r>
      <w:proofErr w:type="spellStart"/>
      <w:r w:rsidRPr="00707AF0">
        <w:rPr>
          <w:i/>
          <w:sz w:val="16"/>
          <w:szCs w:val="16"/>
        </w:rPr>
        <w:t>Pzp</w:t>
      </w:r>
      <w:proofErr w:type="spellEnd"/>
      <w:r w:rsidRPr="00707AF0">
        <w:rPr>
          <w:i/>
          <w:sz w:val="16"/>
          <w:szCs w:val="16"/>
        </w:rPr>
        <w:t>)</w:t>
      </w:r>
      <w:r w:rsidRPr="00707AF0">
        <w:rPr>
          <w:i/>
        </w:rPr>
        <w:t>.</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w:t>
      </w:r>
      <w:proofErr w:type="spellStart"/>
      <w:r w:rsidRPr="002B7FD7">
        <w:t>Pzp</w:t>
      </w:r>
      <w:proofErr w:type="spellEnd"/>
      <w:r w:rsidRPr="002B7FD7">
        <w:t xml:space="preserve">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5A256270" w:rsidR="00A54BE7" w:rsidRDefault="00A54BE7" w:rsidP="00FC313A">
      <w:pPr>
        <w:jc w:val="both"/>
      </w:pPr>
    </w:p>
    <w:p w14:paraId="1263F787" w14:textId="77777777" w:rsidR="006E1933" w:rsidRDefault="006E1933"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7C0591B5" w:rsidR="00B74525" w:rsidRPr="00D3672E" w:rsidRDefault="00B74525" w:rsidP="00A97AC3">
      <w:pPr>
        <w:suppressLineNumbers/>
        <w:jc w:val="both"/>
      </w:pPr>
      <w:r w:rsidRPr="00D3672E">
        <w:t xml:space="preserve">Na potrzeby postępowania o udzielenie zamówienia na </w:t>
      </w:r>
      <w:r w:rsidR="006A0905" w:rsidRPr="006A0905">
        <w:rPr>
          <w:b/>
        </w:rPr>
        <w:t>Rozbudowa drogi powiatowej nr 1479G (</w:t>
      </w:r>
      <w:proofErr w:type="spellStart"/>
      <w:r w:rsidR="006A0905" w:rsidRPr="006A0905">
        <w:rPr>
          <w:b/>
        </w:rPr>
        <w:t>Tartaczna-Przemysłowa</w:t>
      </w:r>
      <w:proofErr w:type="spellEnd"/>
      <w:r w:rsidR="006A0905" w:rsidRPr="006A0905">
        <w:rPr>
          <w:b/>
        </w:rPr>
        <w:t xml:space="preserve">) – Etap I </w:t>
      </w:r>
      <w:r>
        <w:rPr>
          <w:b/>
        </w:rPr>
        <w:t>(znak sprawy ZP-</w:t>
      </w:r>
      <w:r w:rsidR="00533067">
        <w:rPr>
          <w:b/>
        </w:rPr>
        <w:t>1</w:t>
      </w:r>
      <w:r w:rsidR="006A0905">
        <w:rPr>
          <w:b/>
        </w:rPr>
        <w:t>7</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53E3873A" w:rsidR="00877BB8" w:rsidRPr="000A4488" w:rsidRDefault="00877BB8" w:rsidP="00126EB3">
      <w:pPr>
        <w:jc w:val="both"/>
      </w:pPr>
      <w:r w:rsidRPr="000A4488">
        <w:t>na okres korzystania z nich przy wykonywaniu zamówienia</w:t>
      </w:r>
      <w:r>
        <w:t xml:space="preserve"> </w:t>
      </w:r>
      <w:r w:rsidRPr="000D4CA7">
        <w:t xml:space="preserve">na  </w:t>
      </w:r>
      <w:r w:rsidR="006A0905" w:rsidRPr="006A0905">
        <w:rPr>
          <w:b/>
          <w:bCs/>
        </w:rPr>
        <w:t>Rozbudowa drogi powiatowej nr 1479G (</w:t>
      </w:r>
      <w:proofErr w:type="spellStart"/>
      <w:r w:rsidR="006A0905" w:rsidRPr="006A0905">
        <w:rPr>
          <w:b/>
          <w:bCs/>
        </w:rPr>
        <w:t>Tartaczna-Przemysłowa</w:t>
      </w:r>
      <w:proofErr w:type="spellEnd"/>
      <w:r w:rsidR="006A0905" w:rsidRPr="006A0905">
        <w:rPr>
          <w:b/>
          <w:bCs/>
        </w:rPr>
        <w:t>) – Etap I</w:t>
      </w:r>
      <w:r w:rsidR="00187BA3" w:rsidRPr="00187BA3">
        <w:rPr>
          <w:b/>
          <w:bCs/>
        </w:rPr>
        <w:t xml:space="preserve"> </w:t>
      </w:r>
      <w:bookmarkStart w:id="30" w:name="_Hlk75501770"/>
      <w:r>
        <w:rPr>
          <w:b/>
        </w:rPr>
        <w:t xml:space="preserve">(znak sprawy </w:t>
      </w:r>
      <w:r w:rsidR="000D4CA7">
        <w:rPr>
          <w:b/>
        </w:rPr>
        <w:t>ZP-</w:t>
      </w:r>
      <w:r w:rsidR="00D20325">
        <w:rPr>
          <w:b/>
        </w:rPr>
        <w:t>1</w:t>
      </w:r>
      <w:r w:rsidR="006A0905">
        <w:rPr>
          <w:b/>
        </w:rPr>
        <w:t>7</w:t>
      </w:r>
      <w:r w:rsidR="000D4CA7">
        <w:rPr>
          <w:b/>
        </w:rPr>
        <w:t>/2021</w:t>
      </w:r>
      <w:r>
        <w:rPr>
          <w:b/>
        </w:rPr>
        <w:t xml:space="preserve">) </w:t>
      </w:r>
      <w:bookmarkEnd w:id="30"/>
      <w:r w:rsidRPr="000A4488">
        <w:rPr>
          <w:b/>
        </w:rPr>
        <w:t xml:space="preserve"> </w:t>
      </w:r>
      <w:r w:rsidRPr="000A4488">
        <w:t>przez cały okres realizacji zamówienia i w celu jego należytego wykonania.</w:t>
      </w:r>
    </w:p>
    <w:p w14:paraId="15103EF6" w14:textId="77777777" w:rsidR="00877BB8" w:rsidRPr="000A4488" w:rsidRDefault="00877BB8" w:rsidP="000D4CA7">
      <w:pPr>
        <w:jc w:val="both"/>
        <w:rPr>
          <w:b/>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56DCC444" w:rsidR="002E2099" w:rsidRDefault="002E2099" w:rsidP="000D4CA7">
      <w:pPr>
        <w:jc w:val="both"/>
      </w:pPr>
    </w:p>
    <w:p w14:paraId="6E6255D8" w14:textId="77777777" w:rsidR="00D9388A" w:rsidRDefault="00D9388A"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6357FD5C" w14:textId="63095377" w:rsidR="00877BB8" w:rsidRPr="00C763F5" w:rsidRDefault="00877BB8" w:rsidP="00126EB3">
      <w:pPr>
        <w:autoSpaceDE w:val="0"/>
        <w:autoSpaceDN w:val="0"/>
        <w:adjustRightInd w:val="0"/>
        <w:jc w:val="both"/>
      </w:pPr>
      <w:r w:rsidRPr="00C763F5">
        <w:t xml:space="preserve">W postępowaniu o udzielenie zamówienia publicznego na </w:t>
      </w:r>
      <w:r w:rsidR="00C704DC">
        <w:rPr>
          <w:b/>
          <w:bCs/>
        </w:rPr>
        <w:t>Rozbudowa drogi powiatowej nr 1479G (</w:t>
      </w:r>
      <w:proofErr w:type="spellStart"/>
      <w:r w:rsidR="00C704DC">
        <w:rPr>
          <w:b/>
          <w:bCs/>
        </w:rPr>
        <w:t>Tartaczna-Przemysłowa</w:t>
      </w:r>
      <w:proofErr w:type="spellEnd"/>
      <w:r w:rsidR="00C704DC">
        <w:rPr>
          <w:b/>
          <w:bCs/>
        </w:rPr>
        <w:t>) – Etap I</w:t>
      </w:r>
      <w:r w:rsidRPr="00C763F5">
        <w:rPr>
          <w:i/>
        </w:rPr>
        <w:t xml:space="preserve"> </w:t>
      </w:r>
      <w:r w:rsidR="00C704DC">
        <w:rPr>
          <w:b/>
        </w:rPr>
        <w:t xml:space="preserve">(znak sprawy ZP-17/2021) </w:t>
      </w:r>
      <w:r>
        <w:t xml:space="preserve">oświadczam/-y, że </w:t>
      </w:r>
      <w:r w:rsidRPr="00C763F5">
        <w:t>reprezentowany przeze mnie/przez 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D3DB16" w:rsidR="00877BB8" w:rsidRPr="00A40500" w:rsidRDefault="00877BB8" w:rsidP="0030608F">
      <w:pPr>
        <w:numPr>
          <w:ilvl w:val="0"/>
          <w:numId w:val="36"/>
        </w:numPr>
        <w:autoSpaceDE w:val="0"/>
        <w:autoSpaceDN w:val="0"/>
        <w:adjustRightInd w:val="0"/>
        <w:spacing w:line="360" w:lineRule="auto"/>
        <w:jc w:val="both"/>
      </w:pPr>
      <w:r w:rsidRPr="00A40500">
        <w:t>nie podlega wykluczeniu z postępowania na podstawie art. 108 ust</w:t>
      </w:r>
      <w:r w:rsidR="00C704DC">
        <w:t>.</w:t>
      </w:r>
      <w:r w:rsidRPr="00A40500">
        <w:t xml:space="preserve"> 1 ustawy </w:t>
      </w:r>
      <w:proofErr w:type="spellStart"/>
      <w:r w:rsidRPr="00A40500">
        <w:t>Pzp</w:t>
      </w:r>
      <w:proofErr w:type="spellEnd"/>
      <w:r w:rsidRPr="00A40500">
        <w:t>;</w:t>
      </w:r>
    </w:p>
    <w:p w14:paraId="062C40CA" w14:textId="38934A9A" w:rsidR="00877BB8" w:rsidRPr="00A40500" w:rsidRDefault="00877BB8" w:rsidP="0030608F">
      <w:pPr>
        <w:pStyle w:val="Akapitzlist"/>
        <w:numPr>
          <w:ilvl w:val="0"/>
          <w:numId w:val="36"/>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 xml:space="preserve">4, 5, 7 ustawy </w:t>
      </w:r>
      <w:proofErr w:type="spellStart"/>
      <w:r w:rsidRPr="00A40500">
        <w:t>Pzp</w:t>
      </w:r>
      <w:proofErr w:type="spellEnd"/>
      <w:r w:rsidRPr="00A40500">
        <w:t>;</w:t>
      </w:r>
    </w:p>
    <w:p w14:paraId="6ABE2886" w14:textId="53E4BE66" w:rsidR="00877BB8" w:rsidRPr="00A40500" w:rsidRDefault="00877BB8" w:rsidP="0030608F">
      <w:pPr>
        <w:pStyle w:val="Akapitzlist"/>
        <w:numPr>
          <w:ilvl w:val="0"/>
          <w:numId w:val="36"/>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3A3D89E0" w:rsidR="00877BB8" w:rsidRDefault="00877BB8" w:rsidP="00877BB8">
      <w:pPr>
        <w:ind w:right="422"/>
        <w:jc w:val="right"/>
        <w:rPr>
          <w:b/>
          <w:color w:val="0000FF"/>
        </w:rPr>
      </w:pPr>
    </w:p>
    <w:p w14:paraId="65DF2CFD" w14:textId="3DCDE537" w:rsidR="003E1549" w:rsidRDefault="003E1549" w:rsidP="00877BB8">
      <w:pPr>
        <w:ind w:right="422"/>
        <w:jc w:val="right"/>
        <w:rPr>
          <w:b/>
          <w:color w:val="0000FF"/>
        </w:rPr>
      </w:pPr>
    </w:p>
    <w:p w14:paraId="1EDF39C3" w14:textId="74B7ABF4" w:rsidR="003E1549" w:rsidRDefault="003E1549" w:rsidP="00877BB8">
      <w:pPr>
        <w:ind w:right="422"/>
        <w:jc w:val="right"/>
        <w:rPr>
          <w:b/>
          <w:color w:val="0000FF"/>
        </w:rPr>
      </w:pPr>
    </w:p>
    <w:p w14:paraId="454C9FBC" w14:textId="2798BEF3" w:rsidR="003E1549" w:rsidRDefault="003E1549" w:rsidP="00877BB8">
      <w:pPr>
        <w:ind w:right="422"/>
        <w:jc w:val="right"/>
        <w:rPr>
          <w:b/>
          <w:color w:val="0000FF"/>
        </w:rPr>
      </w:pPr>
    </w:p>
    <w:p w14:paraId="29E226FA" w14:textId="63FE0F39" w:rsidR="003E1549" w:rsidRDefault="003E1549" w:rsidP="00877BB8">
      <w:pPr>
        <w:ind w:right="422"/>
        <w:jc w:val="right"/>
        <w:rPr>
          <w:b/>
          <w:color w:val="0000FF"/>
        </w:rPr>
      </w:pPr>
    </w:p>
    <w:p w14:paraId="249AE5B6" w14:textId="77777777" w:rsidR="003E1549" w:rsidRDefault="003E1549" w:rsidP="00877BB8">
      <w:pPr>
        <w:ind w:right="422"/>
        <w:jc w:val="right"/>
        <w:rPr>
          <w:b/>
          <w:color w:val="0000FF"/>
        </w:rPr>
      </w:pPr>
    </w:p>
    <w:p w14:paraId="7991DB13" w14:textId="77777777" w:rsidR="003E1549" w:rsidRPr="008A30A7" w:rsidRDefault="003E1549"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6E6E800"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C704DC" w:rsidRPr="00C704DC">
        <w:rPr>
          <w:b/>
        </w:rPr>
        <w:t>Rozbudowa drogi powiatowej nr 1479G (</w:t>
      </w:r>
      <w:proofErr w:type="spellStart"/>
      <w:r w:rsidR="00C704DC" w:rsidRPr="00C704DC">
        <w:rPr>
          <w:b/>
        </w:rPr>
        <w:t>Tartaczna-Przemysłowa</w:t>
      </w:r>
      <w:proofErr w:type="spellEnd"/>
      <w:r w:rsidR="00C704DC" w:rsidRPr="00C704DC">
        <w:rPr>
          <w:b/>
        </w:rPr>
        <w:t>) – Etap I</w:t>
      </w:r>
      <w:r w:rsidR="00187BA3" w:rsidRPr="00187BA3">
        <w:rPr>
          <w:b/>
        </w:rPr>
        <w:t xml:space="preserve"> </w:t>
      </w:r>
      <w:r w:rsidR="00523EB3" w:rsidRPr="00FF5F0C">
        <w:rPr>
          <w:b/>
        </w:rPr>
        <w:t>(znak sprawy ZP-</w:t>
      </w:r>
      <w:r w:rsidR="00D20325">
        <w:rPr>
          <w:b/>
        </w:rPr>
        <w:t>1</w:t>
      </w:r>
      <w:r w:rsidR="00C704DC">
        <w:rPr>
          <w:b/>
        </w:rPr>
        <w:t>7</w:t>
      </w:r>
      <w:r w:rsidR="00523EB3" w:rsidRPr="00FF5F0C">
        <w:rPr>
          <w:b/>
        </w:rPr>
        <w:t>/2021)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656B2F16" w:rsidR="00DA0123" w:rsidRDefault="00DA0123" w:rsidP="00DA0123">
      <w:pPr>
        <w:suppressAutoHyphens/>
        <w:spacing w:line="240" w:lineRule="auto"/>
        <w:ind w:right="422"/>
        <w:jc w:val="right"/>
        <w:rPr>
          <w:rFonts w:eastAsia="Times New Roman"/>
          <w:b/>
          <w:color w:val="0000FF"/>
          <w:lang w:val="pl-PL"/>
        </w:rPr>
      </w:pPr>
    </w:p>
    <w:p w14:paraId="5BFA5321" w14:textId="2D5407A9" w:rsidR="003E1549" w:rsidRDefault="003E1549" w:rsidP="00DA0123">
      <w:pPr>
        <w:suppressAutoHyphens/>
        <w:spacing w:line="240" w:lineRule="auto"/>
        <w:ind w:right="422"/>
        <w:jc w:val="right"/>
        <w:rPr>
          <w:rFonts w:eastAsia="Times New Roman"/>
          <w:b/>
          <w:color w:val="0000FF"/>
          <w:lang w:val="pl-PL"/>
        </w:rPr>
      </w:pPr>
    </w:p>
    <w:p w14:paraId="7821B21B" w14:textId="77777777" w:rsidR="003E1549" w:rsidRPr="00523EB3" w:rsidRDefault="003E1549"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30608F">
    <w:pPr>
      <w:numPr>
        <w:ilvl w:val="0"/>
        <w:numId w:val="35"/>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30608F">
    <w:pPr>
      <w:numPr>
        <w:ilvl w:val="0"/>
        <w:numId w:val="35"/>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CB1348" w:rsidRDefault="003A531F" w:rsidP="00CB1348">
      <w:pPr>
        <w:pStyle w:val="Tekstprzypisudolnego"/>
        <w:rPr>
          <w:lang w:val="pl-PL"/>
        </w:rPr>
      </w:pPr>
      <w:r>
        <w:rPr>
          <w:rStyle w:val="Odwoanieprzypisudolnego"/>
        </w:rPr>
        <w:footnoteRef/>
      </w:r>
      <w: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157FE0" w:rsidRDefault="003A531F" w:rsidP="00157FE0">
      <w:pPr>
        <w:pStyle w:val="Tekstprzypisudolnego"/>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pPr>
        <w:pStyle w:val="Tekstprzypisudolnego"/>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1AD890BC"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-1</w:t>
    </w:r>
    <w:r w:rsidR="00797669">
      <w:rPr>
        <w:b/>
        <w:bCs/>
      </w:rPr>
      <w:t>7</w:t>
    </w:r>
    <w:r w:rsidRPr="001A03F1">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29"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29"/>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61E74979"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Pr>
        <w:b/>
        <w:bCs/>
      </w:rPr>
      <w:t>1</w:t>
    </w:r>
    <w:r w:rsidR="00AE6BE4">
      <w:rPr>
        <w:b/>
        <w:bCs/>
      </w:rPr>
      <w:t>7</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2"/>
    <w:multiLevelType w:val="hybridMultilevel"/>
    <w:tmpl w:val="0BE47986"/>
    <w:lvl w:ilvl="0" w:tplc="2FEE0EB2">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9"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0"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A75D1"/>
    <w:multiLevelType w:val="hybridMultilevel"/>
    <w:tmpl w:val="2F6A5BD8"/>
    <w:lvl w:ilvl="0" w:tplc="6CAA242A">
      <w:start w:val="1"/>
      <w:numFmt w:val="lowerLetter"/>
      <w:lvlText w:val="%1)"/>
      <w:lvlJc w:val="left"/>
      <w:pPr>
        <w:ind w:left="5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75B7399F"/>
    <w:multiLevelType w:val="hybridMultilevel"/>
    <w:tmpl w:val="96BC36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8"/>
  </w:num>
  <w:num w:numId="2">
    <w:abstractNumId w:val="35"/>
  </w:num>
  <w:num w:numId="3">
    <w:abstractNumId w:val="17"/>
  </w:num>
  <w:num w:numId="4">
    <w:abstractNumId w:val="16"/>
  </w:num>
  <w:num w:numId="5">
    <w:abstractNumId w:val="13"/>
  </w:num>
  <w:num w:numId="6">
    <w:abstractNumId w:val="36"/>
  </w:num>
  <w:num w:numId="7">
    <w:abstractNumId w:val="19"/>
  </w:num>
  <w:num w:numId="8">
    <w:abstractNumId w:val="9"/>
  </w:num>
  <w:num w:numId="9">
    <w:abstractNumId w:val="21"/>
  </w:num>
  <w:num w:numId="10">
    <w:abstractNumId w:val="49"/>
  </w:num>
  <w:num w:numId="11">
    <w:abstractNumId w:val="23"/>
  </w:num>
  <w:num w:numId="12">
    <w:abstractNumId w:val="45"/>
  </w:num>
  <w:num w:numId="13">
    <w:abstractNumId w:val="46"/>
  </w:num>
  <w:num w:numId="14">
    <w:abstractNumId w:val="15"/>
  </w:num>
  <w:num w:numId="15">
    <w:abstractNumId w:val="37"/>
  </w:num>
  <w:num w:numId="16">
    <w:abstractNumId w:val="7"/>
  </w:num>
  <w:num w:numId="17">
    <w:abstractNumId w:val="29"/>
  </w:num>
  <w:num w:numId="18">
    <w:abstractNumId w:val="38"/>
  </w:num>
  <w:num w:numId="19">
    <w:abstractNumId w:val="8"/>
  </w:num>
  <w:num w:numId="20">
    <w:abstractNumId w:val="10"/>
  </w:num>
  <w:num w:numId="21">
    <w:abstractNumId w:val="48"/>
  </w:num>
  <w:num w:numId="22">
    <w:abstractNumId w:val="25"/>
  </w:num>
  <w:num w:numId="23">
    <w:abstractNumId w:val="6"/>
  </w:num>
  <w:num w:numId="24">
    <w:abstractNumId w:val="41"/>
  </w:num>
  <w:num w:numId="25">
    <w:abstractNumId w:val="26"/>
  </w:num>
  <w:num w:numId="26">
    <w:abstractNumId w:val="4"/>
  </w:num>
  <w:num w:numId="27">
    <w:abstractNumId w:val="24"/>
  </w:num>
  <w:num w:numId="28">
    <w:abstractNumId w:val="40"/>
  </w:num>
  <w:num w:numId="29">
    <w:abstractNumId w:val="27"/>
  </w:num>
  <w:num w:numId="30">
    <w:abstractNumId w:val="44"/>
  </w:num>
  <w:num w:numId="31">
    <w:abstractNumId w:val="22"/>
  </w:num>
  <w:num w:numId="32">
    <w:abstractNumId w:val="33"/>
  </w:num>
  <w:num w:numId="33">
    <w:abstractNumId w:val="18"/>
  </w:num>
  <w:num w:numId="34">
    <w:abstractNumId w:val="5"/>
  </w:num>
  <w:num w:numId="35">
    <w:abstractNumId w:val="32"/>
  </w:num>
  <w:num w:numId="36">
    <w:abstractNumId w:val="39"/>
  </w:num>
  <w:num w:numId="37">
    <w:abstractNumId w:val="14"/>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1"/>
  </w:num>
  <w:num w:numId="41">
    <w:abstractNumId w:val="20"/>
  </w:num>
  <w:num w:numId="42">
    <w:abstractNumId w:val="43"/>
  </w:num>
  <w:num w:numId="43">
    <w:abstractNumId w:val="12"/>
  </w:num>
  <w:num w:numId="44">
    <w:abstractNumId w:val="31"/>
  </w:num>
  <w:num w:numId="45">
    <w:abstractNumId w:val="30"/>
  </w:num>
  <w:num w:numId="46">
    <w:abstractNumId w:val="2"/>
  </w:num>
  <w:num w:numId="47">
    <w:abstractNumId w:val="3"/>
  </w:num>
  <w:num w:numId="48">
    <w:abstractNumId w:val="47"/>
  </w:num>
  <w:num w:numId="49">
    <w:abstractNumId w:val="1"/>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5F1C"/>
    <w:rsid w:val="00030B07"/>
    <w:rsid w:val="000359F5"/>
    <w:rsid w:val="00037A9C"/>
    <w:rsid w:val="0004243F"/>
    <w:rsid w:val="0005124C"/>
    <w:rsid w:val="00055043"/>
    <w:rsid w:val="00056385"/>
    <w:rsid w:val="0005764E"/>
    <w:rsid w:val="00064F57"/>
    <w:rsid w:val="00065335"/>
    <w:rsid w:val="00066E97"/>
    <w:rsid w:val="000708DB"/>
    <w:rsid w:val="000966E4"/>
    <w:rsid w:val="000967C2"/>
    <w:rsid w:val="000A1605"/>
    <w:rsid w:val="000A4C1A"/>
    <w:rsid w:val="000A4EA7"/>
    <w:rsid w:val="000A5151"/>
    <w:rsid w:val="000A6AB9"/>
    <w:rsid w:val="000A6C2E"/>
    <w:rsid w:val="000A6C7A"/>
    <w:rsid w:val="000B3AB3"/>
    <w:rsid w:val="000B3F38"/>
    <w:rsid w:val="000C041A"/>
    <w:rsid w:val="000C17C1"/>
    <w:rsid w:val="000C32B5"/>
    <w:rsid w:val="000C4046"/>
    <w:rsid w:val="000D2890"/>
    <w:rsid w:val="000D4B77"/>
    <w:rsid w:val="000D4CA7"/>
    <w:rsid w:val="000E1080"/>
    <w:rsid w:val="000E286C"/>
    <w:rsid w:val="000E2FA6"/>
    <w:rsid w:val="000E397F"/>
    <w:rsid w:val="000E6557"/>
    <w:rsid w:val="000F7875"/>
    <w:rsid w:val="001017F4"/>
    <w:rsid w:val="00103BF8"/>
    <w:rsid w:val="0011226C"/>
    <w:rsid w:val="0011322E"/>
    <w:rsid w:val="00114D96"/>
    <w:rsid w:val="00123F1D"/>
    <w:rsid w:val="00123FB2"/>
    <w:rsid w:val="00125EB7"/>
    <w:rsid w:val="00125EFE"/>
    <w:rsid w:val="00126EB3"/>
    <w:rsid w:val="00127FEE"/>
    <w:rsid w:val="0013121D"/>
    <w:rsid w:val="00140C81"/>
    <w:rsid w:val="00144752"/>
    <w:rsid w:val="00147288"/>
    <w:rsid w:val="00152165"/>
    <w:rsid w:val="001552F3"/>
    <w:rsid w:val="00157CD2"/>
    <w:rsid w:val="00157FE0"/>
    <w:rsid w:val="00172CD9"/>
    <w:rsid w:val="00173A35"/>
    <w:rsid w:val="001865AB"/>
    <w:rsid w:val="001866C7"/>
    <w:rsid w:val="00186EE1"/>
    <w:rsid w:val="00187BA3"/>
    <w:rsid w:val="001A03F1"/>
    <w:rsid w:val="001A5489"/>
    <w:rsid w:val="001B5499"/>
    <w:rsid w:val="001C06AD"/>
    <w:rsid w:val="001C2013"/>
    <w:rsid w:val="001C7B81"/>
    <w:rsid w:val="001D246D"/>
    <w:rsid w:val="001E5FB0"/>
    <w:rsid w:val="001F0C44"/>
    <w:rsid w:val="001F603E"/>
    <w:rsid w:val="001F7518"/>
    <w:rsid w:val="002028C1"/>
    <w:rsid w:val="00205B7F"/>
    <w:rsid w:val="0020683C"/>
    <w:rsid w:val="00215CCA"/>
    <w:rsid w:val="00223D84"/>
    <w:rsid w:val="00233CA8"/>
    <w:rsid w:val="0023552F"/>
    <w:rsid w:val="0023731F"/>
    <w:rsid w:val="00237EB6"/>
    <w:rsid w:val="00253F7E"/>
    <w:rsid w:val="00260093"/>
    <w:rsid w:val="00273B49"/>
    <w:rsid w:val="002744DC"/>
    <w:rsid w:val="00280A87"/>
    <w:rsid w:val="0028293E"/>
    <w:rsid w:val="00291D16"/>
    <w:rsid w:val="00293556"/>
    <w:rsid w:val="00293682"/>
    <w:rsid w:val="00294B49"/>
    <w:rsid w:val="00297C8C"/>
    <w:rsid w:val="00297FF3"/>
    <w:rsid w:val="002A2546"/>
    <w:rsid w:val="002A4799"/>
    <w:rsid w:val="002B1570"/>
    <w:rsid w:val="002B1C0D"/>
    <w:rsid w:val="002B463D"/>
    <w:rsid w:val="002C37DB"/>
    <w:rsid w:val="002C75AE"/>
    <w:rsid w:val="002D1D1A"/>
    <w:rsid w:val="002D244F"/>
    <w:rsid w:val="002D345A"/>
    <w:rsid w:val="002E0272"/>
    <w:rsid w:val="002E2099"/>
    <w:rsid w:val="002E533E"/>
    <w:rsid w:val="002E59FE"/>
    <w:rsid w:val="002F2F90"/>
    <w:rsid w:val="002F399F"/>
    <w:rsid w:val="002F42C9"/>
    <w:rsid w:val="002F60E8"/>
    <w:rsid w:val="003049B1"/>
    <w:rsid w:val="0030608F"/>
    <w:rsid w:val="00317D59"/>
    <w:rsid w:val="003200D3"/>
    <w:rsid w:val="00320B47"/>
    <w:rsid w:val="0032640F"/>
    <w:rsid w:val="00331BCA"/>
    <w:rsid w:val="00340ECA"/>
    <w:rsid w:val="00344A3D"/>
    <w:rsid w:val="0035229D"/>
    <w:rsid w:val="00353015"/>
    <w:rsid w:val="00357BF5"/>
    <w:rsid w:val="003645C1"/>
    <w:rsid w:val="00365ED1"/>
    <w:rsid w:val="00367664"/>
    <w:rsid w:val="00373769"/>
    <w:rsid w:val="00382817"/>
    <w:rsid w:val="003833EA"/>
    <w:rsid w:val="003845AB"/>
    <w:rsid w:val="0038473E"/>
    <w:rsid w:val="00384CF5"/>
    <w:rsid w:val="003921A4"/>
    <w:rsid w:val="00395B91"/>
    <w:rsid w:val="003A531F"/>
    <w:rsid w:val="003A53CE"/>
    <w:rsid w:val="003B03FA"/>
    <w:rsid w:val="003B1071"/>
    <w:rsid w:val="003B1127"/>
    <w:rsid w:val="003B2F42"/>
    <w:rsid w:val="003C46D8"/>
    <w:rsid w:val="003D4261"/>
    <w:rsid w:val="003D693C"/>
    <w:rsid w:val="003E0591"/>
    <w:rsid w:val="003E1549"/>
    <w:rsid w:val="003F03F6"/>
    <w:rsid w:val="00401656"/>
    <w:rsid w:val="00410903"/>
    <w:rsid w:val="00410BEE"/>
    <w:rsid w:val="0041120D"/>
    <w:rsid w:val="00411CF1"/>
    <w:rsid w:val="00414159"/>
    <w:rsid w:val="004156EB"/>
    <w:rsid w:val="00417956"/>
    <w:rsid w:val="00432338"/>
    <w:rsid w:val="00433EF6"/>
    <w:rsid w:val="00434AF7"/>
    <w:rsid w:val="00434DFC"/>
    <w:rsid w:val="004364C9"/>
    <w:rsid w:val="00436E91"/>
    <w:rsid w:val="00441910"/>
    <w:rsid w:val="0044319D"/>
    <w:rsid w:val="004472A6"/>
    <w:rsid w:val="004473D5"/>
    <w:rsid w:val="00450ED3"/>
    <w:rsid w:val="00452579"/>
    <w:rsid w:val="00454A65"/>
    <w:rsid w:val="00461131"/>
    <w:rsid w:val="00462949"/>
    <w:rsid w:val="00462CE5"/>
    <w:rsid w:val="004631BE"/>
    <w:rsid w:val="0047236C"/>
    <w:rsid w:val="00472696"/>
    <w:rsid w:val="00472754"/>
    <w:rsid w:val="00477F32"/>
    <w:rsid w:val="0048655F"/>
    <w:rsid w:val="00487EEC"/>
    <w:rsid w:val="00490457"/>
    <w:rsid w:val="00490F5D"/>
    <w:rsid w:val="004926D6"/>
    <w:rsid w:val="004947E8"/>
    <w:rsid w:val="004A11BA"/>
    <w:rsid w:val="004A51DB"/>
    <w:rsid w:val="004B0D91"/>
    <w:rsid w:val="004B4D90"/>
    <w:rsid w:val="004B52F9"/>
    <w:rsid w:val="004C3C9C"/>
    <w:rsid w:val="004C5779"/>
    <w:rsid w:val="004C6AFA"/>
    <w:rsid w:val="004D66B9"/>
    <w:rsid w:val="004E4C60"/>
    <w:rsid w:val="004F24A1"/>
    <w:rsid w:val="004F3896"/>
    <w:rsid w:val="00501CED"/>
    <w:rsid w:val="005023A5"/>
    <w:rsid w:val="00506C90"/>
    <w:rsid w:val="00515DF8"/>
    <w:rsid w:val="00516740"/>
    <w:rsid w:val="00523EB3"/>
    <w:rsid w:val="00524951"/>
    <w:rsid w:val="005273E3"/>
    <w:rsid w:val="005327A3"/>
    <w:rsid w:val="00532CCD"/>
    <w:rsid w:val="00533067"/>
    <w:rsid w:val="005335DC"/>
    <w:rsid w:val="00535AC3"/>
    <w:rsid w:val="005516A7"/>
    <w:rsid w:val="005524F8"/>
    <w:rsid w:val="00553844"/>
    <w:rsid w:val="00561EE0"/>
    <w:rsid w:val="00566981"/>
    <w:rsid w:val="00575470"/>
    <w:rsid w:val="00580B09"/>
    <w:rsid w:val="00581FD6"/>
    <w:rsid w:val="00590669"/>
    <w:rsid w:val="00591E15"/>
    <w:rsid w:val="005A0EC6"/>
    <w:rsid w:val="005A27A1"/>
    <w:rsid w:val="005A4919"/>
    <w:rsid w:val="005A7F59"/>
    <w:rsid w:val="005B55C1"/>
    <w:rsid w:val="005B5D2A"/>
    <w:rsid w:val="005C037A"/>
    <w:rsid w:val="005C7F14"/>
    <w:rsid w:val="005D2498"/>
    <w:rsid w:val="005D50FF"/>
    <w:rsid w:val="005E2BAA"/>
    <w:rsid w:val="005F1C91"/>
    <w:rsid w:val="005F3914"/>
    <w:rsid w:val="00613E0B"/>
    <w:rsid w:val="00617B93"/>
    <w:rsid w:val="006223BF"/>
    <w:rsid w:val="00623A6D"/>
    <w:rsid w:val="00623F5F"/>
    <w:rsid w:val="006351DC"/>
    <w:rsid w:val="006409FF"/>
    <w:rsid w:val="0064665C"/>
    <w:rsid w:val="00646FDA"/>
    <w:rsid w:val="00657525"/>
    <w:rsid w:val="0066468B"/>
    <w:rsid w:val="006741CB"/>
    <w:rsid w:val="00675D7C"/>
    <w:rsid w:val="0068202F"/>
    <w:rsid w:val="00683C5A"/>
    <w:rsid w:val="00687BCF"/>
    <w:rsid w:val="00690ADA"/>
    <w:rsid w:val="006948AA"/>
    <w:rsid w:val="006A0436"/>
    <w:rsid w:val="006A0905"/>
    <w:rsid w:val="006A1ADD"/>
    <w:rsid w:val="006A2779"/>
    <w:rsid w:val="006A47B4"/>
    <w:rsid w:val="006A6195"/>
    <w:rsid w:val="006B1F50"/>
    <w:rsid w:val="006B4A14"/>
    <w:rsid w:val="006C1367"/>
    <w:rsid w:val="006C25DA"/>
    <w:rsid w:val="006C6DEF"/>
    <w:rsid w:val="006C7075"/>
    <w:rsid w:val="006C7970"/>
    <w:rsid w:val="006D3BAC"/>
    <w:rsid w:val="006E1933"/>
    <w:rsid w:val="006F2889"/>
    <w:rsid w:val="006F7E48"/>
    <w:rsid w:val="00702EA2"/>
    <w:rsid w:val="007041DF"/>
    <w:rsid w:val="00707AF0"/>
    <w:rsid w:val="007166D0"/>
    <w:rsid w:val="00750D8D"/>
    <w:rsid w:val="00757D45"/>
    <w:rsid w:val="0077104D"/>
    <w:rsid w:val="00785A8C"/>
    <w:rsid w:val="00793D60"/>
    <w:rsid w:val="00797669"/>
    <w:rsid w:val="007A0E28"/>
    <w:rsid w:val="007A1097"/>
    <w:rsid w:val="007A3900"/>
    <w:rsid w:val="007A4013"/>
    <w:rsid w:val="007A6F1B"/>
    <w:rsid w:val="007B687C"/>
    <w:rsid w:val="007C4693"/>
    <w:rsid w:val="007C79FC"/>
    <w:rsid w:val="007D0A8F"/>
    <w:rsid w:val="007D50B8"/>
    <w:rsid w:val="007D6C4B"/>
    <w:rsid w:val="007E31CA"/>
    <w:rsid w:val="007F5870"/>
    <w:rsid w:val="00800A07"/>
    <w:rsid w:val="00804969"/>
    <w:rsid w:val="00806BB1"/>
    <w:rsid w:val="00807C75"/>
    <w:rsid w:val="008101F1"/>
    <w:rsid w:val="008130AE"/>
    <w:rsid w:val="00821339"/>
    <w:rsid w:val="00821365"/>
    <w:rsid w:val="00825018"/>
    <w:rsid w:val="00827DAC"/>
    <w:rsid w:val="008440F5"/>
    <w:rsid w:val="00850150"/>
    <w:rsid w:val="00851F31"/>
    <w:rsid w:val="008571E9"/>
    <w:rsid w:val="008575F9"/>
    <w:rsid w:val="008676F8"/>
    <w:rsid w:val="00874004"/>
    <w:rsid w:val="00875C06"/>
    <w:rsid w:val="00877BB8"/>
    <w:rsid w:val="00884B06"/>
    <w:rsid w:val="0088648D"/>
    <w:rsid w:val="00886DBC"/>
    <w:rsid w:val="00886EE0"/>
    <w:rsid w:val="0089210C"/>
    <w:rsid w:val="008A30A7"/>
    <w:rsid w:val="008C44A4"/>
    <w:rsid w:val="008C7E6E"/>
    <w:rsid w:val="008D1C0E"/>
    <w:rsid w:val="008D46E9"/>
    <w:rsid w:val="008F305A"/>
    <w:rsid w:val="008F30F6"/>
    <w:rsid w:val="00900399"/>
    <w:rsid w:val="00912351"/>
    <w:rsid w:val="009132F6"/>
    <w:rsid w:val="009267D2"/>
    <w:rsid w:val="00926A38"/>
    <w:rsid w:val="00930359"/>
    <w:rsid w:val="00946ADB"/>
    <w:rsid w:val="00951C13"/>
    <w:rsid w:val="00962172"/>
    <w:rsid w:val="0096331B"/>
    <w:rsid w:val="009644A4"/>
    <w:rsid w:val="00965E83"/>
    <w:rsid w:val="009751E2"/>
    <w:rsid w:val="00976EF0"/>
    <w:rsid w:val="009842DC"/>
    <w:rsid w:val="009847B3"/>
    <w:rsid w:val="009852B5"/>
    <w:rsid w:val="00991FA3"/>
    <w:rsid w:val="00995729"/>
    <w:rsid w:val="009A5837"/>
    <w:rsid w:val="009B7A4A"/>
    <w:rsid w:val="009D0054"/>
    <w:rsid w:val="009D2147"/>
    <w:rsid w:val="009D6944"/>
    <w:rsid w:val="009D7648"/>
    <w:rsid w:val="009E6032"/>
    <w:rsid w:val="009E69EC"/>
    <w:rsid w:val="009F4DF3"/>
    <w:rsid w:val="009F6349"/>
    <w:rsid w:val="009F67BA"/>
    <w:rsid w:val="009F67C1"/>
    <w:rsid w:val="009F7D30"/>
    <w:rsid w:val="00A12383"/>
    <w:rsid w:val="00A15646"/>
    <w:rsid w:val="00A24032"/>
    <w:rsid w:val="00A24333"/>
    <w:rsid w:val="00A24FD8"/>
    <w:rsid w:val="00A3753C"/>
    <w:rsid w:val="00A40500"/>
    <w:rsid w:val="00A41AD3"/>
    <w:rsid w:val="00A43B7F"/>
    <w:rsid w:val="00A44173"/>
    <w:rsid w:val="00A47F09"/>
    <w:rsid w:val="00A530A8"/>
    <w:rsid w:val="00A54BE7"/>
    <w:rsid w:val="00A559FC"/>
    <w:rsid w:val="00A564D6"/>
    <w:rsid w:val="00A56A12"/>
    <w:rsid w:val="00A61236"/>
    <w:rsid w:val="00A73A31"/>
    <w:rsid w:val="00A74BAE"/>
    <w:rsid w:val="00A82C49"/>
    <w:rsid w:val="00A91751"/>
    <w:rsid w:val="00A9572F"/>
    <w:rsid w:val="00A96F12"/>
    <w:rsid w:val="00A97AC3"/>
    <w:rsid w:val="00AA5E06"/>
    <w:rsid w:val="00AB54A4"/>
    <w:rsid w:val="00AB60F2"/>
    <w:rsid w:val="00AD3836"/>
    <w:rsid w:val="00AD49C2"/>
    <w:rsid w:val="00AD5F83"/>
    <w:rsid w:val="00AE1C52"/>
    <w:rsid w:val="00AE58B6"/>
    <w:rsid w:val="00AE5B0E"/>
    <w:rsid w:val="00AE69FB"/>
    <w:rsid w:val="00AE6BE4"/>
    <w:rsid w:val="00AF062D"/>
    <w:rsid w:val="00AF56B2"/>
    <w:rsid w:val="00AF60E1"/>
    <w:rsid w:val="00AF6999"/>
    <w:rsid w:val="00B01CDF"/>
    <w:rsid w:val="00B14F6D"/>
    <w:rsid w:val="00B22E53"/>
    <w:rsid w:val="00B24186"/>
    <w:rsid w:val="00B259BF"/>
    <w:rsid w:val="00B26090"/>
    <w:rsid w:val="00B269CA"/>
    <w:rsid w:val="00B27E50"/>
    <w:rsid w:val="00B33993"/>
    <w:rsid w:val="00B35514"/>
    <w:rsid w:val="00B44ED4"/>
    <w:rsid w:val="00B452A8"/>
    <w:rsid w:val="00B51381"/>
    <w:rsid w:val="00B607E6"/>
    <w:rsid w:val="00B61C0D"/>
    <w:rsid w:val="00B62355"/>
    <w:rsid w:val="00B72238"/>
    <w:rsid w:val="00B72743"/>
    <w:rsid w:val="00B74525"/>
    <w:rsid w:val="00B75CA3"/>
    <w:rsid w:val="00B827B3"/>
    <w:rsid w:val="00B842D8"/>
    <w:rsid w:val="00BA0225"/>
    <w:rsid w:val="00BA1192"/>
    <w:rsid w:val="00BB16BB"/>
    <w:rsid w:val="00BB407E"/>
    <w:rsid w:val="00BB76AB"/>
    <w:rsid w:val="00BD4E02"/>
    <w:rsid w:val="00BE0F88"/>
    <w:rsid w:val="00BE4CE5"/>
    <w:rsid w:val="00BE70DD"/>
    <w:rsid w:val="00BE7CCC"/>
    <w:rsid w:val="00BF368A"/>
    <w:rsid w:val="00BF4923"/>
    <w:rsid w:val="00BF549C"/>
    <w:rsid w:val="00BF6D6B"/>
    <w:rsid w:val="00C046F6"/>
    <w:rsid w:val="00C06BBC"/>
    <w:rsid w:val="00C10CA7"/>
    <w:rsid w:val="00C143E2"/>
    <w:rsid w:val="00C1487C"/>
    <w:rsid w:val="00C156B4"/>
    <w:rsid w:val="00C21CE9"/>
    <w:rsid w:val="00C247C4"/>
    <w:rsid w:val="00C30C85"/>
    <w:rsid w:val="00C51C77"/>
    <w:rsid w:val="00C53B9B"/>
    <w:rsid w:val="00C53E48"/>
    <w:rsid w:val="00C57715"/>
    <w:rsid w:val="00C602C5"/>
    <w:rsid w:val="00C63E28"/>
    <w:rsid w:val="00C704DC"/>
    <w:rsid w:val="00C709A4"/>
    <w:rsid w:val="00C726EA"/>
    <w:rsid w:val="00C7517F"/>
    <w:rsid w:val="00C84A8C"/>
    <w:rsid w:val="00C8527A"/>
    <w:rsid w:val="00C92A65"/>
    <w:rsid w:val="00CA38E7"/>
    <w:rsid w:val="00CA66C5"/>
    <w:rsid w:val="00CA6D8C"/>
    <w:rsid w:val="00CB1348"/>
    <w:rsid w:val="00CC50E7"/>
    <w:rsid w:val="00CC55D9"/>
    <w:rsid w:val="00CC6D51"/>
    <w:rsid w:val="00CD05DD"/>
    <w:rsid w:val="00CE0679"/>
    <w:rsid w:val="00CE73E3"/>
    <w:rsid w:val="00CE7E1B"/>
    <w:rsid w:val="00D063F4"/>
    <w:rsid w:val="00D10495"/>
    <w:rsid w:val="00D1309A"/>
    <w:rsid w:val="00D1357C"/>
    <w:rsid w:val="00D20325"/>
    <w:rsid w:val="00D26E62"/>
    <w:rsid w:val="00D272BB"/>
    <w:rsid w:val="00D27416"/>
    <w:rsid w:val="00D30F62"/>
    <w:rsid w:val="00D360A9"/>
    <w:rsid w:val="00D362AD"/>
    <w:rsid w:val="00D370FA"/>
    <w:rsid w:val="00D43F25"/>
    <w:rsid w:val="00D47184"/>
    <w:rsid w:val="00D477C7"/>
    <w:rsid w:val="00D53276"/>
    <w:rsid w:val="00D614CC"/>
    <w:rsid w:val="00D67D4C"/>
    <w:rsid w:val="00D71819"/>
    <w:rsid w:val="00D71987"/>
    <w:rsid w:val="00D76AC1"/>
    <w:rsid w:val="00D77546"/>
    <w:rsid w:val="00D8016C"/>
    <w:rsid w:val="00D86187"/>
    <w:rsid w:val="00D86F2C"/>
    <w:rsid w:val="00D92B42"/>
    <w:rsid w:val="00D9388A"/>
    <w:rsid w:val="00D9569E"/>
    <w:rsid w:val="00D96B2E"/>
    <w:rsid w:val="00DA0123"/>
    <w:rsid w:val="00DA110B"/>
    <w:rsid w:val="00DA2B3F"/>
    <w:rsid w:val="00DA2F35"/>
    <w:rsid w:val="00DB2093"/>
    <w:rsid w:val="00DB4051"/>
    <w:rsid w:val="00DB4C67"/>
    <w:rsid w:val="00DD7A2E"/>
    <w:rsid w:val="00DF2AD7"/>
    <w:rsid w:val="00E03ABF"/>
    <w:rsid w:val="00E04A73"/>
    <w:rsid w:val="00E1110C"/>
    <w:rsid w:val="00E211AF"/>
    <w:rsid w:val="00E212B6"/>
    <w:rsid w:val="00E2235F"/>
    <w:rsid w:val="00E23527"/>
    <w:rsid w:val="00E35922"/>
    <w:rsid w:val="00E407F6"/>
    <w:rsid w:val="00E41E69"/>
    <w:rsid w:val="00E4218E"/>
    <w:rsid w:val="00E4609A"/>
    <w:rsid w:val="00E46416"/>
    <w:rsid w:val="00E53AA6"/>
    <w:rsid w:val="00E56142"/>
    <w:rsid w:val="00E600A1"/>
    <w:rsid w:val="00E60B15"/>
    <w:rsid w:val="00E749E3"/>
    <w:rsid w:val="00E75CCF"/>
    <w:rsid w:val="00E81706"/>
    <w:rsid w:val="00E852C1"/>
    <w:rsid w:val="00E85821"/>
    <w:rsid w:val="00E90FB1"/>
    <w:rsid w:val="00E92F4A"/>
    <w:rsid w:val="00E93259"/>
    <w:rsid w:val="00E9693E"/>
    <w:rsid w:val="00EA0354"/>
    <w:rsid w:val="00EA2CD3"/>
    <w:rsid w:val="00EA3B64"/>
    <w:rsid w:val="00EB244B"/>
    <w:rsid w:val="00EB67A9"/>
    <w:rsid w:val="00EC19E2"/>
    <w:rsid w:val="00EC4FFA"/>
    <w:rsid w:val="00EC79DF"/>
    <w:rsid w:val="00ED0788"/>
    <w:rsid w:val="00ED3A62"/>
    <w:rsid w:val="00ED575A"/>
    <w:rsid w:val="00EE16A6"/>
    <w:rsid w:val="00EF0D0A"/>
    <w:rsid w:val="00EF0E87"/>
    <w:rsid w:val="00EF1D59"/>
    <w:rsid w:val="00EF47BC"/>
    <w:rsid w:val="00EF4E03"/>
    <w:rsid w:val="00EF6612"/>
    <w:rsid w:val="00F06B27"/>
    <w:rsid w:val="00F13319"/>
    <w:rsid w:val="00F257BD"/>
    <w:rsid w:val="00F31392"/>
    <w:rsid w:val="00F325AC"/>
    <w:rsid w:val="00F32B16"/>
    <w:rsid w:val="00F34616"/>
    <w:rsid w:val="00F36EC1"/>
    <w:rsid w:val="00F37A6B"/>
    <w:rsid w:val="00F4041F"/>
    <w:rsid w:val="00F50E12"/>
    <w:rsid w:val="00F51094"/>
    <w:rsid w:val="00F536D0"/>
    <w:rsid w:val="00F538BA"/>
    <w:rsid w:val="00F6405D"/>
    <w:rsid w:val="00F70A33"/>
    <w:rsid w:val="00F719DC"/>
    <w:rsid w:val="00F72D21"/>
    <w:rsid w:val="00F81A11"/>
    <w:rsid w:val="00F83494"/>
    <w:rsid w:val="00F83C1F"/>
    <w:rsid w:val="00F849C0"/>
    <w:rsid w:val="00F85992"/>
    <w:rsid w:val="00F96CDD"/>
    <w:rsid w:val="00FA1D6A"/>
    <w:rsid w:val="00FA21D1"/>
    <w:rsid w:val="00FA4820"/>
    <w:rsid w:val="00FB22F1"/>
    <w:rsid w:val="00FC313A"/>
    <w:rsid w:val="00FD4A6C"/>
    <w:rsid w:val="00FE0AB7"/>
    <w:rsid w:val="00FE209B"/>
    <w:rsid w:val="00FE6474"/>
    <w:rsid w:val="00FF15DB"/>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E4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character" w:customStyle="1" w:styleId="Nagwek2Znak">
    <w:name w:val="Nagłówek 2 Znak"/>
    <w:basedOn w:val="Domylnaczcionkaakapitu"/>
    <w:link w:val="Nagwek2"/>
    <w:uiPriority w:val="9"/>
    <w:rsid w:val="007C79FC"/>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33</Pages>
  <Words>11740</Words>
  <Characters>70441</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klapinska</dc:creator>
  <cp:lastModifiedBy>mtrella</cp:lastModifiedBy>
  <cp:revision>118</cp:revision>
  <dcterms:created xsi:type="dcterms:W3CDTF">2021-02-16T07:40:00Z</dcterms:created>
  <dcterms:modified xsi:type="dcterms:W3CDTF">2021-06-25T11:39:00Z</dcterms:modified>
</cp:coreProperties>
</file>