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6F8A4" w14:textId="3E2BE940" w:rsidR="00320C63" w:rsidRDefault="00320C63" w:rsidP="009956E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20C63">
        <w:rPr>
          <w:rFonts w:ascii="Times New Roman" w:hAnsi="Times New Roman" w:cs="Times New Roman"/>
          <w:b/>
          <w:bCs/>
          <w:sz w:val="24"/>
          <w:szCs w:val="24"/>
        </w:rPr>
        <w:t>RG.V.271.12.2024</w:t>
      </w:r>
      <w:r w:rsidR="00360074"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14:paraId="310F2DFA" w14:textId="282DBAE0" w:rsidR="006C1F95" w:rsidRPr="000A0DAA" w:rsidRDefault="006C1F95" w:rsidP="009956E0">
      <w:pPr>
        <w:jc w:val="right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34997" w:rsidRPr="000A0DAA">
        <w:rPr>
          <w:rFonts w:ascii="Times New Roman" w:hAnsi="Times New Roman" w:cs="Times New Roman"/>
          <w:sz w:val="24"/>
          <w:szCs w:val="24"/>
        </w:rPr>
        <w:t>1</w:t>
      </w:r>
      <w:r w:rsidRPr="000A0DAA">
        <w:rPr>
          <w:rFonts w:ascii="Times New Roman" w:hAnsi="Times New Roman" w:cs="Times New Roman"/>
          <w:sz w:val="24"/>
          <w:szCs w:val="24"/>
        </w:rPr>
        <w:t xml:space="preserve"> do </w:t>
      </w:r>
      <w:r w:rsidR="00B17D6A" w:rsidRPr="000A0DAA">
        <w:rPr>
          <w:rFonts w:ascii="Times New Roman" w:hAnsi="Times New Roman" w:cs="Times New Roman"/>
          <w:sz w:val="24"/>
          <w:szCs w:val="24"/>
        </w:rPr>
        <w:t>umowy</w:t>
      </w:r>
    </w:p>
    <w:p w14:paraId="351D56B9" w14:textId="77777777" w:rsidR="002B4A10" w:rsidRDefault="002B4A10" w:rsidP="009956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639DC0" w14:textId="4B5FCBE1" w:rsidR="006C1F95" w:rsidRDefault="006C1F95" w:rsidP="009956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DB5F90"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350001E" w14:textId="77777777" w:rsidR="002B4A10" w:rsidRPr="000A0DAA" w:rsidRDefault="002B4A10" w:rsidP="009956E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A78A22" w14:textId="37B8F42E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Przedmiotem zamówienia jest zadanie pn. </w:t>
      </w: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Sporządzenie planu ogólnego Gminy </w:t>
      </w:r>
      <w:r w:rsidR="00F712DA" w:rsidRPr="000A0DAA">
        <w:rPr>
          <w:rFonts w:ascii="Times New Roman" w:hAnsi="Times New Roman" w:cs="Times New Roman"/>
          <w:b/>
          <w:bCs/>
          <w:sz w:val="24"/>
          <w:szCs w:val="24"/>
        </w:rPr>
        <w:t>Lubasz</w:t>
      </w:r>
      <w:r w:rsidR="002820C6" w:rsidRPr="000A0DA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0DAA">
        <w:rPr>
          <w:rFonts w:ascii="Times New Roman" w:hAnsi="Times New Roman" w:cs="Times New Roman"/>
          <w:sz w:val="24"/>
          <w:szCs w:val="24"/>
        </w:rPr>
        <w:t>o którym mowa w art. 13a ustawy o planowaniu i zagospodarowaniu przestrzennym (Dz. U. z 202</w:t>
      </w:r>
      <w:r w:rsidR="00F712DA" w:rsidRPr="000A0DAA">
        <w:rPr>
          <w:rFonts w:ascii="Times New Roman" w:hAnsi="Times New Roman" w:cs="Times New Roman"/>
          <w:sz w:val="24"/>
          <w:szCs w:val="24"/>
        </w:rPr>
        <w:t>4</w:t>
      </w:r>
      <w:r w:rsidRPr="000A0DAA">
        <w:rPr>
          <w:rFonts w:ascii="Times New Roman" w:hAnsi="Times New Roman" w:cs="Times New Roman"/>
          <w:sz w:val="24"/>
          <w:szCs w:val="24"/>
        </w:rPr>
        <w:t xml:space="preserve"> r. poz. </w:t>
      </w:r>
      <w:r w:rsidR="00F712DA" w:rsidRPr="000A0DAA">
        <w:rPr>
          <w:rFonts w:ascii="Times New Roman" w:hAnsi="Times New Roman" w:cs="Times New Roman"/>
          <w:sz w:val="24"/>
          <w:szCs w:val="24"/>
        </w:rPr>
        <w:t>1130</w:t>
      </w:r>
      <w:r w:rsidRPr="000A0DAA">
        <w:rPr>
          <w:rFonts w:ascii="Times New Roman" w:hAnsi="Times New Roman" w:cs="Times New Roman"/>
          <w:sz w:val="24"/>
          <w:szCs w:val="24"/>
        </w:rPr>
        <w:t>), dalej upzp</w:t>
      </w:r>
      <w:r w:rsidR="00CC2E7E">
        <w:rPr>
          <w:rFonts w:ascii="Times New Roman" w:hAnsi="Times New Roman" w:cs="Times New Roman"/>
          <w:sz w:val="24"/>
          <w:szCs w:val="24"/>
        </w:rPr>
        <w:t>.</w:t>
      </w:r>
      <w:r w:rsidRPr="000A0DAA">
        <w:rPr>
          <w:rFonts w:ascii="Times New Roman" w:hAnsi="Times New Roman" w:cs="Times New Roman"/>
          <w:sz w:val="24"/>
          <w:szCs w:val="24"/>
        </w:rPr>
        <w:t xml:space="preserve">, oraz udział w czynnościach związanych ze sporządzeniem i uchwaleniem planu ogólnego. Obszar objęty opracowaniem obejmuje teren w granicach administracyjnych gminy </w:t>
      </w:r>
      <w:r w:rsidR="00F712DA" w:rsidRPr="000A0DAA">
        <w:rPr>
          <w:rFonts w:ascii="Times New Roman" w:hAnsi="Times New Roman" w:cs="Times New Roman"/>
          <w:sz w:val="24"/>
          <w:szCs w:val="24"/>
        </w:rPr>
        <w:t>Lubasz</w:t>
      </w:r>
      <w:r w:rsidRPr="000A0D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6AFF19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ramach realizacji przedmiotu zamówienia Wykonawca sporządzi i przekaże Zamawiającemu: </w:t>
      </w:r>
    </w:p>
    <w:p w14:paraId="6FC941D6" w14:textId="1A513FE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1) Inwentaryzację urbanistyczną gminy </w:t>
      </w:r>
      <w:r w:rsidR="00F712DA" w:rsidRPr="000A0DAA">
        <w:rPr>
          <w:rFonts w:ascii="Times New Roman" w:hAnsi="Times New Roman" w:cs="Times New Roman"/>
          <w:sz w:val="24"/>
          <w:szCs w:val="24"/>
        </w:rPr>
        <w:t>Lubasz</w:t>
      </w:r>
      <w:r w:rsidRPr="000A0DAA">
        <w:rPr>
          <w:rFonts w:ascii="Times New Roman" w:hAnsi="Times New Roman" w:cs="Times New Roman"/>
          <w:sz w:val="24"/>
          <w:szCs w:val="24"/>
        </w:rPr>
        <w:t xml:space="preserve"> zawierającą część opisową i graficzną (wykonaną na przekazanej przez Urząd mapie ewidencyjnej), która winna zostać przekazana w wersji tradycyjnej (papierowej) w kolorze w dwóch egzemplarzach oraz na nośniku elektronicznym (płyta CD/DVD oraz dysk wymienny na złącze USB i drogą mailową),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formatach: tiff, jpg, pdf, a także ocenę istniejącego stanu zagospodarowania w wersji elektronicznej, w formacie pdf, (płyta CD/DVD oraz dysk wymienny na złącze USB i drogą mailową); </w:t>
      </w:r>
    </w:p>
    <w:p w14:paraId="16EFB431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2) Opracowane merytorycznie dokumenty formalno-prawne, projekty pism, zawiadomień wraz z rozdzielnikami, obwieszczeń i ogłoszeń, wynikające z art. 13i ustawy o planowaniu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i zagospodarowaniu przestrzennym (wraz z projektami dokumentów planistycznych w wersji elektronicznej); </w:t>
      </w:r>
    </w:p>
    <w:p w14:paraId="04E0829D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3) Wykazy wniosków złożonych przez osoby fizyczne i prawne oraz zgłoszone przez organy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i instytucje wraz z przygotowaną propozycją ich rozpatrzenia i uzasadnieniem; </w:t>
      </w:r>
    </w:p>
    <w:p w14:paraId="33FF671A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4) Analizę zapotrzebowania gminy na tereny mieszkaniowe wraz z opisem metodyki wyliczania i źródłami danych; </w:t>
      </w:r>
    </w:p>
    <w:p w14:paraId="68230E69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5) Gminne standardy urbanistyczne, zgodnie z charakterystyką lokalnych uwarunkowań; </w:t>
      </w:r>
    </w:p>
    <w:p w14:paraId="23ECB44D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6) Obliczenia wraz z materiałami będącymi podstawą do wyznaczenia obszaru uzupełnienia zabudowy w planie ogólnym; </w:t>
      </w:r>
    </w:p>
    <w:p w14:paraId="4ACDC5DD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7) Koncepcję planu ogólnego; </w:t>
      </w:r>
    </w:p>
    <w:p w14:paraId="532C8B99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8) Projekt planu ogólnego: </w:t>
      </w:r>
    </w:p>
    <w:p w14:paraId="6EF43E07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a) część graficzna planu ogólnego, która winna zostać przekazana w wersji tradycyjnej (papierowej) w kolorze w dwóch egzemplarzach, a także na nośniku elektronicznym (płyta CD/DVD oraz dysk wymienny na złącze USB i drogą mailową), w formatach: tiff, jpg, pdf, </w:t>
      </w:r>
    </w:p>
    <w:p w14:paraId="2AFC7D64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b) tekst dokumentu winien zostać przekazany w wersji tradycyjnej (papierowej) w dwóch egzemplarzach, a także na nośniku elektronicznym (płyta CD/DVD oraz dysk wymienny na złącze USB i drogą mailową) w formatach: doc, docx, pdf, </w:t>
      </w:r>
    </w:p>
    <w:p w14:paraId="33634011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lastRenderedPageBreak/>
        <w:t xml:space="preserve">c) dane przestrzenne oraz metadane, przekazane w formie elektronicznej, winny zostać opracowane zgodnie z założeniami Dyrektywy 2007/2/WE Parlamentu Europejskiego i Rady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z dnia 14 marca 2007 r. ustanawiającej infrastrukturę informacji przestrzennej we Wspólnocie Europejskiej (INSPIRE) (Dz. U. UE. L.2007.108.1) oraz ustawy z dnia 4 marca 2010 r.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o infrastrukturze informacji przestrzennej (tekst jednolity Dz. U z 2021 r. poz. 214). Dane przestrzenne składające się na treść rysunku planu (dane wektorowe i rastrowe) winny zostać przekazane na nośniku elektronicznym (płyta CD/DVD oraz dysk wymienny na złącze USB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i drogą mailową) w postaci: </w:t>
      </w:r>
    </w:p>
    <w:p w14:paraId="019DA4BF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- plików w formacie shp dla danych wektorowych, plików w formacie geotiff dla danych rastrowych oraz plików w innych formatach dla danych przestrzennych, których nie można sporządzić w formatach shp lub geotiff lub dla danych dla których powszechnie stosuje się inny format. Pliki te winny być logicznie uporządkowane i nazwane, </w:t>
      </w:r>
    </w:p>
    <w:p w14:paraId="17C5DB54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- plików zawierających projekt planu ogólnego, na które składają się zgodne z wersją papierową i elektroniczną rysunku, uporządkowane treści mapy (dane przestrzenne zgromadzone w warstwach tematycznych); </w:t>
      </w:r>
    </w:p>
    <w:p w14:paraId="1C7BD1E0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9) Uzasadnienie do projektu planu, zgodnie z art. 13h ustawy o planowaniu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i zagospodarowaniu przestrzennym; </w:t>
      </w:r>
    </w:p>
    <w:p w14:paraId="552F51BB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10) </w:t>
      </w:r>
      <w:r w:rsidR="005B1E3E" w:rsidRPr="000A0DAA">
        <w:rPr>
          <w:rFonts w:ascii="Times New Roman" w:hAnsi="Times New Roman" w:cs="Times New Roman"/>
          <w:sz w:val="24"/>
          <w:szCs w:val="24"/>
        </w:rPr>
        <w:t>Ekofizjografię i p</w:t>
      </w:r>
      <w:r w:rsidRPr="000A0DAA">
        <w:rPr>
          <w:rFonts w:ascii="Times New Roman" w:hAnsi="Times New Roman" w:cs="Times New Roman"/>
          <w:sz w:val="24"/>
          <w:szCs w:val="24"/>
        </w:rPr>
        <w:t>rognozę oddziaływania na środowisko, któr</w:t>
      </w:r>
      <w:r w:rsidR="005615F9" w:rsidRPr="000A0DAA">
        <w:rPr>
          <w:rFonts w:ascii="Times New Roman" w:hAnsi="Times New Roman" w:cs="Times New Roman"/>
          <w:sz w:val="24"/>
          <w:szCs w:val="24"/>
        </w:rPr>
        <w:t>e</w:t>
      </w:r>
      <w:r w:rsidRPr="000A0DAA">
        <w:rPr>
          <w:rFonts w:ascii="Times New Roman" w:hAnsi="Times New Roman" w:cs="Times New Roman"/>
          <w:sz w:val="24"/>
          <w:szCs w:val="24"/>
        </w:rPr>
        <w:t xml:space="preserve"> winn</w:t>
      </w:r>
      <w:r w:rsidR="005615F9" w:rsidRPr="000A0DAA">
        <w:rPr>
          <w:rFonts w:ascii="Times New Roman" w:hAnsi="Times New Roman" w:cs="Times New Roman"/>
          <w:sz w:val="24"/>
          <w:szCs w:val="24"/>
        </w:rPr>
        <w:t>y</w:t>
      </w:r>
      <w:r w:rsidRPr="000A0DAA">
        <w:rPr>
          <w:rFonts w:ascii="Times New Roman" w:hAnsi="Times New Roman" w:cs="Times New Roman"/>
          <w:sz w:val="24"/>
          <w:szCs w:val="24"/>
        </w:rPr>
        <w:t xml:space="preserve"> być przekazan</w:t>
      </w:r>
      <w:r w:rsidR="005615F9" w:rsidRPr="000A0DAA">
        <w:rPr>
          <w:rFonts w:ascii="Times New Roman" w:hAnsi="Times New Roman" w:cs="Times New Roman"/>
          <w:sz w:val="24"/>
          <w:szCs w:val="24"/>
        </w:rPr>
        <w:t>e</w:t>
      </w:r>
      <w:r w:rsidRPr="000A0DAA">
        <w:rPr>
          <w:rFonts w:ascii="Times New Roman" w:hAnsi="Times New Roman" w:cs="Times New Roman"/>
          <w:sz w:val="24"/>
          <w:szCs w:val="24"/>
        </w:rPr>
        <w:t xml:space="preserve">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wersji tradycyjnej (papierowej) w dwóch egzemplarzach, a także na nośniku elektronicznym (płyta CD/DVD oraz dysk wymienny na złącze USB i drogą mailową) w formatach: doc, dox, pdf; </w:t>
      </w:r>
    </w:p>
    <w:p w14:paraId="135F62D8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11) Opracowane podsumowanie i uzasadnienie, o którym mowa w art. 42 i art. 55 ust. 3 ustawy z dnia 3 października 2008 r. o udostępnianiu informacji o środowisku i jego ochronie, udziale społeczeństwa w ochronie środowiska oraz o ocenach oddziaływania na środowisko; </w:t>
      </w:r>
    </w:p>
    <w:p w14:paraId="4D5FA37A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12) Materiały niezbędne do opiniowania i uzgadniania (każdorazowo powinny zawierać plik GML z danymi przestrzennymi, zapewniając ciągłość kolejnych wersji plików GML) oraz uzasadnienie tekstowe w formie doc, lub docx oraz pdf i uzasadnienie graficzne w formie pliku geotiff, jpg oraz pdf. </w:t>
      </w:r>
    </w:p>
    <w:p w14:paraId="690F6333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Uzasadnienie do planu ogólnego powinno odnosić się do uwarunkowań, o których mowa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art.13 b upzp, w tym także odniesienie do elementów, które będą tematem uzgodnień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i opiniowania, o których mowa w art. 13i. w/w upzp. </w:t>
      </w:r>
    </w:p>
    <w:p w14:paraId="0E5D7A3D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Jeżeli procedura tego wymaga przekaże także dodatkowe dokumenty; </w:t>
      </w:r>
    </w:p>
    <w:p w14:paraId="3327406A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13) Wykazy opinii i uzgodnień; </w:t>
      </w:r>
    </w:p>
    <w:p w14:paraId="03DEFC93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14) Materiały niezbędne do przeprowadzenia partycypacji społecznej projektu planu ogólnego, w tym przygotowane w języku niespecjalistycznym; </w:t>
      </w:r>
    </w:p>
    <w:p w14:paraId="1C8C539E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15) Wykazy zebranych w trakcie konsultacji społecznych uwag oraz propozycję ich rozstrzygnięcia wraz z uzasadnieniem; </w:t>
      </w:r>
    </w:p>
    <w:p w14:paraId="4E70A16D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16) Przygotowany do przekazania Radzie </w:t>
      </w:r>
      <w:r w:rsidR="009956E0" w:rsidRPr="000A0DAA">
        <w:rPr>
          <w:rFonts w:ascii="Times New Roman" w:hAnsi="Times New Roman" w:cs="Times New Roman"/>
          <w:sz w:val="24"/>
          <w:szCs w:val="24"/>
        </w:rPr>
        <w:t xml:space="preserve">Gminy </w:t>
      </w:r>
      <w:r w:rsidRPr="000A0DAA">
        <w:rPr>
          <w:rFonts w:ascii="Times New Roman" w:hAnsi="Times New Roman" w:cs="Times New Roman"/>
          <w:sz w:val="24"/>
          <w:szCs w:val="24"/>
        </w:rPr>
        <w:t xml:space="preserve">projekt planu ogólnego wraz z raportem,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o którym mowa w art. 8k ust. 2 upzp.; </w:t>
      </w:r>
    </w:p>
    <w:p w14:paraId="51EDA1F2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lastRenderedPageBreak/>
        <w:t xml:space="preserve">17) Przygotowaną do przekazania Wojewodzie </w:t>
      </w:r>
      <w:r w:rsidR="009956E0" w:rsidRPr="000A0DAA">
        <w:rPr>
          <w:rFonts w:ascii="Times New Roman" w:hAnsi="Times New Roman" w:cs="Times New Roman"/>
          <w:sz w:val="24"/>
          <w:szCs w:val="24"/>
        </w:rPr>
        <w:t xml:space="preserve">Wielkopolskiemu </w:t>
      </w:r>
      <w:r w:rsidRPr="000A0DAA">
        <w:rPr>
          <w:rFonts w:ascii="Times New Roman" w:hAnsi="Times New Roman" w:cs="Times New Roman"/>
          <w:sz w:val="24"/>
          <w:szCs w:val="24"/>
        </w:rPr>
        <w:t xml:space="preserve">uchwałę w sprawie uchwalenia planu ogólnego wraz z załącznikiem oraz dokumentacją prac planistycznych,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o której mowa w §7 rozporządzenia Ministra Rozwoju i Technologii z dnia 8 grudnia 2023 r.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sprawie projektu planu ogólnego gminy, dokumentowania prac planistycznych w zakresie tego planu oraz wydawania z niego wypisów i wyrysów, w celu oceny ich zgodności z przepisami prawnymi; </w:t>
      </w:r>
    </w:p>
    <w:p w14:paraId="246AA878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18) Dane przestrzenne składające się na treść rysunku planu (dane wektorowe i rastrowe) winny zostać przekazane na nośniku elektronicznym (płyta CD/DVD oraz dysk wymienny na złącze USB i drogą mailową) w postaci plików wytworzonych w formacie pozwalającym na wydawanie wypisów, wyrysów i innych niezbędnych informacji z planu ogólnego; </w:t>
      </w:r>
    </w:p>
    <w:p w14:paraId="2ACDB81F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19) Pozostałe materiały: </w:t>
      </w:r>
    </w:p>
    <w:p w14:paraId="311D3D67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a) opracowania tekstowe (np. wykazy, protokoły, stanowiska) winny być przekazane w wersji tradycyjnej (papierowej), a także na nośniku elektronicznym (płyta CD/DVD oraz dysk wymienny na złącze USB i drogą mailową) w formatach: doc, docx, </w:t>
      </w:r>
    </w:p>
    <w:p w14:paraId="49C95E7A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b) opracowania analityczne (np. zawierające dane liczbowe, wykresy) winny być przekazane w wersji tradycyjnej (papierowej), a także na nośniku elektronicznym (płyta CD/DVD oraz dysk wymienny na złącze USB i drogą mailową) w formatach: xls, xlsx, </w:t>
      </w:r>
    </w:p>
    <w:p w14:paraId="4D3A41CA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c) ewentualna dokumentacja fotograficzna winna być przekazana w formie cyfrowej (płyta CD/DVD oraz dysk wymienny na złącze USB i drogą mailową) w formacie: jpg, pdf. </w:t>
      </w:r>
    </w:p>
    <w:p w14:paraId="4EFAC98F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0A0DAA">
        <w:rPr>
          <w:rFonts w:ascii="Times New Roman" w:hAnsi="Times New Roman" w:cs="Times New Roman"/>
          <w:sz w:val="24"/>
          <w:szCs w:val="24"/>
        </w:rPr>
        <w:t xml:space="preserve">Ponadto w ramach przedmiotu zamówienia Wykonawca zobowiązany jest do bieżącego przygotowywania i przekazywania dokumentów (do momentu uzyskania ostatecznej ich wersji) na poszczególnych etapach procedury planistycznej, z zastrzeżeniem obowiązku przekazywania dokumentów w wersji tradycyjnej (papierowej) oraz elektronicznej. </w:t>
      </w:r>
    </w:p>
    <w:p w14:paraId="0613515D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0A0DAA">
        <w:rPr>
          <w:rFonts w:ascii="Times New Roman" w:hAnsi="Times New Roman" w:cs="Times New Roman"/>
          <w:sz w:val="24"/>
          <w:szCs w:val="24"/>
        </w:rPr>
        <w:t xml:space="preserve">Wykonawca zobligowany jest do przygotowania oprócz ww. dokumentów innych dokumentów, których potrzeba wyłoni się w trakcie opracowywania przedmiotu zamówienia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ramach </w:t>
      </w:r>
      <w:r w:rsidR="009956E0" w:rsidRPr="000A0DAA">
        <w:rPr>
          <w:rFonts w:ascii="Times New Roman" w:hAnsi="Times New Roman" w:cs="Times New Roman"/>
          <w:sz w:val="24"/>
          <w:szCs w:val="24"/>
        </w:rPr>
        <w:t>realizacji przedmiotu umowy</w:t>
      </w:r>
      <w:r w:rsidRPr="000A0D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250B2B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4. Wykonawca, </w:t>
      </w:r>
      <w:r w:rsidR="00DB5F90" w:rsidRPr="000A0DAA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łówny Projektant planu, zobowiązany jest do czynnego brania udziału: </w:t>
      </w:r>
    </w:p>
    <w:p w14:paraId="5E2A34CE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1) w naradach roboczych nad ustaleniami planu, osobiście na terenie Urzędu lub terenie gminy, w miejscu wskazanym przez Zamawiającego; </w:t>
      </w:r>
    </w:p>
    <w:p w14:paraId="1438A7EB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2) w spotkaniach dotyczących uzgodnień i opiniowania projektu planu ogólnego oraz innych czynnościach procedury planistycznej organizowanych przez Zamawiającego, m. in.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posiedzeniach Komisji Architektoniczno-Urbanistycznej (w zależności od potrzeb); </w:t>
      </w:r>
    </w:p>
    <w:p w14:paraId="5C8E971F" w14:textId="01535C9B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3) w konsultacjach społecznych, w tym przygotowania i brania udziału w formach konsultacji wskazanych w art. 8i pkt 1 upzp, we wskazanych przez Zamawiającego sołectwach gminy </w:t>
      </w:r>
      <w:r w:rsidR="00911DCC">
        <w:rPr>
          <w:rFonts w:ascii="Times New Roman" w:hAnsi="Times New Roman" w:cs="Times New Roman"/>
          <w:sz w:val="24"/>
          <w:szCs w:val="24"/>
        </w:rPr>
        <w:t>Lubasz</w:t>
      </w:r>
      <w:r w:rsidR="009956E0" w:rsidRPr="000A0DAA">
        <w:rPr>
          <w:rFonts w:ascii="Times New Roman" w:hAnsi="Times New Roman" w:cs="Times New Roman"/>
          <w:sz w:val="24"/>
          <w:szCs w:val="24"/>
        </w:rPr>
        <w:t xml:space="preserve"> </w:t>
      </w:r>
      <w:r w:rsidRPr="000A0DAA">
        <w:rPr>
          <w:rFonts w:ascii="Times New Roman" w:hAnsi="Times New Roman" w:cs="Times New Roman"/>
          <w:sz w:val="24"/>
          <w:szCs w:val="24"/>
        </w:rPr>
        <w:t xml:space="preserve">oraz udzielania stosownych informacji i wyjaśnień, a w szczególności do brania udziału w dyżurach projektanta na terenie Urzędu w trakcie trwania konsultacji społecznych; </w:t>
      </w:r>
    </w:p>
    <w:p w14:paraId="6548554E" w14:textId="659D1D5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4) w posiedzeniach komisji Rady </w:t>
      </w:r>
      <w:r w:rsidR="009956E0" w:rsidRPr="000A0DAA">
        <w:rPr>
          <w:rFonts w:ascii="Times New Roman" w:hAnsi="Times New Roman" w:cs="Times New Roman"/>
          <w:sz w:val="24"/>
          <w:szCs w:val="24"/>
        </w:rPr>
        <w:t xml:space="preserve">Gminy </w:t>
      </w:r>
      <w:r w:rsidR="00F712DA" w:rsidRPr="000A0DAA">
        <w:rPr>
          <w:rFonts w:ascii="Times New Roman" w:hAnsi="Times New Roman" w:cs="Times New Roman"/>
          <w:sz w:val="24"/>
          <w:szCs w:val="24"/>
        </w:rPr>
        <w:t>Lubasz</w:t>
      </w:r>
      <w:r w:rsidRPr="000A0DAA">
        <w:rPr>
          <w:rFonts w:ascii="Times New Roman" w:hAnsi="Times New Roman" w:cs="Times New Roman"/>
          <w:sz w:val="24"/>
          <w:szCs w:val="24"/>
        </w:rPr>
        <w:t xml:space="preserve">, sesji Rady </w:t>
      </w:r>
      <w:r w:rsidR="009956E0" w:rsidRPr="000A0DAA">
        <w:rPr>
          <w:rFonts w:ascii="Times New Roman" w:hAnsi="Times New Roman" w:cs="Times New Roman"/>
          <w:sz w:val="24"/>
          <w:szCs w:val="24"/>
        </w:rPr>
        <w:t xml:space="preserve">Gminy </w:t>
      </w:r>
      <w:r w:rsidR="00F712DA" w:rsidRPr="000A0DAA">
        <w:rPr>
          <w:rFonts w:ascii="Times New Roman" w:hAnsi="Times New Roman" w:cs="Times New Roman"/>
          <w:sz w:val="24"/>
          <w:szCs w:val="24"/>
        </w:rPr>
        <w:t>Lubasz</w:t>
      </w:r>
      <w:r w:rsidRPr="000A0DAA">
        <w:rPr>
          <w:rFonts w:ascii="Times New Roman" w:hAnsi="Times New Roman" w:cs="Times New Roman"/>
          <w:sz w:val="24"/>
          <w:szCs w:val="24"/>
        </w:rPr>
        <w:t xml:space="preserve"> i innych wskazanych przez Zamawiającego wraz z prezentacją projektu planu, w terminie uzgodnionym przez strony; </w:t>
      </w:r>
    </w:p>
    <w:p w14:paraId="22FD7165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lastRenderedPageBreak/>
        <w:t xml:space="preserve">5) W czynnościach niezbędnych do ewentualnego doprowadzenia do zgodności projektu planu z przepisami prawa, w sytuacji stwierdzenia nieważności uchwały przez Wojewodę. W ramach ewentualnego postępowania nadzorczego Wykonawca zobowiązany jest do: </w:t>
      </w:r>
    </w:p>
    <w:p w14:paraId="6FF40448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- korekty opracowań na potrzeby postępowania nadzorczego oraz udziału w czynnościach niezbędnych do ewentualnego doprowadzenia planu do zgodności z przepisami prawa, </w:t>
      </w:r>
    </w:p>
    <w:p w14:paraId="7F554121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- współpracy w przygotowaniu odpowiedzi na pisma Wojewody związane z postępowaniem, </w:t>
      </w:r>
    </w:p>
    <w:p w14:paraId="04B07C50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- uzupełnienia i/lub usunięcia wskazanych uchybień oraz ponownego, nieodpłatnego wykonania przedmiotu zamówienia w zakresie niezbędnym do usunięcia stwierdzonych nieprawidłowości. </w:t>
      </w:r>
    </w:p>
    <w:p w14:paraId="019DBD24" w14:textId="5C6C302D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A0DAA">
        <w:rPr>
          <w:rFonts w:ascii="Times New Roman" w:hAnsi="Times New Roman" w:cs="Times New Roman"/>
          <w:sz w:val="24"/>
          <w:szCs w:val="24"/>
        </w:rPr>
        <w:t>. Plan ogólny należy sporządzić zgodnie z obowiązującymi przepisami, w tym w szczególności z upzp</w:t>
      </w:r>
      <w:r w:rsidR="002B4A10">
        <w:rPr>
          <w:rFonts w:ascii="Times New Roman" w:hAnsi="Times New Roman" w:cs="Times New Roman"/>
          <w:sz w:val="24"/>
          <w:szCs w:val="24"/>
        </w:rPr>
        <w:t>.</w:t>
      </w:r>
      <w:r w:rsidRPr="000A0DAA">
        <w:rPr>
          <w:rFonts w:ascii="Times New Roman" w:hAnsi="Times New Roman" w:cs="Times New Roman"/>
          <w:sz w:val="24"/>
          <w:szCs w:val="24"/>
        </w:rPr>
        <w:t xml:space="preserve">), aktami wykonawczymi, ustawą z dnia 03 października 2008 r. o udostępnianiu informacji o środowisku i jego ochronie, udziale społeczeństwa w ochronie środowiska oraz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o ocenach oddziaływania na środowisko - a także z wymogami zawartymi w ustawach i przepisach odrębnych odnoszących się do przedmiotu zamówienia oraz: planowania i zagospodarowania przestrzennego, ochrony środowiska, przyrody, zabytków, prawa wodnego, ochrony gruntów leśnych i rolnych, rewitalizacji itd. oraz ochrony danych osobowych. </w:t>
      </w:r>
    </w:p>
    <w:p w14:paraId="1B6DCAC6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A0DAA">
        <w:rPr>
          <w:rFonts w:ascii="Times New Roman" w:hAnsi="Times New Roman" w:cs="Times New Roman"/>
          <w:sz w:val="24"/>
          <w:szCs w:val="24"/>
        </w:rPr>
        <w:t>. Wykonawca otrzyma od Zamawiającego materiały w</w:t>
      </w:r>
      <w:r w:rsidR="009956E0" w:rsidRPr="000A0DAA">
        <w:rPr>
          <w:rFonts w:ascii="Times New Roman" w:hAnsi="Times New Roman" w:cs="Times New Roman"/>
          <w:sz w:val="24"/>
          <w:szCs w:val="24"/>
        </w:rPr>
        <w:t>y</w:t>
      </w:r>
      <w:r w:rsidRPr="000A0DAA">
        <w:rPr>
          <w:rFonts w:ascii="Times New Roman" w:hAnsi="Times New Roman" w:cs="Times New Roman"/>
          <w:sz w:val="24"/>
          <w:szCs w:val="24"/>
        </w:rPr>
        <w:t xml:space="preserve">jściowe oraz opracowania będące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</w:t>
      </w:r>
      <w:r w:rsidRPr="000A0DAA">
        <w:rPr>
          <w:rFonts w:ascii="Times New Roman" w:hAnsi="Times New Roman" w:cs="Times New Roman"/>
          <w:sz w:val="24"/>
          <w:szCs w:val="24"/>
        </w:rPr>
        <w:t xml:space="preserve">w jego posiadaniu niezbędne do wykonania zadania. </w:t>
      </w:r>
    </w:p>
    <w:p w14:paraId="5E08C65A" w14:textId="10EEF2DF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0A0DAA">
        <w:rPr>
          <w:rFonts w:ascii="Times New Roman" w:hAnsi="Times New Roman" w:cs="Times New Roman"/>
          <w:sz w:val="24"/>
          <w:szCs w:val="24"/>
        </w:rPr>
        <w:t xml:space="preserve">Wynikiem zrealizowanego przedmiotu zamówienia będzie uchwalony plan ogólny dla Gminy </w:t>
      </w:r>
      <w:r w:rsidR="00F712DA" w:rsidRPr="000A0DAA">
        <w:rPr>
          <w:rFonts w:ascii="Times New Roman" w:hAnsi="Times New Roman" w:cs="Times New Roman"/>
          <w:sz w:val="24"/>
          <w:szCs w:val="24"/>
        </w:rPr>
        <w:t>Lubasz zat</w:t>
      </w:r>
      <w:r w:rsidRPr="000A0DAA">
        <w:rPr>
          <w:rFonts w:ascii="Times New Roman" w:hAnsi="Times New Roman" w:cs="Times New Roman"/>
          <w:sz w:val="24"/>
          <w:szCs w:val="24"/>
        </w:rPr>
        <w:t xml:space="preserve">wierdzony przez Wojewodę opublikowany w dzienniku Urzędowym Województwa Wielkopolskiego. </w:t>
      </w:r>
    </w:p>
    <w:p w14:paraId="11AE476C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8. Prawa autorskie i majątkowe. </w:t>
      </w:r>
    </w:p>
    <w:p w14:paraId="65F6B86C" w14:textId="5D8E522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1) Wykonawca w chwili podpisania ostatniego protokołu zdawczo-odbiorczego zrzeka się na rzecz Zamawiającego całości praw autorskich i majątkowych, w rozumieniu ustawy z dnia </w:t>
      </w:r>
      <w:r w:rsidR="005615F9" w:rsidRPr="000A0DA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A0DAA">
        <w:rPr>
          <w:rFonts w:ascii="Times New Roman" w:hAnsi="Times New Roman" w:cs="Times New Roman"/>
          <w:sz w:val="24"/>
          <w:szCs w:val="24"/>
        </w:rPr>
        <w:t>4 lutego 1994 r. o prawie autorskim i prawach pokrewnych (Dz. U. z 2022 r. poz. 2509</w:t>
      </w:r>
      <w:r w:rsidR="002B4A10">
        <w:rPr>
          <w:rFonts w:ascii="Times New Roman" w:hAnsi="Times New Roman" w:cs="Times New Roman"/>
          <w:sz w:val="24"/>
          <w:szCs w:val="24"/>
        </w:rPr>
        <w:t xml:space="preserve"> ze zm.</w:t>
      </w:r>
      <w:r w:rsidRPr="000A0DAA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450DFE4C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2) Wykonawca, w ramach wynagrodzenia określonego w ofercie,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utworów; </w:t>
      </w:r>
    </w:p>
    <w:p w14:paraId="44E17523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3) Wraz z przeniesieniem majątkowych praw autorskich do utworów, w ramach wynagrodzenia określonego w ofercie, Wykonawca zobowiązuje się przenieść na Zamawiającego prawo własności nośnika, na którym zostaną utrwalone poszczególne utwory; </w:t>
      </w:r>
    </w:p>
    <w:p w14:paraId="18579D27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4) Przejście majątkowych praw autorskich do utworów, prawa zezwalania na wykonywanie zależnego prawa autorskiego do utworów oraz prawa własności nośników, na których zostaną utrwalone poszczególne utwory na Zamawiającego nastąpi w dniu przekazania Zamawiającemu przez Wykonawcę poszczególnych nośników z utworami; </w:t>
      </w:r>
    </w:p>
    <w:p w14:paraId="7434A80C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lastRenderedPageBreak/>
        <w:t xml:space="preserve">5) Przejście majątkowych praw autorskich, o którym mowa w pkt 1, oraz prawa zezwalania na wykonywanie zależnego prawa autorskiego, o którym mowa w pkt. 2, nastąpi bez ograniczeń czasowych i terytorialnych; </w:t>
      </w:r>
    </w:p>
    <w:p w14:paraId="231FCE1F" w14:textId="77777777" w:rsidR="006C1F95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sz w:val="24"/>
          <w:szCs w:val="24"/>
        </w:rPr>
        <w:t xml:space="preserve">6) Wykonawca zobowiązuje się wobec Zamawiającego, że nie będzie wykonywał osobistych praw autorskich do utworów oraz upoważnia Zamawiającego do podjęcia w jego imieniu decyzji o terminie i sposobie pierwszego udostępnienia poszczególnych utworów. </w:t>
      </w:r>
    </w:p>
    <w:p w14:paraId="1633352F" w14:textId="77777777" w:rsidR="00804CDB" w:rsidRPr="000A0DAA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0A0DAA">
        <w:rPr>
          <w:rFonts w:ascii="Times New Roman" w:hAnsi="Times New Roman" w:cs="Times New Roman"/>
          <w:b/>
          <w:bCs/>
          <w:sz w:val="24"/>
          <w:szCs w:val="24"/>
        </w:rPr>
        <w:t>9. Nazwa</w:t>
      </w:r>
      <w:r w:rsidR="00DB5F90"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0DAA">
        <w:rPr>
          <w:rFonts w:ascii="Times New Roman" w:hAnsi="Times New Roman" w:cs="Times New Roman"/>
          <w:b/>
          <w:bCs/>
          <w:sz w:val="24"/>
          <w:szCs w:val="24"/>
        </w:rPr>
        <w:t>i ko</w:t>
      </w:r>
      <w:r w:rsidR="00DB5F90" w:rsidRPr="000A0DAA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0A0DAA">
        <w:rPr>
          <w:rFonts w:ascii="Times New Roman" w:hAnsi="Times New Roman" w:cs="Times New Roman"/>
          <w:b/>
          <w:bCs/>
          <w:sz w:val="24"/>
          <w:szCs w:val="24"/>
        </w:rPr>
        <w:t xml:space="preserve">: (CPV): </w:t>
      </w:r>
      <w:r w:rsidRPr="000A0DAA">
        <w:rPr>
          <w:rFonts w:ascii="Times New Roman" w:hAnsi="Times New Roman" w:cs="Times New Roman"/>
          <w:sz w:val="24"/>
          <w:szCs w:val="24"/>
        </w:rPr>
        <w:t>71410000-5 - usługi planowania przestrzennego</w:t>
      </w:r>
      <w:r w:rsidR="00DB5F90" w:rsidRPr="000A0DAA">
        <w:rPr>
          <w:rFonts w:ascii="Times New Roman" w:hAnsi="Times New Roman" w:cs="Times New Roman"/>
          <w:sz w:val="24"/>
          <w:szCs w:val="24"/>
        </w:rPr>
        <w:t>.</w:t>
      </w:r>
    </w:p>
    <w:sectPr w:rsidR="00804CDB" w:rsidRPr="000A0D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C0F1B" w14:textId="77777777" w:rsidR="00045872" w:rsidRDefault="00045872" w:rsidP="00DB5F90">
      <w:pPr>
        <w:spacing w:after="0" w:line="240" w:lineRule="auto"/>
      </w:pPr>
      <w:r>
        <w:separator/>
      </w:r>
    </w:p>
  </w:endnote>
  <w:endnote w:type="continuationSeparator" w:id="0">
    <w:p w14:paraId="3E94E51E" w14:textId="77777777" w:rsidR="00045872" w:rsidRDefault="00045872" w:rsidP="00DB5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4359524"/>
      <w:docPartObj>
        <w:docPartGallery w:val="Page Numbers (Bottom of Page)"/>
        <w:docPartUnique/>
      </w:docPartObj>
    </w:sdtPr>
    <w:sdtContent>
      <w:p w14:paraId="70F9425D" w14:textId="77777777" w:rsidR="00DB5F90" w:rsidRDefault="00DB5F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73DBE7" w14:textId="77777777" w:rsidR="00DB5F90" w:rsidRDefault="00DB5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157EE" w14:textId="77777777" w:rsidR="00045872" w:rsidRDefault="00045872" w:rsidP="00DB5F90">
      <w:pPr>
        <w:spacing w:after="0" w:line="240" w:lineRule="auto"/>
      </w:pPr>
      <w:r>
        <w:separator/>
      </w:r>
    </w:p>
  </w:footnote>
  <w:footnote w:type="continuationSeparator" w:id="0">
    <w:p w14:paraId="19A82685" w14:textId="77777777" w:rsidR="00045872" w:rsidRDefault="00045872" w:rsidP="00DB5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95"/>
    <w:rsid w:val="00031E19"/>
    <w:rsid w:val="00045872"/>
    <w:rsid w:val="00055FE8"/>
    <w:rsid w:val="000A0DAA"/>
    <w:rsid w:val="0021679B"/>
    <w:rsid w:val="002820C6"/>
    <w:rsid w:val="002B4A10"/>
    <w:rsid w:val="00320C63"/>
    <w:rsid w:val="00334997"/>
    <w:rsid w:val="00360074"/>
    <w:rsid w:val="0044422C"/>
    <w:rsid w:val="005615F9"/>
    <w:rsid w:val="005B1E3E"/>
    <w:rsid w:val="006C1F95"/>
    <w:rsid w:val="006E414F"/>
    <w:rsid w:val="0076679D"/>
    <w:rsid w:val="007B6938"/>
    <w:rsid w:val="00804CDB"/>
    <w:rsid w:val="00827000"/>
    <w:rsid w:val="0084028F"/>
    <w:rsid w:val="00844876"/>
    <w:rsid w:val="008B1C9F"/>
    <w:rsid w:val="0091055C"/>
    <w:rsid w:val="00911DCC"/>
    <w:rsid w:val="009956E0"/>
    <w:rsid w:val="009E7D51"/>
    <w:rsid w:val="00AC36E6"/>
    <w:rsid w:val="00B17D6A"/>
    <w:rsid w:val="00B236AC"/>
    <w:rsid w:val="00C3095B"/>
    <w:rsid w:val="00CC2E7E"/>
    <w:rsid w:val="00DB5F90"/>
    <w:rsid w:val="00EF1A4C"/>
    <w:rsid w:val="00F7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4814"/>
  <w15:chartTrackingRefBased/>
  <w15:docId w15:val="{EA70DC54-54CD-4D10-A709-C5AE76B7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1F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6C1F9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B5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F90"/>
  </w:style>
  <w:style w:type="paragraph" w:styleId="Stopka">
    <w:name w:val="footer"/>
    <w:basedOn w:val="Normalny"/>
    <w:link w:val="StopkaZnak"/>
    <w:uiPriority w:val="99"/>
    <w:unhideWhenUsed/>
    <w:rsid w:val="00DB5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1686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Łabędzka</dc:creator>
  <cp:keywords/>
  <dc:description/>
  <cp:lastModifiedBy>andrzej</cp:lastModifiedBy>
  <cp:revision>12</cp:revision>
  <cp:lastPrinted>2024-07-22T08:06:00Z</cp:lastPrinted>
  <dcterms:created xsi:type="dcterms:W3CDTF">2024-07-18T14:22:00Z</dcterms:created>
  <dcterms:modified xsi:type="dcterms:W3CDTF">2024-11-16T10:59:00Z</dcterms:modified>
</cp:coreProperties>
</file>