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9E15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b/>
          <w:sz w:val="20"/>
          <w:szCs w:val="20"/>
        </w:rPr>
      </w:pPr>
      <w:r w:rsidRPr="00DE330A">
        <w:rPr>
          <w:rFonts w:ascii="Segoe Ul" w:hAnsi="Segoe Ul" w:cs="Segoe UI"/>
          <w:b/>
          <w:sz w:val="20"/>
          <w:szCs w:val="20"/>
        </w:rPr>
        <w:t>MIĘDZYNARODOWE TARGI POZNAŃSKIE sp. z o.o.</w:t>
      </w:r>
    </w:p>
    <w:p w14:paraId="0E1C82D8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</w:p>
    <w:p w14:paraId="76D44BA4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b/>
          <w:sz w:val="20"/>
          <w:szCs w:val="20"/>
        </w:rPr>
      </w:pPr>
      <w:r w:rsidRPr="00DE330A">
        <w:rPr>
          <w:rFonts w:ascii="Segoe Ul" w:hAnsi="Segoe Ul" w:cs="Segoe UI"/>
          <w:b/>
          <w:sz w:val="20"/>
          <w:szCs w:val="20"/>
        </w:rPr>
        <w:t>KOMISJA OFERTOWA</w:t>
      </w:r>
    </w:p>
    <w:p w14:paraId="4966D51A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</w:p>
    <w:p w14:paraId="090A3079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4059D" w:rsidRPr="00DE330A" w14:paraId="3D2790D3" w14:textId="77777777" w:rsidTr="00325A05">
        <w:tc>
          <w:tcPr>
            <w:tcW w:w="4606" w:type="dxa"/>
          </w:tcPr>
          <w:p w14:paraId="66F24641" w14:textId="77777777" w:rsidR="00C4059D" w:rsidRPr="00DE330A" w:rsidRDefault="00C4059D" w:rsidP="00325A05">
            <w:pPr>
              <w:spacing w:before="80"/>
              <w:jc w:val="right"/>
              <w:rPr>
                <w:rFonts w:ascii="Segoe Ul" w:hAnsi="Segoe Ul" w:cs="Segoe UI"/>
                <w:sz w:val="20"/>
                <w:szCs w:val="20"/>
              </w:rPr>
            </w:pPr>
            <w:r w:rsidRPr="00DE330A">
              <w:rPr>
                <w:rFonts w:ascii="Segoe Ul" w:hAnsi="Segoe Ul" w:cs="Segoe UI"/>
                <w:sz w:val="20"/>
                <w:szCs w:val="20"/>
              </w:rPr>
              <w:t>Numer postępowania:</w:t>
            </w:r>
          </w:p>
        </w:tc>
        <w:tc>
          <w:tcPr>
            <w:tcW w:w="4606" w:type="dxa"/>
            <w:shd w:val="clear" w:color="auto" w:fill="auto"/>
          </w:tcPr>
          <w:p w14:paraId="777E2392" w14:textId="77A86659" w:rsidR="00C4059D" w:rsidRPr="00DE330A" w:rsidRDefault="00C4059D" w:rsidP="00783998">
            <w:pPr>
              <w:spacing w:before="80"/>
              <w:jc w:val="center"/>
              <w:rPr>
                <w:rFonts w:ascii="Segoe Ul" w:hAnsi="Segoe Ul" w:cs="Segoe UI"/>
                <w:b/>
                <w:sz w:val="20"/>
                <w:szCs w:val="20"/>
              </w:rPr>
            </w:pPr>
            <w:r w:rsidRPr="00814C8A">
              <w:rPr>
                <w:rFonts w:ascii="Segoe Ul" w:hAnsi="Segoe Ul" w:cs="Segoe UI"/>
                <w:b/>
                <w:sz w:val="20"/>
                <w:szCs w:val="20"/>
              </w:rPr>
              <w:t>MTP/2024</w:t>
            </w:r>
            <w:r>
              <w:rPr>
                <w:rFonts w:ascii="Segoe Ul" w:hAnsi="Segoe Ul" w:cs="Segoe UI"/>
                <w:b/>
                <w:sz w:val="20"/>
                <w:szCs w:val="20"/>
              </w:rPr>
              <w:t>/DNW</w:t>
            </w:r>
            <w:r w:rsidRPr="00814C8A">
              <w:rPr>
                <w:rFonts w:ascii="Segoe Ul" w:hAnsi="Segoe Ul" w:cs="Segoe UI"/>
                <w:b/>
                <w:sz w:val="20"/>
                <w:szCs w:val="20"/>
              </w:rPr>
              <w:t>/</w:t>
            </w:r>
            <w:r w:rsidR="00783998">
              <w:rPr>
                <w:rFonts w:ascii="Segoe Ul" w:hAnsi="Segoe Ul" w:cs="Segoe UI"/>
                <w:b/>
                <w:sz w:val="20"/>
                <w:szCs w:val="20"/>
              </w:rPr>
              <w:t>32</w:t>
            </w:r>
          </w:p>
        </w:tc>
      </w:tr>
    </w:tbl>
    <w:p w14:paraId="31EBC100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</w:p>
    <w:p w14:paraId="3C57E861" w14:textId="77777777" w:rsidR="00C4059D" w:rsidRPr="00DE330A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37AA0BE" w14:textId="77777777" w:rsidR="00C4059D" w:rsidRPr="00DE330A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  <w:r w:rsidRPr="00DE330A">
        <w:rPr>
          <w:rFonts w:ascii="Segoe Ul" w:hAnsi="Segoe Ul" w:cs="Segoe UI"/>
          <w:sz w:val="20"/>
          <w:szCs w:val="20"/>
        </w:rPr>
        <w:t>Nazwa postępowania:</w:t>
      </w:r>
    </w:p>
    <w:p w14:paraId="627541C8" w14:textId="4ADDC287" w:rsidR="00C4059D" w:rsidRPr="00DE330A" w:rsidRDefault="00F83693" w:rsidP="00C4059D">
      <w:pPr>
        <w:spacing w:before="80" w:after="0" w:line="240" w:lineRule="auto"/>
        <w:jc w:val="center"/>
        <w:rPr>
          <w:rFonts w:ascii="Segoe Ul" w:hAnsi="Segoe Ul" w:cs="Segoe UI"/>
          <w:b/>
          <w:sz w:val="20"/>
          <w:szCs w:val="20"/>
        </w:rPr>
      </w:pPr>
      <w:bookmarkStart w:id="0" w:name="_Hlk181800446"/>
      <w:r>
        <w:rPr>
          <w:rFonts w:ascii="Segoe Ul" w:hAnsi="Segoe Ul" w:cs="Segoe UI"/>
          <w:b/>
          <w:sz w:val="20"/>
          <w:szCs w:val="20"/>
        </w:rPr>
        <w:t>„</w:t>
      </w:r>
      <w:r w:rsidR="0055132E">
        <w:rPr>
          <w:rFonts w:ascii="Segoe Ul" w:hAnsi="Segoe Ul" w:cs="Segoe UI"/>
          <w:b/>
          <w:sz w:val="20"/>
          <w:szCs w:val="20"/>
        </w:rPr>
        <w:t xml:space="preserve">DIALOG KONKURENCYJNY NA WYBÓR PARTNERA DO </w:t>
      </w:r>
      <w:r w:rsidR="007210FA">
        <w:rPr>
          <w:rFonts w:ascii="Segoe Ul" w:hAnsi="Segoe Ul" w:cs="Segoe UI"/>
          <w:b/>
          <w:sz w:val="20"/>
          <w:szCs w:val="20"/>
        </w:rPr>
        <w:t xml:space="preserve">REALIZACJI </w:t>
      </w:r>
      <w:r w:rsidR="0055132E">
        <w:rPr>
          <w:rFonts w:ascii="Segoe Ul" w:hAnsi="Segoe Ul" w:cs="Segoe UI"/>
          <w:b/>
          <w:sz w:val="20"/>
          <w:szCs w:val="20"/>
        </w:rPr>
        <w:t xml:space="preserve">PRZEDSIĘWZIĘCIA </w:t>
      </w:r>
      <w:r w:rsidR="007210FA">
        <w:rPr>
          <w:rFonts w:ascii="Segoe Ul" w:hAnsi="Segoe Ul" w:cs="Segoe UI"/>
          <w:b/>
          <w:sz w:val="20"/>
          <w:szCs w:val="20"/>
        </w:rPr>
        <w:t xml:space="preserve">POLEGAJĄCEGO NA </w:t>
      </w:r>
      <w:r w:rsidR="00AB54F0">
        <w:rPr>
          <w:rFonts w:ascii="Segoe Ul" w:hAnsi="Segoe Ul" w:cs="Segoe UI"/>
          <w:b/>
          <w:sz w:val="20"/>
          <w:szCs w:val="20"/>
        </w:rPr>
        <w:t xml:space="preserve">REWITALIZACJI </w:t>
      </w:r>
      <w:r w:rsidR="0055132E">
        <w:rPr>
          <w:rFonts w:ascii="Segoe Ul" w:hAnsi="Segoe Ul" w:cs="Segoe UI"/>
          <w:b/>
          <w:sz w:val="20"/>
          <w:szCs w:val="20"/>
        </w:rPr>
        <w:t xml:space="preserve">PAWILONU NR 2 </w:t>
      </w:r>
      <w:r w:rsidR="007210FA">
        <w:rPr>
          <w:rFonts w:ascii="Segoe Ul" w:hAnsi="Segoe Ul" w:cs="Segoe UI"/>
          <w:b/>
          <w:sz w:val="20"/>
          <w:szCs w:val="20"/>
        </w:rPr>
        <w:t>I REALIZACJI W TYM PAWILONIE DZIAŁALNOŚCI GOSPODARCZEJ W FORMULE FOODHALL</w:t>
      </w:r>
      <w:r w:rsidR="00C4059D">
        <w:rPr>
          <w:rFonts w:ascii="Segoe Ul" w:hAnsi="Segoe Ul" w:cs="Segoe UI"/>
          <w:b/>
          <w:sz w:val="20"/>
          <w:szCs w:val="20"/>
        </w:rPr>
        <w:t>”</w:t>
      </w:r>
    </w:p>
    <w:bookmarkEnd w:id="0"/>
    <w:p w14:paraId="47698EAA" w14:textId="77777777" w:rsidR="00C4059D" w:rsidRPr="00DE330A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3792F703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7678FF2F" w14:textId="77777777" w:rsidR="007210FA" w:rsidRDefault="007210FA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C1AED1B" w14:textId="77777777" w:rsidR="00C4059D" w:rsidRPr="00DE330A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5006F56E" w14:textId="77777777" w:rsidR="00C4059D" w:rsidRPr="00DE330A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360267E2" w14:textId="77777777" w:rsidR="00C4059D" w:rsidRPr="00DE330A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5582AA9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72695BE6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4EF783D6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08897732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CAE7376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6B90357B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66091B1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1C1FD42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5A1D8B2A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3A70C152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12B53252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4C582ADC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6D71272A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28F87005" w14:textId="77777777" w:rsidR="00C4059D" w:rsidRDefault="00C4059D" w:rsidP="00C4059D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5DEE29BC" w14:textId="77777777" w:rsidR="00C4059D" w:rsidRDefault="00C4059D" w:rsidP="00C4059D">
      <w:pPr>
        <w:spacing w:before="80" w:after="0" w:line="240" w:lineRule="auto"/>
        <w:jc w:val="center"/>
        <w:rPr>
          <w:rFonts w:ascii="Segoe Ul" w:hAnsi="Segoe Ul" w:cs="Segoe UI"/>
          <w:sz w:val="20"/>
          <w:szCs w:val="20"/>
        </w:rPr>
      </w:pPr>
      <w:r w:rsidRPr="00DE330A">
        <w:rPr>
          <w:rFonts w:ascii="Segoe Ul" w:hAnsi="Segoe Ul" w:cs="Segoe UI"/>
          <w:sz w:val="20"/>
          <w:szCs w:val="20"/>
        </w:rPr>
        <w:t xml:space="preserve">Poznań, </w:t>
      </w:r>
      <w:r w:rsidR="0055132E">
        <w:rPr>
          <w:rFonts w:ascii="Segoe Ul" w:hAnsi="Segoe Ul" w:cs="Segoe UI"/>
          <w:sz w:val="20"/>
          <w:szCs w:val="20"/>
        </w:rPr>
        <w:t>listopad</w:t>
      </w:r>
      <w:r>
        <w:rPr>
          <w:rFonts w:ascii="Segoe Ul" w:hAnsi="Segoe Ul" w:cs="Segoe UI"/>
          <w:sz w:val="20"/>
          <w:szCs w:val="20"/>
        </w:rPr>
        <w:t xml:space="preserve"> </w:t>
      </w:r>
      <w:r w:rsidRPr="00DE330A">
        <w:rPr>
          <w:rFonts w:ascii="Segoe Ul" w:hAnsi="Segoe Ul" w:cs="Segoe UI"/>
          <w:sz w:val="20"/>
          <w:szCs w:val="20"/>
        </w:rPr>
        <w:t>2024 roku</w:t>
      </w:r>
    </w:p>
    <w:p w14:paraId="14C3FACD" w14:textId="77777777" w:rsidR="0055132E" w:rsidRDefault="0055132E">
      <w:pPr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br w:type="page"/>
      </w:r>
    </w:p>
    <w:p w14:paraId="6DDA7580" w14:textId="07F118B9" w:rsidR="00C4059D" w:rsidRDefault="00355A7D" w:rsidP="002E7446">
      <w:pPr>
        <w:spacing w:before="80" w:after="0" w:line="240" w:lineRule="auto"/>
        <w:jc w:val="center"/>
        <w:rPr>
          <w:rFonts w:ascii="Segoe Ul" w:hAnsi="Segoe Ul" w:cs="Segoe UI"/>
          <w:b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lastRenderedPageBreak/>
        <w:t>REWITALIZACJA PAWILONU NR 2 I REALIZACJA W TYM PAWILONIE DZIAŁALNOŚCI GOSPODARCZEJ W FORMULE FOODHALL</w:t>
      </w:r>
    </w:p>
    <w:p w14:paraId="70DAA5A9" w14:textId="77777777" w:rsidR="00F83693" w:rsidRDefault="00F83693" w:rsidP="00E023FA">
      <w:pPr>
        <w:pStyle w:val="Akapitzlist"/>
        <w:numPr>
          <w:ilvl w:val="0"/>
          <w:numId w:val="10"/>
        </w:num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t>DEFINICJE</w:t>
      </w:r>
    </w:p>
    <w:p w14:paraId="0F122F78" w14:textId="77777777" w:rsidR="00F83693" w:rsidRDefault="00F83693" w:rsidP="00F83693">
      <w:pPr>
        <w:pStyle w:val="Akapitzlist"/>
        <w:spacing w:before="80" w:after="0" w:line="240" w:lineRule="auto"/>
        <w:ind w:left="360"/>
        <w:jc w:val="both"/>
        <w:rPr>
          <w:rFonts w:ascii="Segoe Ul" w:hAnsi="Segoe Ul" w:cs="Segoe UI"/>
          <w:b/>
          <w:sz w:val="20"/>
          <w:szCs w:val="20"/>
        </w:rPr>
      </w:pPr>
    </w:p>
    <w:p w14:paraId="47B3D7CC" w14:textId="77777777" w:rsidR="00F83693" w:rsidRPr="00E023FA" w:rsidRDefault="00F83693" w:rsidP="00F8369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E023FA">
        <w:rPr>
          <w:rFonts w:ascii="Segoe Ul" w:hAnsi="Segoe Ul" w:cs="Segoe UI"/>
          <w:sz w:val="20"/>
          <w:szCs w:val="20"/>
        </w:rPr>
        <w:t>Zamawiający:</w:t>
      </w:r>
    </w:p>
    <w:p w14:paraId="596A98B5" w14:textId="77777777" w:rsidR="00F83693" w:rsidRDefault="00F83693" w:rsidP="00F83693">
      <w:pPr>
        <w:spacing w:after="0" w:line="240" w:lineRule="auto"/>
        <w:ind w:firstLine="360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Międzynarodowe Targi Poznańskie sp. z o.o.</w:t>
      </w:r>
    </w:p>
    <w:p w14:paraId="69712B4C" w14:textId="77777777" w:rsidR="00F83693" w:rsidRDefault="00F83693" w:rsidP="00F83693">
      <w:pPr>
        <w:spacing w:after="0" w:line="240" w:lineRule="auto"/>
        <w:ind w:firstLine="360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ul. Głogowska 14, 60-734 Poznań</w:t>
      </w:r>
    </w:p>
    <w:p w14:paraId="3596F0C1" w14:textId="77777777" w:rsidR="00F83693" w:rsidRDefault="00F83693" w:rsidP="00F83693">
      <w:pPr>
        <w:spacing w:after="0" w:line="240" w:lineRule="auto"/>
        <w:ind w:firstLine="360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NIP 777-00-00-488, REGON 004870933</w:t>
      </w:r>
    </w:p>
    <w:p w14:paraId="7A9EF666" w14:textId="77777777" w:rsidR="00F83693" w:rsidRPr="00F83693" w:rsidRDefault="00F83693" w:rsidP="00F83693">
      <w:pPr>
        <w:spacing w:after="0" w:line="240" w:lineRule="auto"/>
        <w:ind w:firstLine="360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Kapitał zakładowy 419 256 000 zł</w:t>
      </w:r>
    </w:p>
    <w:p w14:paraId="3F5FA289" w14:textId="77777777" w:rsidR="00F83693" w:rsidRDefault="00F83693" w:rsidP="00F83693">
      <w:pPr>
        <w:pStyle w:val="Akapitzlist"/>
        <w:numPr>
          <w:ilvl w:val="0"/>
          <w:numId w:val="10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Oferent – podmiot uczestniczący w niniejszym Postępowaniu.</w:t>
      </w:r>
    </w:p>
    <w:p w14:paraId="52EB48CC" w14:textId="1CD2BC3A" w:rsidR="00F83693" w:rsidRDefault="00F83693" w:rsidP="00F83693">
      <w:pPr>
        <w:pStyle w:val="Akapitzlist"/>
        <w:numPr>
          <w:ilvl w:val="0"/>
          <w:numId w:val="10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Postępowanie – dialog konkurencyjny na wybór partnera dla przedsięwzięcia </w:t>
      </w:r>
      <w:r w:rsidR="00355A7D">
        <w:rPr>
          <w:rFonts w:ascii="Segoe Ul" w:hAnsi="Segoe Ul" w:cs="Segoe UI"/>
          <w:sz w:val="20"/>
          <w:szCs w:val="20"/>
        </w:rPr>
        <w:t xml:space="preserve">polegającego na </w:t>
      </w:r>
      <w:r w:rsidR="00AB54F0">
        <w:rPr>
          <w:rFonts w:ascii="Segoe Ul" w:hAnsi="Segoe Ul" w:cs="Segoe UI"/>
          <w:sz w:val="20"/>
          <w:szCs w:val="20"/>
        </w:rPr>
        <w:t xml:space="preserve">rewitalizacji </w:t>
      </w:r>
      <w:r>
        <w:rPr>
          <w:rFonts w:ascii="Segoe Ul" w:hAnsi="Segoe Ul" w:cs="Segoe UI"/>
          <w:sz w:val="20"/>
          <w:szCs w:val="20"/>
        </w:rPr>
        <w:t xml:space="preserve">Pawilonu nr 2 </w:t>
      </w:r>
      <w:r w:rsidR="00355A7D">
        <w:rPr>
          <w:rFonts w:ascii="Segoe Ul" w:hAnsi="Segoe Ul" w:cs="Segoe UI"/>
          <w:sz w:val="20"/>
          <w:szCs w:val="20"/>
        </w:rPr>
        <w:t>i realizacji w tym pawilonie działalności gospodarczej w formule foodhall.</w:t>
      </w:r>
    </w:p>
    <w:p w14:paraId="27548A96" w14:textId="77777777" w:rsidR="00F83693" w:rsidRPr="00F83693" w:rsidRDefault="00F83693" w:rsidP="002E7446">
      <w:pPr>
        <w:pStyle w:val="Akapitzlist"/>
        <w:spacing w:before="80" w:after="0" w:line="240" w:lineRule="auto"/>
        <w:ind w:left="360"/>
        <w:jc w:val="both"/>
        <w:rPr>
          <w:rFonts w:ascii="Segoe Ul" w:hAnsi="Segoe Ul" w:cs="Segoe UI"/>
          <w:sz w:val="20"/>
          <w:szCs w:val="20"/>
        </w:rPr>
      </w:pPr>
    </w:p>
    <w:p w14:paraId="7155531D" w14:textId="77777777" w:rsidR="00F83693" w:rsidRPr="00F83693" w:rsidRDefault="00F83693" w:rsidP="00F83693">
      <w:pPr>
        <w:pStyle w:val="Akapitzlist"/>
        <w:spacing w:before="80" w:after="0" w:line="240" w:lineRule="auto"/>
        <w:ind w:left="360"/>
        <w:jc w:val="both"/>
        <w:rPr>
          <w:rFonts w:ascii="Segoe Ul" w:hAnsi="Segoe Ul" w:cs="Segoe UI"/>
          <w:sz w:val="20"/>
          <w:szCs w:val="20"/>
        </w:rPr>
      </w:pPr>
    </w:p>
    <w:p w14:paraId="71626955" w14:textId="77777777" w:rsidR="00E023FA" w:rsidRPr="00F83693" w:rsidRDefault="00E2186A" w:rsidP="00F83693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  <w:r w:rsidRPr="00F83693">
        <w:rPr>
          <w:rFonts w:ascii="Segoe Ul" w:hAnsi="Segoe Ul" w:cs="Segoe UI"/>
          <w:b/>
          <w:sz w:val="20"/>
          <w:szCs w:val="20"/>
        </w:rPr>
        <w:t>INFORMACJE OG</w:t>
      </w:r>
      <w:r w:rsidRPr="00F83693">
        <w:rPr>
          <w:rFonts w:ascii="Segoe Ul" w:hAnsi="Segoe Ul" w:cs="Segoe UI" w:hint="eastAsia"/>
          <w:b/>
          <w:sz w:val="20"/>
          <w:szCs w:val="20"/>
        </w:rPr>
        <w:t>Ó</w:t>
      </w:r>
      <w:r w:rsidRPr="00F83693">
        <w:rPr>
          <w:rFonts w:ascii="Segoe Ul" w:hAnsi="Segoe Ul" w:cs="Segoe UI"/>
          <w:b/>
          <w:sz w:val="20"/>
          <w:szCs w:val="20"/>
        </w:rPr>
        <w:t>LNE</w:t>
      </w:r>
    </w:p>
    <w:p w14:paraId="676FCE00" w14:textId="3555C66D" w:rsidR="00E36F82" w:rsidRPr="00E2186A" w:rsidRDefault="00A25282" w:rsidP="00F83693">
      <w:pPr>
        <w:pStyle w:val="Akapitzlist"/>
        <w:numPr>
          <w:ilvl w:val="0"/>
          <w:numId w:val="1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E2186A">
        <w:rPr>
          <w:rFonts w:ascii="Segoe Ul" w:hAnsi="Segoe Ul" w:cs="Segoe UI"/>
          <w:sz w:val="20"/>
          <w:szCs w:val="20"/>
        </w:rPr>
        <w:t>Procedura wyboru Wykonawcy w ramach Postępowania prowadzona jest z wyłączeniem stosowania ustawy z dnia 11 września 2019 r. Prawo zamówień publicznych (</w:t>
      </w:r>
      <w:r w:rsidR="00F83693">
        <w:rPr>
          <w:rFonts w:ascii="Segoe Ul" w:hAnsi="Segoe Ul" w:cs="Segoe UI"/>
          <w:sz w:val="20"/>
          <w:szCs w:val="20"/>
        </w:rPr>
        <w:t xml:space="preserve">t.j. </w:t>
      </w:r>
      <w:r w:rsidRPr="00F83693">
        <w:rPr>
          <w:rFonts w:ascii="Segoe Ul" w:hAnsi="Segoe Ul" w:cs="Segoe UI"/>
          <w:sz w:val="20"/>
          <w:szCs w:val="20"/>
        </w:rPr>
        <w:t>Dz.U. z 202</w:t>
      </w:r>
      <w:r w:rsidR="00F83693" w:rsidRPr="00F83693">
        <w:rPr>
          <w:rFonts w:ascii="Segoe Ul" w:hAnsi="Segoe Ul" w:cs="Segoe UI"/>
          <w:sz w:val="20"/>
          <w:szCs w:val="20"/>
        </w:rPr>
        <w:t>4</w:t>
      </w:r>
      <w:r w:rsidRPr="00F83693">
        <w:rPr>
          <w:rFonts w:ascii="Segoe Ul" w:hAnsi="Segoe Ul" w:cs="Segoe UI"/>
          <w:sz w:val="20"/>
          <w:szCs w:val="20"/>
        </w:rPr>
        <w:t xml:space="preserve"> r. poz. </w:t>
      </w:r>
      <w:r w:rsidR="00F83693">
        <w:rPr>
          <w:rFonts w:ascii="Segoe Ul" w:hAnsi="Segoe Ul" w:cs="Segoe UI"/>
          <w:sz w:val="20"/>
          <w:szCs w:val="20"/>
        </w:rPr>
        <w:t>1320</w:t>
      </w:r>
      <w:r w:rsidRPr="00E2186A">
        <w:rPr>
          <w:rFonts w:ascii="Segoe Ul" w:hAnsi="Segoe Ul" w:cs="Segoe UI"/>
          <w:sz w:val="20"/>
          <w:szCs w:val="20"/>
        </w:rPr>
        <w:t>) oraz aktów wykonawczych wydanych na jej podstawie. Postępowanie nie stanowi przetargu w rozumieniu art. 70</w:t>
      </w:r>
      <w:r w:rsidR="007B2178">
        <w:rPr>
          <w:rFonts w:ascii="Segoe Ul" w:hAnsi="Segoe Ul" w:cs="Segoe UI"/>
          <w:sz w:val="20"/>
          <w:szCs w:val="20"/>
          <w:vertAlign w:val="superscript"/>
        </w:rPr>
        <w:t>1</w:t>
      </w:r>
      <w:r w:rsidR="007B2178">
        <w:rPr>
          <w:rFonts w:ascii="Segoe Ul" w:hAnsi="Segoe Ul" w:cs="Segoe UI"/>
          <w:sz w:val="20"/>
          <w:szCs w:val="20"/>
        </w:rPr>
        <w:t xml:space="preserve"> </w:t>
      </w:r>
      <w:r w:rsidRPr="00E2186A">
        <w:rPr>
          <w:rFonts w:ascii="Segoe Ul" w:hAnsi="Segoe Ul" w:cs="Segoe UI"/>
          <w:sz w:val="20"/>
          <w:szCs w:val="20"/>
        </w:rPr>
        <w:t xml:space="preserve"> i n. kodeksu cywilnego, ani konkursu w rozumieniu art. 921 k</w:t>
      </w:r>
      <w:r w:rsidR="00F83693">
        <w:rPr>
          <w:rFonts w:ascii="Segoe Ul" w:hAnsi="Segoe Ul" w:cs="Segoe UI"/>
          <w:sz w:val="20"/>
          <w:szCs w:val="20"/>
        </w:rPr>
        <w:t>odeksu cywilnego. Publikacja niniejszego Postępowania</w:t>
      </w:r>
      <w:r w:rsidR="004F696C">
        <w:rPr>
          <w:rFonts w:ascii="Segoe Ul" w:hAnsi="Segoe Ul" w:cs="Segoe UI"/>
          <w:sz w:val="20"/>
          <w:szCs w:val="20"/>
        </w:rPr>
        <w:t xml:space="preserve"> oraz przesłanie o</w:t>
      </w:r>
      <w:r w:rsidRPr="00E2186A">
        <w:rPr>
          <w:rFonts w:ascii="Segoe Ul" w:hAnsi="Segoe Ul" w:cs="Segoe UI"/>
          <w:sz w:val="20"/>
          <w:szCs w:val="20"/>
        </w:rPr>
        <w:t>fert nie jest dla MTP w żadnym stopniu wiążące, w szczególności nie zobowiązuje MTP do zawarcia umowy z jakimkolwiek Oferentem.</w:t>
      </w:r>
    </w:p>
    <w:p w14:paraId="473EB409" w14:textId="77777777" w:rsidR="00A25282" w:rsidRPr="00E2186A" w:rsidRDefault="00A25282" w:rsidP="00F83693">
      <w:pPr>
        <w:pStyle w:val="Akapitzlist"/>
        <w:numPr>
          <w:ilvl w:val="0"/>
          <w:numId w:val="1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E2186A">
        <w:rPr>
          <w:rFonts w:ascii="Segoe Ul" w:hAnsi="Segoe Ul" w:cs="Segoe UI"/>
          <w:sz w:val="20"/>
          <w:szCs w:val="20"/>
        </w:rPr>
        <w:t xml:space="preserve">Zamawiający ma prawo do unieważnienia niniejszego Postępowania w dowolnym momencie bez podawania przyczyn. </w:t>
      </w:r>
      <w:r w:rsidR="00312BCD" w:rsidRPr="00E2186A">
        <w:rPr>
          <w:rFonts w:ascii="Segoe Ul" w:hAnsi="Segoe Ul" w:cs="Segoe UI"/>
          <w:sz w:val="20"/>
          <w:szCs w:val="20"/>
        </w:rPr>
        <w:t>Oferentom</w:t>
      </w:r>
      <w:r w:rsidRPr="00E2186A">
        <w:rPr>
          <w:rFonts w:ascii="Segoe Ul" w:hAnsi="Segoe Ul" w:cs="Segoe UI"/>
          <w:sz w:val="20"/>
          <w:szCs w:val="20"/>
        </w:rPr>
        <w:t xml:space="preserve"> w takim przypadku nie przysługują żadne roszcze</w:t>
      </w:r>
      <w:r w:rsidR="00312BCD" w:rsidRPr="00E2186A">
        <w:rPr>
          <w:rFonts w:ascii="Segoe Ul" w:hAnsi="Segoe Ul" w:cs="Segoe UI"/>
          <w:sz w:val="20"/>
          <w:szCs w:val="20"/>
        </w:rPr>
        <w:t>nia w stosunku do Zamawiającego.</w:t>
      </w:r>
    </w:p>
    <w:p w14:paraId="4B8D9589" w14:textId="77777777" w:rsidR="00312BCD" w:rsidRPr="00E2186A" w:rsidRDefault="00312BCD" w:rsidP="00F83693">
      <w:pPr>
        <w:pStyle w:val="Akapitzlist"/>
        <w:numPr>
          <w:ilvl w:val="0"/>
          <w:numId w:val="1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E2186A">
        <w:rPr>
          <w:rFonts w:ascii="Segoe Ul" w:hAnsi="Segoe Ul" w:cs="Segoe UI"/>
          <w:sz w:val="20"/>
          <w:szCs w:val="20"/>
        </w:rPr>
        <w:t>Z</w:t>
      </w:r>
      <w:r w:rsidR="00F83693">
        <w:rPr>
          <w:rFonts w:ascii="Segoe Ul" w:hAnsi="Segoe Ul" w:cs="Segoe UI"/>
          <w:sz w:val="20"/>
          <w:szCs w:val="20"/>
        </w:rPr>
        <w:t>amawiający informuje, że Postępowanie będzie prowadzone</w:t>
      </w:r>
      <w:r w:rsidRPr="00E2186A">
        <w:rPr>
          <w:rFonts w:ascii="Segoe Ul" w:hAnsi="Segoe Ul" w:cs="Segoe UI"/>
          <w:sz w:val="20"/>
          <w:szCs w:val="20"/>
        </w:rPr>
        <w:t xml:space="preserve"> z wykorzystaniem internetowej Platformy Zakupowej Zamawiającego znajdującej się pod linkiem: </w:t>
      </w:r>
      <w:hyperlink r:id="rId8" w:history="1">
        <w:r w:rsidR="00E2186A" w:rsidRPr="00CD5BC4">
          <w:rPr>
            <w:rStyle w:val="Hipercze"/>
            <w:rFonts w:ascii="Segoe Ul" w:hAnsi="Segoe Ul" w:cs="Segoe UI"/>
            <w:sz w:val="20"/>
            <w:szCs w:val="20"/>
          </w:rPr>
          <w:t>https://platformazakupowa.pl/pn/mtp</w:t>
        </w:r>
      </w:hyperlink>
      <w:r w:rsidRPr="00E2186A">
        <w:rPr>
          <w:rFonts w:ascii="Segoe Ul" w:hAnsi="Segoe Ul" w:cs="Segoe UI"/>
          <w:sz w:val="20"/>
          <w:szCs w:val="20"/>
        </w:rPr>
        <w:t>.</w:t>
      </w:r>
      <w:r w:rsidR="00E2186A">
        <w:rPr>
          <w:rFonts w:ascii="Segoe Ul" w:hAnsi="Segoe Ul" w:cs="Segoe UI"/>
          <w:sz w:val="20"/>
          <w:szCs w:val="20"/>
        </w:rPr>
        <w:t xml:space="preserve"> </w:t>
      </w:r>
      <w:r w:rsidRPr="00E2186A">
        <w:rPr>
          <w:rFonts w:ascii="Segoe Ul" w:hAnsi="Segoe Ul" w:cs="Segoe UI"/>
          <w:sz w:val="20"/>
          <w:szCs w:val="20"/>
        </w:rPr>
        <w:t>Regulamin korzystania z Platformy Zakupowej znajduje się pod linkiem: https://platformazakupowa.pl/strona/1-regulamin.</w:t>
      </w:r>
    </w:p>
    <w:p w14:paraId="11AE8190" w14:textId="77777777" w:rsidR="00312BCD" w:rsidRDefault="00312BCD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6EAD2E27" w14:textId="77777777" w:rsidR="00E2186A" w:rsidRPr="00E023FA" w:rsidRDefault="00E2186A" w:rsidP="00F83693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t>PRZEDMIOT</w:t>
      </w:r>
      <w:r w:rsidR="00F83693">
        <w:rPr>
          <w:rFonts w:ascii="Segoe Ul" w:hAnsi="Segoe Ul" w:cs="Segoe UI"/>
          <w:b/>
          <w:sz w:val="20"/>
          <w:szCs w:val="20"/>
        </w:rPr>
        <w:t xml:space="preserve"> POSTĘPOWANIA</w:t>
      </w:r>
    </w:p>
    <w:p w14:paraId="04D07AE5" w14:textId="77777777" w:rsidR="00E2186A" w:rsidRPr="00E2186A" w:rsidRDefault="00E2186A" w:rsidP="00E2186A">
      <w:pPr>
        <w:pStyle w:val="Akapitzlist"/>
        <w:spacing w:before="80" w:after="0" w:line="240" w:lineRule="auto"/>
        <w:ind w:left="360"/>
        <w:jc w:val="both"/>
        <w:rPr>
          <w:rFonts w:ascii="Segoe Ul" w:hAnsi="Segoe Ul" w:cs="Segoe UI"/>
          <w:sz w:val="20"/>
          <w:szCs w:val="20"/>
        </w:rPr>
      </w:pPr>
    </w:p>
    <w:p w14:paraId="4D0745E2" w14:textId="280011E3" w:rsidR="006514FA" w:rsidRDefault="0055132E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Przedmiotem </w:t>
      </w:r>
      <w:r w:rsidR="00F83693">
        <w:rPr>
          <w:rFonts w:ascii="Segoe Ul" w:hAnsi="Segoe Ul" w:cs="Segoe UI"/>
          <w:sz w:val="20"/>
          <w:szCs w:val="20"/>
        </w:rPr>
        <w:t>Postępowania (</w:t>
      </w:r>
      <w:r>
        <w:rPr>
          <w:rFonts w:ascii="Segoe Ul" w:hAnsi="Segoe Ul" w:cs="Segoe UI"/>
          <w:sz w:val="20"/>
          <w:szCs w:val="20"/>
        </w:rPr>
        <w:t>dialogu konkurencyjnego</w:t>
      </w:r>
      <w:r w:rsidR="00F83693">
        <w:rPr>
          <w:rFonts w:ascii="Segoe Ul" w:hAnsi="Segoe Ul" w:cs="Segoe UI"/>
          <w:sz w:val="20"/>
          <w:szCs w:val="20"/>
        </w:rPr>
        <w:t>)</w:t>
      </w:r>
      <w:r>
        <w:rPr>
          <w:rFonts w:ascii="Segoe Ul" w:hAnsi="Segoe Ul" w:cs="Segoe UI"/>
          <w:sz w:val="20"/>
          <w:szCs w:val="20"/>
        </w:rPr>
        <w:t xml:space="preserve"> jest wybór partnera dla przedsięwzię</w:t>
      </w:r>
      <w:r w:rsidR="008D15C1">
        <w:rPr>
          <w:rFonts w:ascii="Segoe Ul" w:hAnsi="Segoe Ul" w:cs="Segoe UI"/>
          <w:sz w:val="20"/>
          <w:szCs w:val="20"/>
        </w:rPr>
        <w:t xml:space="preserve">cia </w:t>
      </w:r>
      <w:r w:rsidR="00355A7D">
        <w:rPr>
          <w:rFonts w:ascii="Segoe Ul" w:hAnsi="Segoe Ul" w:cs="Segoe UI"/>
          <w:sz w:val="20"/>
          <w:szCs w:val="20"/>
        </w:rPr>
        <w:t>polegającego na rewitalizacji Pawilonu nr 2 i realizacji w tym pawilonie działalności gospodarczej w formule foodhall</w:t>
      </w:r>
      <w:r w:rsidR="008D15C1">
        <w:rPr>
          <w:rFonts w:ascii="Segoe Ul" w:hAnsi="Segoe Ul" w:cs="Segoe UI"/>
          <w:sz w:val="20"/>
          <w:szCs w:val="20"/>
        </w:rPr>
        <w:t xml:space="preserve">. </w:t>
      </w:r>
    </w:p>
    <w:p w14:paraId="2B10CCC3" w14:textId="1199B8F0" w:rsidR="0055132E" w:rsidRDefault="00AB54F0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Rewitalizacja </w:t>
      </w:r>
      <w:r w:rsidR="006514FA">
        <w:rPr>
          <w:rFonts w:ascii="Segoe Ul" w:hAnsi="Segoe Ul" w:cs="Segoe UI"/>
          <w:sz w:val="20"/>
          <w:szCs w:val="20"/>
        </w:rPr>
        <w:t xml:space="preserve">Pawilonu nr 2 zakłada </w:t>
      </w:r>
      <w:r w:rsidR="00F83693">
        <w:rPr>
          <w:rFonts w:ascii="Segoe Ul" w:hAnsi="Segoe Ul" w:cs="Segoe UI"/>
          <w:sz w:val="20"/>
          <w:szCs w:val="20"/>
        </w:rPr>
        <w:t>jego przebudowę wraz z kompleksowym</w:t>
      </w:r>
      <w:r w:rsidR="006514FA">
        <w:rPr>
          <w:rFonts w:ascii="Segoe Ul" w:hAnsi="Segoe Ul" w:cs="Segoe UI"/>
          <w:sz w:val="20"/>
          <w:szCs w:val="20"/>
        </w:rPr>
        <w:t xml:space="preserve"> zagospodarowaniem terenu przyległego na potrzeby foodhall – </w:t>
      </w:r>
      <w:r w:rsidR="008D15C1">
        <w:rPr>
          <w:rFonts w:ascii="Segoe Ul" w:hAnsi="Segoe Ul" w:cs="Segoe UI"/>
          <w:sz w:val="20"/>
          <w:szCs w:val="20"/>
        </w:rPr>
        <w:t xml:space="preserve">obiektu </w:t>
      </w:r>
      <w:r w:rsidR="006514FA">
        <w:rPr>
          <w:rFonts w:ascii="Segoe Ul" w:hAnsi="Segoe Ul" w:cs="Segoe UI"/>
          <w:sz w:val="20"/>
          <w:szCs w:val="20"/>
        </w:rPr>
        <w:t>o unikatowych funkcjach, mającego</w:t>
      </w:r>
      <w:r w:rsidR="008D15C1">
        <w:rPr>
          <w:rFonts w:ascii="Segoe Ul" w:hAnsi="Segoe Ul" w:cs="Segoe UI"/>
          <w:sz w:val="20"/>
          <w:szCs w:val="20"/>
        </w:rPr>
        <w:t xml:space="preserve"> wpływ na lok</w:t>
      </w:r>
      <w:r w:rsidR="006514FA">
        <w:rPr>
          <w:rFonts w:ascii="Segoe Ul" w:hAnsi="Segoe Ul" w:cs="Segoe UI"/>
          <w:sz w:val="20"/>
          <w:szCs w:val="20"/>
        </w:rPr>
        <w:t>alną społeczność, a także mającego</w:t>
      </w:r>
      <w:r w:rsidR="008D15C1">
        <w:rPr>
          <w:rFonts w:ascii="Segoe Ul" w:hAnsi="Segoe Ul" w:cs="Segoe UI"/>
          <w:sz w:val="20"/>
          <w:szCs w:val="20"/>
        </w:rPr>
        <w:t xml:space="preserve"> dopełniać funkcje </w:t>
      </w:r>
      <w:r w:rsidR="00E26476">
        <w:rPr>
          <w:rFonts w:ascii="Segoe Ul" w:hAnsi="Segoe Ul" w:cs="Segoe UI"/>
          <w:sz w:val="20"/>
          <w:szCs w:val="20"/>
        </w:rPr>
        <w:t>dla gości przebywających na terenach targowy</w:t>
      </w:r>
      <w:r w:rsidR="00F83693">
        <w:rPr>
          <w:rFonts w:ascii="Segoe Ul" w:hAnsi="Segoe Ul" w:cs="Segoe UI"/>
          <w:sz w:val="20"/>
          <w:szCs w:val="20"/>
        </w:rPr>
        <w:t>ch – zwiedzających i wystawców.</w:t>
      </w:r>
      <w:r w:rsidR="0075708A">
        <w:rPr>
          <w:rFonts w:ascii="Segoe Ul" w:hAnsi="Segoe Ul" w:cs="Segoe UI"/>
          <w:sz w:val="20"/>
          <w:szCs w:val="20"/>
        </w:rPr>
        <w:t xml:space="preserve"> Po wykonaniu rewitalizacji Oferentowi przysługiwać będzie prawo do korzystania z Pawilonu nr 2 i realizacji w tym pawilonie działalności gospodarczej w formule foodhall, na zasadach ustalonych przez Strony. </w:t>
      </w:r>
    </w:p>
    <w:p w14:paraId="23325786" w14:textId="70D0DCCD" w:rsidR="00F83693" w:rsidRDefault="00F83693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17B39C70" w14:textId="03399845" w:rsidR="002E7446" w:rsidRDefault="002E7446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53934F6E" w14:textId="0E4B9C1E" w:rsidR="002E7446" w:rsidRDefault="002E7446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05B0E51F" w14:textId="77777777" w:rsidR="00DD0795" w:rsidRDefault="00DD0795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5D546AA6" w14:textId="77777777" w:rsidR="00E26476" w:rsidRDefault="00F83693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lastRenderedPageBreak/>
        <w:t>Postępowanie prowadzone będzie</w:t>
      </w:r>
      <w:r w:rsidR="00E26476">
        <w:rPr>
          <w:rFonts w:ascii="Segoe Ul" w:hAnsi="Segoe Ul" w:cs="Segoe UI"/>
          <w:sz w:val="20"/>
          <w:szCs w:val="20"/>
        </w:rPr>
        <w:t xml:space="preserve"> w podziale na etapy:</w:t>
      </w:r>
    </w:p>
    <w:p w14:paraId="0A8C3A46" w14:textId="77777777" w:rsidR="00E26476" w:rsidRPr="00E26476" w:rsidRDefault="00E26476" w:rsidP="00E26476">
      <w:pPr>
        <w:pStyle w:val="Akapitzlist"/>
        <w:numPr>
          <w:ilvl w:val="0"/>
          <w:numId w:val="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E26476">
        <w:rPr>
          <w:rFonts w:ascii="Segoe Ul" w:hAnsi="Segoe Ul" w:cs="Segoe UI"/>
          <w:sz w:val="20"/>
          <w:szCs w:val="20"/>
        </w:rPr>
        <w:t>ETAP 1</w:t>
      </w:r>
      <w:r>
        <w:rPr>
          <w:rFonts w:ascii="Segoe Ul" w:hAnsi="Segoe Ul" w:cs="Segoe UI"/>
          <w:sz w:val="20"/>
          <w:szCs w:val="20"/>
        </w:rPr>
        <w:t xml:space="preserve"> obejmujący:</w:t>
      </w:r>
    </w:p>
    <w:p w14:paraId="40A44C59" w14:textId="77777777" w:rsidR="00E26476" w:rsidRDefault="00E26476" w:rsidP="00E26476">
      <w:pPr>
        <w:pStyle w:val="Akapitzlist"/>
        <w:numPr>
          <w:ilvl w:val="0"/>
          <w:numId w:val="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publikację zaproszenia do udziału w dialogu konkurencyjnym</w:t>
      </w:r>
      <w:r w:rsidR="00F83693">
        <w:rPr>
          <w:rFonts w:ascii="Segoe Ul" w:hAnsi="Segoe Ul" w:cs="Segoe UI"/>
          <w:sz w:val="20"/>
          <w:szCs w:val="20"/>
        </w:rPr>
        <w:t>,</w:t>
      </w:r>
    </w:p>
    <w:p w14:paraId="7A11BFA8" w14:textId="77777777" w:rsidR="00E26476" w:rsidRDefault="00E26476" w:rsidP="00E26476">
      <w:pPr>
        <w:pStyle w:val="Akapitzlist"/>
        <w:numPr>
          <w:ilvl w:val="0"/>
          <w:numId w:val="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składanie przez zainter</w:t>
      </w:r>
      <w:r w:rsidR="00F83693">
        <w:rPr>
          <w:rFonts w:ascii="Segoe Ul" w:hAnsi="Segoe Ul" w:cs="Segoe UI"/>
          <w:sz w:val="20"/>
          <w:szCs w:val="20"/>
        </w:rPr>
        <w:t>esowane podmioty</w:t>
      </w:r>
      <w:r>
        <w:rPr>
          <w:rFonts w:ascii="Segoe Ul" w:hAnsi="Segoe Ul" w:cs="Segoe UI"/>
          <w:sz w:val="20"/>
          <w:szCs w:val="20"/>
        </w:rPr>
        <w:t xml:space="preserve"> </w:t>
      </w:r>
      <w:r w:rsidR="00F83693">
        <w:rPr>
          <w:rFonts w:ascii="Segoe Ul" w:hAnsi="Segoe Ul" w:cs="Segoe UI"/>
          <w:sz w:val="20"/>
          <w:szCs w:val="20"/>
        </w:rPr>
        <w:t>wniosków</w:t>
      </w:r>
      <w:r w:rsidR="002C188F">
        <w:rPr>
          <w:rFonts w:ascii="Segoe Ul" w:hAnsi="Segoe Ul" w:cs="Segoe UI"/>
          <w:sz w:val="20"/>
          <w:szCs w:val="20"/>
        </w:rPr>
        <w:t xml:space="preserve"> o udział w</w:t>
      </w:r>
      <w:r w:rsidR="002C188F">
        <w:rPr>
          <w:rFonts w:ascii="Segoe Ul" w:hAnsi="Segoe Ul" w:cs="Segoe UI" w:hint="eastAsia"/>
          <w:sz w:val="20"/>
          <w:szCs w:val="20"/>
        </w:rPr>
        <w:t> </w:t>
      </w:r>
      <w:r>
        <w:rPr>
          <w:rFonts w:ascii="Segoe Ul" w:hAnsi="Segoe Ul" w:cs="Segoe UI"/>
          <w:sz w:val="20"/>
          <w:szCs w:val="20"/>
        </w:rPr>
        <w:t>postępowaniu – dialogu konkurencyjnym,</w:t>
      </w:r>
    </w:p>
    <w:p w14:paraId="15F27B42" w14:textId="77777777" w:rsidR="00E26476" w:rsidRDefault="000F0983" w:rsidP="000F0983">
      <w:pPr>
        <w:pStyle w:val="Akapitzlist"/>
        <w:numPr>
          <w:ilvl w:val="0"/>
          <w:numId w:val="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ETAP 2 obejmujący:</w:t>
      </w:r>
    </w:p>
    <w:p w14:paraId="126F43C2" w14:textId="77777777" w:rsidR="000F0983" w:rsidRDefault="00F83693" w:rsidP="000F0983">
      <w:pPr>
        <w:pStyle w:val="Akapitzlist"/>
        <w:numPr>
          <w:ilvl w:val="0"/>
          <w:numId w:val="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z</w:t>
      </w:r>
      <w:r w:rsidR="000F0983">
        <w:rPr>
          <w:rFonts w:ascii="Segoe Ul" w:hAnsi="Segoe Ul" w:cs="Segoe UI"/>
          <w:sz w:val="20"/>
          <w:szCs w:val="20"/>
        </w:rPr>
        <w:t>aproszenie do udziału w negocja</w:t>
      </w:r>
      <w:r w:rsidR="006514FA">
        <w:rPr>
          <w:rFonts w:ascii="Segoe Ul" w:hAnsi="Segoe Ul" w:cs="Segoe UI"/>
          <w:sz w:val="20"/>
          <w:szCs w:val="20"/>
        </w:rPr>
        <w:t>cjach podmiotów</w:t>
      </w:r>
      <w:r w:rsidR="000F0983">
        <w:rPr>
          <w:rFonts w:ascii="Segoe Ul" w:hAnsi="Segoe Ul" w:cs="Segoe UI"/>
          <w:sz w:val="20"/>
          <w:szCs w:val="20"/>
        </w:rPr>
        <w:t>, k</w:t>
      </w:r>
      <w:r w:rsidR="006514FA">
        <w:rPr>
          <w:rFonts w:ascii="Segoe Ul" w:hAnsi="Segoe Ul" w:cs="Segoe UI"/>
          <w:sz w:val="20"/>
          <w:szCs w:val="20"/>
        </w:rPr>
        <w:t>tóre złożyły wnioski o udział w</w:t>
      </w:r>
      <w:r w:rsidR="006514FA">
        <w:rPr>
          <w:rFonts w:ascii="Segoe Ul" w:hAnsi="Segoe Ul" w:cs="Segoe UI" w:hint="eastAsia"/>
          <w:sz w:val="20"/>
          <w:szCs w:val="20"/>
        </w:rPr>
        <w:t> </w:t>
      </w:r>
      <w:r w:rsidR="000F0983">
        <w:rPr>
          <w:rFonts w:ascii="Segoe Ul" w:hAnsi="Segoe Ul" w:cs="Segoe UI"/>
          <w:sz w:val="20"/>
          <w:szCs w:val="20"/>
        </w:rPr>
        <w:t>dialogu konkurencyjnym,</w:t>
      </w:r>
    </w:p>
    <w:p w14:paraId="51872678" w14:textId="1BC85CD8" w:rsidR="00F83693" w:rsidRDefault="00F83693" w:rsidP="000F0983">
      <w:pPr>
        <w:pStyle w:val="Akapitzlist"/>
        <w:numPr>
          <w:ilvl w:val="0"/>
          <w:numId w:val="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przygotowanie przez Oferentów koncepcji zagospodarowania Pawilonu nr 2 z podziałem na strefy, z uwzględnieniem wiodącej działalności w zakresie foodhall</w:t>
      </w:r>
      <w:r w:rsidR="0075708A">
        <w:rPr>
          <w:rFonts w:ascii="Segoe Ul" w:hAnsi="Segoe Ul" w:cs="Segoe UI"/>
          <w:sz w:val="20"/>
          <w:szCs w:val="20"/>
        </w:rPr>
        <w:t>.</w:t>
      </w:r>
    </w:p>
    <w:p w14:paraId="48DB9DE3" w14:textId="77777777" w:rsidR="000F0983" w:rsidRDefault="00F83693" w:rsidP="000F0983">
      <w:pPr>
        <w:pStyle w:val="Akapitzlist"/>
        <w:numPr>
          <w:ilvl w:val="0"/>
          <w:numId w:val="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</w:t>
      </w:r>
      <w:r w:rsidR="0038555C">
        <w:rPr>
          <w:rFonts w:ascii="Segoe Ul" w:hAnsi="Segoe Ul" w:cs="Segoe UI"/>
          <w:sz w:val="20"/>
          <w:szCs w:val="20"/>
        </w:rPr>
        <w:t>rzeprowadzenie negocjacji, które mogą dotyczyć wszy</w:t>
      </w:r>
      <w:r>
        <w:rPr>
          <w:rFonts w:ascii="Segoe Ul" w:hAnsi="Segoe Ul" w:cs="Segoe UI"/>
          <w:sz w:val="20"/>
          <w:szCs w:val="20"/>
        </w:rPr>
        <w:t>stkich aspektów P</w:t>
      </w:r>
      <w:r w:rsidR="006514FA">
        <w:rPr>
          <w:rFonts w:ascii="Segoe Ul" w:hAnsi="Segoe Ul" w:cs="Segoe UI"/>
          <w:sz w:val="20"/>
          <w:szCs w:val="20"/>
        </w:rPr>
        <w:t>ostępowania, w</w:t>
      </w:r>
      <w:r w:rsidR="006514FA">
        <w:rPr>
          <w:rFonts w:ascii="Segoe Ul" w:hAnsi="Segoe Ul" w:cs="Segoe UI" w:hint="eastAsia"/>
          <w:sz w:val="20"/>
          <w:szCs w:val="20"/>
        </w:rPr>
        <w:t> </w:t>
      </w:r>
      <w:r w:rsidR="0038555C">
        <w:rPr>
          <w:rFonts w:ascii="Segoe Ul" w:hAnsi="Segoe Ul" w:cs="Segoe UI"/>
          <w:sz w:val="20"/>
          <w:szCs w:val="20"/>
        </w:rPr>
        <w:t>tym aspektów techni</w:t>
      </w:r>
      <w:r>
        <w:rPr>
          <w:rFonts w:ascii="Segoe Ul" w:hAnsi="Segoe Ul" w:cs="Segoe UI"/>
          <w:sz w:val="20"/>
          <w:szCs w:val="20"/>
        </w:rPr>
        <w:t>cznych, finansowych,</w:t>
      </w:r>
      <w:r w:rsidR="006514FA">
        <w:rPr>
          <w:rFonts w:ascii="Segoe Ul" w:hAnsi="Segoe Ul" w:cs="Segoe UI"/>
          <w:sz w:val="20"/>
          <w:szCs w:val="20"/>
        </w:rPr>
        <w:t xml:space="preserve"> prawnych,</w:t>
      </w:r>
      <w:r>
        <w:rPr>
          <w:rFonts w:ascii="Segoe Ul" w:hAnsi="Segoe Ul" w:cs="Segoe UI"/>
          <w:sz w:val="20"/>
          <w:szCs w:val="20"/>
        </w:rPr>
        <w:t xml:space="preserve"> organizacyjnych.</w:t>
      </w:r>
    </w:p>
    <w:p w14:paraId="2C44F491" w14:textId="77777777" w:rsidR="0038555C" w:rsidRDefault="0038555C" w:rsidP="0038555C">
      <w:pPr>
        <w:pStyle w:val="Akapitzlist"/>
        <w:numPr>
          <w:ilvl w:val="0"/>
          <w:numId w:val="3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ETAP 3 obejmujący:</w:t>
      </w:r>
    </w:p>
    <w:p w14:paraId="6C67361D" w14:textId="77777777" w:rsidR="0038555C" w:rsidRDefault="00F83693" w:rsidP="0038555C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z</w:t>
      </w:r>
      <w:r w:rsidR="0038555C">
        <w:rPr>
          <w:rFonts w:ascii="Segoe Ul" w:hAnsi="Segoe Ul" w:cs="Segoe UI"/>
          <w:sz w:val="20"/>
          <w:szCs w:val="20"/>
        </w:rPr>
        <w:t>aproszenie uczestników negocjacji do składania ofert,</w:t>
      </w:r>
    </w:p>
    <w:p w14:paraId="4E93F5C3" w14:textId="77777777" w:rsidR="0038555C" w:rsidRDefault="00F83693" w:rsidP="002C188F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o</w:t>
      </w:r>
      <w:r w:rsidR="002C188F">
        <w:rPr>
          <w:rFonts w:ascii="Segoe Ul" w:hAnsi="Segoe Ul" w:cs="Segoe UI"/>
          <w:sz w:val="20"/>
          <w:szCs w:val="20"/>
        </w:rPr>
        <w:t>cenę złożonych ofert,</w:t>
      </w:r>
    </w:p>
    <w:p w14:paraId="1D48242A" w14:textId="77777777" w:rsidR="002C188F" w:rsidRDefault="00F83693" w:rsidP="002C188F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n</w:t>
      </w:r>
      <w:r w:rsidR="002C188F">
        <w:rPr>
          <w:rFonts w:ascii="Segoe Ul" w:hAnsi="Segoe Ul" w:cs="Segoe UI"/>
          <w:sz w:val="20"/>
          <w:szCs w:val="20"/>
        </w:rPr>
        <w:t>egocjacje szczegółowych warunków umowy,</w:t>
      </w:r>
    </w:p>
    <w:p w14:paraId="73A02F6E" w14:textId="77777777" w:rsidR="002C188F" w:rsidRDefault="00F83693" w:rsidP="002C188F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u</w:t>
      </w:r>
      <w:r w:rsidR="002C188F">
        <w:rPr>
          <w:rFonts w:ascii="Segoe Ul" w:hAnsi="Segoe Ul" w:cs="Segoe UI"/>
          <w:sz w:val="20"/>
          <w:szCs w:val="20"/>
        </w:rPr>
        <w:t>zgodnienie harmonogramu działań,</w:t>
      </w:r>
    </w:p>
    <w:p w14:paraId="6348766F" w14:textId="467E9601" w:rsidR="002C188F" w:rsidRDefault="002C188F" w:rsidP="002C188F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wyb</w:t>
      </w:r>
      <w:r w:rsidR="0028631F">
        <w:rPr>
          <w:rFonts w:ascii="Segoe Ul" w:hAnsi="Segoe Ul" w:cs="Segoe UI"/>
          <w:sz w:val="20"/>
          <w:szCs w:val="20"/>
        </w:rPr>
        <w:t>ór</w:t>
      </w:r>
      <w:r>
        <w:rPr>
          <w:rFonts w:ascii="Segoe Ul" w:hAnsi="Segoe Ul" w:cs="Segoe UI"/>
          <w:sz w:val="20"/>
          <w:szCs w:val="20"/>
        </w:rPr>
        <w:t xml:space="preserve"> oferty najkorzystniejszej,</w:t>
      </w:r>
    </w:p>
    <w:p w14:paraId="6DF47AAE" w14:textId="77777777" w:rsidR="002C188F" w:rsidRPr="002C188F" w:rsidRDefault="00F83693" w:rsidP="002C188F">
      <w:pPr>
        <w:pStyle w:val="Akapitzlist"/>
        <w:numPr>
          <w:ilvl w:val="0"/>
          <w:numId w:val="6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z</w:t>
      </w:r>
      <w:r w:rsidR="002C188F">
        <w:rPr>
          <w:rFonts w:ascii="Segoe Ul" w:hAnsi="Segoe Ul" w:cs="Segoe UI"/>
          <w:sz w:val="20"/>
          <w:szCs w:val="20"/>
        </w:rPr>
        <w:t>awarcie umowy.</w:t>
      </w:r>
    </w:p>
    <w:p w14:paraId="571356CD" w14:textId="78E5566A" w:rsidR="0038555C" w:rsidRDefault="0038555C" w:rsidP="0038555C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MTP zastrzega sobie możliwość odwołania </w:t>
      </w:r>
      <w:r w:rsidR="0028631F">
        <w:rPr>
          <w:rFonts w:ascii="Segoe Ul" w:hAnsi="Segoe Ul" w:cs="Segoe UI"/>
          <w:sz w:val="20"/>
          <w:szCs w:val="20"/>
        </w:rPr>
        <w:t>P</w:t>
      </w:r>
      <w:r>
        <w:rPr>
          <w:rFonts w:ascii="Segoe Ul" w:hAnsi="Segoe Ul" w:cs="Segoe UI"/>
          <w:sz w:val="20"/>
          <w:szCs w:val="20"/>
        </w:rPr>
        <w:t>ostępowania do momentu, kiedy nie dokona wyboru najkorzystniejszej oferty</w:t>
      </w:r>
      <w:r w:rsidR="00AB54F0">
        <w:rPr>
          <w:rFonts w:ascii="Segoe Ul" w:hAnsi="Segoe Ul" w:cs="Segoe UI"/>
          <w:sz w:val="20"/>
          <w:szCs w:val="20"/>
        </w:rPr>
        <w:t>, w szczególności</w:t>
      </w:r>
      <w:r w:rsidR="0028631F">
        <w:rPr>
          <w:rFonts w:ascii="Segoe Ul" w:hAnsi="Segoe Ul" w:cs="Segoe UI"/>
          <w:sz w:val="20"/>
          <w:szCs w:val="20"/>
        </w:rPr>
        <w:t xml:space="preserve"> </w:t>
      </w:r>
      <w:r>
        <w:rPr>
          <w:rFonts w:ascii="Segoe Ul" w:hAnsi="Segoe Ul" w:cs="Segoe UI"/>
          <w:sz w:val="20"/>
          <w:szCs w:val="20"/>
        </w:rPr>
        <w:t>z następujących przyczyn:</w:t>
      </w:r>
    </w:p>
    <w:p w14:paraId="1BF5DE67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n</w:t>
      </w:r>
      <w:r w:rsidR="002C188F">
        <w:rPr>
          <w:rFonts w:ascii="Segoe Ul" w:hAnsi="Segoe Ul" w:cs="Segoe UI"/>
          <w:sz w:val="20"/>
          <w:szCs w:val="20"/>
        </w:rPr>
        <w:t>ie został złożony żaden wniosek albo w</w:t>
      </w:r>
      <w:r w:rsidRPr="0038555C">
        <w:rPr>
          <w:rFonts w:ascii="Segoe Ul" w:hAnsi="Segoe Ul" w:cs="Segoe UI"/>
          <w:sz w:val="20"/>
          <w:szCs w:val="20"/>
        </w:rPr>
        <w:t>nioski nie zostały przyjęte,</w:t>
      </w:r>
    </w:p>
    <w:p w14:paraId="4261C66C" w14:textId="77777777" w:rsidR="0038555C" w:rsidRPr="0038555C" w:rsidRDefault="002C188F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wszyscy </w:t>
      </w:r>
      <w:r w:rsidR="00F83693">
        <w:rPr>
          <w:rFonts w:ascii="Segoe Ul" w:hAnsi="Segoe Ul" w:cs="Segoe UI"/>
          <w:sz w:val="20"/>
          <w:szCs w:val="20"/>
        </w:rPr>
        <w:t>Oferenci</w:t>
      </w:r>
      <w:r>
        <w:rPr>
          <w:rFonts w:ascii="Segoe Ul" w:hAnsi="Segoe Ul" w:cs="Segoe UI"/>
          <w:sz w:val="20"/>
          <w:szCs w:val="20"/>
        </w:rPr>
        <w:t>, których w</w:t>
      </w:r>
      <w:r w:rsidR="0038555C" w:rsidRPr="0038555C">
        <w:rPr>
          <w:rFonts w:ascii="Segoe Ul" w:hAnsi="Segoe Ul" w:cs="Segoe UI"/>
          <w:sz w:val="20"/>
          <w:szCs w:val="20"/>
        </w:rPr>
        <w:t>nioski zostały przyjęte, zrezygnują z udziału w Postępowaniu,</w:t>
      </w:r>
    </w:p>
    <w:p w14:paraId="3C05EF22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nie złożono żadnej Oferty albo żadna ze złożonych Ofert nie</w:t>
      </w:r>
      <w:r w:rsidR="00F83693">
        <w:rPr>
          <w:rFonts w:ascii="Segoe Ul" w:hAnsi="Segoe Ul" w:cs="Segoe UI"/>
          <w:sz w:val="20"/>
          <w:szCs w:val="20"/>
        </w:rPr>
        <w:t xml:space="preserve"> została dopuszczona do oceny i</w:t>
      </w:r>
      <w:r w:rsidR="00F83693">
        <w:rPr>
          <w:rFonts w:ascii="Segoe Ul" w:hAnsi="Segoe Ul" w:cs="Segoe UI" w:hint="eastAsia"/>
          <w:sz w:val="20"/>
          <w:szCs w:val="20"/>
        </w:rPr>
        <w:t> </w:t>
      </w:r>
      <w:r w:rsidRPr="0038555C">
        <w:rPr>
          <w:rFonts w:ascii="Segoe Ul" w:hAnsi="Segoe Ul" w:cs="Segoe UI"/>
          <w:sz w:val="20"/>
          <w:szCs w:val="20"/>
        </w:rPr>
        <w:t>porównania,</w:t>
      </w:r>
    </w:p>
    <w:p w14:paraId="4AB3B348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w Postępowaniu wpłynęła jedna Oferta, a Oferent, którego Oferta została uznana za najkorzystniejszą uchylił się od zawarcia Umowy,</w:t>
      </w:r>
    </w:p>
    <w:p w14:paraId="6AF1B961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w Postępowaniu wpłynęła więcej niż jedna Oferta, a wszyscy kolejni Oferenci uchylają się od zawarcia Umowy,</w:t>
      </w:r>
    </w:p>
    <w:p w14:paraId="5661B17A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 xml:space="preserve">wystąpiła istotna zmiana okoliczności powodująca, że prowadzenie Postępowania nie leży w interesie </w:t>
      </w:r>
      <w:r w:rsidR="002C188F">
        <w:rPr>
          <w:rFonts w:ascii="Segoe Ul" w:hAnsi="Segoe Ul" w:cs="Segoe UI"/>
          <w:sz w:val="20"/>
          <w:szCs w:val="20"/>
        </w:rPr>
        <w:t>MTP,</w:t>
      </w:r>
    </w:p>
    <w:p w14:paraId="7CE27D3E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Postępowanie obarczone jest wadą uniemożliwiająca zawarcie ważnej Umowy,</w:t>
      </w:r>
    </w:p>
    <w:p w14:paraId="17EBB142" w14:textId="77777777" w:rsidR="0038555C" w:rsidRPr="0038555C" w:rsidRDefault="0038555C" w:rsidP="0038555C">
      <w:pPr>
        <w:pStyle w:val="Akapitzlist"/>
        <w:numPr>
          <w:ilvl w:val="0"/>
          <w:numId w:val="7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38555C">
        <w:rPr>
          <w:rFonts w:ascii="Segoe Ul" w:hAnsi="Segoe Ul" w:cs="Segoe UI"/>
          <w:sz w:val="20"/>
          <w:szCs w:val="20"/>
        </w:rPr>
        <w:t>wystąpiła zmiana okoliczności będących podstawą d</w:t>
      </w:r>
      <w:r w:rsidR="00F83693">
        <w:rPr>
          <w:rFonts w:ascii="Segoe Ul" w:hAnsi="Segoe Ul" w:cs="Segoe UI"/>
          <w:sz w:val="20"/>
          <w:szCs w:val="20"/>
        </w:rPr>
        <w:t>ecyzji o wszczęciu Postępowania,</w:t>
      </w:r>
    </w:p>
    <w:p w14:paraId="47FBDCA9" w14:textId="77777777" w:rsidR="0038555C" w:rsidRPr="00F83693" w:rsidRDefault="002C188F" w:rsidP="00F83693">
      <w:pPr>
        <w:spacing w:before="80" w:after="0" w:line="240" w:lineRule="auto"/>
        <w:ind w:left="360"/>
        <w:jc w:val="both"/>
        <w:rPr>
          <w:rFonts w:ascii="Segoe Ul" w:hAnsi="Segoe Ul" w:cs="Segoe UI"/>
          <w:sz w:val="20"/>
          <w:szCs w:val="20"/>
        </w:rPr>
      </w:pPr>
      <w:r w:rsidRPr="00F83693">
        <w:rPr>
          <w:rFonts w:ascii="Segoe Ul" w:hAnsi="Segoe Ul" w:cs="Segoe UI"/>
          <w:sz w:val="20"/>
          <w:szCs w:val="20"/>
        </w:rPr>
        <w:t>w</w:t>
      </w:r>
      <w:r w:rsidR="0038555C" w:rsidRPr="00F83693">
        <w:rPr>
          <w:rFonts w:ascii="Segoe Ul" w:hAnsi="Segoe Ul" w:cs="Segoe UI"/>
          <w:sz w:val="20"/>
          <w:szCs w:val="20"/>
        </w:rPr>
        <w:t xml:space="preserve"> takim przypadku uczestnikom Postępowania nie będą przysłu</w:t>
      </w:r>
      <w:r w:rsidR="00F83693">
        <w:rPr>
          <w:rFonts w:ascii="Segoe Ul" w:hAnsi="Segoe Ul" w:cs="Segoe UI"/>
          <w:sz w:val="20"/>
          <w:szCs w:val="20"/>
        </w:rPr>
        <w:t>giwać jakiekolwiek roszczenia, w tym roszczenia finansowe w</w:t>
      </w:r>
      <w:r w:rsidR="00F83693">
        <w:rPr>
          <w:rFonts w:ascii="Segoe Ul" w:hAnsi="Segoe Ul" w:cs="Segoe UI" w:hint="eastAsia"/>
          <w:sz w:val="20"/>
          <w:szCs w:val="20"/>
        </w:rPr>
        <w:t> </w:t>
      </w:r>
      <w:r w:rsidR="0038555C" w:rsidRPr="00F83693">
        <w:rPr>
          <w:rFonts w:ascii="Segoe Ul" w:hAnsi="Segoe Ul" w:cs="Segoe UI"/>
          <w:sz w:val="20"/>
          <w:szCs w:val="20"/>
        </w:rPr>
        <w:t xml:space="preserve">stosunku do </w:t>
      </w:r>
      <w:r w:rsidRPr="00F83693">
        <w:rPr>
          <w:rFonts w:ascii="Segoe Ul" w:hAnsi="Segoe Ul" w:cs="Segoe UI"/>
          <w:sz w:val="20"/>
          <w:szCs w:val="20"/>
        </w:rPr>
        <w:t>MTP</w:t>
      </w:r>
      <w:r w:rsidR="0038555C" w:rsidRPr="00F83693">
        <w:rPr>
          <w:rFonts w:ascii="Segoe Ul" w:hAnsi="Segoe Ul" w:cs="Segoe UI"/>
          <w:sz w:val="20"/>
          <w:szCs w:val="20"/>
        </w:rPr>
        <w:t xml:space="preserve"> związane z uczestnictwem w Postępowaniu.</w:t>
      </w:r>
    </w:p>
    <w:p w14:paraId="4AB2B5BB" w14:textId="3A20023A" w:rsidR="008A5C17" w:rsidRPr="002E7446" w:rsidRDefault="008A5C17" w:rsidP="002E7446">
      <w:p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</w:p>
    <w:p w14:paraId="3C358B53" w14:textId="0CBD0698" w:rsidR="002C188F" w:rsidRPr="00F83693" w:rsidRDefault="00F83693" w:rsidP="00F83693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t>ZAŁOŻENIA REALIZACJI PRZEDSIĘWZIĘCIA</w:t>
      </w:r>
    </w:p>
    <w:p w14:paraId="6D2EBCC7" w14:textId="3FC89FA4" w:rsidR="002C188F" w:rsidRDefault="002C188F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Celem postępowania jest wybór partnera, który zawrze z MTP (w zależności od uzgodnionego modelu biznesowego):</w:t>
      </w:r>
    </w:p>
    <w:p w14:paraId="350CFF07" w14:textId="6C582CF7" w:rsidR="002C188F" w:rsidRDefault="002C188F" w:rsidP="002C188F">
      <w:pPr>
        <w:pStyle w:val="Akapitzlist"/>
        <w:numPr>
          <w:ilvl w:val="0"/>
          <w:numId w:val="8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2C188F">
        <w:rPr>
          <w:rFonts w:ascii="Segoe Ul" w:hAnsi="Segoe Ul" w:cs="Segoe UI"/>
          <w:sz w:val="20"/>
          <w:szCs w:val="20"/>
        </w:rPr>
        <w:t xml:space="preserve">umowę na wspólną realizację przedsięwzięcia </w:t>
      </w:r>
      <w:r w:rsidR="0028631F">
        <w:rPr>
          <w:rFonts w:ascii="Segoe Ul" w:hAnsi="Segoe Ul" w:cs="Segoe UI"/>
          <w:sz w:val="20"/>
          <w:szCs w:val="20"/>
        </w:rPr>
        <w:t xml:space="preserve">polegającego na </w:t>
      </w:r>
      <w:r w:rsidR="00AB54F0">
        <w:rPr>
          <w:rFonts w:ascii="Segoe Ul" w:hAnsi="Segoe Ul" w:cs="Segoe UI"/>
          <w:sz w:val="20"/>
          <w:szCs w:val="20"/>
        </w:rPr>
        <w:t>rewitalizacji</w:t>
      </w:r>
      <w:r w:rsidR="00AB54F0" w:rsidRPr="002C188F">
        <w:rPr>
          <w:rFonts w:ascii="Segoe Ul" w:hAnsi="Segoe Ul" w:cs="Segoe UI"/>
          <w:sz w:val="20"/>
          <w:szCs w:val="20"/>
        </w:rPr>
        <w:t xml:space="preserve"> </w:t>
      </w:r>
      <w:r w:rsidRPr="002C188F">
        <w:rPr>
          <w:rFonts w:ascii="Segoe Ul" w:hAnsi="Segoe Ul" w:cs="Segoe UI"/>
          <w:sz w:val="20"/>
          <w:szCs w:val="20"/>
        </w:rPr>
        <w:t>Pawilonu nr 2 z prawem do</w:t>
      </w:r>
      <w:r w:rsidR="0028631F">
        <w:rPr>
          <w:rFonts w:ascii="Segoe Ul" w:hAnsi="Segoe Ul" w:cs="Segoe UI"/>
          <w:sz w:val="20"/>
          <w:szCs w:val="20"/>
        </w:rPr>
        <w:t xml:space="preserve"> korzystania z ww. Pawilonu w celu prowadzenia w nim</w:t>
      </w:r>
      <w:r w:rsidR="006D00A3">
        <w:rPr>
          <w:rFonts w:ascii="Segoe Ul" w:hAnsi="Segoe Ul" w:cs="Segoe UI"/>
          <w:sz w:val="20"/>
          <w:szCs w:val="20"/>
        </w:rPr>
        <w:t xml:space="preserve"> przez partnera</w:t>
      </w:r>
      <w:r w:rsidR="0028631F">
        <w:rPr>
          <w:rFonts w:ascii="Segoe Ul" w:hAnsi="Segoe Ul" w:cs="Segoe UI"/>
          <w:sz w:val="20"/>
          <w:szCs w:val="20"/>
        </w:rPr>
        <w:t xml:space="preserve"> działalności w formule foodhall </w:t>
      </w:r>
      <w:r>
        <w:rPr>
          <w:rFonts w:ascii="Segoe Ul" w:hAnsi="Segoe Ul" w:cs="Segoe UI"/>
          <w:sz w:val="20"/>
          <w:szCs w:val="20"/>
        </w:rPr>
        <w:t>lub</w:t>
      </w:r>
    </w:p>
    <w:p w14:paraId="4EA07633" w14:textId="0DC1DED1" w:rsidR="002C188F" w:rsidRDefault="002C188F" w:rsidP="002C188F">
      <w:pPr>
        <w:pStyle w:val="Akapitzlist"/>
        <w:numPr>
          <w:ilvl w:val="0"/>
          <w:numId w:val="8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umowę najmu Pawilonu nr 2</w:t>
      </w:r>
      <w:r w:rsidR="0028631F">
        <w:rPr>
          <w:rFonts w:ascii="Segoe Ul" w:hAnsi="Segoe Ul" w:cs="Segoe UI"/>
          <w:sz w:val="20"/>
          <w:szCs w:val="20"/>
        </w:rPr>
        <w:t>,</w:t>
      </w:r>
    </w:p>
    <w:p w14:paraId="3727DE22" w14:textId="13B59DD6" w:rsidR="0028631F" w:rsidRPr="002C188F" w:rsidRDefault="0028631F" w:rsidP="002C188F">
      <w:pPr>
        <w:pStyle w:val="Akapitzlist"/>
        <w:numPr>
          <w:ilvl w:val="0"/>
          <w:numId w:val="8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lastRenderedPageBreak/>
        <w:t xml:space="preserve">inne umowy zgodnie z modelem biznesowym przedstawionym przez Oferenta i uznanym za najkorzystniejszą ofertę przez MTP. </w:t>
      </w:r>
    </w:p>
    <w:p w14:paraId="7CE36761" w14:textId="77777777" w:rsidR="002C188F" w:rsidRDefault="002C188F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7C8553DD" w14:textId="5A27A8FB" w:rsidR="00165DE0" w:rsidRDefault="004E381C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MTP </w:t>
      </w:r>
      <w:r w:rsidR="00AB54F0">
        <w:rPr>
          <w:rFonts w:ascii="Segoe Ul" w:hAnsi="Segoe Ul" w:cs="Segoe UI"/>
          <w:sz w:val="20"/>
          <w:szCs w:val="20"/>
        </w:rPr>
        <w:t xml:space="preserve">dysponuje </w:t>
      </w:r>
      <w:r>
        <w:rPr>
          <w:rFonts w:ascii="Segoe Ul" w:hAnsi="Segoe Ul" w:cs="Segoe UI"/>
          <w:sz w:val="20"/>
          <w:szCs w:val="20"/>
        </w:rPr>
        <w:t>dla Pawilonu nr 2 wydan</w:t>
      </w:r>
      <w:r w:rsidR="00AB54F0">
        <w:rPr>
          <w:rFonts w:ascii="Segoe Ul" w:hAnsi="Segoe Ul" w:cs="Segoe UI"/>
          <w:sz w:val="20"/>
          <w:szCs w:val="20"/>
        </w:rPr>
        <w:t>ym</w:t>
      </w:r>
      <w:r>
        <w:rPr>
          <w:rFonts w:ascii="Segoe Ul" w:hAnsi="Segoe Ul" w:cs="Segoe UI"/>
          <w:sz w:val="20"/>
          <w:szCs w:val="20"/>
        </w:rPr>
        <w:t xml:space="preserve"> pozwolenie</w:t>
      </w:r>
      <w:r w:rsidR="00AB54F0">
        <w:rPr>
          <w:rFonts w:ascii="Segoe Ul" w:hAnsi="Segoe Ul" w:cs="Segoe UI"/>
          <w:sz w:val="20"/>
          <w:szCs w:val="20"/>
        </w:rPr>
        <w:t>m</w:t>
      </w:r>
      <w:r>
        <w:rPr>
          <w:rFonts w:ascii="Segoe Ul" w:hAnsi="Segoe Ul" w:cs="Segoe UI"/>
          <w:sz w:val="20"/>
          <w:szCs w:val="20"/>
        </w:rPr>
        <w:t xml:space="preserve"> na budowę. Biorąc jednak pod uwagę obecne zamierzenia dotyczące rew</w:t>
      </w:r>
      <w:r w:rsidR="00AB54F0">
        <w:rPr>
          <w:rFonts w:ascii="Segoe Ul" w:hAnsi="Segoe Ul" w:cs="Segoe UI"/>
          <w:sz w:val="20"/>
          <w:szCs w:val="20"/>
        </w:rPr>
        <w:t xml:space="preserve">italizacji </w:t>
      </w:r>
      <w:r>
        <w:rPr>
          <w:rFonts w:ascii="Segoe Ul" w:hAnsi="Segoe Ul" w:cs="Segoe UI"/>
          <w:sz w:val="20"/>
          <w:szCs w:val="20"/>
        </w:rPr>
        <w:t>Pawilonu nr 2, niezbędne</w:t>
      </w:r>
      <w:r w:rsidR="00AB54F0">
        <w:rPr>
          <w:rFonts w:ascii="Segoe Ul" w:hAnsi="Segoe Ul" w:cs="Segoe UI"/>
          <w:sz w:val="20"/>
          <w:szCs w:val="20"/>
        </w:rPr>
        <w:t xml:space="preserve"> może okazać się dostosowanie dokumentacji inwestycyjnej, w szczególności</w:t>
      </w:r>
      <w:r>
        <w:rPr>
          <w:rFonts w:ascii="Segoe Ul" w:hAnsi="Segoe Ul" w:cs="Segoe UI"/>
          <w:sz w:val="20"/>
          <w:szCs w:val="20"/>
        </w:rPr>
        <w:t xml:space="preserve"> </w:t>
      </w:r>
      <w:r w:rsidR="00F83693">
        <w:rPr>
          <w:rFonts w:ascii="Segoe Ul" w:hAnsi="Segoe Ul" w:cs="Segoe UI"/>
          <w:sz w:val="20"/>
          <w:szCs w:val="20"/>
        </w:rPr>
        <w:t>uzyskanie pozwolenia zamiennego,</w:t>
      </w:r>
      <w:r w:rsidR="00AB54F0">
        <w:rPr>
          <w:rFonts w:ascii="Segoe Ul" w:hAnsi="Segoe Ul" w:cs="Segoe UI"/>
          <w:sz w:val="20"/>
          <w:szCs w:val="20"/>
        </w:rPr>
        <w:t xml:space="preserve"> </w:t>
      </w:r>
      <w:r w:rsidR="00F83693">
        <w:rPr>
          <w:rFonts w:ascii="Segoe Ul" w:hAnsi="Segoe Ul" w:cs="Segoe UI"/>
          <w:sz w:val="20"/>
          <w:szCs w:val="20"/>
        </w:rPr>
        <w:t>w celu uruchomienia w Pawilonie nr 2 funkcji foodhall.</w:t>
      </w:r>
      <w:r w:rsidR="00AB54F0">
        <w:rPr>
          <w:rFonts w:ascii="Segoe Ul" w:hAnsi="Segoe Ul" w:cs="Segoe UI"/>
          <w:sz w:val="20"/>
          <w:szCs w:val="20"/>
        </w:rPr>
        <w:t xml:space="preserve"> </w:t>
      </w:r>
      <w:r w:rsidR="00165DE0">
        <w:rPr>
          <w:rFonts w:ascii="Segoe Ul" w:hAnsi="Segoe Ul" w:cs="Segoe UI"/>
          <w:sz w:val="20"/>
          <w:szCs w:val="20"/>
        </w:rPr>
        <w:t xml:space="preserve">Dostosowanie dokumentacji inwestycyjnej co do zasady ma stanowić obowiązek partnera (odmienne ustalenia mogą zostać poczynione podczas negocjacji). </w:t>
      </w:r>
    </w:p>
    <w:p w14:paraId="521A46AE" w14:textId="77B3DC18" w:rsidR="004E381C" w:rsidRDefault="00F83693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Zakres </w:t>
      </w:r>
      <w:r w:rsidR="00AB54F0">
        <w:rPr>
          <w:rFonts w:ascii="Segoe Ul" w:hAnsi="Segoe Ul" w:cs="Segoe UI"/>
          <w:sz w:val="20"/>
          <w:szCs w:val="20"/>
        </w:rPr>
        <w:t xml:space="preserve">rewitalizacji </w:t>
      </w:r>
      <w:r>
        <w:rPr>
          <w:rFonts w:ascii="Segoe Ul" w:hAnsi="Segoe Ul" w:cs="Segoe UI"/>
          <w:sz w:val="20"/>
          <w:szCs w:val="20"/>
        </w:rPr>
        <w:t>Pawilonu nr 2</w:t>
      </w:r>
      <w:r w:rsidR="004E381C">
        <w:rPr>
          <w:rFonts w:ascii="Segoe Ul" w:hAnsi="Segoe Ul" w:cs="Segoe UI"/>
          <w:sz w:val="20"/>
          <w:szCs w:val="20"/>
        </w:rPr>
        <w:t xml:space="preserve"> obejmuje:</w:t>
      </w:r>
    </w:p>
    <w:p w14:paraId="5516671D" w14:textId="77777777" w:rsidR="004E381C" w:rsidRDefault="004E381C" w:rsidP="004E381C">
      <w:pPr>
        <w:pStyle w:val="Akapitzlist"/>
        <w:numPr>
          <w:ilvl w:val="0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zaprojektowanie funkcji foodhall w Pawilonie nr 2,</w:t>
      </w:r>
    </w:p>
    <w:p w14:paraId="577E9E92" w14:textId="5C4CB715" w:rsidR="0041011F" w:rsidRDefault="0041011F" w:rsidP="0041011F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w zakresie zaprojektowania partner będzie zobowiązany, we współpracy z MTP, do </w:t>
      </w:r>
      <w:r w:rsidR="005B2612">
        <w:rPr>
          <w:rFonts w:ascii="Segoe Ul" w:hAnsi="Segoe Ul" w:cs="Segoe UI"/>
          <w:sz w:val="20"/>
          <w:szCs w:val="20"/>
        </w:rPr>
        <w:t xml:space="preserve">wskazania wytycznych dla projektanta, w celu uzyskania </w:t>
      </w:r>
      <w:r w:rsidR="00AB54F0">
        <w:rPr>
          <w:rFonts w:ascii="Segoe Ul" w:hAnsi="Segoe Ul" w:cs="Segoe UI"/>
          <w:sz w:val="20"/>
          <w:szCs w:val="20"/>
        </w:rPr>
        <w:t xml:space="preserve">ewentualnego </w:t>
      </w:r>
      <w:r w:rsidR="005B2612">
        <w:rPr>
          <w:rFonts w:ascii="Segoe Ul" w:hAnsi="Segoe Ul" w:cs="Segoe UI"/>
          <w:sz w:val="20"/>
          <w:szCs w:val="20"/>
        </w:rPr>
        <w:t>pozwolenia zamiennego dla przebudowy Pawilonu nr 2 na potrzeby foodhall,</w:t>
      </w:r>
    </w:p>
    <w:p w14:paraId="10762B40" w14:textId="4360C2F6" w:rsidR="00AB54F0" w:rsidRDefault="00165DE0" w:rsidP="0041011F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partner może zaproponować odmienne rozwiązania, przygotować odpowiedni projekt i uzyskać wymaganą dokumentację inwestycyjną (w tym pozwolenie zamienne), </w:t>
      </w:r>
      <w:r w:rsidR="00AB54F0">
        <w:rPr>
          <w:rFonts w:ascii="Segoe Ul" w:hAnsi="Segoe Ul" w:cs="Segoe UI"/>
          <w:sz w:val="20"/>
          <w:szCs w:val="20"/>
        </w:rPr>
        <w:t xml:space="preserve"> </w:t>
      </w:r>
    </w:p>
    <w:p w14:paraId="2F963B7B" w14:textId="441D2AA0" w:rsidR="005B2612" w:rsidRDefault="005B2612" w:rsidP="004E381C">
      <w:pPr>
        <w:pStyle w:val="Akapitzlist"/>
        <w:numPr>
          <w:ilvl w:val="0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wykonanie robót budowlanych w zakresie uzgodnionej przebudowy Pawilonu nr 2, na podstawie zaakceptowanej dokumentacji projektowej (dopuszcza się możliwość wykonania części uzgodnionych robót budowlanych w zakresie przebudowy Pawilonu nr 2 przez</w:t>
      </w:r>
      <w:r w:rsidR="00165DE0">
        <w:rPr>
          <w:rFonts w:ascii="Segoe Ul" w:hAnsi="Segoe Ul" w:cs="Segoe UI"/>
          <w:sz w:val="20"/>
          <w:szCs w:val="20"/>
        </w:rPr>
        <w:t xml:space="preserve"> i na koszt</w:t>
      </w:r>
      <w:r>
        <w:rPr>
          <w:rFonts w:ascii="Segoe Ul" w:hAnsi="Segoe Ul" w:cs="Segoe UI"/>
          <w:sz w:val="20"/>
          <w:szCs w:val="20"/>
        </w:rPr>
        <w:t xml:space="preserve"> MTP</w:t>
      </w:r>
      <w:r w:rsidR="00165DE0">
        <w:rPr>
          <w:rFonts w:ascii="Segoe Ul" w:hAnsi="Segoe Ul" w:cs="Segoe UI"/>
          <w:sz w:val="20"/>
          <w:szCs w:val="20"/>
        </w:rPr>
        <w:t xml:space="preserve"> zgodnie z pkt 3 poniżej</w:t>
      </w:r>
      <w:r>
        <w:rPr>
          <w:rFonts w:ascii="Segoe Ul" w:hAnsi="Segoe Ul" w:cs="Segoe UI"/>
          <w:sz w:val="20"/>
          <w:szCs w:val="20"/>
        </w:rPr>
        <w:t>)</w:t>
      </w:r>
    </w:p>
    <w:p w14:paraId="31749B80" w14:textId="666AA5F7" w:rsidR="004E381C" w:rsidRDefault="004E381C" w:rsidP="004E381C">
      <w:pPr>
        <w:pStyle w:val="Akapitzlist"/>
        <w:numPr>
          <w:ilvl w:val="0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sfinansowanie</w:t>
      </w:r>
      <w:r w:rsidR="00165DE0">
        <w:rPr>
          <w:rFonts w:ascii="Segoe Ul" w:hAnsi="Segoe Ul" w:cs="Segoe UI"/>
          <w:sz w:val="20"/>
          <w:szCs w:val="20"/>
        </w:rPr>
        <w:t xml:space="preserve"> przez partnera</w:t>
      </w:r>
      <w:r>
        <w:rPr>
          <w:rFonts w:ascii="Segoe Ul" w:hAnsi="Segoe Ul" w:cs="Segoe UI"/>
          <w:sz w:val="20"/>
          <w:szCs w:val="20"/>
        </w:rPr>
        <w:t xml:space="preserve"> nakładów </w:t>
      </w:r>
      <w:r w:rsidR="00165DE0">
        <w:rPr>
          <w:rFonts w:ascii="Segoe Ul" w:hAnsi="Segoe Ul" w:cs="Segoe UI"/>
          <w:sz w:val="20"/>
          <w:szCs w:val="20"/>
        </w:rPr>
        <w:t>na rewitalizację i przystosowanie Pawilonu nr 2 do prowadzenia w nim działalności w formule foodhall</w:t>
      </w:r>
      <w:r>
        <w:rPr>
          <w:rFonts w:ascii="Segoe Ul" w:hAnsi="Segoe Ul" w:cs="Segoe UI"/>
          <w:sz w:val="20"/>
          <w:szCs w:val="20"/>
        </w:rPr>
        <w:t>,</w:t>
      </w:r>
      <w:r w:rsidR="00165DE0">
        <w:rPr>
          <w:rFonts w:ascii="Segoe Ul" w:hAnsi="Segoe Ul" w:cs="Segoe UI"/>
          <w:sz w:val="20"/>
          <w:szCs w:val="20"/>
        </w:rPr>
        <w:t xml:space="preserve"> przy czym:</w:t>
      </w:r>
    </w:p>
    <w:p w14:paraId="79C1D94A" w14:textId="2837F38F" w:rsidR="00165DE0" w:rsidRDefault="005B2612" w:rsidP="005B2612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co do zasady partner poniesie koszty i wyd</w:t>
      </w:r>
      <w:r w:rsidR="00D80721">
        <w:rPr>
          <w:rFonts w:ascii="Segoe Ul" w:hAnsi="Segoe Ul" w:cs="Segoe UI"/>
          <w:sz w:val="20"/>
          <w:szCs w:val="20"/>
        </w:rPr>
        <w:t xml:space="preserve">atki związane ze sfinansowaniem, </w:t>
      </w:r>
      <w:r w:rsidR="005133DE">
        <w:rPr>
          <w:rFonts w:ascii="Segoe Ul" w:hAnsi="Segoe Ul" w:cs="Segoe UI"/>
          <w:sz w:val="20"/>
          <w:szCs w:val="20"/>
        </w:rPr>
        <w:t xml:space="preserve">przystosowaniem </w:t>
      </w:r>
      <w:r w:rsidR="00D80721">
        <w:rPr>
          <w:rFonts w:ascii="Segoe Ul" w:hAnsi="Segoe Ul" w:cs="Segoe UI"/>
          <w:sz w:val="20"/>
          <w:szCs w:val="20"/>
        </w:rPr>
        <w:t xml:space="preserve">i eksploatacją Pawilonu nr 2 </w:t>
      </w:r>
    </w:p>
    <w:p w14:paraId="617E51B8" w14:textId="7020D4B7" w:rsidR="005B2612" w:rsidRDefault="00D80721" w:rsidP="005B2612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MTP dopuszcza możliwość poniesienia części nakładów na dostosowanie Pawilonu nr 2 na potrzeby foodhall w zakresie elewacji, stolarki okiennej i drzwiowej, zagospodarowania terenu</w:t>
      </w:r>
      <w:r w:rsidR="00F83693">
        <w:rPr>
          <w:rFonts w:ascii="Segoe Ul" w:hAnsi="Segoe Ul" w:cs="Segoe UI"/>
          <w:sz w:val="20"/>
          <w:szCs w:val="20"/>
        </w:rPr>
        <w:t xml:space="preserve"> oraz kosztów projektu</w:t>
      </w:r>
      <w:r w:rsidR="00165DE0">
        <w:rPr>
          <w:rFonts w:ascii="Segoe Ul" w:hAnsi="Segoe Ul" w:cs="Segoe UI"/>
          <w:sz w:val="20"/>
          <w:szCs w:val="20"/>
        </w:rPr>
        <w:t xml:space="preserve"> </w:t>
      </w:r>
      <w:r w:rsidR="00165DE0" w:rsidRPr="002E7446">
        <w:rPr>
          <w:rFonts w:ascii="Segoe Ul" w:hAnsi="Segoe Ul" w:cs="Segoe UI"/>
          <w:sz w:val="20"/>
          <w:szCs w:val="20"/>
        </w:rPr>
        <w:t>koncepcyjnego i wykonawczego</w:t>
      </w:r>
      <w:r w:rsidR="005133DE">
        <w:rPr>
          <w:rFonts w:ascii="Segoe Ul" w:hAnsi="Segoe Ul" w:cs="Segoe UI"/>
          <w:sz w:val="20"/>
          <w:szCs w:val="20"/>
        </w:rPr>
        <w:t>,</w:t>
      </w:r>
    </w:p>
    <w:p w14:paraId="4611DFFA" w14:textId="368D5410" w:rsidR="00D80721" w:rsidRDefault="00165DE0" w:rsidP="005B2612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w</w:t>
      </w:r>
      <w:r w:rsidR="00D80721">
        <w:rPr>
          <w:rFonts w:ascii="Segoe Ul" w:hAnsi="Segoe Ul" w:cs="Segoe UI"/>
          <w:sz w:val="20"/>
          <w:szCs w:val="20"/>
        </w:rPr>
        <w:t>ysokość i sposób finansowania</w:t>
      </w:r>
      <w:r>
        <w:rPr>
          <w:rFonts w:ascii="Segoe Ul" w:hAnsi="Segoe Ul" w:cs="Segoe UI"/>
          <w:sz w:val="20"/>
          <w:szCs w:val="20"/>
        </w:rPr>
        <w:t xml:space="preserve">, w tym zakres ponoszenia ew. kosztów przez MTP, </w:t>
      </w:r>
      <w:r w:rsidR="00D80721">
        <w:rPr>
          <w:rFonts w:ascii="Segoe Ul" w:hAnsi="Segoe Ul" w:cs="Segoe UI"/>
          <w:sz w:val="20"/>
          <w:szCs w:val="20"/>
        </w:rPr>
        <w:t xml:space="preserve"> oraz terminy ponoszenia poszczególnych kosztów i wydatków zostaną ustalone w trakcie negocjacji</w:t>
      </w:r>
    </w:p>
    <w:p w14:paraId="36CA5562" w14:textId="77777777" w:rsidR="004E381C" w:rsidRDefault="004E381C" w:rsidP="004E381C">
      <w:pPr>
        <w:pStyle w:val="Akapitzlist"/>
        <w:numPr>
          <w:ilvl w:val="0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eksploatację Pawilonu nr 2 przez umówiony okres</w:t>
      </w:r>
      <w:r w:rsidR="0041011F">
        <w:rPr>
          <w:rFonts w:ascii="Segoe Ul" w:hAnsi="Segoe Ul" w:cs="Segoe UI"/>
          <w:sz w:val="20"/>
          <w:szCs w:val="20"/>
        </w:rPr>
        <w:t xml:space="preserve"> (minimum 120 miesięcy, maksymalnie 359 miesięcy)</w:t>
      </w:r>
    </w:p>
    <w:p w14:paraId="0B3A6918" w14:textId="7E0D5114" w:rsidR="00D80721" w:rsidRDefault="00D80721" w:rsidP="00D80721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partner będzie podejmował ogół czynności faktycznych i prawnych mających na celu osiągnięcie odpowiednich efektów ekonomicznych przedsięwzięcia,</w:t>
      </w:r>
    </w:p>
    <w:p w14:paraId="5ADE850D" w14:textId="77777777" w:rsidR="00D80721" w:rsidRDefault="00D80721" w:rsidP="00D80721">
      <w:pPr>
        <w:pStyle w:val="Akapitzlist"/>
        <w:numPr>
          <w:ilvl w:val="1"/>
          <w:numId w:val="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czas, zasady i warunki eksploatacji zostaną ustalone w trakcie negocjacji.</w:t>
      </w:r>
    </w:p>
    <w:p w14:paraId="25A31A91" w14:textId="77777777" w:rsidR="00F83693" w:rsidRDefault="00F83693" w:rsidP="00F83693">
      <w:pPr>
        <w:spacing w:before="80" w:after="0" w:line="240" w:lineRule="auto"/>
        <w:rPr>
          <w:rFonts w:ascii="Segoe Ul" w:hAnsi="Segoe Ul" w:cs="Segoe UI"/>
          <w:sz w:val="20"/>
          <w:szCs w:val="20"/>
        </w:rPr>
      </w:pPr>
    </w:p>
    <w:p w14:paraId="7D3EF427" w14:textId="77777777" w:rsidR="00F83693" w:rsidRPr="00F83693" w:rsidRDefault="00F83693" w:rsidP="00C4059D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b/>
          <w:sz w:val="20"/>
          <w:szCs w:val="20"/>
        </w:rPr>
      </w:pPr>
      <w:r w:rsidRPr="00F83693">
        <w:rPr>
          <w:rFonts w:ascii="Segoe Ul" w:hAnsi="Segoe Ul" w:cs="Segoe UI"/>
          <w:b/>
          <w:sz w:val="20"/>
          <w:szCs w:val="20"/>
        </w:rPr>
        <w:t>OPIS PRZEDSIĘWZIĘCIA</w:t>
      </w:r>
    </w:p>
    <w:p w14:paraId="7329874F" w14:textId="5924D2E8" w:rsidR="00F83693" w:rsidRDefault="00F83693" w:rsidP="00F83693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Celem Postępowania jest wybór p</w:t>
      </w:r>
      <w:r w:rsidR="001B753E">
        <w:rPr>
          <w:rFonts w:ascii="Segoe Ul" w:hAnsi="Segoe Ul" w:cs="Segoe UI"/>
          <w:sz w:val="20"/>
          <w:szCs w:val="20"/>
        </w:rPr>
        <w:t>artnera</w:t>
      </w:r>
      <w:r>
        <w:rPr>
          <w:rFonts w:ascii="Segoe Ul" w:hAnsi="Segoe Ul" w:cs="Segoe UI"/>
          <w:sz w:val="20"/>
          <w:szCs w:val="20"/>
        </w:rPr>
        <w:t xml:space="preserve">, który zawrze z MTP umowę o wspólnej realizacji </w:t>
      </w:r>
      <w:r w:rsidR="006D00A3">
        <w:rPr>
          <w:rFonts w:ascii="Segoe Ul" w:hAnsi="Segoe Ul" w:cs="Segoe UI"/>
          <w:sz w:val="20"/>
          <w:szCs w:val="20"/>
        </w:rPr>
        <w:t>p</w:t>
      </w:r>
      <w:r>
        <w:rPr>
          <w:rFonts w:ascii="Segoe Ul" w:hAnsi="Segoe Ul" w:cs="Segoe UI"/>
          <w:sz w:val="20"/>
          <w:szCs w:val="20"/>
        </w:rPr>
        <w:t>rzedsięwzięcia lub zawrze z MTP umowę najmu,</w:t>
      </w:r>
      <w:r w:rsidR="006D00A3">
        <w:rPr>
          <w:rFonts w:ascii="Segoe Ul" w:hAnsi="Segoe Ul" w:cs="Segoe UI"/>
          <w:sz w:val="20"/>
          <w:szCs w:val="20"/>
        </w:rPr>
        <w:t xml:space="preserve"> lub zawrze z MTP inne umowy</w:t>
      </w:r>
      <w:r>
        <w:rPr>
          <w:rFonts w:ascii="Segoe Ul" w:hAnsi="Segoe Ul" w:cs="Segoe UI"/>
          <w:sz w:val="20"/>
          <w:szCs w:val="20"/>
        </w:rPr>
        <w:t xml:space="preserve"> w zależności od umówionego modelu działania.</w:t>
      </w:r>
    </w:p>
    <w:p w14:paraId="1B38C761" w14:textId="6865B7B0" w:rsidR="00F83693" w:rsidRDefault="00F83693" w:rsidP="00F83693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Priorytetem MTP w trakcie negocjacji oraz na etapie składania ofert, będzie uzyskanie od Oferenta wiążących informacji</w:t>
      </w:r>
      <w:r w:rsidR="005133DE">
        <w:rPr>
          <w:rFonts w:ascii="Segoe Ul" w:hAnsi="Segoe Ul" w:cs="Segoe UI"/>
          <w:sz w:val="20"/>
          <w:szCs w:val="20"/>
        </w:rPr>
        <w:t xml:space="preserve"> w sprawie</w:t>
      </w:r>
      <w:r>
        <w:rPr>
          <w:rFonts w:ascii="Segoe Ul" w:hAnsi="Segoe Ul" w:cs="Segoe UI"/>
          <w:sz w:val="20"/>
          <w:szCs w:val="20"/>
        </w:rPr>
        <w:t>:</w:t>
      </w:r>
    </w:p>
    <w:p w14:paraId="6C459A72" w14:textId="4F124993" w:rsidR="00F83693" w:rsidRDefault="00F83693" w:rsidP="00F83693">
      <w:pPr>
        <w:pStyle w:val="Akapitzlist"/>
        <w:numPr>
          <w:ilvl w:val="0"/>
          <w:numId w:val="1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deklaracji </w:t>
      </w:r>
      <w:r w:rsidR="001B753E">
        <w:rPr>
          <w:rFonts w:ascii="Segoe Ul" w:hAnsi="Segoe Ul" w:cs="Segoe UI"/>
          <w:sz w:val="20"/>
          <w:szCs w:val="20"/>
        </w:rPr>
        <w:t>partnera</w:t>
      </w:r>
      <w:r>
        <w:rPr>
          <w:rFonts w:ascii="Segoe Ul" w:hAnsi="Segoe Ul" w:cs="Segoe UI"/>
          <w:sz w:val="20"/>
          <w:szCs w:val="20"/>
        </w:rPr>
        <w:t xml:space="preserve"> odnośnie</w:t>
      </w:r>
      <w:r w:rsidR="005133DE">
        <w:rPr>
          <w:rFonts w:ascii="Segoe Ul" w:hAnsi="Segoe Ul" w:cs="Segoe UI"/>
          <w:sz w:val="20"/>
          <w:szCs w:val="20"/>
        </w:rPr>
        <w:t xml:space="preserve"> do</w:t>
      </w:r>
      <w:r>
        <w:rPr>
          <w:rFonts w:ascii="Segoe Ul" w:hAnsi="Segoe Ul" w:cs="Segoe UI"/>
          <w:sz w:val="20"/>
          <w:szCs w:val="20"/>
        </w:rPr>
        <w:t xml:space="preserve"> wysokości nakładów na rew</w:t>
      </w:r>
      <w:r w:rsidR="005133DE">
        <w:rPr>
          <w:rFonts w:ascii="Segoe Ul" w:hAnsi="Segoe Ul" w:cs="Segoe UI"/>
          <w:sz w:val="20"/>
          <w:szCs w:val="20"/>
        </w:rPr>
        <w:t xml:space="preserve">italizację </w:t>
      </w:r>
      <w:r>
        <w:rPr>
          <w:rFonts w:ascii="Segoe Ul" w:hAnsi="Segoe Ul" w:cs="Segoe UI"/>
          <w:sz w:val="20"/>
          <w:szCs w:val="20"/>
        </w:rPr>
        <w:t xml:space="preserve">Pawilonu nr 2 (z ewentualnym uwzględnieniem nakładów </w:t>
      </w:r>
      <w:r w:rsidR="005133DE">
        <w:rPr>
          <w:rFonts w:ascii="Segoe Ul" w:hAnsi="Segoe Ul" w:cs="Segoe UI"/>
          <w:sz w:val="20"/>
          <w:szCs w:val="20"/>
        </w:rPr>
        <w:t xml:space="preserve">możliwych do poniesienia </w:t>
      </w:r>
      <w:r>
        <w:rPr>
          <w:rFonts w:ascii="Segoe Ul" w:hAnsi="Segoe Ul" w:cs="Segoe UI"/>
          <w:sz w:val="20"/>
          <w:szCs w:val="20"/>
        </w:rPr>
        <w:t>przez MTP),</w:t>
      </w:r>
    </w:p>
    <w:p w14:paraId="4542E8D2" w14:textId="5C353EC6" w:rsidR="00F83693" w:rsidRDefault="00F83693" w:rsidP="00F83693">
      <w:pPr>
        <w:pStyle w:val="Akapitzlist"/>
        <w:numPr>
          <w:ilvl w:val="0"/>
          <w:numId w:val="1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deklaracji wysokości czynszu</w:t>
      </w:r>
      <w:r w:rsidR="005133DE">
        <w:rPr>
          <w:rFonts w:ascii="Segoe Ul" w:hAnsi="Segoe Ul" w:cs="Segoe UI"/>
          <w:sz w:val="20"/>
          <w:szCs w:val="20"/>
        </w:rPr>
        <w:t xml:space="preserve"> najmu</w:t>
      </w:r>
      <w:r>
        <w:rPr>
          <w:rFonts w:ascii="Segoe Ul" w:hAnsi="Segoe Ul" w:cs="Segoe UI"/>
          <w:sz w:val="20"/>
          <w:szCs w:val="20"/>
        </w:rPr>
        <w:t xml:space="preserve"> stałego płaconego przez p</w:t>
      </w:r>
      <w:r w:rsidR="001B753E">
        <w:rPr>
          <w:rFonts w:ascii="Segoe Ul" w:hAnsi="Segoe Ul" w:cs="Segoe UI"/>
          <w:sz w:val="20"/>
          <w:szCs w:val="20"/>
        </w:rPr>
        <w:t>artnera</w:t>
      </w:r>
      <w:r>
        <w:rPr>
          <w:rFonts w:ascii="Segoe Ul" w:hAnsi="Segoe Ul" w:cs="Segoe UI"/>
          <w:sz w:val="20"/>
          <w:szCs w:val="20"/>
        </w:rPr>
        <w:t xml:space="preserve"> na rzecz MTP,</w:t>
      </w:r>
    </w:p>
    <w:p w14:paraId="32EA9F39" w14:textId="068104E2" w:rsidR="00F83693" w:rsidRDefault="00F83693" w:rsidP="00F83693">
      <w:pPr>
        <w:pStyle w:val="Akapitzlist"/>
        <w:numPr>
          <w:ilvl w:val="0"/>
          <w:numId w:val="1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deklaracji wysokości czynszu obrotowego płaconego przez p</w:t>
      </w:r>
      <w:r w:rsidR="001B753E">
        <w:rPr>
          <w:rFonts w:ascii="Segoe Ul" w:hAnsi="Segoe Ul" w:cs="Segoe UI"/>
          <w:sz w:val="20"/>
          <w:szCs w:val="20"/>
        </w:rPr>
        <w:t>artnera</w:t>
      </w:r>
      <w:r>
        <w:rPr>
          <w:rFonts w:ascii="Segoe Ul" w:hAnsi="Segoe Ul" w:cs="Segoe UI"/>
          <w:sz w:val="20"/>
          <w:szCs w:val="20"/>
        </w:rPr>
        <w:t xml:space="preserve"> na rzecz MTP wraz z propozycją </w:t>
      </w:r>
      <w:r w:rsidR="005133DE">
        <w:rPr>
          <w:rFonts w:ascii="Segoe Ul" w:hAnsi="Segoe Ul" w:cs="Segoe UI"/>
          <w:sz w:val="20"/>
          <w:szCs w:val="20"/>
        </w:rPr>
        <w:t xml:space="preserve">metody </w:t>
      </w:r>
      <w:r>
        <w:rPr>
          <w:rFonts w:ascii="Segoe Ul" w:hAnsi="Segoe Ul" w:cs="Segoe UI"/>
          <w:sz w:val="20"/>
          <w:szCs w:val="20"/>
        </w:rPr>
        <w:t>jego naliczania,</w:t>
      </w:r>
    </w:p>
    <w:p w14:paraId="6DEB2CDD" w14:textId="3CD0C50F" w:rsidR="00F83693" w:rsidRDefault="00F83693" w:rsidP="00F83693">
      <w:pPr>
        <w:pStyle w:val="Akapitzlist"/>
        <w:numPr>
          <w:ilvl w:val="0"/>
          <w:numId w:val="1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okresu eksploatacji Pawilonu nr 2 przez p</w:t>
      </w:r>
      <w:r w:rsidR="001B753E">
        <w:rPr>
          <w:rFonts w:ascii="Segoe Ul" w:hAnsi="Segoe Ul" w:cs="Segoe UI"/>
          <w:sz w:val="20"/>
          <w:szCs w:val="20"/>
        </w:rPr>
        <w:t>artnera</w:t>
      </w:r>
      <w:r w:rsidR="006D00A3">
        <w:rPr>
          <w:rFonts w:ascii="Segoe Ul" w:hAnsi="Segoe Ul" w:cs="Segoe UI"/>
          <w:sz w:val="20"/>
          <w:szCs w:val="20"/>
        </w:rPr>
        <w:t>,</w:t>
      </w:r>
    </w:p>
    <w:p w14:paraId="44DCDAC7" w14:textId="5BC6CE0E" w:rsidR="006D00A3" w:rsidRPr="00DD0795" w:rsidRDefault="006D00A3" w:rsidP="006D00A3">
      <w:pPr>
        <w:pStyle w:val="Akapitzlist"/>
        <w:numPr>
          <w:ilvl w:val="0"/>
          <w:numId w:val="15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lastRenderedPageBreak/>
        <w:t xml:space="preserve">w przypadku zaproponowania </w:t>
      </w:r>
      <w:r w:rsidR="008A5C17">
        <w:rPr>
          <w:rFonts w:ascii="Segoe Ul" w:hAnsi="Segoe Ul" w:cs="Segoe UI"/>
          <w:sz w:val="20"/>
          <w:szCs w:val="20"/>
        </w:rPr>
        <w:t xml:space="preserve">przez Oferenta innego modelu biznesowego – przedstawienie modelu biznesowego wraz z informacjami o zakresie ponoszonych przez strony kosztach i sposobu obliczania wynagrodzenia należnego MTP. </w:t>
      </w:r>
    </w:p>
    <w:p w14:paraId="72250E59" w14:textId="15663FCC" w:rsidR="00F83693" w:rsidRDefault="001B753E" w:rsidP="00F83693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MTP wskazuje, że preferowanym rozwiązaniem będzie </w:t>
      </w:r>
      <w:r w:rsidR="00EF0B12">
        <w:rPr>
          <w:rFonts w:ascii="Segoe Ul" w:hAnsi="Segoe Ul" w:cs="Segoe UI"/>
          <w:sz w:val="20"/>
          <w:szCs w:val="20"/>
        </w:rPr>
        <w:t xml:space="preserve">finansowanie i przeprowadzenie w jak najszerszym zakresie przebudowy i dostosowania </w:t>
      </w:r>
      <w:r>
        <w:rPr>
          <w:rFonts w:ascii="Segoe Ul" w:hAnsi="Segoe Ul" w:cs="Segoe UI"/>
          <w:sz w:val="20"/>
          <w:szCs w:val="20"/>
        </w:rPr>
        <w:t>Pawilonu nr 2</w:t>
      </w:r>
      <w:r w:rsidR="00EF0B12">
        <w:rPr>
          <w:rFonts w:ascii="Segoe Ul" w:hAnsi="Segoe Ul" w:cs="Segoe UI"/>
          <w:sz w:val="20"/>
          <w:szCs w:val="20"/>
        </w:rPr>
        <w:t xml:space="preserve"> na potrzeby foodhall </w:t>
      </w:r>
      <w:r>
        <w:rPr>
          <w:rFonts w:ascii="Segoe Ul" w:hAnsi="Segoe Ul" w:cs="Segoe UI"/>
          <w:sz w:val="20"/>
          <w:szCs w:val="20"/>
        </w:rPr>
        <w:t xml:space="preserve">oraz w okresie eksploatacji – </w:t>
      </w:r>
      <w:r w:rsidR="00EF0B12">
        <w:rPr>
          <w:rFonts w:ascii="Segoe Ul" w:hAnsi="Segoe Ul" w:cs="Segoe UI"/>
          <w:sz w:val="20"/>
          <w:szCs w:val="20"/>
        </w:rPr>
        <w:t xml:space="preserve">prowadzenie działalności w Pawilonie nr 2 na ryzyko partnera i </w:t>
      </w:r>
      <w:r>
        <w:rPr>
          <w:rFonts w:ascii="Segoe Ul" w:hAnsi="Segoe Ul" w:cs="Segoe UI"/>
          <w:sz w:val="20"/>
          <w:szCs w:val="20"/>
        </w:rPr>
        <w:t>zapewnieni</w:t>
      </w:r>
      <w:r w:rsidR="00EF0B12">
        <w:rPr>
          <w:rFonts w:ascii="Segoe Ul" w:hAnsi="Segoe Ul" w:cs="Segoe UI"/>
          <w:sz w:val="20"/>
          <w:szCs w:val="20"/>
        </w:rPr>
        <w:t>e</w:t>
      </w:r>
      <w:r>
        <w:rPr>
          <w:rFonts w:ascii="Segoe Ul" w:hAnsi="Segoe Ul" w:cs="Segoe UI"/>
          <w:sz w:val="20"/>
          <w:szCs w:val="20"/>
        </w:rPr>
        <w:t xml:space="preserve"> określonego standardu usług.</w:t>
      </w:r>
    </w:p>
    <w:p w14:paraId="12A4541C" w14:textId="25E9B6E9" w:rsidR="001B753E" w:rsidRDefault="001B753E" w:rsidP="008A5C17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MTP wnosi do Przedsięwzięcia wkład w postaci Pawilonu nr 2. Preferowanym przez MTP tytułem prawnym do Pawilonu nr 2 będzie umowa najmu/dzierżawy</w:t>
      </w:r>
      <w:r w:rsidR="00EF0B12">
        <w:rPr>
          <w:rFonts w:ascii="Segoe Ul" w:hAnsi="Segoe Ul" w:cs="Segoe UI"/>
          <w:sz w:val="20"/>
          <w:szCs w:val="20"/>
        </w:rPr>
        <w:t>.</w:t>
      </w:r>
      <w:r>
        <w:rPr>
          <w:rFonts w:ascii="Segoe Ul" w:hAnsi="Segoe Ul" w:cs="Segoe UI"/>
          <w:sz w:val="20"/>
          <w:szCs w:val="20"/>
        </w:rPr>
        <w:t xml:space="preserve"> </w:t>
      </w:r>
    </w:p>
    <w:p w14:paraId="453B7FAD" w14:textId="0EAA4523" w:rsidR="00F83693" w:rsidRDefault="00A60553" w:rsidP="008A5C17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Oferenci mogą w okresie od dnia publikacji niniejszego Postępowania odbywać wizje lokalne Pawilonu nr 2 w celu identyfikacji uwarunkowań projektowych </w:t>
      </w:r>
      <w:r w:rsidR="00EF0B12">
        <w:rPr>
          <w:rFonts w:ascii="Segoe Ul" w:hAnsi="Segoe Ul" w:cs="Segoe UI"/>
          <w:sz w:val="20"/>
          <w:szCs w:val="20"/>
        </w:rPr>
        <w:t>i</w:t>
      </w:r>
      <w:r>
        <w:rPr>
          <w:rFonts w:ascii="Segoe Ul" w:hAnsi="Segoe Ul" w:cs="Segoe UI"/>
          <w:sz w:val="20"/>
          <w:szCs w:val="20"/>
        </w:rPr>
        <w:t xml:space="preserve"> wstępnego oszacowania kosztów realizacji inwestycji</w:t>
      </w:r>
      <w:r w:rsidR="008A5C17">
        <w:rPr>
          <w:rFonts w:ascii="Segoe Ul" w:hAnsi="Segoe Ul" w:cs="Segoe UI"/>
          <w:sz w:val="20"/>
          <w:szCs w:val="20"/>
        </w:rPr>
        <w:t>.</w:t>
      </w:r>
    </w:p>
    <w:p w14:paraId="6DDB20B4" w14:textId="2AC3FCE1" w:rsidR="008A5C17" w:rsidRDefault="008A5C17" w:rsidP="00DD0795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MTP zwraca uwagę na fakt, że Pawilon nr 2 </w:t>
      </w:r>
      <w:r w:rsidRPr="008A5C17">
        <w:rPr>
          <w:rFonts w:ascii="Segoe Ul" w:hAnsi="Segoe Ul" w:cs="Segoe UI"/>
          <w:sz w:val="20"/>
          <w:szCs w:val="20"/>
        </w:rPr>
        <w:t>zlokalizowan</w:t>
      </w:r>
      <w:r>
        <w:rPr>
          <w:rFonts w:ascii="Segoe Ul" w:hAnsi="Segoe Ul" w:cs="Segoe UI"/>
          <w:sz w:val="20"/>
          <w:szCs w:val="20"/>
        </w:rPr>
        <w:t>y</w:t>
      </w:r>
      <w:r w:rsidRPr="008A5C17">
        <w:rPr>
          <w:rFonts w:ascii="Segoe Ul" w:hAnsi="Segoe Ul" w:cs="Segoe UI"/>
          <w:sz w:val="20"/>
          <w:szCs w:val="20"/>
        </w:rPr>
        <w:t xml:space="preserve"> jest obszarze wpisanym do rejestru zabytków pod numerem A239</w:t>
      </w:r>
      <w:r>
        <w:rPr>
          <w:rFonts w:ascii="Segoe Ul" w:hAnsi="Segoe Ul" w:cs="Segoe UI"/>
          <w:sz w:val="20"/>
          <w:szCs w:val="20"/>
        </w:rPr>
        <w:t>.</w:t>
      </w:r>
    </w:p>
    <w:p w14:paraId="169DF0F5" w14:textId="77777777" w:rsidR="00A60553" w:rsidRPr="00F83693" w:rsidRDefault="00A60553" w:rsidP="001B753E">
      <w:pPr>
        <w:spacing w:before="80" w:after="0" w:line="240" w:lineRule="auto"/>
        <w:ind w:right="-426"/>
        <w:jc w:val="both"/>
        <w:rPr>
          <w:rFonts w:ascii="Segoe Ul" w:hAnsi="Segoe Ul" w:cs="Segoe UI"/>
          <w:sz w:val="20"/>
          <w:szCs w:val="20"/>
        </w:rPr>
      </w:pPr>
    </w:p>
    <w:p w14:paraId="4431AA11" w14:textId="77777777" w:rsidR="002C188F" w:rsidRPr="00F83693" w:rsidRDefault="00F83693" w:rsidP="00C4059D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t>WARUNKI UDZIAŁU W POSTĘPOWANIU</w:t>
      </w:r>
    </w:p>
    <w:p w14:paraId="40561775" w14:textId="77777777" w:rsidR="00F83693" w:rsidRDefault="00F83693" w:rsidP="00F83693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Sytuacja ekonomiczna i finansowa</w:t>
      </w:r>
    </w:p>
    <w:p w14:paraId="41CEAFB5" w14:textId="77777777" w:rsidR="00F83693" w:rsidRDefault="00F83693" w:rsidP="00F83693">
      <w:pPr>
        <w:pStyle w:val="Akapitzlist"/>
        <w:numPr>
          <w:ilvl w:val="0"/>
          <w:numId w:val="1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Oferent wykaże spełnianie warunku, jeżeli wykaże, że</w:t>
      </w:r>
    </w:p>
    <w:p w14:paraId="3137822E" w14:textId="36874443" w:rsidR="00F83693" w:rsidRDefault="00DD0795" w:rsidP="00F83693">
      <w:pPr>
        <w:pStyle w:val="Akapitzlist"/>
        <w:numPr>
          <w:ilvl w:val="1"/>
          <w:numId w:val="1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</w:t>
      </w:r>
      <w:r w:rsidR="00F83693">
        <w:rPr>
          <w:rFonts w:ascii="Segoe Ul" w:hAnsi="Segoe Ul" w:cs="Segoe UI"/>
          <w:sz w:val="20"/>
          <w:szCs w:val="20"/>
        </w:rPr>
        <w:t>osiada środki finansowe lub zdolność kredytową</w:t>
      </w:r>
      <w:r w:rsidR="00D324F6">
        <w:rPr>
          <w:rFonts w:ascii="Segoe Ul" w:hAnsi="Segoe Ul" w:cs="Segoe UI"/>
          <w:sz w:val="20"/>
          <w:szCs w:val="20"/>
        </w:rPr>
        <w:t xml:space="preserve"> w wysokości nie mniejszej niż 1</w:t>
      </w:r>
      <w:r w:rsidR="00F83693">
        <w:rPr>
          <w:rFonts w:ascii="Segoe Ul" w:hAnsi="Segoe Ul" w:cs="Segoe UI"/>
          <w:sz w:val="20"/>
          <w:szCs w:val="20"/>
        </w:rPr>
        <w:t xml:space="preserve">5 000 000 zł lub równowartość w </w:t>
      </w:r>
      <w:r w:rsidR="00EF0B12">
        <w:rPr>
          <w:rFonts w:ascii="Segoe Ul" w:hAnsi="Segoe Ul" w:cs="Segoe UI"/>
          <w:sz w:val="20"/>
          <w:szCs w:val="20"/>
        </w:rPr>
        <w:t xml:space="preserve">innej </w:t>
      </w:r>
      <w:r w:rsidR="00F83693">
        <w:rPr>
          <w:rFonts w:ascii="Segoe Ul" w:hAnsi="Segoe Ul" w:cs="Segoe UI"/>
          <w:sz w:val="20"/>
          <w:szCs w:val="20"/>
        </w:rPr>
        <w:t>walucie,</w:t>
      </w:r>
    </w:p>
    <w:p w14:paraId="3989E6DE" w14:textId="3FF62AA2" w:rsidR="00F83693" w:rsidRDefault="00DD0795" w:rsidP="00F83693">
      <w:pPr>
        <w:pStyle w:val="Akapitzlist"/>
        <w:numPr>
          <w:ilvl w:val="1"/>
          <w:numId w:val="1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p</w:t>
      </w:r>
      <w:r w:rsidR="00F83693">
        <w:rPr>
          <w:rFonts w:ascii="Segoe Ul" w:hAnsi="Segoe Ul" w:cs="Segoe UI"/>
          <w:sz w:val="20"/>
          <w:szCs w:val="20"/>
        </w:rPr>
        <w:t>osiada ubezpieczenie od odpowiedzialności cywilnej w zakresie prowadzonej działalności na sumę gwarancyjną w wysokości co najmniej 15 000 000 zł</w:t>
      </w:r>
      <w:r w:rsidR="001B753E">
        <w:rPr>
          <w:rFonts w:ascii="Segoe Ul" w:hAnsi="Segoe Ul" w:cs="Segoe UI"/>
          <w:sz w:val="20"/>
          <w:szCs w:val="20"/>
        </w:rPr>
        <w:t>.</w:t>
      </w:r>
    </w:p>
    <w:p w14:paraId="7A6AA96A" w14:textId="77777777" w:rsidR="00F83693" w:rsidRDefault="00F83693" w:rsidP="00F83693">
      <w:pPr>
        <w:pStyle w:val="Akapitzlist"/>
        <w:spacing w:before="80" w:after="0" w:line="240" w:lineRule="auto"/>
        <w:ind w:left="1440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UWAGA</w:t>
      </w:r>
    </w:p>
    <w:p w14:paraId="68F22E62" w14:textId="77777777" w:rsidR="00F83693" w:rsidRDefault="00F83693" w:rsidP="00F83693">
      <w:pPr>
        <w:pStyle w:val="Akapitzlist"/>
        <w:numPr>
          <w:ilvl w:val="2"/>
          <w:numId w:val="14"/>
        </w:numPr>
        <w:spacing w:before="80" w:after="0" w:line="240" w:lineRule="auto"/>
        <w:ind w:left="1843"/>
        <w:jc w:val="both"/>
        <w:rPr>
          <w:rFonts w:ascii="Segoe Ul" w:hAnsi="Segoe Ul" w:cs="Segoe UI"/>
          <w:sz w:val="20"/>
          <w:szCs w:val="20"/>
        </w:rPr>
      </w:pPr>
      <w:r w:rsidRPr="00F83693">
        <w:rPr>
          <w:rFonts w:ascii="Segoe Ul" w:hAnsi="Segoe Ul" w:cs="Segoe UI"/>
          <w:sz w:val="20"/>
          <w:szCs w:val="20"/>
        </w:rPr>
        <w:t xml:space="preserve">przypadku składania wniosków przez </w:t>
      </w:r>
      <w:r>
        <w:rPr>
          <w:rFonts w:ascii="Segoe Ul" w:hAnsi="Segoe Ul" w:cs="Segoe UI"/>
          <w:sz w:val="20"/>
          <w:szCs w:val="20"/>
        </w:rPr>
        <w:t>Oferentów występujących</w:t>
      </w:r>
      <w:r w:rsidRPr="00F83693">
        <w:rPr>
          <w:rFonts w:ascii="Segoe Ul" w:hAnsi="Segoe Ul" w:cs="Segoe UI"/>
          <w:sz w:val="20"/>
          <w:szCs w:val="20"/>
        </w:rPr>
        <w:t xml:space="preserve"> wspólnie, warunek o którym mowa wyżej w </w:t>
      </w:r>
      <w:r>
        <w:rPr>
          <w:rFonts w:ascii="Segoe Ul" w:hAnsi="Segoe Ul" w:cs="Segoe UI"/>
          <w:sz w:val="20"/>
          <w:szCs w:val="20"/>
        </w:rPr>
        <w:t xml:space="preserve">pkt a i b powyżej </w:t>
      </w:r>
      <w:r w:rsidRPr="00F83693">
        <w:rPr>
          <w:rFonts w:ascii="Segoe Ul" w:hAnsi="Segoe Ul" w:cs="Segoe UI"/>
          <w:sz w:val="20"/>
          <w:szCs w:val="20"/>
        </w:rPr>
        <w:t xml:space="preserve">muszą spełnić łącznie </w:t>
      </w:r>
      <w:r>
        <w:rPr>
          <w:rFonts w:ascii="Segoe Ul" w:hAnsi="Segoe Ul" w:cs="Segoe UI"/>
          <w:sz w:val="20"/>
          <w:szCs w:val="20"/>
        </w:rPr>
        <w:t>Oferenci występujący</w:t>
      </w:r>
      <w:r w:rsidRPr="00F83693">
        <w:rPr>
          <w:rFonts w:ascii="Segoe Ul" w:hAnsi="Segoe Ul" w:cs="Segoe UI"/>
          <w:sz w:val="20"/>
          <w:szCs w:val="20"/>
        </w:rPr>
        <w:t xml:space="preserve"> wspólnie</w:t>
      </w:r>
      <w:r>
        <w:rPr>
          <w:rFonts w:ascii="Segoe Ul" w:hAnsi="Segoe Ul" w:cs="Segoe UI"/>
          <w:sz w:val="20"/>
          <w:szCs w:val="20"/>
        </w:rPr>
        <w:t>,</w:t>
      </w:r>
    </w:p>
    <w:p w14:paraId="2DEA4E94" w14:textId="2646903C" w:rsidR="00F83693" w:rsidRDefault="00F83693" w:rsidP="00F83693">
      <w:pPr>
        <w:pStyle w:val="Akapitzlist"/>
        <w:numPr>
          <w:ilvl w:val="2"/>
          <w:numId w:val="14"/>
        </w:numPr>
        <w:spacing w:before="80" w:after="0" w:line="240" w:lineRule="auto"/>
        <w:ind w:left="1843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Oferent</w:t>
      </w:r>
      <w:r w:rsidRPr="00F83693">
        <w:rPr>
          <w:rFonts w:ascii="Segoe Ul" w:hAnsi="Segoe Ul" w:cs="Segoe UI"/>
          <w:sz w:val="20"/>
          <w:szCs w:val="20"/>
        </w:rPr>
        <w:t>, który polega na sytuacji finansowej lub ekonomicznej innych podmiotów, odpowiada solidarnie z podmiotem, który zobowiązał się do udostępnienia zasobów, za szkodę poniesioną przez Zamawiającego powstałą wskutek nieudostępnienia tych zasobów.</w:t>
      </w:r>
    </w:p>
    <w:p w14:paraId="10D5499A" w14:textId="77777777" w:rsidR="00F83693" w:rsidRPr="00F83693" w:rsidRDefault="00F83693" w:rsidP="00F83693">
      <w:pPr>
        <w:pStyle w:val="Akapitzlist"/>
        <w:numPr>
          <w:ilvl w:val="1"/>
          <w:numId w:val="14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MTP może wezwać Oferenta, którego oferta została najwyżej oceniona, do złożenia w wyznaczonym terminie, nie krótszym niż 15 dni, aktualnego na dzień złożenia dokumentu w postaci informacji banku potwierdzającej wysokość posiadanych środków finansowych lub zdolność kredytową Oferenta (jeżeli z uzasadnionej przyczyny Oferent nie może złożyć dokumentów dotyczących sytuacji finansowej lub ekonomicznej wymaganej przez MTP, może złożyć inny dokument, który w wystarczający sposób potwierdzi spełnianie warunku udziału w Postępowaniu). </w:t>
      </w:r>
    </w:p>
    <w:p w14:paraId="6D472F2C" w14:textId="77777777" w:rsidR="00DD0795" w:rsidRDefault="00DD0795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6DAB09C3" w14:textId="77777777" w:rsidR="00A60553" w:rsidRPr="00F83693" w:rsidRDefault="00A60553" w:rsidP="00A60553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b/>
          <w:sz w:val="20"/>
          <w:szCs w:val="20"/>
        </w:rPr>
        <w:t>TERMIN ZGŁOSZEŃ</w:t>
      </w:r>
    </w:p>
    <w:p w14:paraId="55A2817D" w14:textId="69520E68" w:rsidR="00A60553" w:rsidRDefault="00A60553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Termin składania wniosków w Postępowaniu mi</w:t>
      </w:r>
      <w:r w:rsidR="00EF0B12">
        <w:rPr>
          <w:rFonts w:ascii="Segoe Ul" w:hAnsi="Segoe Ul" w:cs="Segoe UI"/>
          <w:sz w:val="20"/>
          <w:szCs w:val="20"/>
        </w:rPr>
        <w:t>j</w:t>
      </w:r>
      <w:r>
        <w:rPr>
          <w:rFonts w:ascii="Segoe Ul" w:hAnsi="Segoe Ul" w:cs="Segoe UI"/>
          <w:sz w:val="20"/>
          <w:szCs w:val="20"/>
        </w:rPr>
        <w:t xml:space="preserve">a w dniu </w:t>
      </w:r>
      <w:r w:rsidR="00783998">
        <w:rPr>
          <w:rFonts w:ascii="Segoe Ul" w:hAnsi="Segoe Ul" w:cs="Segoe UI"/>
          <w:sz w:val="20"/>
          <w:szCs w:val="20"/>
        </w:rPr>
        <w:t>6 grudnia</w:t>
      </w:r>
      <w:r>
        <w:rPr>
          <w:rFonts w:ascii="Segoe Ul" w:hAnsi="Segoe Ul" w:cs="Segoe UI"/>
          <w:sz w:val="20"/>
          <w:szCs w:val="20"/>
        </w:rPr>
        <w:t xml:space="preserve"> 2024 roku o godzinie 12:00.</w:t>
      </w:r>
    </w:p>
    <w:p w14:paraId="564E77CB" w14:textId="77777777" w:rsidR="00A60553" w:rsidRDefault="00A60553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Wnioski należy składać za pośrednictwem Platformy Zakupowej.</w:t>
      </w:r>
    </w:p>
    <w:p w14:paraId="3AB07716" w14:textId="0A6839F0" w:rsidR="008A5C17" w:rsidRDefault="008A5C17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Planowany termin przeprowadzenia Etapu 2: </w:t>
      </w:r>
      <w:r w:rsidR="00DD0795">
        <w:rPr>
          <w:rFonts w:ascii="Segoe Ul" w:hAnsi="Segoe Ul" w:cs="Segoe UI"/>
          <w:sz w:val="20"/>
          <w:szCs w:val="20"/>
        </w:rPr>
        <w:t>Do 31 stycznia 2025 roku</w:t>
      </w:r>
    </w:p>
    <w:p w14:paraId="36E1074A" w14:textId="696312D7" w:rsidR="008A5C17" w:rsidRDefault="008A5C17" w:rsidP="00C4059D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Planowany termin przeprowadzenia Etapu 3: </w:t>
      </w:r>
      <w:r w:rsidR="00DD0795">
        <w:rPr>
          <w:rFonts w:ascii="Segoe Ul" w:hAnsi="Segoe Ul" w:cs="Segoe UI"/>
          <w:sz w:val="20"/>
          <w:szCs w:val="20"/>
        </w:rPr>
        <w:t>do 31 marca 2025 roku.</w:t>
      </w:r>
    </w:p>
    <w:p w14:paraId="61E01D08" w14:textId="77777777" w:rsidR="00C9775F" w:rsidRPr="00C9775F" w:rsidRDefault="00C9775F" w:rsidP="00C9775F">
      <w:pPr>
        <w:pStyle w:val="Akapitzlist"/>
        <w:numPr>
          <w:ilvl w:val="0"/>
          <w:numId w:val="11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 w:rsidRPr="00C9775F">
        <w:rPr>
          <w:rFonts w:ascii="Segoe Ul" w:hAnsi="Segoe Ul" w:cs="Segoe UI"/>
          <w:b/>
          <w:sz w:val="20"/>
          <w:szCs w:val="20"/>
        </w:rPr>
        <w:lastRenderedPageBreak/>
        <w:t>KLAUZULA RODO</w:t>
      </w:r>
    </w:p>
    <w:p w14:paraId="6DC6A5DA" w14:textId="77777777" w:rsidR="00C9775F" w:rsidRPr="00C9775F" w:rsidRDefault="00C9775F" w:rsidP="00C9775F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721765BF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Zamawiający informuje,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w odniesieniu do danych osobowych Oferenta* (*tylko jeżeli Oferent jest osobą fizyczną prowadzącą działalność gospodarczą) lub osób fizycznych wskazanych przez Oferenta jako osoby do kontaktu/koordynatorzy/osoby reprezentujące Wykonawcę na po</w:t>
      </w:r>
      <w:r w:rsidR="00DD0795">
        <w:rPr>
          <w:rFonts w:ascii="Segoe Ul" w:hAnsi="Segoe Ul" w:cs="Segoe UI"/>
          <w:sz w:val="20"/>
          <w:szCs w:val="20"/>
        </w:rPr>
        <w:t>trzeby niniejszego postępowania.</w:t>
      </w:r>
    </w:p>
    <w:p w14:paraId="39A15BC3" w14:textId="283B1A5C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 xml:space="preserve">Zamawiający oświadcza, że wyznaczył inspektora ochrony danych o którym mowa w art. 37-39 RODO. Dane kontaktowe inspektora ochrony danych Zamawiającego: </w:t>
      </w:r>
      <w:hyperlink r:id="rId9" w:history="1">
        <w:r w:rsidR="00DD0795" w:rsidRPr="00665F57">
          <w:rPr>
            <w:rStyle w:val="Hipercze"/>
            <w:rFonts w:ascii="Segoe Ul" w:hAnsi="Segoe Ul" w:cs="Segoe UI"/>
            <w:sz w:val="20"/>
            <w:szCs w:val="20"/>
          </w:rPr>
          <w:t>iod@grupamtp.pl</w:t>
        </w:r>
      </w:hyperlink>
      <w:r w:rsidRPr="00DD0795">
        <w:rPr>
          <w:rFonts w:ascii="Segoe Ul" w:hAnsi="Segoe Ul" w:cs="Segoe UI"/>
          <w:sz w:val="20"/>
          <w:szCs w:val="20"/>
        </w:rPr>
        <w:t>.</w:t>
      </w:r>
    </w:p>
    <w:p w14:paraId="5BF819B3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Dane osobowe osób, o których mowa w ust. 1, będą przetwarzane przez Zamawiającego na podstawie art. 6 ust. 1 lit. b) RODO w celu przeprowadzenia postepowania tj. czynności zmierzających do zawarcia Umowy z Oferentem– osobą fizyczną lub art. 6 ust. 1 lit. f) RODO jedynie w celu i zakresie niezbędnym do wykonania zadań administratora danych osobowych związanych z przeprowadzeniem postępowania (co stanowi jego prawnie uzasadniony interes)  w kategorii dane zwykłe – imię, nazwisko, zajmowane stanowisko i miejsce pracy, numer służbowego telefonu, służbowy adres email, doświadczenie i uprawnienia zawodowe.</w:t>
      </w:r>
    </w:p>
    <w:p w14:paraId="254FA3D4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Podanie danych osobowych Wykonawcy jest dobrowolne, jednakże ich brak powoduje niemożność zawarcia i realizacji Umowy (*tylko w przypadku gdy Wykonawca jest osobą fizyczną prowadzącą działalność gospodarczą).</w:t>
      </w:r>
    </w:p>
    <w:p w14:paraId="5D27B820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Dane osobowe osób wskazanych w ust. 1 nie będą przekazywane do państwa trzeciego, ani organizacji międzynarodowej w rozumieniu RODO. W oparciu o dane osobowe osób, o których mowa w ust. 1, Zamawiający nie będzie podejmował zautomatyzowanych decyzji, w tym decyzji będących wynikiem profilowania w rozumieniu RODO.</w:t>
      </w:r>
    </w:p>
    <w:p w14:paraId="25375EC7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Dane osobowe osób, o których mowa w ust. 1, będą przetwarzane przez okres od dnia ich otrzymania przez Zamawiającego do 10 lat od końca roku kalendarzowego w którym zakończono postępowanie, chyba że niezbędny będzie dłuższy okres przetwarzania np.: z uwagi na obowiązki archiwizacyjne, dochodzenie roszczeń itp.</w:t>
      </w:r>
    </w:p>
    <w:p w14:paraId="5F5C49E8" w14:textId="77777777" w:rsid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Osobom, o których mowa w ust. 1, przysługuje prawo do żądania od Zamawiającego dostępu do ich danych osobowych, ich sprostowania, usunięcia lub ograniczenia przetwarzania lub wniesienia sprzeciwu wobec ich przetwarzania, a także prawo do przenoszenia danych.</w:t>
      </w:r>
    </w:p>
    <w:p w14:paraId="702F1B23" w14:textId="26B3EB72" w:rsidR="00C9775F" w:rsidRPr="00DD0795" w:rsidRDefault="00C9775F" w:rsidP="00C9775F">
      <w:pPr>
        <w:pStyle w:val="Akapitzlist"/>
        <w:numPr>
          <w:ilvl w:val="2"/>
          <w:numId w:val="14"/>
        </w:numPr>
        <w:spacing w:before="80" w:after="0" w:line="240" w:lineRule="auto"/>
        <w:ind w:left="426"/>
        <w:jc w:val="both"/>
        <w:rPr>
          <w:rFonts w:ascii="Segoe Ul" w:hAnsi="Segoe Ul" w:cs="Segoe UI"/>
          <w:sz w:val="20"/>
          <w:szCs w:val="20"/>
        </w:rPr>
      </w:pPr>
      <w:r w:rsidRPr="00DD0795">
        <w:rPr>
          <w:rFonts w:ascii="Segoe Ul" w:hAnsi="Segoe Ul" w:cs="Segoe UI"/>
          <w:sz w:val="20"/>
          <w:szCs w:val="20"/>
        </w:rPr>
        <w:t>Osobom, o których mowa w ust. 1, w związku z przetwarzaniem ich danych osobowych przysługuje prawo do wniesienia skargi do organu nadzorczego - Prezesa Urzędu Ochrony Danych Osobowych.</w:t>
      </w:r>
    </w:p>
    <w:p w14:paraId="47D49A8A" w14:textId="77777777" w:rsidR="008A5C17" w:rsidRDefault="008A5C17" w:rsidP="00C9775F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</w:p>
    <w:p w14:paraId="129150B0" w14:textId="62BF1599" w:rsidR="008A5C17" w:rsidRDefault="008A5C17" w:rsidP="00C9775F">
      <w:p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Załączniki do dokumentacji postępowania:</w:t>
      </w:r>
    </w:p>
    <w:p w14:paraId="677AAB2A" w14:textId="3EB99C97" w:rsidR="008A5C17" w:rsidRDefault="00DD0795" w:rsidP="008A5C17">
      <w:pPr>
        <w:pStyle w:val="Akapitzlist"/>
        <w:numPr>
          <w:ilvl w:val="0"/>
          <w:numId w:val="1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>Inwentaryzacja Pawilonu nr 2.</w:t>
      </w:r>
    </w:p>
    <w:p w14:paraId="741DF7E9" w14:textId="6529E98B" w:rsidR="008A5C17" w:rsidRPr="00DD0795" w:rsidRDefault="008A5C17" w:rsidP="00DD0795">
      <w:pPr>
        <w:pStyle w:val="Akapitzlist"/>
        <w:numPr>
          <w:ilvl w:val="0"/>
          <w:numId w:val="19"/>
        </w:numPr>
        <w:spacing w:before="80" w:after="0" w:line="240" w:lineRule="auto"/>
        <w:jc w:val="both"/>
        <w:rPr>
          <w:rFonts w:ascii="Segoe Ul" w:hAnsi="Segoe Ul" w:cs="Segoe UI"/>
          <w:sz w:val="20"/>
          <w:szCs w:val="20"/>
        </w:rPr>
      </w:pPr>
      <w:r>
        <w:rPr>
          <w:rFonts w:ascii="Segoe Ul" w:hAnsi="Segoe Ul" w:cs="Segoe UI"/>
          <w:sz w:val="20"/>
          <w:szCs w:val="20"/>
        </w:rPr>
        <w:t xml:space="preserve">Pozwolenie na budowę. </w:t>
      </w:r>
    </w:p>
    <w:p w14:paraId="5A31023A" w14:textId="704A313A" w:rsidR="002C188F" w:rsidRDefault="002C188F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8"/>
          <w:szCs w:val="20"/>
        </w:rPr>
      </w:pPr>
    </w:p>
    <w:p w14:paraId="694F835E" w14:textId="77777777" w:rsidR="00B16FDE" w:rsidRPr="00DD0795" w:rsidRDefault="00B16FDE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8"/>
          <w:szCs w:val="20"/>
        </w:rPr>
      </w:pPr>
    </w:p>
    <w:p w14:paraId="252F564B" w14:textId="77777777" w:rsidR="000401D1" w:rsidRPr="000401D1" w:rsidRDefault="000401D1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14"/>
          <w:szCs w:val="20"/>
        </w:rPr>
      </w:pPr>
      <w:r w:rsidRPr="000401D1">
        <w:rPr>
          <w:rFonts w:ascii="Segoe Ul" w:hAnsi="Segoe Ul" w:cs="Segoe UI"/>
          <w:i/>
          <w:sz w:val="14"/>
          <w:szCs w:val="20"/>
        </w:rPr>
        <w:t>Piotr Krasiński</w:t>
      </w:r>
    </w:p>
    <w:p w14:paraId="240E5251" w14:textId="77777777" w:rsidR="000401D1" w:rsidRDefault="000401D1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14"/>
          <w:szCs w:val="20"/>
        </w:rPr>
      </w:pPr>
      <w:r w:rsidRPr="000401D1">
        <w:rPr>
          <w:rFonts w:ascii="Segoe Ul" w:hAnsi="Segoe Ul" w:cs="Segoe UI"/>
          <w:i/>
          <w:sz w:val="14"/>
          <w:szCs w:val="20"/>
        </w:rPr>
        <w:t>Przewodniczący Komisji Ofertowej</w:t>
      </w:r>
    </w:p>
    <w:p w14:paraId="5478A373" w14:textId="77777777" w:rsidR="0092088B" w:rsidRDefault="0092088B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14"/>
          <w:szCs w:val="20"/>
        </w:rPr>
      </w:pPr>
      <w:r>
        <w:rPr>
          <w:rFonts w:ascii="Segoe Ul" w:hAnsi="Segoe Ul" w:cs="Segoe UI"/>
          <w:i/>
          <w:sz w:val="14"/>
          <w:szCs w:val="20"/>
        </w:rPr>
        <w:t xml:space="preserve">e-mail: </w:t>
      </w:r>
      <w:hyperlink r:id="rId10" w:history="1">
        <w:r w:rsidRPr="0055517A">
          <w:rPr>
            <w:rStyle w:val="Hipercze"/>
            <w:rFonts w:ascii="Segoe Ul" w:hAnsi="Segoe Ul" w:cs="Segoe UI"/>
            <w:i/>
            <w:sz w:val="14"/>
            <w:szCs w:val="20"/>
          </w:rPr>
          <w:t>piotr.krasinski@grupamtp.pl</w:t>
        </w:r>
      </w:hyperlink>
    </w:p>
    <w:p w14:paraId="33234B32" w14:textId="77777777" w:rsidR="0092088B" w:rsidRDefault="0092088B" w:rsidP="000401D1">
      <w:pPr>
        <w:spacing w:after="0" w:line="240" w:lineRule="auto"/>
        <w:ind w:left="5103"/>
        <w:jc w:val="center"/>
        <w:rPr>
          <w:rFonts w:ascii="Segoe Ul" w:hAnsi="Segoe Ul" w:cs="Segoe UI"/>
          <w:i/>
          <w:sz w:val="14"/>
          <w:szCs w:val="20"/>
        </w:rPr>
      </w:pPr>
      <w:r>
        <w:rPr>
          <w:rFonts w:ascii="Segoe Ul" w:hAnsi="Segoe Ul" w:cs="Segoe UI"/>
          <w:i/>
          <w:sz w:val="14"/>
          <w:szCs w:val="20"/>
        </w:rPr>
        <w:t>tel. 609 297</w:t>
      </w:r>
      <w:r w:rsidR="00F466D5">
        <w:rPr>
          <w:rFonts w:ascii="Segoe Ul" w:hAnsi="Segoe Ul" w:cs="Segoe UI"/>
          <w:i/>
          <w:sz w:val="14"/>
          <w:szCs w:val="20"/>
        </w:rPr>
        <w:t> </w:t>
      </w:r>
      <w:r>
        <w:rPr>
          <w:rFonts w:ascii="Segoe Ul" w:hAnsi="Segoe Ul" w:cs="Segoe UI"/>
          <w:i/>
          <w:sz w:val="14"/>
          <w:szCs w:val="20"/>
        </w:rPr>
        <w:t>544</w:t>
      </w:r>
    </w:p>
    <w:p w14:paraId="6C087D86" w14:textId="77777777" w:rsidR="00F466D5" w:rsidRDefault="00F466D5">
      <w:pPr>
        <w:rPr>
          <w:rFonts w:ascii="Segoe Ul" w:hAnsi="Segoe Ul" w:cs="Segoe UI"/>
          <w:i/>
          <w:sz w:val="14"/>
          <w:szCs w:val="20"/>
        </w:rPr>
      </w:pPr>
      <w:r>
        <w:rPr>
          <w:rFonts w:ascii="Segoe Ul" w:hAnsi="Segoe Ul" w:cs="Segoe UI"/>
          <w:i/>
          <w:sz w:val="14"/>
          <w:szCs w:val="20"/>
        </w:rPr>
        <w:br w:type="page"/>
      </w:r>
    </w:p>
    <w:p w14:paraId="1CC47F02" w14:textId="35C529A6" w:rsidR="00F466D5" w:rsidRPr="00F466D5" w:rsidRDefault="00F466D5" w:rsidP="00F466D5">
      <w:pPr>
        <w:pStyle w:val="Level1"/>
        <w:keepNext/>
        <w:numPr>
          <w:ilvl w:val="0"/>
          <w:numId w:val="0"/>
        </w:numPr>
        <w:spacing w:line="276" w:lineRule="auto"/>
        <w:jc w:val="center"/>
        <w:rPr>
          <w:rFonts w:ascii="Segoe UI" w:hAnsi="Segoe UI" w:cs="Segoe UI"/>
          <w:b/>
          <w:smallCaps/>
          <w:color w:val="000000" w:themeColor="text1"/>
          <w:sz w:val="22"/>
          <w:szCs w:val="22"/>
        </w:rPr>
      </w:pPr>
      <w:r w:rsidRPr="00F466D5">
        <w:rPr>
          <w:rStyle w:val="Heading1Text"/>
          <w:rFonts w:ascii="Segoe UI" w:hAnsi="Segoe UI" w:cs="Segoe UI"/>
          <w:color w:val="000000" w:themeColor="text1"/>
          <w:sz w:val="22"/>
          <w:szCs w:val="22"/>
        </w:rPr>
        <w:lastRenderedPageBreak/>
        <w:t>WNIOSEK O DOPUSZCZENIE DO UDZIAŁU W POSTĘPOWANIU NA WYBÓR PARTNERA DLA PRZEDSIĘWZIĘCIA PN.</w:t>
      </w:r>
    </w:p>
    <w:p w14:paraId="394936FC" w14:textId="6C8CA19B" w:rsidR="00F466D5" w:rsidRPr="00F466D5" w:rsidRDefault="00F466D5" w:rsidP="00F466D5">
      <w:pPr>
        <w:pStyle w:val="Tekstpodstawowy"/>
        <w:spacing w:line="276" w:lineRule="auto"/>
        <w:jc w:val="center"/>
        <w:rPr>
          <w:rFonts w:ascii="Segoe UI" w:eastAsia="Arial Unicode MS" w:hAnsi="Segoe UI" w:cs="Segoe UI"/>
          <w:b/>
          <w:bCs/>
          <w:i/>
          <w:color w:val="000000" w:themeColor="text1"/>
          <w:sz w:val="22"/>
          <w:szCs w:val="22"/>
        </w:rPr>
      </w:pPr>
      <w:r w:rsidRPr="00F466D5">
        <w:rPr>
          <w:rFonts w:ascii="Segoe UI" w:eastAsia="Arial Unicode MS" w:hAnsi="Segoe UI" w:cs="Segoe UI"/>
          <w:b/>
          <w:bCs/>
          <w:i/>
          <w:color w:val="000000" w:themeColor="text1"/>
          <w:sz w:val="22"/>
          <w:szCs w:val="22"/>
        </w:rPr>
        <w:t>„</w:t>
      </w:r>
      <w:r w:rsidR="008A5C17">
        <w:rPr>
          <w:rFonts w:ascii="Segoe Ul" w:hAnsi="Segoe Ul" w:cs="Segoe UI"/>
          <w:b/>
          <w:sz w:val="20"/>
          <w:szCs w:val="20"/>
        </w:rPr>
        <w:t>REWITALIZACJA PAWILONU NR 2 I REALIZACJI W TYM PAWILONIE DZIAŁALNOŚCI GOSPODARCZEJ W FORMULE FOODHALL</w:t>
      </w:r>
      <w:r w:rsidRPr="00F466D5">
        <w:rPr>
          <w:rFonts w:ascii="Segoe UI" w:eastAsia="Arial Unicode MS" w:hAnsi="Segoe UI" w:cs="Segoe UI"/>
          <w:b/>
          <w:bCs/>
          <w:i/>
          <w:color w:val="000000" w:themeColor="text1"/>
          <w:sz w:val="22"/>
          <w:szCs w:val="22"/>
        </w:rPr>
        <w:t>”</w:t>
      </w:r>
    </w:p>
    <w:p w14:paraId="48CF316C" w14:textId="77777777" w:rsidR="00F466D5" w:rsidRPr="00F466D5" w:rsidRDefault="00F466D5" w:rsidP="00F466D5">
      <w:pPr>
        <w:pStyle w:val="Tekstpodstawowy"/>
        <w:spacing w:line="276" w:lineRule="auto"/>
        <w:jc w:val="center"/>
        <w:rPr>
          <w:rFonts w:ascii="Segoe UI" w:eastAsia="Arial Unicode MS" w:hAnsi="Segoe UI" w:cs="Segoe UI"/>
          <w:b/>
          <w:bCs/>
          <w:i/>
          <w:color w:val="000000" w:themeColor="text1"/>
          <w:sz w:val="22"/>
          <w:szCs w:val="22"/>
        </w:rPr>
      </w:pPr>
    </w:p>
    <w:p w14:paraId="4FA7C7D6" w14:textId="77777777" w:rsidR="00F466D5" w:rsidRPr="00F466D5" w:rsidRDefault="00F466D5" w:rsidP="00F466D5">
      <w:pPr>
        <w:pStyle w:val="Tekstpodstawowy"/>
        <w:spacing w:before="240" w:line="276" w:lineRule="auto"/>
        <w:jc w:val="both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color w:val="000000" w:themeColor="text1"/>
          <w:sz w:val="22"/>
          <w:szCs w:val="22"/>
        </w:rPr>
        <w:t xml:space="preserve">W odpowiedzi na ogłoszenie o zamówieniu, składamy wniosek o dopuszczenie do udziału w postępowaniu prowadzonym przez 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MTP </w:t>
      </w:r>
      <w:r w:rsidRPr="00F466D5">
        <w:rPr>
          <w:rFonts w:ascii="Segoe UI" w:hAnsi="Segoe UI" w:cs="Segoe UI"/>
          <w:color w:val="000000" w:themeColor="text1"/>
          <w:sz w:val="22"/>
          <w:szCs w:val="22"/>
        </w:rPr>
        <w:t>w</w:t>
      </w:r>
      <w:r w:rsidRPr="00F466D5">
        <w:rPr>
          <w:rFonts w:ascii="Segoe UI" w:hAnsi="Segoe UI" w:cs="Segoe UI"/>
          <w:sz w:val="22"/>
          <w:szCs w:val="22"/>
        </w:rPr>
        <w:t xml:space="preserve"> trybie dialogu konkurencyjnego.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236"/>
        <w:gridCol w:w="5246"/>
      </w:tblGrid>
      <w:tr w:rsidR="00F466D5" w:rsidRPr="00F466D5" w14:paraId="57FEC0F8" w14:textId="77777777" w:rsidTr="002A54A7">
        <w:trPr>
          <w:cantSplit/>
          <w:trHeight w:val="3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A4125" w14:textId="77777777" w:rsidR="00F466D5" w:rsidRPr="00F466D5" w:rsidRDefault="00F466D5" w:rsidP="002A54A7">
            <w:pPr>
              <w:snapToGrid w:val="0"/>
              <w:jc w:val="center"/>
              <w:rPr>
                <w:rFonts w:ascii="Segoe UI" w:hAnsi="Segoe UI" w:cs="Segoe UI"/>
              </w:rPr>
            </w:pPr>
            <w:r w:rsidRPr="00F466D5">
              <w:rPr>
                <w:rFonts w:ascii="Segoe UI" w:hAnsi="Segoe UI" w:cs="Segoe UI"/>
              </w:rPr>
              <w:t>Lp.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21192" w14:textId="6A20B03E" w:rsidR="00F466D5" w:rsidRPr="00F466D5" w:rsidRDefault="00F466D5" w:rsidP="002A54A7">
            <w:pPr>
              <w:snapToGrid w:val="0"/>
              <w:jc w:val="center"/>
              <w:rPr>
                <w:rFonts w:ascii="Segoe UI" w:hAnsi="Segoe UI" w:cs="Segoe UI"/>
              </w:rPr>
            </w:pPr>
            <w:r w:rsidRPr="00F466D5">
              <w:rPr>
                <w:rFonts w:ascii="Segoe UI" w:hAnsi="Segoe UI" w:cs="Segoe UI"/>
              </w:rPr>
              <w:t xml:space="preserve">Nazwa partnera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8BB85" w14:textId="03161AF6" w:rsidR="00F466D5" w:rsidRPr="00F466D5" w:rsidRDefault="00F466D5" w:rsidP="002A54A7">
            <w:pPr>
              <w:snapToGrid w:val="0"/>
              <w:jc w:val="center"/>
              <w:rPr>
                <w:rFonts w:ascii="Segoe UI" w:hAnsi="Segoe UI" w:cs="Segoe UI"/>
              </w:rPr>
            </w:pPr>
            <w:r w:rsidRPr="00F466D5">
              <w:rPr>
                <w:rFonts w:ascii="Segoe UI" w:hAnsi="Segoe UI" w:cs="Segoe UI"/>
              </w:rPr>
              <w:t xml:space="preserve">Adres partnera </w:t>
            </w:r>
          </w:p>
        </w:tc>
      </w:tr>
      <w:tr w:rsidR="00F466D5" w:rsidRPr="00F466D5" w14:paraId="143121C8" w14:textId="77777777" w:rsidTr="002A54A7">
        <w:trPr>
          <w:cantSplit/>
          <w:trHeight w:val="3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DDA42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B12F5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  <w:p w14:paraId="134319F2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23B2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F466D5" w:rsidRPr="00F466D5" w14:paraId="22FDEE0D" w14:textId="77777777" w:rsidTr="002A54A7">
        <w:trPr>
          <w:cantSplit/>
          <w:trHeight w:val="3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9BF63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  <w:p w14:paraId="1160089E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74C19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257C" w14:textId="77777777" w:rsidR="00F466D5" w:rsidRPr="00F466D5" w:rsidRDefault="00F466D5" w:rsidP="002A54A7">
            <w:pPr>
              <w:snapToGrid w:val="0"/>
              <w:rPr>
                <w:rFonts w:ascii="Segoe UI" w:hAnsi="Segoe UI" w:cs="Segoe UI"/>
              </w:rPr>
            </w:pPr>
          </w:p>
        </w:tc>
      </w:tr>
    </w:tbl>
    <w:p w14:paraId="02A220B3" w14:textId="0214FA15" w:rsidR="00F466D5" w:rsidRPr="00F466D5" w:rsidRDefault="00F466D5" w:rsidP="00F466D5">
      <w:pPr>
        <w:pStyle w:val="Tekstpodstawowy"/>
        <w:spacing w:before="240" w:after="0" w:line="276" w:lineRule="auto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sz w:val="22"/>
          <w:szCs w:val="22"/>
        </w:rPr>
        <w:t xml:space="preserve">Osobą uprawnioną do reprezentacji partnera wobec </w:t>
      </w:r>
      <w:r>
        <w:rPr>
          <w:rFonts w:ascii="Segoe UI" w:hAnsi="Segoe UI" w:cs="Segoe UI"/>
          <w:sz w:val="22"/>
          <w:szCs w:val="22"/>
        </w:rPr>
        <w:t>MTP</w:t>
      </w:r>
      <w:r w:rsidRPr="00F466D5">
        <w:rPr>
          <w:rFonts w:ascii="Segoe UI" w:hAnsi="Segoe UI" w:cs="Segoe UI"/>
          <w:sz w:val="22"/>
          <w:szCs w:val="22"/>
        </w:rPr>
        <w:t xml:space="preserve"> jest:</w:t>
      </w:r>
    </w:p>
    <w:p w14:paraId="20CD1A71" w14:textId="77777777" w:rsidR="00F466D5" w:rsidRPr="00F466D5" w:rsidRDefault="00F466D5" w:rsidP="00F466D5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sz w:val="22"/>
          <w:szCs w:val="22"/>
        </w:rPr>
        <w:t>__________________________________________________</w:t>
      </w:r>
    </w:p>
    <w:p w14:paraId="777C295B" w14:textId="77777777" w:rsidR="00F466D5" w:rsidRPr="00F466D5" w:rsidRDefault="00F466D5" w:rsidP="00F466D5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sz w:val="22"/>
          <w:szCs w:val="22"/>
        </w:rPr>
        <w:t>tel.: _________________________</w:t>
      </w:r>
    </w:p>
    <w:p w14:paraId="714B83C3" w14:textId="77777777" w:rsidR="00F466D5" w:rsidRPr="00F466D5" w:rsidRDefault="00F466D5" w:rsidP="00F466D5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sz w:val="22"/>
          <w:szCs w:val="22"/>
        </w:rPr>
        <w:t>fax: _________________________</w:t>
      </w:r>
    </w:p>
    <w:p w14:paraId="790ACBD8" w14:textId="77777777" w:rsidR="00F466D5" w:rsidRPr="00F466D5" w:rsidRDefault="00F466D5" w:rsidP="00F466D5">
      <w:pPr>
        <w:pStyle w:val="Tekstpodstawowy"/>
        <w:spacing w:line="276" w:lineRule="auto"/>
        <w:rPr>
          <w:rFonts w:ascii="Segoe UI" w:hAnsi="Segoe UI" w:cs="Segoe UI"/>
          <w:sz w:val="22"/>
          <w:szCs w:val="22"/>
        </w:rPr>
      </w:pPr>
      <w:r w:rsidRPr="00F466D5">
        <w:rPr>
          <w:rFonts w:ascii="Segoe UI" w:hAnsi="Segoe UI" w:cs="Segoe UI"/>
          <w:sz w:val="22"/>
          <w:szCs w:val="22"/>
        </w:rPr>
        <w:t>e-mail: _________________________</w:t>
      </w:r>
    </w:p>
    <w:p w14:paraId="2E3B0EFD" w14:textId="75E1293C" w:rsidR="00F466D5" w:rsidRDefault="00F466D5" w:rsidP="00F466D5">
      <w:pPr>
        <w:pStyle w:val="Bezodstpw"/>
        <w:numPr>
          <w:ilvl w:val="0"/>
          <w:numId w:val="17"/>
        </w:numPr>
        <w:spacing w:before="360" w:after="120" w:line="276" w:lineRule="auto"/>
        <w:ind w:left="426" w:hanging="284"/>
        <w:jc w:val="both"/>
        <w:rPr>
          <w:rFonts w:ascii="Segoe UI" w:hAnsi="Segoe UI" w:cs="Segoe UI"/>
        </w:rPr>
      </w:pPr>
      <w:bookmarkStart w:id="1" w:name="_iDocIDField_1"/>
      <w:bookmarkEnd w:id="1"/>
      <w:r w:rsidRPr="00F466D5">
        <w:rPr>
          <w:rFonts w:ascii="Segoe UI" w:hAnsi="Segoe UI" w:cs="Segoe UI"/>
        </w:rPr>
        <w:t>W odpowiedzi na Ogłoszenie o zamówieniu oświadczamy, że spełniamy warunki określone w ogłoszeniu</w:t>
      </w:r>
      <w:r w:rsidR="00EF0B12">
        <w:rPr>
          <w:rFonts w:ascii="Segoe UI" w:hAnsi="Segoe UI" w:cs="Segoe UI"/>
        </w:rPr>
        <w:t xml:space="preserve"> (postępowanie nr</w:t>
      </w:r>
      <w:r w:rsidR="00EF0B12" w:rsidRPr="00EF0B12">
        <w:rPr>
          <w:rFonts w:ascii="Segoe Ul" w:hAnsi="Segoe Ul" w:cs="Segoe UI"/>
          <w:b/>
          <w:sz w:val="20"/>
          <w:szCs w:val="20"/>
        </w:rPr>
        <w:t xml:space="preserve"> </w:t>
      </w:r>
      <w:r w:rsidR="00EF0B12" w:rsidRPr="00DD0795">
        <w:rPr>
          <w:rFonts w:ascii="Segoe Ul" w:hAnsi="Segoe Ul" w:cs="Segoe UI"/>
          <w:bCs/>
          <w:sz w:val="20"/>
          <w:szCs w:val="20"/>
        </w:rPr>
        <w:t>MTP/2024/DNW/</w:t>
      </w:r>
      <w:r w:rsidR="00783998">
        <w:rPr>
          <w:rFonts w:ascii="Segoe Ul" w:hAnsi="Segoe Ul" w:cs="Segoe UI"/>
          <w:bCs/>
          <w:sz w:val="20"/>
          <w:szCs w:val="20"/>
        </w:rPr>
        <w:t>32</w:t>
      </w:r>
      <w:bookmarkStart w:id="2" w:name="_GoBack"/>
      <w:bookmarkEnd w:id="2"/>
      <w:r w:rsidR="00EF0B12" w:rsidRPr="00DD0795">
        <w:rPr>
          <w:rFonts w:ascii="Segoe Ul" w:hAnsi="Segoe Ul" w:cs="Segoe UI"/>
          <w:bCs/>
          <w:sz w:val="20"/>
          <w:szCs w:val="20"/>
        </w:rPr>
        <w:t>)</w:t>
      </w:r>
      <w:r w:rsidR="00EF0B12">
        <w:rPr>
          <w:rFonts w:ascii="Segoe UI" w:hAnsi="Segoe UI" w:cs="Segoe UI"/>
        </w:rPr>
        <w:t xml:space="preserve"> </w:t>
      </w:r>
      <w:r w:rsidRPr="00F466D5">
        <w:rPr>
          <w:rFonts w:ascii="Segoe UI" w:hAnsi="Segoe UI" w:cs="Segoe UI"/>
        </w:rPr>
        <w:t>.</w:t>
      </w:r>
    </w:p>
    <w:p w14:paraId="2ABABA95" w14:textId="77777777" w:rsidR="00F466D5" w:rsidRDefault="00F466D5" w:rsidP="00F466D5">
      <w:pPr>
        <w:pStyle w:val="Bezodstpw"/>
        <w:numPr>
          <w:ilvl w:val="0"/>
          <w:numId w:val="17"/>
        </w:numPr>
        <w:ind w:left="426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załączeniu niniejszego wniosku składamy:</w:t>
      </w:r>
    </w:p>
    <w:p w14:paraId="5894A238" w14:textId="77777777" w:rsidR="00F466D5" w:rsidRDefault="00F466D5" w:rsidP="00F466D5">
      <w:pPr>
        <w:pStyle w:val="Bezodstpw"/>
        <w:numPr>
          <w:ilvl w:val="0"/>
          <w:numId w:val="1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</w:p>
    <w:p w14:paraId="5920321B" w14:textId="77777777" w:rsidR="00F466D5" w:rsidRPr="00F466D5" w:rsidRDefault="00F466D5" w:rsidP="00F466D5">
      <w:pPr>
        <w:pStyle w:val="Bezodstpw"/>
        <w:numPr>
          <w:ilvl w:val="0"/>
          <w:numId w:val="1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….</w:t>
      </w:r>
    </w:p>
    <w:p w14:paraId="432F2800" w14:textId="77777777" w:rsidR="00F466D5" w:rsidRPr="00F466D5" w:rsidRDefault="00F466D5" w:rsidP="00F466D5">
      <w:pPr>
        <w:spacing w:after="0" w:line="240" w:lineRule="auto"/>
        <w:rPr>
          <w:rFonts w:ascii="Segoe UI" w:hAnsi="Segoe UI" w:cs="Segoe UI"/>
          <w:i/>
        </w:rPr>
      </w:pPr>
    </w:p>
    <w:sectPr w:rsidR="00F466D5" w:rsidRPr="00F466D5" w:rsidSect="00DD0795">
      <w:headerReference w:type="default" r:id="rId11"/>
      <w:footerReference w:type="default" r:id="rId12"/>
      <w:pgSz w:w="11906" w:h="16838"/>
      <w:pgMar w:top="1417" w:right="849" w:bottom="226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1E5AF3" w16cid:durableId="2C219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25CE" w14:textId="77777777" w:rsidR="007E6C59" w:rsidRDefault="007E6C59" w:rsidP="00F80242">
      <w:pPr>
        <w:spacing w:after="0" w:line="240" w:lineRule="auto"/>
      </w:pPr>
      <w:r>
        <w:separator/>
      </w:r>
    </w:p>
  </w:endnote>
  <w:endnote w:type="continuationSeparator" w:id="0">
    <w:p w14:paraId="6B55EF58" w14:textId="77777777" w:rsidR="007E6C59" w:rsidRDefault="007E6C59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l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73853"/>
      <w:docPartObj>
        <w:docPartGallery w:val="Page Numbers (Bottom of Page)"/>
        <w:docPartUnique/>
      </w:docPartObj>
    </w:sdtPr>
    <w:sdtEndPr/>
    <w:sdtContent>
      <w:p w14:paraId="5F9FA921" w14:textId="6890D0A7" w:rsidR="001B753E" w:rsidRDefault="001B753E" w:rsidP="001B753E">
        <w:pPr>
          <w:pStyle w:val="Stopka"/>
          <w:tabs>
            <w:tab w:val="clear" w:pos="9072"/>
          </w:tabs>
          <w:ind w:right="-426"/>
          <w:jc w:val="right"/>
        </w:pPr>
        <w:r>
          <w:t xml:space="preserve">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3998">
          <w:rPr>
            <w:noProof/>
          </w:rPr>
          <w:t>7</w:t>
        </w:r>
        <w:r>
          <w:fldChar w:fldCharType="end"/>
        </w:r>
      </w:p>
    </w:sdtContent>
  </w:sdt>
  <w:p w14:paraId="0B284B0E" w14:textId="77777777" w:rsidR="005F3BB4" w:rsidRDefault="005F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0811" w14:textId="77777777" w:rsidR="007E6C59" w:rsidRDefault="007E6C59" w:rsidP="00F80242">
      <w:pPr>
        <w:spacing w:after="0" w:line="240" w:lineRule="auto"/>
      </w:pPr>
      <w:r>
        <w:separator/>
      </w:r>
    </w:p>
  </w:footnote>
  <w:footnote w:type="continuationSeparator" w:id="0">
    <w:p w14:paraId="3B4A95AC" w14:textId="77777777" w:rsidR="007E6C59" w:rsidRDefault="007E6C59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E3D9" w14:textId="77777777" w:rsidR="005F3BB4" w:rsidRDefault="005F3B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2D76B6" wp14:editId="5C2FEAE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38585" cy="10665456"/>
          <wp:effectExtent l="0" t="0" r="5715" b="317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585" cy="1066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9D72B" w14:textId="77777777" w:rsidR="005F3BB4" w:rsidRDefault="005F3BB4">
    <w:pPr>
      <w:pStyle w:val="Nagwek"/>
    </w:pPr>
  </w:p>
  <w:p w14:paraId="46D07692" w14:textId="77777777" w:rsidR="005F3BB4" w:rsidRDefault="005F3BB4">
    <w:pPr>
      <w:pStyle w:val="Nagwek"/>
    </w:pPr>
  </w:p>
  <w:p w14:paraId="466192BC" w14:textId="77777777" w:rsidR="005F3BB4" w:rsidRDefault="005F3BB4">
    <w:pPr>
      <w:pStyle w:val="Nagwek"/>
    </w:pPr>
  </w:p>
  <w:p w14:paraId="28470C04" w14:textId="77777777" w:rsidR="005F3BB4" w:rsidRDefault="005F3BB4">
    <w:pPr>
      <w:pStyle w:val="Nagwek"/>
    </w:pPr>
  </w:p>
  <w:p w14:paraId="48A4C780" w14:textId="77777777" w:rsidR="00F80242" w:rsidRDefault="00F80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237"/>
    <w:multiLevelType w:val="hybridMultilevel"/>
    <w:tmpl w:val="B9044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B6E"/>
    <w:multiLevelType w:val="hybridMultilevel"/>
    <w:tmpl w:val="FE1AA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2CD"/>
    <w:multiLevelType w:val="hybridMultilevel"/>
    <w:tmpl w:val="D012D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B4FCC"/>
    <w:multiLevelType w:val="multilevel"/>
    <w:tmpl w:val="26644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4F029A"/>
    <w:multiLevelType w:val="hybridMultilevel"/>
    <w:tmpl w:val="31AE3E5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B351BE"/>
    <w:multiLevelType w:val="multilevel"/>
    <w:tmpl w:val="914A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BE0B0F"/>
    <w:multiLevelType w:val="hybridMultilevel"/>
    <w:tmpl w:val="27180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4377"/>
    <w:multiLevelType w:val="hybridMultilevel"/>
    <w:tmpl w:val="B412A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C21F5"/>
    <w:multiLevelType w:val="hybridMultilevel"/>
    <w:tmpl w:val="57D6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0AE1"/>
    <w:multiLevelType w:val="hybridMultilevel"/>
    <w:tmpl w:val="08F4E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7233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35BF"/>
    <w:multiLevelType w:val="hybridMultilevel"/>
    <w:tmpl w:val="172A11BA"/>
    <w:lvl w:ilvl="0" w:tplc="739216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338FC"/>
    <w:multiLevelType w:val="hybridMultilevel"/>
    <w:tmpl w:val="DE76F4A0"/>
    <w:lvl w:ilvl="0" w:tplc="5D307A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57704F"/>
    <w:multiLevelType w:val="hybridMultilevel"/>
    <w:tmpl w:val="6AFE15F6"/>
    <w:lvl w:ilvl="0" w:tplc="DDAE01A6">
      <w:start w:val="1"/>
      <w:numFmt w:val="upperRoman"/>
      <w:lvlText w:val="%1."/>
      <w:lvlJc w:val="right"/>
      <w:pPr>
        <w:ind w:left="720" w:hanging="360"/>
      </w:pPr>
      <w:rPr>
        <w:rFonts w:ascii="Segoe UI" w:eastAsia="Calibri" w:hAnsi="Segoe UI"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20A4D"/>
    <w:multiLevelType w:val="hybridMultilevel"/>
    <w:tmpl w:val="6EE82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675B4"/>
    <w:multiLevelType w:val="hybridMultilevel"/>
    <w:tmpl w:val="0B76FB08"/>
    <w:lvl w:ilvl="0" w:tplc="36525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C0E6A"/>
    <w:multiLevelType w:val="hybridMultilevel"/>
    <w:tmpl w:val="CBC01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913FA"/>
    <w:multiLevelType w:val="hybridMultilevel"/>
    <w:tmpl w:val="2F7E4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E30C7"/>
    <w:multiLevelType w:val="hybridMultilevel"/>
    <w:tmpl w:val="CB400976"/>
    <w:lvl w:ilvl="0" w:tplc="33DCC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7A7406"/>
    <w:multiLevelType w:val="hybridMultilevel"/>
    <w:tmpl w:val="99FCD1B8"/>
    <w:lvl w:ilvl="0" w:tplc="04150011">
      <w:start w:val="1"/>
      <w:numFmt w:val="decimal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17"/>
  </w:num>
  <w:num w:numId="6">
    <w:abstractNumId w:val="4"/>
  </w:num>
  <w:num w:numId="7">
    <w:abstractNumId w:val="16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9"/>
  </w:num>
  <w:num w:numId="15">
    <w:abstractNumId w:val="8"/>
  </w:num>
  <w:num w:numId="16">
    <w:abstractNumId w:val="18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401D1"/>
    <w:rsid w:val="00043706"/>
    <w:rsid w:val="00083EC0"/>
    <w:rsid w:val="000B6032"/>
    <w:rsid w:val="000E700A"/>
    <w:rsid w:val="000F0983"/>
    <w:rsid w:val="00155A29"/>
    <w:rsid w:val="00162FE6"/>
    <w:rsid w:val="00165DE0"/>
    <w:rsid w:val="00187A16"/>
    <w:rsid w:val="001B753E"/>
    <w:rsid w:val="001C2E0E"/>
    <w:rsid w:val="00236BEE"/>
    <w:rsid w:val="00257A9A"/>
    <w:rsid w:val="0028631F"/>
    <w:rsid w:val="0028694E"/>
    <w:rsid w:val="002C188F"/>
    <w:rsid w:val="002E5ADA"/>
    <w:rsid w:val="002E7446"/>
    <w:rsid w:val="00312BCD"/>
    <w:rsid w:val="00355A7D"/>
    <w:rsid w:val="0038555C"/>
    <w:rsid w:val="003A6F88"/>
    <w:rsid w:val="003B2C93"/>
    <w:rsid w:val="003E0CE8"/>
    <w:rsid w:val="003E3F16"/>
    <w:rsid w:val="0041011F"/>
    <w:rsid w:val="00453338"/>
    <w:rsid w:val="004D784B"/>
    <w:rsid w:val="004E381C"/>
    <w:rsid w:val="004F696C"/>
    <w:rsid w:val="005133DE"/>
    <w:rsid w:val="00535FC8"/>
    <w:rsid w:val="0055132E"/>
    <w:rsid w:val="00551BC5"/>
    <w:rsid w:val="005B2612"/>
    <w:rsid w:val="005F3BB4"/>
    <w:rsid w:val="006514FA"/>
    <w:rsid w:val="00652446"/>
    <w:rsid w:val="00666648"/>
    <w:rsid w:val="006D00A3"/>
    <w:rsid w:val="00700379"/>
    <w:rsid w:val="007210FA"/>
    <w:rsid w:val="0075708A"/>
    <w:rsid w:val="00776FA1"/>
    <w:rsid w:val="00783998"/>
    <w:rsid w:val="00795CAB"/>
    <w:rsid w:val="007B2178"/>
    <w:rsid w:val="007E6C59"/>
    <w:rsid w:val="00877E0E"/>
    <w:rsid w:val="008A5C17"/>
    <w:rsid w:val="008D15C1"/>
    <w:rsid w:val="0090085F"/>
    <w:rsid w:val="00914889"/>
    <w:rsid w:val="00914B65"/>
    <w:rsid w:val="00917C35"/>
    <w:rsid w:val="0092088B"/>
    <w:rsid w:val="00971770"/>
    <w:rsid w:val="009761BA"/>
    <w:rsid w:val="009D5CAE"/>
    <w:rsid w:val="00A25282"/>
    <w:rsid w:val="00A60553"/>
    <w:rsid w:val="00A73527"/>
    <w:rsid w:val="00AB54F0"/>
    <w:rsid w:val="00B16FDE"/>
    <w:rsid w:val="00B30616"/>
    <w:rsid w:val="00B501A9"/>
    <w:rsid w:val="00BA1335"/>
    <w:rsid w:val="00C4059D"/>
    <w:rsid w:val="00C92AC5"/>
    <w:rsid w:val="00C9775F"/>
    <w:rsid w:val="00D324F6"/>
    <w:rsid w:val="00D80721"/>
    <w:rsid w:val="00D8246B"/>
    <w:rsid w:val="00DA0198"/>
    <w:rsid w:val="00DD0795"/>
    <w:rsid w:val="00E023FA"/>
    <w:rsid w:val="00E2186A"/>
    <w:rsid w:val="00E26476"/>
    <w:rsid w:val="00E36F82"/>
    <w:rsid w:val="00E575C8"/>
    <w:rsid w:val="00E70DDF"/>
    <w:rsid w:val="00EF0B12"/>
    <w:rsid w:val="00F20EBB"/>
    <w:rsid w:val="00F466D5"/>
    <w:rsid w:val="00F50F32"/>
    <w:rsid w:val="00F61077"/>
    <w:rsid w:val="00F80242"/>
    <w:rsid w:val="00F83693"/>
    <w:rsid w:val="00FA1BB7"/>
    <w:rsid w:val="00F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EC301"/>
  <w15:docId w15:val="{9B7BABB9-CB94-487A-B247-FECC910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table" w:styleId="Tabela-Siatka">
    <w:name w:val="Table Grid"/>
    <w:basedOn w:val="Standardowy"/>
    <w:uiPriority w:val="59"/>
    <w:rsid w:val="00C4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pamtp">
    <w:name w:val="grupamtp"/>
    <w:basedOn w:val="Normalny"/>
    <w:rsid w:val="00C4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059D"/>
    <w:rPr>
      <w:b/>
      <w:bCs/>
    </w:rPr>
  </w:style>
  <w:style w:type="paragraph" w:styleId="Akapitzlist">
    <w:name w:val="List Paragraph"/>
    <w:basedOn w:val="Normalny"/>
    <w:uiPriority w:val="34"/>
    <w:qFormat/>
    <w:rsid w:val="00C40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59D"/>
    <w:rPr>
      <w:color w:val="0000FF" w:themeColor="hyperlink"/>
      <w:u w:val="single"/>
    </w:rPr>
  </w:style>
  <w:style w:type="character" w:customStyle="1" w:styleId="Heading1Text">
    <w:name w:val="Heading 1 Text"/>
    <w:rsid w:val="00F466D5"/>
    <w:rPr>
      <w:b/>
      <w:smallCaps/>
    </w:rPr>
  </w:style>
  <w:style w:type="paragraph" w:styleId="Tekstpodstawowy">
    <w:name w:val="Body Text"/>
    <w:basedOn w:val="Normalny"/>
    <w:link w:val="TekstpodstawowyZnak"/>
    <w:semiHidden/>
    <w:rsid w:val="00F466D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66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vel1">
    <w:name w:val="Level 1"/>
    <w:basedOn w:val="Normalny"/>
    <w:next w:val="Normalny"/>
    <w:rsid w:val="00F466D5"/>
    <w:pPr>
      <w:numPr>
        <w:numId w:val="16"/>
      </w:numPr>
      <w:suppressAutoHyphens/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466D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0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70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70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0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0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0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B2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t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iotr.krasinski@grupamt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rupamt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7906-4716-442F-9B7A-81391FEC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Witomska</dc:creator>
  <cp:lastModifiedBy>Piotr Krasiński</cp:lastModifiedBy>
  <cp:revision>2</cp:revision>
  <cp:lastPrinted>2024-11-12T07:41:00Z</cp:lastPrinted>
  <dcterms:created xsi:type="dcterms:W3CDTF">2024-11-18T10:04:00Z</dcterms:created>
  <dcterms:modified xsi:type="dcterms:W3CDTF">2024-11-18T10:04:00Z</dcterms:modified>
</cp:coreProperties>
</file>