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left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Załącznik nr. 3.14 do SWZ</w:t>
      </w:r>
    </w:p>
    <w:p w:rsidR="00000000" w:rsidDel="00000000" w:rsidP="00000000" w:rsidRDefault="00000000" w:rsidRPr="00000000" w14:paraId="00000003">
      <w:pPr>
        <w:spacing w:after="1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Opis przedmiotu zamówienia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numPr>
          <w:ilvl w:val="0"/>
          <w:numId w:val="4"/>
        </w:numPr>
        <w:ind w:left="637" w:hanging="360"/>
        <w:rPr/>
      </w:pPr>
      <w:r w:rsidDel="00000000" w:rsidR="00000000" w:rsidRPr="00000000">
        <w:rPr>
          <w:rtl w:val="0"/>
        </w:rPr>
        <w:t xml:space="preserve">Zakup i wdrożenie Systemu e-PACS/RIS.</w:t>
      </w:r>
    </w:p>
    <w:tbl>
      <w:tblPr>
        <w:tblStyle w:val="Table1"/>
        <w:tblW w:w="12753.0" w:type="dxa"/>
        <w:jc w:val="left"/>
        <w:tblInd w:w="-142.0" w:type="dxa"/>
        <w:tblLayout w:type="fixed"/>
        <w:tblLook w:val="0400"/>
      </w:tblPr>
      <w:tblGrid>
        <w:gridCol w:w="708"/>
        <w:gridCol w:w="5387"/>
        <w:gridCol w:w="1839"/>
        <w:gridCol w:w="4819"/>
        <w:tblGridChange w:id="0">
          <w:tblGrid>
            <w:gridCol w:w="708"/>
            <w:gridCol w:w="5387"/>
            <w:gridCol w:w="1839"/>
            <w:gridCol w:w="4819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Specyfikacja wymagań Systemu e-PACS/RIS.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Parametr wymagany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Wartość oferowana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Parametry i wymagania ogólne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1"/>
              </w:numPr>
              <w:tabs>
                <w:tab w:val="left" w:leader="none" w:pos="280"/>
              </w:tabs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Licencja umożliwiająca bezterminowe użytkowanie systemu.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1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Zapewniona gwarancja producenta. Minimum 36 miesięcy.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1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Oprogramowanie musi być oparte na koncepcji licencji przyznanych użytkownikowi systemu a nie stacji roboczej (licencja pływająca). 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1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obsługi min. 50 równoczesnych użytkowników systemu.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1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Brak ograniczeń licencyjnych co do liczby urządzeń DICOM obsługiwanych przez system. 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1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Brak ograniczeń licencyjnych co do liczby stacji roboczych na których jest użytkowany system. 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1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Brak ograniczeń licencyjnych co do liczby zarchiwizowanych badań lub danych obrazowych w systemie. 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1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Obsługa standardu UTF-8.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1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Zgodność ze standardem DICOM 3.0 w zakresie komunikacji z urządzeniami medycznymi i stacjami diagnostycznymi.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1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Funkcjonalność generowania DICOM Modality Worklist na podstawie zlecenia badania odebranego z systemu HIS oraz wprowadzonego w module zarządzania badaniami.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1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System zarejestrowany jako wyrób medyczny i posiadający oznakowanie znakiem CE lub równoważne oraz deklaracje producenta w zakresie zgodności z wymaganiami dyrektywy MDD 93/42/EWG  lub równoważne dla wyrobu medycznego co najmniej klasy I oraz został zgłoszony do Urzędu Rejestracji Produktów Leczniczych, Wyrobów Medycznych i Produktów Biobójczych jako wyrób medyczny co najmniej klasy I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1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System umożliwia instalację w architekturze hiperkowergentnej z wykorzystaniem pamięci masowej obiektowej, zgodnej z protokołem S3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11"/>
              </w:numPr>
              <w:spacing w:line="240" w:lineRule="auto"/>
              <w:ind w:left="284" w:hanging="284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System umożliwia uruchomienie i eksploatację na zwirtualizowanej infrastrukturze sprzętowej dysponującej łącznie: 256 GB RAM, 16 fizycznych rdzeni x86_64 w 1 lub w 2 procesorach przynajmniej 8 rdzeniowych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11"/>
              </w:numPr>
              <w:spacing w:line="240" w:lineRule="auto"/>
              <w:ind w:left="284" w:hanging="284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Wraz z systemem dostarczone są licencje na zewnętrzne oprogramowanie bazodanowe, monitorujące w ilości wymaganej przez system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11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bieżącego monitorowania wykorzystania zasobów infrastruktury wirtualnej (np. wykorzystanie procesorów, pamięci RAM, wykorzystanie przestrzeni na wolumenach).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11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Monitorowanie  warstwy aplikacyjnej (kluczowych procesów oprogramowania, kolejki archiwizacji badań, liczby i opóźnienia zapytań, komunikacji z bazą danych).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11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Wszystkie oferowane moduł tego samego producenta.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11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Interfejs użytkownika w języku polskim i angielskim. 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11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System obsługiwany w całości przez przeglądarkę internetową bez konieczności instalowania dodatków do przeglądarek.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11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Oprogramowanie kompatybilne z najnowszą wersją przeglądarek min. Chrome, Firefox na komputerach z aktualnym systemem MacOS i Windows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Administracja systemem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1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zdefiniowania struktury organizacyjnej podmiotu leczniczego w systemie z wyszczególnieniem komórek organizacyjnych i ich kodów resortowych (min. I, V, VII, i VIII) zgodnie z wpisem w księdze rejestrowej podmiotów wykonujących działalność leczniczą. 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1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umieszczenia danych identyfikujących podmiot leczniczy na ekranie logowania w tym min. nazwy i logo podmiotu leczniczego 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1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Funkcjonalność zarządzania użytkownikami z możliwością minimum: </w:t>
              <w:br w:type="textWrapping"/>
              <w:t xml:space="preserve">- definiowania ról w systemie</w:t>
              <w:br w:type="textWrapping"/>
              <w:t xml:space="preserve">- określania danych podstawowych użytkownika (imię, nazwisko, login, hasło)</w:t>
              <w:br w:type="textWrapping"/>
              <w:t xml:space="preserve">- określania danych niezbędnych do utworzenia EDM wraz z walidacją danych (min. PESEL i/lub PWZL, zawód medyczny, posiadane specjalizacje)</w:t>
              <w:br w:type="textWrapping"/>
              <w:t xml:space="preserve">- funkcji w pracowni (min. technik, lekarz opisujący, konsultujący, wykonujący, pielęgniarka)</w:t>
              <w:br w:type="textWrapping"/>
              <w:t xml:space="preserve">- określenia zakresu widoczności badań w oparciu o zdefiniowane reguły  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widowControl w:val="0"/>
              <w:numPr>
                <w:ilvl w:val="0"/>
                <w:numId w:val="1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Funkcjonalność ograniczenia widoczności wybranych badań użytkownikom, w oparciu o zdefiniowane reguły z wykorzystaniem minimum:</w:t>
              <w:br w:type="textWrapping"/>
              <w:t xml:space="preserve">- rodzaju badania (TK,RTG,MR)</w:t>
              <w:br w:type="textWrapping"/>
              <w:t xml:space="preserve">- danych jednostki kierującej</w:t>
              <w:br w:type="textWrapping"/>
              <w:t xml:space="preserve">- danych lekarza kierującego</w:t>
              <w:br w:type="textWrapping"/>
              <w:t xml:space="preserve">- pracowni wykonującej badania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29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1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Zarządzanie regułami walidacji danych w zleceniu w zależności od zdefiniowanego płatnika, pracowni wykonujących jak i statusu zlecenia z możliwościa wymuszenia na użytkowniku wyboru co najmniej:</w:t>
              <w:br w:type="textWrapping"/>
              <w:t xml:space="preserve">- funkcji personelu biorącego udział w procedurze</w:t>
              <w:br w:type="textWrapping"/>
              <w:t xml:space="preserve">- danych dotyczących płatnika</w:t>
              <w:br w:type="textWrapping"/>
              <w:t xml:space="preserve">- rozpoznania na skierowaniu</w:t>
              <w:br w:type="textWrapping"/>
              <w:t xml:space="preserve">- lekarza kierującego na badanie</w:t>
              <w:br w:type="textWrapping"/>
              <w:t xml:space="preserve">- jednostki kierującej na badanie</w:t>
              <w:br w:type="textWrapping"/>
              <w:t xml:space="preserve">- daty skierowania</w:t>
              <w:br w:type="textWrapping"/>
              <w:t xml:space="preserve">- dokumentów stanowiących załącznik do zlecenia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1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Automatyzacja obiegów pracy (workflow) minimum z możliwością zaplanowania automatycznej zmiany statusu zlecenia w zależności od: </w:t>
              <w:br w:type="textWrapping"/>
              <w:t xml:space="preserve">- nazwy procedury</w:t>
              <w:br w:type="textWrapping"/>
              <w:t xml:space="preserve">- priorytetu procedury</w:t>
              <w:br w:type="textWrapping"/>
              <w:t xml:space="preserve">- modalności procedury (np.. TK,MR,USG)</w:t>
              <w:br w:type="textWrapping"/>
              <w:t xml:space="preserve">- pracowni wykonującej badanie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1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widowControl w:val="0"/>
              <w:spacing w:after="24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Funkcjonalność zarządzania słownikami systemu z możliwością samodzielnego dodawania, edycji i usuwania wpisów przez administratora,w tym min. w zakresie:</w:t>
              <w:br w:type="textWrapping"/>
              <w:t xml:space="preserve">- słownika procedur medycznych</w:t>
              <w:br w:type="textWrapping"/>
              <w:t xml:space="preserve">- słownika jednostek zlecających (płatników)</w:t>
              <w:br w:type="textWrapping"/>
              <w:t xml:space="preserve">- słownika jednostek kierujących </w:t>
              <w:br w:type="textWrapping"/>
              <w:t xml:space="preserve">- słownika materiałów i/lub kontrastów</w:t>
              <w:br w:type="textWrapping"/>
              <w:t xml:space="preserve">- słownika lekarzy kierujących</w:t>
              <w:br w:type="textWrapping"/>
              <w:t xml:space="preserve">- słownika funkcji w pracowni</w:t>
              <w:br w:type="textWrapping"/>
              <w:t xml:space="preserve">- słownika specjalizacji lekarskich 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1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Integracja ze słownikiem RPWDL (P2) z wbudowaną najnowszą wersja słownika RPWDL w zakresie podmiotów leczniczych jak i praktyk lekarskich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1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Funkcjonalność dodawania notatek do badania i wymiany notatek pomiędzy modułami systemu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1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Logowanie wykonanych operacji przez użytkownika systemu (dostęp do takich danych dla wybranych stanowisk - uprawnień)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1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Przesyłanie danych za pomocą bezpiecznego protokołu HTTPS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Bezpieczeństwo i zarządzanie dostępem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Mechanizmy kontroli dostępu oparte o role użytkownika -  Role-Based Authorization Control (RBAC)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widowControl w:val="0"/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Funkcjonalności wspólnego logowania (Single Sign-On, SSO) do wszystkich modułów Systemu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A">
            <w:pPr>
              <w:widowControl w:val="0"/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Współpraca z usługą Active Directory (usługą katalogową systemu Windows polegającą na jednomiejscowej lokalizacji uprawnień użytkowników, obiektów w sieci i ich udostępniania).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E">
            <w:pPr>
              <w:widowControl w:val="0"/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wykorzystania kontrolera domeny obsługującego protokół LDAP w zakresie minimum autoryzacji użytkowników.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widowControl w:val="0"/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Opcjonalna obsługa uwierzytelniania dwuskładnikowego (2-Factor Authentication, 2FA)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widowControl w:val="0"/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Zarządzanie przez użytkowników własnym profilem z możliwością minimum zmiany hasła i włączenia logowania dwuskładnikowego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określania polityk złożoności i czasu obowiązywania haseł, funkcjonalność wymuszania zmiany hasła co określony interwał czasu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widowControl w:val="0"/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konfiguracji automatycznego zablokowania konta po określonej ilości nieudanych prób zalogowania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widowControl w:val="0"/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zresetowania hasła przez użytkownika z użyciem zweryfikowanego adresu email oraz możliwość zmiany hasła przez użytkownika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widowControl w:val="0"/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Wbudowany mechanizm wymuszenia weryfikacji podanego przez użytkownika adresu e-mail pozwalający na sprawdzenie istnienia konta e-mail przez wysłanie wiadomości e-mail na podany adres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widowControl w:val="0"/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podglądu aktywnych sesji przez użytkownika z możliwością indywidualnego zakończenia sesji otwartych na innych stanowiskach komputerowych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widowControl w:val="0"/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podglądu aktualnie zalogowanych użytkowników i zdalnego wylogowania użytkowników przez administratora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widowControl w:val="0"/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określenia czasu rozpoczęcia i zakończenia aktywności konta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widowControl w:val="0"/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przypisania uprawnień i ról użytkownikom w zakresie dostępu do akcji workflow oraz poszczególnych modułów systemu 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widowControl w:val="0"/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zadeklarowania maksymalnego czasu trwania sesji użytkownika w przypadku jego bezczynności 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widowControl w:val="0"/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Zapewnienie uruchomienia aplikacji wraz z jej ustawieniami na innym komputerze bez interwencji serwisowej.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widowControl w:val="0"/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System nie może przechowywać lokalnie (na stacji końcowej użytkownika) danych obrazowych ani bazy danych wykonanych badań/pacjentów.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widowControl w:val="0"/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System musi korzystać z bazy danych badań dostarczonego modułu archiwum obrazowego  (architektura klient - serwer).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widowControl w:val="0"/>
              <w:numPr>
                <w:ilvl w:val="0"/>
                <w:numId w:val="3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System musi umożliwiać jednoczesną pracę co najmniej dla:</w:t>
              <w:br w:type="textWrapping"/>
              <w:t xml:space="preserve">• użytkowników w roli radiologa i/lub rezydenta i/lub konsultanta</w:t>
              <w:br w:type="textWrapping"/>
              <w:t xml:space="preserve">• użytkowników w roli technika</w:t>
              <w:br w:type="textWrapping"/>
              <w:t xml:space="preserve">• użytkowników w roli rejestratorki  </w:t>
              <w:br w:type="textWrapping"/>
              <w:t xml:space="preserve">• użytkowników w roli lekarza kierującego</w:t>
              <w:br w:type="textWrapping"/>
              <w:t xml:space="preserve">• użytkowników w roli administratora</w:t>
              <w:br w:type="textWrapping"/>
              <w:t xml:space="preserve">przy czym wszystkie rodzaje kont nie mogą być limitowane.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DE">
            <w:pPr>
              <w:widowControl w:val="0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Moduł archiwum obrazowego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widowControl w:val="0"/>
              <w:numPr>
                <w:ilvl w:val="0"/>
                <w:numId w:val="6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Obsługa DICOM 3.0 (Query C-FIND, Retrieve C-MOVE, Retrieve C-GET, Store C-STORE, DICOM Modality Worklist, Storage Commitment, MPPS)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widowControl w:val="0"/>
              <w:numPr>
                <w:ilvl w:val="0"/>
                <w:numId w:val="6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Obsługa DICOMweb (WADO-RS, QUIDO-RS, STOW-RS)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widowControl w:val="0"/>
              <w:numPr>
                <w:ilvl w:val="0"/>
                <w:numId w:val="6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Obsługa asynchronicznego C-MOVE oraz możliwość konfiguracji przez użytkownika administracyjnego równoległego przesyłania serii w ramach operacji C-MOVE dla wybranych węzłów DICOM dla zapewnienia optymalnego wykorzystania łącza internetowego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widowControl w:val="0"/>
              <w:numPr>
                <w:ilvl w:val="0"/>
                <w:numId w:val="6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Zarządzanie lokalnymi serwerami przez www przez uprawnionych użytkowników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widowControl w:val="0"/>
              <w:numPr>
                <w:ilvl w:val="0"/>
                <w:numId w:val="6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obsługi nieograniczonej wielkości archiwum danych DICOM, rozbudowa archiwum nie jest ograniczona licencyjnie. 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widowControl w:val="0"/>
              <w:numPr>
                <w:ilvl w:val="0"/>
                <w:numId w:val="6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Brak limitu węzłów DICOM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widowControl w:val="0"/>
              <w:numPr>
                <w:ilvl w:val="0"/>
                <w:numId w:val="6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zarządzania węzłami DICOM przez uprawnionych użytkowników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widowControl w:val="0"/>
              <w:numPr>
                <w:ilvl w:val="0"/>
                <w:numId w:val="6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Prefetching danych obrazowych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widowControl w:val="0"/>
              <w:numPr>
                <w:ilvl w:val="0"/>
                <w:numId w:val="6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Definiowanie reguł autoroutingu danych obrazowych przez uprawnionych użytkowników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widowControl w:val="0"/>
              <w:numPr>
                <w:ilvl w:val="0"/>
                <w:numId w:val="6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Wbudowana przeglądarka DICOM referencyjna webowa 2D (obsługa modalności m.in. CT, MR, DX, CR, XA)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widowControl w:val="0"/>
              <w:numPr>
                <w:ilvl w:val="0"/>
                <w:numId w:val="6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Upload badań porównawczych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widowControl w:val="0"/>
              <w:numPr>
                <w:ilvl w:val="0"/>
                <w:numId w:val="6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szybkiego pobrania i otwarcia obrazów DICOM na stacji roboczej OsiriX MD za pomocą jednego kliknięcia z poziomu okna opisu badania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widowControl w:val="0"/>
              <w:numPr>
                <w:ilvl w:val="0"/>
                <w:numId w:val="6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szybkiego pobrania i otwarcia obrazów DICOM na stacji roboczej RadiAnt za pomocą jednego kliknięcia z poziomu okna opisu badania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widowControl w:val="0"/>
              <w:numPr>
                <w:ilvl w:val="0"/>
                <w:numId w:val="6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szybkiego pobrania i otwarcia obrazów DICOM na stacji roboczej Tomocon za pomocą jednego kliknięcia z poziomu okna opisu badania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widowControl w:val="0"/>
              <w:numPr>
                <w:ilvl w:val="0"/>
                <w:numId w:val="6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szybkiego pobrania i otwarcia obrazów DICOM na stacji roboczej Weasis za pomocą jednego kliknięcia z poziomu okna opisu badania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widowControl w:val="0"/>
              <w:numPr>
                <w:ilvl w:val="0"/>
                <w:numId w:val="6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szybkiego pobrania i otwarcia obrazów DICOM na stacji roboczej eFilm za pomocą jednego kliknięcia z poziomu okna opisu badania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widowControl w:val="0"/>
              <w:numPr>
                <w:ilvl w:val="0"/>
                <w:numId w:val="6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Funkcjonalność udostępniania obrazów - możliwość generowania linka HTTPS pozwalającego na dostęp do obrazów z dowolnego miejsca z użyciem wbudowanej webowej przeglądarki referencyjnej obrazów DICOM. Możliwość zarządzania wygenerowanymi linkami do obrazów, w tym możliwość ich deaktywacji oraz śledzenia historii dostępu.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126">
            <w:pPr>
              <w:widowControl w:val="0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Moduł zarządzania badaniami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rejestracji pacjentów bezpośrednio w systemie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Funkcjonalność skanowanie dokumentów i dołączania ich do badania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Rejestracja pacjentów na podstawie zewnętrznych skierowań HL7 oraz możliwość tworzenia rekordów pacjentów w oparciu o otrzymane pliki DICOM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Rejestracja pacjentów na podstawie e-skierowań z systemu P1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Obsługa standardu HL7 CDA PIK z możliwością podglądu załączonej do zlecenia HL7 elektronicznej dokumentacji medycznej (EDM) w zakresie opublikowanych przez CSIOZ szablonów dokumentów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wczytywania plików HL7 CDA PIK bezpośrednio do systemu i ich wizualizacji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Zarządzanie widocznością jednostek (pracowni) podmiotu dla użytkowników (możliwość ograniczenia dostępu użytkownikom tylko do zleceń z wybranych pracowni)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Zarządzanie rodzajami płatników (min. badania szpitalne, ubezpieczenie publiczne, umowy komercyjne, badania prywatne) z możliwością rozróżnienia badań na liście min. kolorem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Zarządzanie procedurami radiologicznymi z możliwością określenia minimum: kodu wewnętrznego procedury, nazwy, krótkiej nazwy, kodu ICD9, typu badania, okolicy anatomicznej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Wprowadzanie informacji o podanych lekach i środkach kontrastujących w tym minimum o rodzajach podanych środków kontrastowych, ilości, drodze podania, osobie podającej i informacji o wystąpieniu ewentualnych działań niepożądanych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Wprowadzanie informacji o wadze i wzroście pacjenta wraz z automatycznym wyliczenieim BMI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Wprowadzanie informacji o poziomie kreatyniny, glukozy, TSH z możliwością automatycznego wyliczenia GFR i prezentacji informacji o wydolności nerek (dla badań kontrastowych)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Wprowadzanie informacji o zużytych materiałach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Wprowadzanie informacji o ekspozycjach w przypadku badań RTG/TK z możliwością wprowadzenia minimum:</w:t>
              <w:br w:type="textWrapping"/>
              <w:t xml:space="preserve">- liczby ekspozycji, </w:t>
              <w:br w:type="textWrapping"/>
              <w:t xml:space="preserve">- dla RTG: DAP, mAs, kV,</w:t>
              <w:br w:type="textWrapping"/>
              <w:t xml:space="preserve">- dla TK: CTDI, DLP, rozmiaru użytego fantomu dla CTDI, SSDE,</w:t>
              <w:br w:type="textWrapping"/>
              <w:t xml:space="preserve">- uwag dotyczących ekspozycji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Zarządzanie słownikiem materiałów, leków i środków kontrastujących z możliwością grupowania poszczególnych preparatów oraz ograniczeniem ich dostępności do poszczególnych pracowni.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6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Nagrywanie badań na nośniki CD/DVD: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a) możliwość zdalnego zlecania nagrań CD/DVD na duplikatorach w różnych lokalizacjach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b) nagrywanie płyt CD/DVD na duplikatorach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c) nagrywanie płyt CD/DVD na lokalnym komputerze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Obsługa urządzeń peryferyjnych (skaner, drukarka, czytnik kart) w systemach MacOS i Windows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dostosowywania wyglądu i złożoności formularza rejestracji w zależności od  pracowni wykonującej badania 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Zarządzanie automatycznymi regułami obiegu informacji (workflow) w module rejestracji (np. opisane badania USG oznaczaj jako wydane). 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określenia priorytetu opisu niezależnie od priorytetu wykonania badania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Możliwość tworzenia zleceń w oparciu o: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- dane pochodzące z zleceń HL7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- dane z nagłówków DICOM pochodzące z badań przesłanych do systemu PACS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- dane z e-skierowania uzyskane z systemu P1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- dane ręcznie wprowadzone przez użytkownika końcowego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Możliwość tworzenia zleceń zgodnie z wymogami obowiązujących przepisów dotyczących m.in. dokumentacji medycznej oraz w zakresie umożliwiającym rozliczenie zlecenia: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a)  oznaczenie podmiotu kierującego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b)  oznaczenie pacjenta;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c)  oznaczenie podmiotu i rodzaju przedsiębiorstwa w którym wykonywane jest badanie;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d)  rozpoznanie ICD10;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e)  rodzaj i zakres anatomiczny procedury badania;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f)   powiązane informacje oraz dane dodatkowe niezbędne do przeprowadzenia badania, w tym minimum: dokumentację medyczną, skany dokumentacji, wyniki badań dodatkowych, medyczne dane obrazowe DICOM, inna dokumentacja obrazowa, pliki multimedialne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g)  datę wystawienia zlecenia;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h)  oznaczenie priorytetu wykonania zlecenia;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i)   oznaczenie płatnika (niezależnie od oznaczenia podmiotu kierującego na badanie);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j)   oznaczenie jednej lub więcej umownych procedur rozliczeniowych związanych z procedurą badania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k)  oznaczenie osoby zlecającej badanie;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Możliwość wprowadzenia oznaczenia podmiotu zlecającego badanie (wystawiającego zlecenie / skierowanie):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a)  nazwę podmiotu,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b)  kody resortowe podmiotu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c)  nazwę komórki organizacyjnej podmiotu, która zleca konsultację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d)  adres korespondencyjny komórki organizacyjnej podmiotu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e)  dane kontaktowe podmiotu, w tym min. numer telefonu, e-mail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Możliwość wprowadzenia oznaczenia pacjenta, którego dotyczy zlecenie: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a)  nazwisko i imię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b)  datę urodzenia,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c)  oznaczenie płci,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d)  adres miejsca zamieszkania, w tym min. ulicę i dom, kod pocztowy, miasto, kraj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e)  obywatelstwo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f)  numer identyfikacyjny pacjenta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g) w przypadku noworodka - numer identyfikacyjny matki,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h) w przypadku osób, które nie mają nadanego państwowego numeru identyfikacyjnego, inny, unikalny systemowo numer identyfikacyjny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i)  rodzaj i numer dokumentu potwierdzającego tożsamość, w tym minimum możliwość wyboru spośród: dowód osobisty, paszport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j) możliwość dodawania, usuwania i edycji jednego lub więcej powiązanych osób, w tym przedstawicieli ustawowych z uwzględnieniem minimum: imienia, nazwiska, numeru identyfikacyjnego oraz adresu zamieszkania każdej z osób powiązanych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k) dane kontaktowe, w tym min.: telefon, adres e-mail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l)  możliwość zdefiniowania innego niż kontaktowy numeru telefonu do powiadomień SMS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określenia dokumentów uprawniających do świadczeń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Możliwość oznaczenia osoby kierującej na badanie diagnostyczne w zakresie: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a)     nazwisko i imię,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b)     tytuł zawodowy,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c)     uzyskane specjalizacje,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d)     numer prawa wykonywania zawodu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Wyszukiwarka systemowa umożliwiająca w jednym polu wyszukiwanie kontekstowe z uwzględnieniem różnych wag i istotności poszczególnych danych zleceń konsultacji, w tym minimum: państwowego numeru identyfikacyjnego, nazwiska i imienia pacjenta, innego numeru identyfikacyjnego pacjenta, imienia i nazwiska lekarza opisującego, numeru zlecenia, modalności, procedury 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Anatomiczny komponent wyboru procedur radiologicznych dla badań TK i MR (z graficznym odwzorowaniem i filtrowaniem okolic anatomicznych) 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samodzielnego utworzenia relacji i ograniczania wyświetlania procedur radiologicznych w trakcie rejestracji do  przypisanych komórek organizacyjnych i płatników (umów) (relacja płatnik - procedura i/lub rodzaj płatnika - procedura)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Podstawowy komponent wyboru procedury radiologicznej z możliwością wyszukiwania procedur w oparciu co najmniej o modalność, fragment nazwy procedury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 systemie MacOS (11.0 lub wyższy) i Windows 10 zapewniona możliwość skanowania i dołączania plików: skierowań, dokumentacji papierowej oraz plików multimedialnych i zapisywanie ich w powiązaniu ze zleceniem konsultacji z zapewnieniem możliwości ich podglądu oraz przesyłania do lekarzy opisujacych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Podgląd zeskanowanych bądź dołączonych dokumentów min. JPEG, BMP, PNG, TIFF, PDF z możliwością ich obracania, przerzucania w pionie i/lub poziomie, powiększania, przesuwania i przewijania w przypadku wielostronicowych dokumentów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załączania do badań filmów w formatach MP4, MOV, MPEG, AVI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wgrywania danych obrazowych do archiwum PACS ze wskazanego katalogu lub nośnika lokalnego użytkownika (dysk/usb) z użyciem przeglądarki internetowej z możliwością powiązania ich z badaniem i pacjentem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 trakcie rejestracji walidacja poprawności numeru identyfikacyjnego pacjenta oraz zabezpieczenie przed ponownym wprowadzeniem pacjenta z już istniejącym w systemie numerem identyfikacyjnym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Automatycznie uzupełnianie: płci i daty urodzenia pacjenta na podstawie numeru PESEL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Identyfikacja i weryfikacja lekarzy zlecających na podstawie prawa wykonywania zawodu z wykorzystaniem wbudowanego słownika lekarzy zlecających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dodawania i edycji słownika lekarzy zlecających, wyszukiwania lekarzy zlecających podczas wprowadzania wg. fragmentu nazwy, fragmentu numeru PWZL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Wbudowany pełny słownik jednostek zlecających (podmiotów leczniczych) na podstawie aktualnej wersji RPWDL z możliwością edycji i dodawania nowych podmiotów i komórek organizacyjnych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Wbudowany pełny słownik praktyk lekarskich na podstawie aktualnej wersji RPWDL z możliwością edycji i dodawania nowych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Pojedyncze pole wyszukiwania kontekstowego jednostki zlecającej w formularzu rejestracji zleceń, w oparciu o wbudowany słownik z możliwością dodania nowych komórek i jednostek na podstawie rejestru RPWDL. Wyszukiwanie kontekstowe w słowniku jednostek i RPWDL w oparciu min o: REGON, fragment nazwy podmiotu leczniczego lub praktyki lekarskiej, NIP, adres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Kontrola wprowadzania danych uniemożliwiająca dwukrotne wprowadzenie do systemu lekarzy zlecających z tym samym numerem prawa wykonywania zawodu.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wprowadzania informacji o personelu uczestniczącym w procedurze badania  np.: koordynator, lekarz opisujący, technik, pielęgniarka itp.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Dane pacjenta są przechowywane niezależnie od danych badania i mogą podlegać audytowi zmian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Podczas przypisywania danych pacjenta do nowego badania brane są pod uwagę najbardziej aktualne dane pacjenta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A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Wbudowany słownik kodów ICD10 z możliwością wyszukiwania kontekstowego wg fragmentu kodu lub fragmentu nazwy rozpoznania.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E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Wymuszenie na użytkowniku końcowym kontroli wprowadzania danych personelu powiązanego ze zleceniem w zależności od pełnionej funkcji oraz zdefiniowanych reguł zależnych od minimum: wybranej komórki organizacyjnej, priorytetu badania i typu płatnika, wraz z możliwością samodzielnej aktywacji i dezaktywacji reguł walidacji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2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Wymuszenie na użytkowniku końcowym kontroli załączania skanów dokumentów powiązanych ze zleceniem w zależności od rodzaju dokumentu oraz zdefiniowanych reguł zależnych od minimum: wybranej komórki organizacyjnej, typu płatnika, priorytetu badania, wraz z możliwością samodzielnej aktywacji i dezaktywacji reguł walidacji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6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Zapewniona możliwość odbioru opisów badań w formie elektronicznej poświadczonej kwalifikowanym podpisem elektronicznym.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A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Zapewniona możliwość podglądu statusu opisu, daty przekazania zlecenia do opisu, osoby przekazującej badanie do opisu, załączonych badań porównawczych i zleconego priorytetu opisu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E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Aplikacja pozwala wyświetlić/odtworzyć załączone do zlecenia konsultacji dane (tj. obrazy badań DICOM, PNG, PDF, JPEG, filmy pochodzące np. z laparoskopów/endoskopów w formatach MOV, MPG, MP4)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Aplikacja pozwala pobrać na dysk lokalny załączone do zlecenia konsultacji dane (tj. pliki multimedialne, dane obrazowe, skany dokumentacji medycznej) dostępne w systemie 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6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 ramach systemu zapewniona możliwość obsługi badań odrzuconych z opisu z powodu braków w dokumentacji lub innych powodów formalnych wraz z możliwością ponownego skierowania zlecenia do opisu po uzupełnieniu braków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Zapewniona możliwość zgłoszenia niezgodności związanych z otrzymanym opisem i skierowaniem zlecenia do kontroli jakości lub do rekonsultacji przez lekarza opisującego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E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Dokumentowanie wszystkich zapisów i zmian w systemie dotyczących danych pacjenta, zlecenia i otrzymanych opisów badań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2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Wyszukiwarka umożliwiająca wyszukiwanie zleceń wg numeru procedury, daty zlecenia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6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wyszukiwania zleceń pacjenta z użyciem wyszukiwarki oraz na listach badań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A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Wyszukiwanie w obu typach wyszukiwania zależne od polskich liter.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E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filtracji listy zleceń wg predefiniowanych przedziałów czasowych (bieżący miesiąc, poprzedni miesiąc, bieżący dzień, poprzedni dzień).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2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Możliwość przeszukiwania, filtrowania i sortowania listy zleceń według kryteriów minimum: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6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●      numeru badania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A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●      nazwiska pacjenta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E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●      numeru identyfikacyjnego pacjenta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●      statusu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6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●      daty badania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A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●      priorytetu 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E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●      procedury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2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●     jednostki wykonującej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5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6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7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●      podmiotu kierującego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9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A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B">
            <w:pPr>
              <w:widowControl w:val="0"/>
              <w:spacing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Predefiniowane listy robocze (worklisty) badań w zależności od roli użytkownika i statusu workflow w tym listy: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E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F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●      badań wysłanych do opisu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1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2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3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●      wyników do wydania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6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7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●      wyników wydanych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A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●      zleceń u których wykonano badanie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E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F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●      zleceń zakończonych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1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2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3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●      zleceń w trakcie opisu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6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7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●      zleceń odrzuconych z opisu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9">
            <w:pPr>
              <w:widowControl w:val="0"/>
              <w:spacing w:line="240" w:lineRule="auto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A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B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sortowania i filtrowania zleceń na listach roboczych oraz w wynikach wyszukiwania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E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Wyszukiwarka systemowa umożliwiająca wyszukiwanie kontekstowe w jednym polu z uwzględnieniem różnych wag i istotności poszczególnych danych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2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Wbudowane powiadomienia personelu wykonującego badanie informujące o utworzeniu nowych notatek dotyczących wykonanych badań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6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tworzenia notatek na potrzeby komunikacji z innymi użytkownikami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A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B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podglądu powiązanych danych obrazowych DICOM w przeglądarce www z poziomu listy badań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E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Wbudowany słownik kodów pocztowych i miejscowości oraz kodów terytorialnych 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2">
            <w:pPr>
              <w:widowControl w:val="0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Automatyczne uzupełnianie kodu terytorialnego i miejscowości w polu adresu w oparciu o kod pocztowy podczas rejestracji badania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316">
            <w:pPr>
              <w:widowControl w:val="0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31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Moduł opisu systemu PACS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31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A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B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Wbudowany podstawowy edytor opisów badań z możliwością co najmniej: </w:t>
              <w:br w:type="textWrapping"/>
              <w:t xml:space="preserve">- zmiany czcionki,</w:t>
              <w:br w:type="textWrapping"/>
              <w:t xml:space="preserve">- tworzenia pogrubień, kursyw, podkreśleń tekstu </w:t>
              <w:br w:type="textWrapping"/>
              <w:t xml:space="preserve">- zmiany wielkości tekstu,</w:t>
              <w:br w:type="textWrapping"/>
              <w:t xml:space="preserve">- tworzenie listy numerycznej i wypunktowanej,</w:t>
              <w:br w:type="textWrapping"/>
              <w:t xml:space="preserve">- cofanie i ponawianie operacji,</w:t>
              <w:br w:type="textWrapping"/>
              <w:t xml:space="preserve">- tworzenie tabeli wraz z dodawaniem i usuwaniem wierszy i kolumn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E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Umieszczanie obrazów kluczowych w opisie badania z dostępnych obrazów DICOM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2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przeciągania zaznaczonego fragmentu tekstu w inne miejsce opisu w oknie edytora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6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Wsparcie dla sprawdzania pisowni w języku polskim w przeglądarce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A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B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zdefiniowania różnych szablonów opisów w zależności od rodzaju badania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E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zamieszczania w szablonach opisów automatycznych fraz w oparciu o dane z tagów DICOM oraz dane wprowadzone w systemie, w tym minimum powiązane z badaniem dane dotyczące ekspozycji i dawek, użytych kontrastów i leków 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2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Wzorce zdań i opisów, konfigurowalne przez użytkowników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6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Funkcjonalność ręcznego przypisywania badań do poszczególnych lekarzy opisujących przez uprawnionego użytkownika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A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B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Funkcjonalność automatycznego przypisywania badań do lekarzy opisujących na podstawie zdefiniowanych reguł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E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Skreślony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0">
            <w:pPr>
              <w:widowControl w:val="0"/>
              <w:spacing w:line="240" w:lineRule="auto"/>
              <w:jc w:val="center"/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2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Obsługa procesu opisywania badań przez rezydentów z możliwością konsultacji opisów przez osoby uprawnione oraz brakiem możliwości zatwierdzenia opisu przez rezydenta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6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Obsługa procesu konsultacji opisu przez dwóch specjalistów 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A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B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Obsługa procesu kontroli jakości opisu przez uprawnionych użytkowników z możliwością skierowania badania do ponownego opisu, skierowania do rekonsultacji przez lekarza opisującego, wymuszenia konsultacji przez innego specjalistę jak i akceptacji opisu w wyniku braku niezgodności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E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Zgodność tworzenia opisów z HL7 CDA PIK i EDM (opisy badań diagnostycznych muszą być tworzone w wersji elektronicznej w HL7 CDA i podpisywane elektronicznie)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2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Obsługa kwalifikowanego podpisu cyfrowego min. Certum, KIR, SimplySign w systemach Windows i MacOS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6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Obsługa podpisu cyfrowego ZUS z możliwością podpisywania PDF i EDM w systemach Windows i MacOS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A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B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zbiorczego podpisywania elektronicznego opisów badań zarówno podpisem kwalifikowanym jak i podpisem ZUS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E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Blokada edycji opisu badania przez nieuprawniony personel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2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ograniczenia użytkownikom widoczności badań do opisu tylko do listy badań spełniających określone kryteria, w tym min.: jednostka zlecająca badanie, pracownia wykonująca badanie, modalność, procedura radiologiczna, priorytet opisu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6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przypisywania zdefiniowanych grup widoczności poszczególnym użytkownikom modułu opisu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A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B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ograniczenia widoczności badań do opisu lub do konsultacji w zależności od wcześniej predefiniowanych reguł przypisywania i roli użytkownika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E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definiowania automatycznych, ograniczonych w czasie reguł przypisywania badań do opisu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2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manualnego zarządzania przypisaniem badań do opisu lekarzowi (nadrzędnego nad regułami automatycznymi) 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6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równoczesnej edycji kilku opisów badań w ramach jednego okna przeglądarki bez konieczności ich zamykania i zapisu podczas przełączania się między badaniami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A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B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podglądu zeskanowanych dokumentów przypisanych do badania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E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przeglądania, dodawania i edycji zamieszczonych notatek wewnętrznych przypisanych do badania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2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powiadamiania lekarzy o nowych notatkach utworzonych do badań przez nich opisywanych bądź konsultowanych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6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podglądu danych dotyczących personelu zaangażowanego w wykonanie procedury z poziomu okna opisu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A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B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podglądu danych kontaktowych pacjenta, jednostki i lekarza kierującego oraz jednostki wykonującej przypisanych do badania z poziomu okna opisu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E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zatwierdzenia wyniku badania bez podpisu elektronicznego przez uprawnionego użytkownika 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2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Status podpisu cyfrowego wyniku badania prezentowany na liście badań z możliwością odfiltrowania min. badań niepodpisanych cyfrowo i/lub badań podpisanych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6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Możliwy zapis w systemie dźwiękowych opisów badań z użyciem narzędzi wspomagania dyktowania wraz z obsługą urządzeń Speechmike (Philips) w systemie Windows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A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B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wydruku badań zatwierdzonych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E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umieszczania na wydruku specjalizacji lekarza opisującego i lekarza konsultującego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2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umieszczania na wydruku informacji o personelu biorącym udział w procedurze, w tym min.: lekarza nadzorującego, technika, pielęgniarki w zależności od pracowni wykonującej badanie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6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umieszczenia na wydruku faksymile lekarza opisującego i/lub konsultującego 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A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B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prezentowania na wydruku wyniku danych rejestrowych pracowni wykonującej badanie, w tym min. nazwy, adresu, kodów resortowych I, V, VII, danych kontaktowych email i telefonu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E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umieszczenia na wydruku logo podmiotu wykonującego badanie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2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Skreślony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6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Wydruk opisu zgodny z aktualnymi wymogami Ministerstwa Zdrowia w sprawie rodzajów i zakresu dokumentacji medycznej oraz sposobu jej przetwarzania. 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A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B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Każda strona wydruku oznaczona co najmniej imieniem i nazwiskiem pacjenta,numerem PESEL pacjenta i datą sporządzenia opisu badania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E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Umieszczenie na wydruku badania informacji o autoryzacji opisu podpisem elektronicznym 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2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Automatyczna numeracja stron wydruku wyniku badania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6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Raporty ilościowe prezentujące dane dotyczące rodzaju i liczby wykonanych procedur i badań w tym min. księga badań, raport wg. jednostek kierujących, lekarzy kierujących, lekarzy opisujących, pracowni wykonujących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A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B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Raporty ilościowe pozwalające na okresowe raportowanie liczby i rodzaju zleconych i wykonanych opisów w tym z możliwością określenia lekarzy opisujących i/lub konsultujących, według daty opisu, daty badania, pracowni wykonującej badanie, jednostek kierujących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E">
            <w:pPr>
              <w:widowControl w:val="0"/>
              <w:numPr>
                <w:ilvl w:val="0"/>
                <w:numId w:val="5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Eksport raportów do plików Excel lub CSV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5cbf4" w:val="clear"/>
          </w:tcPr>
          <w:p w:rsidR="00000000" w:rsidDel="00000000" w:rsidP="00000000" w:rsidRDefault="00000000" w:rsidRPr="00000000" w14:paraId="000003D2">
            <w:pPr>
              <w:widowControl w:val="0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5cbf4" w:val="clear"/>
          </w:tcPr>
          <w:p w:rsidR="00000000" w:rsidDel="00000000" w:rsidP="00000000" w:rsidRDefault="00000000" w:rsidRPr="00000000" w14:paraId="000003D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Moduł transkrypcji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5cbf4" w:val="clear"/>
          </w:tcPr>
          <w:p w:rsidR="00000000" w:rsidDel="00000000" w:rsidP="00000000" w:rsidRDefault="00000000" w:rsidRPr="00000000" w14:paraId="000003D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5cbf4" w:val="clear"/>
          </w:tcPr>
          <w:p w:rsidR="00000000" w:rsidDel="00000000" w:rsidP="00000000" w:rsidRDefault="00000000" w:rsidRPr="00000000" w14:paraId="000003D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System umożliwia zapis w systemie dźwiękowych opisów badań z użyciem narzędzia typu Philips SpeechMike lub innych, równoważnych narzędzi wspomagania dyktowania w systemie Windows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System umożliwia pobranie oryginalnego nagrania dźwiękowego opisu przechowywanego przy badaniu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 utworzeniu pliku nagrania z opisem przez lekarza, system automatycznie ustawia status badania, który sygnalizuje konieczność przepisania opisu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System umożliwia określenie priorytetu zlecenia przepisania w momencie zlecania przepisania nagrania przez lekarza z możliwością określenia minimum 3 różnych priorytetów (np.. pilne, planowe, pilne szpitalne)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przewijania utworzonego opisu głosowego podczas nagrywania i odsłuchu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zwiększenia i zmniejszenia prędkości odsłuchu z poziomu aplikacji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Pasek podglądu długości i odsłuchu nagrania z poziomu aplikacji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Regulacja głośności odsłuchu z poziomu aplikacji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samodzielnego upload’u pliku z nagraniem w formatach min WAV,MP3,MP4 do systemu i powiązania go z badaniem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Wyświetlanie długości nagrania w minutach i sekundach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Wyświetlanie czasu przewidzianego na transkrypcję na liście zleceń do przepisania (SLA)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Konfiguracja reguł ustawiania czasu przewidzianego na transkrypcję (SLA) z uwzględnieniem co najmniej: priorytetu transkrypcji, pracowni zlecającej transkrypcję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Podgląd nazwy pliku i daty utworzenia pliku z nagraniem w systemie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 systemie widoczne listy robocze (worklisty) badań przeznaczone dla sekretarek medycznych zajmujących się transkrypcją obejmujące co najmniej listy zleceń:</w:t>
            </w:r>
          </w:p>
          <w:p w:rsidR="00000000" w:rsidDel="00000000" w:rsidP="00000000" w:rsidRDefault="00000000" w:rsidRPr="00000000" w14:paraId="0000040C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oczekujących na transkrypcję</w:t>
            </w:r>
          </w:p>
          <w:p w:rsidR="00000000" w:rsidDel="00000000" w:rsidP="00000000" w:rsidRDefault="00000000" w:rsidRPr="00000000" w14:paraId="0000040D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pobranych przez sekretarkę do transkrypcji</w:t>
            </w:r>
          </w:p>
          <w:p w:rsidR="00000000" w:rsidDel="00000000" w:rsidP="00000000" w:rsidRDefault="00000000" w:rsidRPr="00000000" w14:paraId="0000040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oczekujących na konsultację i w konsultacji</w:t>
            </w:r>
          </w:p>
          <w:p w:rsidR="00000000" w:rsidDel="00000000" w:rsidP="00000000" w:rsidRDefault="00000000" w:rsidRPr="00000000" w14:paraId="0000040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przepisanych i możliwych do wysłania do lekarza</w:t>
            </w:r>
          </w:p>
          <w:p w:rsidR="00000000" w:rsidDel="00000000" w:rsidP="00000000" w:rsidRDefault="00000000" w:rsidRPr="00000000" w14:paraId="00000410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odrzuconych z realizacji</w:t>
            </w:r>
          </w:p>
          <w:p w:rsidR="00000000" w:rsidDel="00000000" w:rsidP="00000000" w:rsidRDefault="00000000" w:rsidRPr="00000000" w14:paraId="00000411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zakończonych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Lokalna kopia opisu głosowego jest automatycznie usuwana po wysłaniu do systemu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9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integracji z przyciskami urządzenia rejestrującego dźwięk, co najmniej:</w:t>
            </w:r>
          </w:p>
          <w:p w:rsidR="00000000" w:rsidDel="00000000" w:rsidP="00000000" w:rsidRDefault="00000000" w:rsidRPr="00000000" w14:paraId="0000041A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start/stop nagrywania</w:t>
            </w:r>
          </w:p>
          <w:p w:rsidR="00000000" w:rsidDel="00000000" w:rsidP="00000000" w:rsidRDefault="00000000" w:rsidRPr="00000000" w14:paraId="0000041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odtwarzanie</w:t>
            </w:r>
          </w:p>
          <w:p w:rsidR="00000000" w:rsidDel="00000000" w:rsidP="00000000" w:rsidRDefault="00000000" w:rsidRPr="00000000" w14:paraId="0000041C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przewijanie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E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0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System obsługuje zestawy odsłuchowe ze sterowaniem badania umożliwiający jego odczyt w dowolnym czasie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2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4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Połączenie dźwiękowego opisu badania z rekordem badania umożliwiający jego odczyt w dowolnym czasie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6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427">
            <w:pPr>
              <w:widowControl w:val="0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42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Przeglądarka referencyjna WEB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42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42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B">
            <w:pPr>
              <w:widowControl w:val="0"/>
              <w:numPr>
                <w:ilvl w:val="0"/>
                <w:numId w:val="7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C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Wbudowana niediagnostyczna (referencyjna) przeglądarka DICOM, webowa HTML, dostępna przez przeglądarkę internetową min. Firefox i Chrome w systemach MacOS i Windows 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E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F">
            <w:pPr>
              <w:widowControl w:val="0"/>
              <w:numPr>
                <w:ilvl w:val="0"/>
                <w:numId w:val="7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0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Przeglądarka DICOM zapewnia podgląd obrazów DICOM z użyciem wyłącznie przeglądarki internetowej bez potrzeby instalacji dodatkowych komponentów na stacjach klienckich, takich jak kontrolki ActiveX, applety Java, pluginy NPAPI czy pakiety Java Web Start.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2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3">
            <w:pPr>
              <w:widowControl w:val="0"/>
              <w:numPr>
                <w:ilvl w:val="0"/>
                <w:numId w:val="7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4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Przeglądarka DICOM zapewnia możliwość wyświetlania minimum modalności: CT, MR, CR/DX, US, PT, IO, NM, wyników badań histopatologicznych, endoskopii (DICOM video files), plików PDF w tym opisów badań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6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7">
            <w:pPr>
              <w:widowControl w:val="0"/>
              <w:numPr>
                <w:ilvl w:val="0"/>
                <w:numId w:val="7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Przeglądarka DICOM umożliwia wyświetlanie miniatur serii badania oraz poprzednich badań pacjenta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B">
            <w:pPr>
              <w:widowControl w:val="0"/>
              <w:numPr>
                <w:ilvl w:val="0"/>
                <w:numId w:val="7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C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Przeglądarka DICOM posiada zdefiniowane presety ustawień okna w skali Hounsfielda dla badań TK w tym minimum:</w:t>
              <w:br w:type="textWrapping"/>
              <w:t xml:space="preserve">- okno płucne</w:t>
              <w:br w:type="textWrapping"/>
              <w:t xml:space="preserve">- okno miękkotkankowe</w:t>
              <w:br w:type="textWrapping"/>
              <w:t xml:space="preserve">- okno kostne</w:t>
              <w:br w:type="textWrapping"/>
              <w:t xml:space="preserve">- okno naczyniowe</w:t>
              <w:br w:type="textWrapping"/>
              <w:t xml:space="preserve">- okno celowane na mózgowie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E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F">
            <w:pPr>
              <w:widowControl w:val="0"/>
              <w:numPr>
                <w:ilvl w:val="0"/>
                <w:numId w:val="7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0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powiększanie, przesuwania i obracania obrazu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2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3">
            <w:pPr>
              <w:widowControl w:val="0"/>
              <w:numPr>
                <w:ilvl w:val="0"/>
                <w:numId w:val="7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4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przerzucania obrazu w pionie i poziomie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6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7">
            <w:pPr>
              <w:widowControl w:val="0"/>
              <w:numPr>
                <w:ilvl w:val="0"/>
                <w:numId w:val="7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Przeglądarka DICOM posiada funkcję cine – odtwarzanie ciągłe klatka po klatce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B">
            <w:pPr>
              <w:widowControl w:val="0"/>
              <w:numPr>
                <w:ilvl w:val="0"/>
                <w:numId w:val="7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C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odtwarzania filmów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E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F">
            <w:pPr>
              <w:widowControl w:val="0"/>
              <w:numPr>
                <w:ilvl w:val="0"/>
                <w:numId w:val="7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0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Narządzie lupy - powiększenie fragmentu obrazu z możliwością regulacji stopnia powiększenia 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2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3">
            <w:pPr>
              <w:widowControl w:val="0"/>
              <w:numPr>
                <w:ilvl w:val="0"/>
                <w:numId w:val="7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4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Linie referencyjne – prezentacja płaszczyzny serii badania na wyświetlonej obok serii w innej orientacji płaszczyzny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6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7">
            <w:pPr>
              <w:widowControl w:val="0"/>
              <w:numPr>
                <w:ilvl w:val="0"/>
                <w:numId w:val="7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Automatyczne dopasowanie powiększenia obrazu do wielkości okna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B">
            <w:pPr>
              <w:widowControl w:val="0"/>
              <w:numPr>
                <w:ilvl w:val="0"/>
                <w:numId w:val="7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C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Kursor 3D pozwalający na synchronizację przekroju płaszczyzny przeglądanego badania pomiędzy seriami wykonanymi w różnych płaszczyznach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E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F">
            <w:pPr>
              <w:widowControl w:val="0"/>
              <w:numPr>
                <w:ilvl w:val="0"/>
                <w:numId w:val="7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0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Przeglądarka DICOM udostępnia możliwość tworzenia adnotacji i funkcje pomiarowe:</w:t>
              <w:br w:type="textWrapping"/>
              <w:t xml:space="preserve">- pomiar odległości</w:t>
              <w:br w:type="textWrapping"/>
              <w:t xml:space="preserve">- pomiar powierzchni w obrębie ROI (min. kwadrat, elipsa)</w:t>
              <w:br w:type="textWrapping"/>
              <w:t xml:space="preserve">- pomiar kąta </w:t>
              <w:br w:type="textWrapping"/>
              <w:t xml:space="preserve">- pomiar kąta między dwoma prostymi</w:t>
              <w:br w:type="textWrapping"/>
              <w:t xml:space="preserve">- możliwość oznaczenia zmiany strzałką</w:t>
              <w:br w:type="textWrapping"/>
              <w:t xml:space="preserve">- możliwość adnotacji tekstowych na obrazach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2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3">
            <w:pPr>
              <w:widowControl w:val="0"/>
              <w:numPr>
                <w:ilvl w:val="0"/>
                <w:numId w:val="7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4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Wyświetlania informacji identyfikujących pacjenta i badanie na obrazach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6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7">
            <w:pPr>
              <w:widowControl w:val="0"/>
              <w:numPr>
                <w:ilvl w:val="0"/>
                <w:numId w:val="7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Pomiar gęstości optycznej (CR) oraz jednostek Hounsfielda (CT) – pomiar w ROI i w punkcie (pomiar średni oraz odchylenie standardowe)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B">
            <w:pPr>
              <w:widowControl w:val="0"/>
              <w:numPr>
                <w:ilvl w:val="0"/>
                <w:numId w:val="7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C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umieszczenia adnotacji tekstowej wraz ze strzałką na obrazie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E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F">
            <w:pPr>
              <w:widowControl w:val="0"/>
              <w:numPr>
                <w:ilvl w:val="0"/>
                <w:numId w:val="7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0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Prezentacja serii w badaniu w postaci podglądu miniaturek serii wraz z informacją o liczbie obrazów w serii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2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3">
            <w:pPr>
              <w:widowControl w:val="0"/>
              <w:numPr>
                <w:ilvl w:val="0"/>
                <w:numId w:val="7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4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Przeglądarka posiada funkcję progresywnego wyświetlania obrazów – aplikacja najpierw odbiera obraz, który ma zostać wyświetlony i stopniowo odbiera pozostałe obrazy badania tak aby uzyskać płynność pracy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6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7">
            <w:pPr>
              <w:widowControl w:val="0"/>
              <w:numPr>
                <w:ilvl w:val="0"/>
                <w:numId w:val="7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inwersji skali kolorów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B">
            <w:pPr>
              <w:widowControl w:val="0"/>
              <w:numPr>
                <w:ilvl w:val="0"/>
                <w:numId w:val="7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C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Przeglądarka DICOM umożliwia zmianę układu okien minimum w układzie 1x1, 2x1, 1x2, 2x2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E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cce4" w:val="clear"/>
          </w:tcPr>
          <w:p w:rsidR="00000000" w:rsidDel="00000000" w:rsidP="00000000" w:rsidRDefault="00000000" w:rsidRPr="00000000" w14:paraId="0000047F">
            <w:pPr>
              <w:widowControl w:val="0"/>
              <w:spacing w:line="240" w:lineRule="auto"/>
              <w:ind w:left="284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cce4" w:val="clear"/>
          </w:tcPr>
          <w:p w:rsidR="00000000" w:rsidDel="00000000" w:rsidP="00000000" w:rsidRDefault="00000000" w:rsidRPr="00000000" w14:paraId="0000048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Integracja z systemami teleradiologicznymi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b7cce4" w:val="clear"/>
          </w:tcPr>
          <w:p w:rsidR="00000000" w:rsidDel="00000000" w:rsidP="00000000" w:rsidRDefault="00000000" w:rsidRPr="00000000" w14:paraId="000004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b7cce4" w:val="clear"/>
          </w:tcPr>
          <w:p w:rsidR="00000000" w:rsidDel="00000000" w:rsidP="00000000" w:rsidRDefault="00000000" w:rsidRPr="00000000" w14:paraId="00000482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3">
            <w:pPr>
              <w:widowControl w:val="0"/>
              <w:spacing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4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Możliwość integracji systemu z usługami teleradiologii przynajmniej dwóch różnych dostawców w zakresie:</w:t>
            </w:r>
          </w:p>
          <w:p w:rsidR="00000000" w:rsidDel="00000000" w:rsidP="00000000" w:rsidRDefault="00000000" w:rsidRPr="00000000" w14:paraId="0000048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zlecania usługi teleradiologicznej z określeniem min. priorytetu opisu, danych zlecenia i pacjenta oraz załączonych danych DICOM</w:t>
            </w:r>
          </w:p>
          <w:p w:rsidR="00000000" w:rsidDel="00000000" w:rsidP="00000000" w:rsidRDefault="00000000" w:rsidRPr="00000000" w14:paraId="00000486">
            <w:pPr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odbioru wyników usługi teleradiologicznej (opisu badania) w formacie min PDF i HL7 CDA w tym podpisanych cyfrowo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489">
            <w:pPr>
              <w:widowControl w:val="0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48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Integracja z systemem HIS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48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48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D">
            <w:pPr>
              <w:widowControl w:val="0"/>
              <w:numPr>
                <w:ilvl w:val="0"/>
                <w:numId w:val="8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E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Zamawiający informuje, że posiada Zintegrowany System Informatyczny AMMS firmy Asseco Poland. Integracja musi uwzględniać systemu AMMS jako system nadrzędny odpowiadający za rejestrację pacjentów i świadczeń, planowanie wizyt w terminarzu, w tym raportowanie i rozliczenia z NFZ i raportowanie do P1.  </w:t>
              <w:br w:type="textWrapping"/>
              <w:t xml:space="preserve">Wraz z integracją Wykonawca dostarczy nadzór autorski na okres zgodny z okresem  gwarancji dla dostarczonego systemu Zarządzania Badaniami Diagnostycznymi. Wykonawca w  zaoferowanej wartości brutto zapewnia integrację tylko po swojej stronie i nie uwzględnia kosztów integracji po stronie Producenta oprogramowania z którym będzie się integrował.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0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1">
            <w:pPr>
              <w:widowControl w:val="0"/>
              <w:numPr>
                <w:ilvl w:val="0"/>
                <w:numId w:val="8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2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Integracja z systemem HIS na za pośrednictwem protokołu HL7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4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5">
            <w:pPr>
              <w:widowControl w:val="0"/>
              <w:numPr>
                <w:ilvl w:val="0"/>
                <w:numId w:val="8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6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Przyjmowanie zleceń z HIS drogą elektroniczną wraz z importem danych zlecenia i pacjenta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9">
            <w:pPr>
              <w:widowControl w:val="0"/>
              <w:numPr>
                <w:ilvl w:val="0"/>
                <w:numId w:val="8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Zapewnienie odwołania (anulowania) badania zarejestrowanego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C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D">
            <w:pPr>
              <w:widowControl w:val="0"/>
              <w:numPr>
                <w:ilvl w:val="0"/>
                <w:numId w:val="8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E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Zapewnienie automatycznego odsyłania do systemu HIS wyniku badania (opis) oraz linku do dostarczonej przeglądarki referencyjnej DICOM i/lub obrazów w formacie JPG (możliwość otwarcia obrazów badań pacjenta z poziomu systemu HIS poprzez kliknięcie na link do obrazu) oraz linku umożliwiającego udostępnianie wyniku badania w postaci obrazów DICOM do systemów zewnętrznych 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0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1">
            <w:pPr>
              <w:widowControl w:val="0"/>
              <w:numPr>
                <w:ilvl w:val="0"/>
                <w:numId w:val="8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2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Zapewnienie możliwości przeglądania pełnej historii leczenia szpitalnego z poziomu modułu zarządzania badaniami poprzez prezentację dokumentacji elektronicznej HL7 CDA dostarczonej przez system AMMS w ramach integracji 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4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5">
            <w:pPr>
              <w:widowControl w:val="0"/>
              <w:numPr>
                <w:ilvl w:val="0"/>
                <w:numId w:val="8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6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Podczas pracy dyżurowej integracja zapewni możliwość automatycznego przyjmowania do realizacji zleceń z HIS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9">
            <w:pPr>
              <w:widowControl w:val="0"/>
              <w:numPr>
                <w:ilvl w:val="0"/>
                <w:numId w:val="8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Zapewnienie wsparcia systemu  dla funkcji aktualizacji obiegu informacji – zmiana danych pacjenta w HIS musi automatycznie generować zmianę danych pacjenta w module zarządzania badaniami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C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D">
            <w:pPr>
              <w:widowControl w:val="0"/>
              <w:numPr>
                <w:ilvl w:val="0"/>
                <w:numId w:val="8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E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Zapewnienie możliwości automatycznego dopisywania do słowników systemu w oparciu o otrzymane komunikaty HL7 lekarzy kierujących na badania oraz jednostek zlecających badania wprowadzonych w danych skierowania w systemie HIS   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0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1">
            <w:pPr>
              <w:widowControl w:val="0"/>
              <w:numPr>
                <w:ilvl w:val="0"/>
                <w:numId w:val="8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2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Zapewnienie automatycznej aktualizacji danych pacjenta na podstawie danych przesłanych z HIS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4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5">
            <w:pPr>
              <w:widowControl w:val="0"/>
              <w:numPr>
                <w:ilvl w:val="0"/>
                <w:numId w:val="8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6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Zapewnienie aktualizacji danych zlecenia przez system HIS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9">
            <w:pPr>
              <w:widowControl w:val="0"/>
              <w:numPr>
                <w:ilvl w:val="0"/>
                <w:numId w:val="8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Zapewnienie synchronizacji słownika lekarzy zlecających na etapie wdrożenia, a następnie będzie na bieżąco automatycznie aktualizowany/uzupełniany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C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D">
            <w:pPr>
              <w:widowControl w:val="0"/>
              <w:numPr>
                <w:ilvl w:val="0"/>
                <w:numId w:val="8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E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Zapewnienie możliwości przekazywania przez system zarządzania badaniami diagnostycznymi do systemu HIS informacji z linkiem do obrazów dla badań już wykonanych ale jeszcze nie opisanych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0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4C1">
            <w:pPr>
              <w:widowControl w:val="0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4C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Gwarancja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4C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4C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5">
            <w:pPr>
              <w:widowControl w:val="0"/>
              <w:numPr>
                <w:ilvl w:val="0"/>
                <w:numId w:val="9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6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Zapewniony kanał mailowy i telefoniczny zgłaszania awarii i usterek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9">
            <w:pPr>
              <w:widowControl w:val="0"/>
              <w:numPr>
                <w:ilvl w:val="0"/>
                <w:numId w:val="9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Czas przypisania priorytetu zgłoszenia max. 20 minut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C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D">
            <w:pPr>
              <w:widowControl w:val="0"/>
              <w:numPr>
                <w:ilvl w:val="0"/>
                <w:numId w:val="9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E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Czas naprawy usterki - tryb planowy - max 5 dni roboczych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0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1">
            <w:pPr>
              <w:widowControl w:val="0"/>
              <w:numPr>
                <w:ilvl w:val="0"/>
                <w:numId w:val="9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2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Czas naprawy usterki - tryb krytyczny - max. 12 godzin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4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5">
            <w:pPr>
              <w:widowControl w:val="0"/>
              <w:numPr>
                <w:ilvl w:val="0"/>
                <w:numId w:val="9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6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Skreslony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9">
            <w:pPr>
              <w:widowControl w:val="0"/>
              <w:numPr>
                <w:ilvl w:val="0"/>
                <w:numId w:val="9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Gwarancja i wsparcie w całym okresie licencjonowania systemu minimum 8/5/365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C">
            <w:pPr>
              <w:widowControl w:val="0"/>
              <w:spacing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Parametr podawany w treści formularza ofertowego (nie wypełniać)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D">
            <w:pPr>
              <w:widowControl w:val="0"/>
              <w:numPr>
                <w:ilvl w:val="0"/>
                <w:numId w:val="9"/>
              </w:num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E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Wdrożenie systemu wraz z instruktażem stanowiskowym - min. 8 x 45 min łącznie dla 4 grup użytkowników: technik, rejestratorka, lekarz radiolog, lekarz klinicysta w rozbiciu na min. 2 dni instruktażowych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0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4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2">
      <w:pPr>
        <w:spacing w:after="120" w:before="120" w:line="288" w:lineRule="auto"/>
        <w:jc w:val="both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3">
      <w:pPr>
        <w:spacing w:after="120" w:before="120" w:line="288" w:lineRule="auto"/>
        <w:jc w:val="both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4">
      <w:pPr>
        <w:spacing w:after="120" w:before="120" w:line="288" w:lineRule="auto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Potwierdzam spełnienie zapisów Opisu przedmiotu zamówienia na</w:t>
      </w:r>
    </w:p>
    <w:p w:rsidR="00000000" w:rsidDel="00000000" w:rsidP="00000000" w:rsidRDefault="00000000" w:rsidRPr="00000000" w14:paraId="000004E5">
      <w:pPr>
        <w:spacing w:after="120" w:before="120" w:line="288" w:lineRule="auto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„Dostawa i wdrożenie - Dokumentu elektronicznych formularzy medycznych pacjenta.”</w:t>
      </w:r>
    </w:p>
    <w:p w:rsidR="00000000" w:rsidDel="00000000" w:rsidP="00000000" w:rsidRDefault="00000000" w:rsidRPr="00000000" w14:paraId="000004E6">
      <w:pPr>
        <w:spacing w:after="120" w:before="120" w:line="288" w:lineRule="auto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7">
      <w:pPr>
        <w:spacing w:after="120" w:before="120" w:line="288" w:lineRule="auto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5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72"/>
        <w:gridCol w:w="2139"/>
        <w:gridCol w:w="3544"/>
        <w:tblGridChange w:id="0">
          <w:tblGrid>
            <w:gridCol w:w="3072"/>
            <w:gridCol w:w="2139"/>
            <w:gridCol w:w="354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E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9">
            <w:pPr>
              <w:rPr/>
            </w:pPr>
            <w:r w:rsidDel="00000000" w:rsidR="00000000" w:rsidRPr="00000000">
              <w:rPr>
                <w:rtl w:val="0"/>
              </w:rPr>
              <w:t xml:space="preserve">………………………</w:t>
            </w:r>
          </w:p>
        </w:tc>
        <w:tc>
          <w:tcPr/>
          <w:p w:rsidR="00000000" w:rsidDel="00000000" w:rsidP="00000000" w:rsidRDefault="00000000" w:rsidRPr="00000000" w14:paraId="000004EA">
            <w:pPr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EB">
            <w:pPr>
              <w:ind w:left="313" w:firstLine="0"/>
              <w:rPr/>
            </w:pPr>
            <w:r w:rsidDel="00000000" w:rsidR="00000000" w:rsidRPr="00000000">
              <w:rPr>
                <w:rtl w:val="0"/>
              </w:rPr>
              <w:t xml:space="preserve">Miejscowość</w:t>
            </w:r>
          </w:p>
        </w:tc>
        <w:tc>
          <w:tcPr/>
          <w:p w:rsidR="00000000" w:rsidDel="00000000" w:rsidP="00000000" w:rsidRDefault="00000000" w:rsidRPr="00000000" w14:paraId="000004EC">
            <w:pPr>
              <w:ind w:firstLine="363"/>
              <w:rPr/>
            </w:pPr>
            <w:r w:rsidDel="00000000" w:rsidR="00000000" w:rsidRPr="00000000">
              <w:rPr>
                <w:rtl w:val="0"/>
              </w:rPr>
              <w:t xml:space="preserve">Data</w:t>
            </w:r>
          </w:p>
        </w:tc>
        <w:tc>
          <w:tcPr/>
          <w:p w:rsidR="00000000" w:rsidDel="00000000" w:rsidP="00000000" w:rsidRDefault="00000000" w:rsidRPr="00000000" w14:paraId="000004ED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(podpis Wykonawcy lub  osoby uprawnionej do jego reprezentowania)</w:t>
            </w:r>
          </w:p>
          <w:p w:rsidR="00000000" w:rsidDel="00000000" w:rsidP="00000000" w:rsidRDefault="00000000" w:rsidRPr="00000000" w14:paraId="000004EE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EF">
      <w:pPr>
        <w:spacing w:after="120" w:before="120" w:line="288" w:lineRule="auto"/>
        <w:jc w:val="both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0">
      <w:pPr>
        <w:spacing w:after="120" w:before="120" w:line="288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Dokument należy wypełnić elektronicznie. Zamawiający zaleca zapisanie dokumentu w formacie PDF (poprzez funkcję „zapisz jako”) i podpisanie kwalifikowanym podpisem elektronicznym w formacie PAdES. Zamawiający dopuszcza inne formaty plików i podpisów zgodnie z zapisami SWZ Rozdział XIV.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1906" w:w="16838" w:orient="landscape"/>
      <w:pgMar w:bottom="1378" w:top="1033" w:left="2297" w:right="2106" w:header="97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rlit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F6">
    <w:pPr>
      <w:tabs>
        <w:tab w:val="center" w:leader="none" w:pos="4536"/>
        <w:tab w:val="right" w:leader="none" w:pos="9072"/>
      </w:tabs>
      <w:spacing w:line="240" w:lineRule="auto"/>
      <w:jc w:val="center"/>
      <w:rPr/>
    </w:pPr>
    <w:bookmarkStart w:colFirst="0" w:colLast="0" w:name="_heading=h.gjdgxs" w:id="0"/>
    <w:bookmarkEnd w:id="0"/>
    <w:r w:rsidDel="00000000" w:rsidR="00000000" w:rsidRPr="00000000">
      <w:rPr>
        <w:rtl w:val="0"/>
      </w:rPr>
      <w:t xml:space="preserve">Projekt finansowany ze środków Europejskiego Funduszu Rozwoju Regionalnego (EFRR) w ramach Regionalnego Programu Operacyjnego Województwa Śląskiego na lata 2014 – 2020, II Osi Priorytetowej „Cyfrowe Śląskie”, Działanie 2.1 „Wsparcie rozwoju cyfrowych usług publicznych”.</w:t>
    </w:r>
  </w:p>
  <w:p w:rsidR="00000000" w:rsidDel="00000000" w:rsidP="00000000" w:rsidRDefault="00000000" w:rsidRPr="00000000" w14:paraId="000004F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str. </w:t>
    </w: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F1">
    <w:pPr>
      <w:ind w:right="-604"/>
      <w:jc w:val="center"/>
      <w:rPr>
        <w:sz w:val="18"/>
        <w:szCs w:val="18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2826385</wp:posOffset>
          </wp:positionH>
          <wp:positionV relativeFrom="page">
            <wp:posOffset>88900</wp:posOffset>
          </wp:positionV>
          <wp:extent cx="5612130" cy="523240"/>
          <wp:effectExtent b="0" l="0" r="0" t="0"/>
          <wp:wrapSquare wrapText="bothSides" distB="0" distT="0" distL="114300" distR="11430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2130" cy="5232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18"/>
        <w:szCs w:val="18"/>
        <w:rtl w:val="0"/>
      </w:rPr>
      <w:t xml:space="preserve">SZPITAL MIEJSKI NR 4 W GLIWICACH SP. Z O. O. ul. Zygmunta Starego 20 44-100 Gliwice  tel. (32) 33-08-300 e-mail: sekretariat@szpital4.gliwice.pl</w:t>
    </w:r>
  </w:p>
  <w:p w:rsidR="00000000" w:rsidDel="00000000" w:rsidP="00000000" w:rsidRDefault="00000000" w:rsidRPr="00000000" w14:paraId="000004F2">
    <w:pPr>
      <w:ind w:right="-604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NIP: 631-26-58-474 REGON: 242995277 KRS: 0000572236.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F3">
    <w:pPr>
      <w:ind w:right="290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876300</wp:posOffset>
          </wp:positionH>
          <wp:positionV relativeFrom="page">
            <wp:posOffset>893445</wp:posOffset>
          </wp:positionV>
          <wp:extent cx="5600700" cy="563880"/>
          <wp:effectExtent b="0" l="0" r="0" t="0"/>
          <wp:wrapSquare wrapText="bothSides" distB="0" distT="0" distL="114300" distR="11430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00700" cy="5638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sz w:val="21"/>
        <w:szCs w:val="21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F4">
    <w:pPr>
      <w:ind w:right="-604"/>
      <w:jc w:val="center"/>
      <w:rPr>
        <w:sz w:val="18"/>
        <w:szCs w:val="18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2826385</wp:posOffset>
          </wp:positionH>
          <wp:positionV relativeFrom="page">
            <wp:posOffset>88900</wp:posOffset>
          </wp:positionV>
          <wp:extent cx="5612130" cy="523240"/>
          <wp:effectExtent b="0" l="0" r="0" t="0"/>
          <wp:wrapSquare wrapText="bothSides" distB="0" distT="0" distL="114300" distR="11430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2130" cy="5232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18"/>
        <w:szCs w:val="18"/>
        <w:rtl w:val="0"/>
      </w:rPr>
      <w:t xml:space="preserve">SZPITAL MIEJSKI NR 4 W GLIWICACH SP. Z O. O. ul. Zygmunta Starego 20 44-100 Gliwice  tel. (32) 33-08-300 e-mail: sekretariat@szpital4.gliwice.pl</w:t>
    </w:r>
  </w:p>
  <w:p w:rsidR="00000000" w:rsidDel="00000000" w:rsidP="00000000" w:rsidRDefault="00000000" w:rsidRPr="00000000" w14:paraId="000004F5">
    <w:pPr>
      <w:ind w:right="-604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NIP: 631-26-58-474 REGON: 242995277 KRS: 0000572236.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84" w:hanging="284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284" w:hanging="284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637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284" w:hanging="284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upperRoman"/>
      <w:lvlText w:val="%1."/>
      <w:lvlJc w:val="right"/>
      <w:pPr>
        <w:ind w:left="0" w:firstLine="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284" w:hanging="284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9"/>
        <w:szCs w:val="19"/>
        <w:lang w:val="pl-PL"/>
      </w:rPr>
    </w:rPrDefault>
    <w:pPrDefault>
      <w:pPr>
        <w:spacing w:line="259" w:lineRule="auto"/>
        <w:jc w:val="righ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360" w:line="259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1440" w:right="0" w:hanging="360"/>
      <w:jc w:val="righ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120" w:line="360" w:lineRule="auto"/>
      <w:ind w:left="635" w:hanging="357"/>
      <w:jc w:val="both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line="240" w:lineRule="auto"/>
      <w:ind w:left="2954" w:right="1168" w:hanging="2451"/>
      <w:jc w:val="left"/>
    </w:pPr>
    <w:rPr>
      <w:rFonts w:ascii="Carlito" w:cs="Carlito" w:eastAsia="Carlito" w:hAnsi="Carlito"/>
      <w:color w:val="000000"/>
      <w:sz w:val="40"/>
      <w:szCs w:val="40"/>
    </w:rPr>
  </w:style>
  <w:style w:type="paragraph" w:styleId="Normalny" w:default="1">
    <w:name w:val="Normal"/>
    <w:qFormat w:val="1"/>
    <w:rsid w:val="004B70AB"/>
    <w:rPr>
      <w:color w:val="000000"/>
    </w:rPr>
  </w:style>
  <w:style w:type="paragraph" w:styleId="Nagwek1">
    <w:name w:val="heading 1"/>
    <w:next w:val="Normalny"/>
    <w:link w:val="Nagwek1Znak"/>
    <w:uiPriority w:val="9"/>
    <w:qFormat w:val="1"/>
    <w:rsid w:val="004D71CA"/>
    <w:pPr>
      <w:keepNext w:val="1"/>
      <w:keepLines w:val="1"/>
      <w:numPr>
        <w:numId w:val="2"/>
      </w:numPr>
      <w:spacing w:after="240" w:before="360"/>
      <w:jc w:val="center"/>
      <w:outlineLvl w:val="0"/>
    </w:pPr>
    <w:rPr>
      <w:rFonts w:cs="Times New Roman" w:eastAsia="Times New Roman"/>
      <w:b w:val="1"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 w:val="1"/>
    <w:qFormat w:val="1"/>
    <w:rsid w:val="004D71CA"/>
    <w:pPr>
      <w:keepNext w:val="1"/>
      <w:keepLines w:val="1"/>
      <w:numPr>
        <w:ilvl w:val="1"/>
        <w:numId w:val="2"/>
      </w:numPr>
      <w:spacing w:after="120" w:before="120" w:line="240" w:lineRule="auto"/>
      <w:outlineLvl w:val="1"/>
    </w:pPr>
    <w:rPr>
      <w:rFonts w:eastAsia="Times New Roman" w:cstheme="minorHAnsi"/>
      <w:b w:val="1"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 w:val="1"/>
    <w:qFormat w:val="1"/>
    <w:rsid w:val="0013120B"/>
    <w:pPr>
      <w:keepNext w:val="1"/>
      <w:keepLines w:val="1"/>
      <w:numPr>
        <w:numId w:val="4"/>
      </w:numPr>
      <w:spacing w:after="120" w:before="120" w:line="360" w:lineRule="auto"/>
      <w:ind w:left="635" w:hanging="357"/>
      <w:jc w:val="both"/>
      <w:outlineLvl w:val="2"/>
    </w:pPr>
    <w:rPr>
      <w:rFonts w:eastAsia="Arial" w:asciiTheme="majorHAnsi" w:cstheme="majorHAnsi" w:hAnsiTheme="majorHAnsi"/>
      <w:b w:val="1"/>
      <w:color w:val="auto"/>
      <w:sz w:val="24"/>
      <w:szCs w:val="24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link w:val="TytuZnak"/>
    <w:uiPriority w:val="10"/>
    <w:qFormat w:val="1"/>
    <w:rsid w:val="00336F8A"/>
    <w:pPr>
      <w:widowControl w:val="0"/>
      <w:spacing w:line="240" w:lineRule="auto"/>
      <w:ind w:left="2954" w:right="1168" w:hanging="2451"/>
      <w:jc w:val="left"/>
    </w:pPr>
    <w:rPr>
      <w:rFonts w:ascii="Carlito" w:cs="Carlito" w:eastAsia="Carlito" w:hAnsi="Carlito"/>
      <w:color w:val="auto"/>
      <w:sz w:val="40"/>
      <w:szCs w:val="40"/>
      <w:lang w:eastAsia="en-US"/>
    </w:rPr>
  </w:style>
  <w:style w:type="character" w:styleId="TytuZnak" w:customStyle="1">
    <w:name w:val="Tytuł Znak"/>
    <w:basedOn w:val="Domylnaczcionkaakapitu"/>
    <w:link w:val="Tytu"/>
    <w:uiPriority w:val="10"/>
    <w:qFormat w:val="1"/>
    <w:rsid w:val="00336F8A"/>
    <w:rPr>
      <w:rFonts w:ascii="Carlito" w:cs="Carlito" w:eastAsia="Carlito" w:hAnsi="Carlito"/>
      <w:sz w:val="40"/>
      <w:szCs w:val="40"/>
      <w:lang w:eastAsia="en-US"/>
    </w:rPr>
  </w:style>
  <w:style w:type="character" w:styleId="StopkaZnak" w:customStyle="1">
    <w:name w:val="Stopka Znak"/>
    <w:basedOn w:val="Domylnaczcionkaakapitu"/>
    <w:link w:val="Stopka"/>
    <w:uiPriority w:val="99"/>
    <w:qFormat w:val="1"/>
    <w:rsid w:val="005868E2"/>
    <w:rPr>
      <w:rFonts w:ascii="Calibri" w:cs="Calibri" w:eastAsia="Calibri" w:hAnsi="Calibri"/>
      <w:color w:val="000000"/>
      <w:sz w:val="19"/>
    </w:rPr>
  </w:style>
  <w:style w:type="character" w:styleId="Nagwek1Znak" w:customStyle="1">
    <w:name w:val="Nagłówek 1 Znak"/>
    <w:basedOn w:val="Domylnaczcionkaakapitu"/>
    <w:link w:val="Nagwek1"/>
    <w:uiPriority w:val="9"/>
    <w:qFormat w:val="1"/>
    <w:rsid w:val="004D71CA"/>
    <w:rPr>
      <w:rFonts w:cs="Times New Roman" w:eastAsia="Times New Roman"/>
      <w:b w:val="1"/>
      <w:color w:val="000000"/>
      <w:sz w:val="28"/>
    </w:rPr>
  </w:style>
  <w:style w:type="character" w:styleId="Nagwek2Znak" w:customStyle="1">
    <w:name w:val="Nagłówek 2 Znak"/>
    <w:basedOn w:val="Domylnaczcionkaakapitu"/>
    <w:link w:val="Nagwek2"/>
    <w:uiPriority w:val="9"/>
    <w:qFormat w:val="1"/>
    <w:rsid w:val="004D71CA"/>
    <w:rPr>
      <w:rFonts w:eastAsia="Times New Roman" w:cstheme="minorHAnsi"/>
      <w:b w:val="1"/>
      <w:color w:val="000000"/>
      <w:sz w:val="24"/>
    </w:rPr>
  </w:style>
  <w:style w:type="character" w:styleId="Nagwek3Znak" w:customStyle="1">
    <w:name w:val="Nagłówek 3 Znak"/>
    <w:basedOn w:val="Domylnaczcionkaakapitu"/>
    <w:link w:val="Nagwek3"/>
    <w:uiPriority w:val="9"/>
    <w:qFormat w:val="1"/>
    <w:rsid w:val="0013120B"/>
    <w:rPr>
      <w:rFonts w:eastAsia="Arial" w:asciiTheme="majorHAnsi" w:cstheme="majorHAnsi" w:hAnsiTheme="majorHAnsi"/>
      <w:b w:val="1"/>
      <w:sz w:val="24"/>
      <w:szCs w:val="24"/>
    </w:rPr>
  </w:style>
  <w:style w:type="character" w:styleId="AkapitzlistZnak" w:customStyle="1">
    <w:name w:val="Akapit z listą Znak"/>
    <w:link w:val="Akapitzlist"/>
    <w:uiPriority w:val="99"/>
    <w:qFormat w:val="1"/>
    <w:locked w:val="1"/>
    <w:rsid w:val="004D71CA"/>
    <w:rPr>
      <w:rFonts w:ascii="Calibri" w:cs="Calibri" w:eastAsia="Calibri" w:hAnsi="Calibri"/>
      <w:color w:val="000000"/>
      <w:sz w:val="19"/>
    </w:rPr>
  </w:style>
  <w:style w:type="character" w:styleId="NagwekZnak" w:customStyle="1">
    <w:name w:val="Nagłówek Znak"/>
    <w:basedOn w:val="Domylnaczcionkaakapitu"/>
    <w:link w:val="Nagwek"/>
    <w:uiPriority w:val="99"/>
    <w:qFormat w:val="1"/>
    <w:rsid w:val="00122697"/>
    <w:rPr>
      <w:rFonts w:ascii="Calibri" w:cs="Calibri" w:eastAsia="Calibri" w:hAnsi="Calibri"/>
      <w:color w:val="000000"/>
      <w:sz w:val="19"/>
    </w:rPr>
  </w:style>
  <w:style w:type="character" w:styleId="HTML-wstpniesformatowanyZnak" w:customStyle="1">
    <w:name w:val="HTML - wstępnie sformatowany Znak"/>
    <w:basedOn w:val="Domylnaczcionkaakapitu"/>
    <w:uiPriority w:val="99"/>
    <w:qFormat w:val="1"/>
    <w:rsid w:val="00D56F0E"/>
    <w:rPr>
      <w:rFonts w:ascii="Courier New" w:cs="Courier New" w:eastAsia="Times New Roman" w:hAnsi="Courier New"/>
      <w:sz w:val="20"/>
      <w:szCs w:val="20"/>
      <w:lang w:eastAsia="pl-PL"/>
    </w:rPr>
  </w:style>
  <w:style w:type="character" w:styleId="BezodstpwZnak" w:customStyle="1">
    <w:name w:val="Bez odstępów Znak"/>
    <w:link w:val="Bezodstpw"/>
    <w:qFormat w:val="1"/>
    <w:rsid w:val="00D56F0E"/>
    <w:rPr>
      <w:rFonts w:ascii="Times New Roman" w:eastAsia="Times New Roman" w:hAnsi="Times New Roman"/>
      <w:sz w:val="24"/>
      <w:szCs w:val="24"/>
    </w:rPr>
  </w:style>
  <w:style w:type="character" w:styleId="FontStyle41" w:customStyle="1">
    <w:name w:val="Font Style41"/>
    <w:basedOn w:val="Domylnaczcionkaakapitu"/>
    <w:uiPriority w:val="99"/>
    <w:qFormat w:val="1"/>
    <w:rsid w:val="00D56F0E"/>
    <w:rPr>
      <w:rFonts w:ascii="Calibri" w:cs="Calibri" w:hAnsi="Calibr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qFormat w:val="1"/>
    <w:rsid w:val="00D56F0E"/>
    <w:rPr>
      <w:rFonts w:ascii="Tahoma" w:cs="Tahoma" w:eastAsia="Times New Roman" w:hAnsi="Tahoma"/>
      <w:sz w:val="16"/>
      <w:szCs w:val="16"/>
    </w:rPr>
  </w:style>
  <w:style w:type="character" w:styleId="abcZnakZnak" w:customStyle="1">
    <w:name w:val="abc Znak Znak"/>
    <w:qFormat w:val="1"/>
    <w:rsid w:val="00D56F0E"/>
    <w:rPr>
      <w:rFonts w:ascii="Arial Narrow" w:eastAsia="Times New Roman" w:hAnsi="Arial Narrow"/>
      <w:b w:val="1"/>
      <w:color w:val="000000"/>
      <w:sz w:val="24"/>
      <w:szCs w:val="24"/>
      <w:lang w:val="x-none"/>
    </w:rPr>
  </w:style>
  <w:style w:type="character" w:styleId="normaltextrun" w:customStyle="1">
    <w:name w:val="normaltextrun"/>
    <w:basedOn w:val="Domylnaczcionkaakapitu"/>
    <w:qFormat w:val="1"/>
    <w:rsid w:val="00D56F0E"/>
  </w:style>
  <w:style w:type="character" w:styleId="eop" w:customStyle="1">
    <w:name w:val="eop"/>
    <w:basedOn w:val="Domylnaczcionkaakapitu"/>
    <w:qFormat w:val="1"/>
    <w:rsid w:val="00D56F0E"/>
  </w:style>
  <w:style w:type="character" w:styleId="Odwoaniedokomentarza">
    <w:name w:val="annotation reference"/>
    <w:basedOn w:val="Domylnaczcionkaakapitu"/>
    <w:uiPriority w:val="99"/>
    <w:semiHidden w:val="1"/>
    <w:unhideWhenUsed w:val="1"/>
    <w:qFormat w:val="1"/>
    <w:rsid w:val="00D56F0E"/>
    <w:rPr>
      <w:sz w:val="16"/>
      <w:szCs w:val="16"/>
    </w:rPr>
  </w:style>
  <w:style w:type="character" w:styleId="TekstkomentarzaZnak" w:customStyle="1">
    <w:name w:val="Tekst komentarza Znak"/>
    <w:basedOn w:val="Domylnaczcionkaakapitu"/>
    <w:link w:val="Tekstkomentarza"/>
    <w:uiPriority w:val="99"/>
    <w:qFormat w:val="1"/>
    <w:rsid w:val="00D56F0E"/>
    <w:rPr>
      <w:rFonts w:ascii="Arial" w:eastAsia="Times New Roman" w:hAnsi="Aria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qFormat w:val="1"/>
    <w:rsid w:val="00D56F0E"/>
    <w:rPr>
      <w:rFonts w:ascii="Arial" w:eastAsia="Times New Roman" w:hAnsi="Arial"/>
      <w:b w:val="1"/>
      <w:bCs w:val="1"/>
    </w:rPr>
  </w:style>
  <w:style w:type="character" w:styleId="normaltextrun1" w:customStyle="1">
    <w:name w:val="normaltextrun1"/>
    <w:basedOn w:val="Domylnaczcionkaakapitu"/>
    <w:qFormat w:val="1"/>
    <w:rsid w:val="00D56F0E"/>
  </w:style>
  <w:style w:type="character" w:styleId="Nierozpoznanawzmianka1" w:customStyle="1">
    <w:name w:val="Nierozpoznana wzmianka1"/>
    <w:basedOn w:val="Domylnaczcionkaakapitu"/>
    <w:uiPriority w:val="99"/>
    <w:unhideWhenUsed w:val="1"/>
    <w:qFormat w:val="1"/>
    <w:rsid w:val="00D56F0E"/>
    <w:rPr>
      <w:color w:val="605e5c"/>
      <w:shd w:color="auto" w:fill="e1dfdd" w:val="clear"/>
    </w:rPr>
  </w:style>
  <w:style w:type="character" w:styleId="Wzmianka1" w:customStyle="1">
    <w:name w:val="Wzmianka1"/>
    <w:basedOn w:val="Domylnaczcionkaakapitu"/>
    <w:uiPriority w:val="99"/>
    <w:unhideWhenUsed w:val="1"/>
    <w:qFormat w:val="1"/>
    <w:rsid w:val="00D56F0E"/>
    <w:rPr>
      <w:color w:val="2b579a"/>
      <w:shd w:color="auto" w:fill="e1dfdd" w:val="clear"/>
    </w:rPr>
  </w:style>
  <w:style w:type="character" w:styleId="TekstpodstawowyZnak" w:customStyle="1">
    <w:name w:val="Tekst podstawowy Znak"/>
    <w:basedOn w:val="Domylnaczcionkaakapitu"/>
    <w:link w:val="Tekstpodstawowy1"/>
    <w:qFormat w:val="1"/>
    <w:rsid w:val="00D56F0E"/>
    <w:rPr>
      <w:rFonts w:ascii="Arial" w:cs="Times New Roman" w:eastAsia="Times New Roman" w:hAnsi="Arial"/>
    </w:rPr>
  </w:style>
  <w:style w:type="character" w:styleId="HTML-wstpniesformatowanyZnak1" w:customStyle="1">
    <w:name w:val="HTML - wstępnie sformatowany Znak1"/>
    <w:basedOn w:val="Domylnaczcionkaakapitu"/>
    <w:link w:val="HTML-wstpniesformatowany"/>
    <w:uiPriority w:val="99"/>
    <w:qFormat w:val="1"/>
    <w:rsid w:val="00D56F0E"/>
    <w:rPr>
      <w:rFonts w:ascii="Courier New" w:cs="Courier New" w:eastAsia="Times New Roman" w:hAnsi="Courier New"/>
      <w:sz w:val="20"/>
      <w:szCs w:val="20"/>
    </w:rPr>
  </w:style>
  <w:style w:type="character" w:styleId="TekstdymkaZnak1" w:customStyle="1">
    <w:name w:val="Tekst dymka Znak1"/>
    <w:basedOn w:val="Domylnaczcionkaakapitu"/>
    <w:uiPriority w:val="99"/>
    <w:semiHidden w:val="1"/>
    <w:qFormat w:val="1"/>
    <w:rsid w:val="00D56F0E"/>
    <w:rPr>
      <w:rFonts w:ascii="Segoe UI" w:cs="Segoe UI" w:eastAsia="Calibri" w:hAnsi="Segoe UI"/>
      <w:color w:val="000000"/>
      <w:sz w:val="18"/>
      <w:szCs w:val="18"/>
    </w:rPr>
  </w:style>
  <w:style w:type="character" w:styleId="TekstkomentarzaZnak1" w:customStyle="1">
    <w:name w:val="Tekst komentarza Znak1"/>
    <w:basedOn w:val="Domylnaczcionkaakapitu"/>
    <w:uiPriority w:val="99"/>
    <w:semiHidden w:val="1"/>
    <w:qFormat w:val="1"/>
    <w:rsid w:val="00D56F0E"/>
    <w:rPr>
      <w:rFonts w:ascii="Calibri" w:cs="Calibri" w:eastAsia="Calibri" w:hAnsi="Calibri"/>
      <w:color w:val="000000"/>
      <w:sz w:val="20"/>
      <w:szCs w:val="20"/>
    </w:rPr>
  </w:style>
  <w:style w:type="character" w:styleId="TematkomentarzaZnak1" w:customStyle="1">
    <w:name w:val="Temat komentarza Znak1"/>
    <w:basedOn w:val="TekstkomentarzaZnak1"/>
    <w:uiPriority w:val="99"/>
    <w:semiHidden w:val="1"/>
    <w:qFormat w:val="1"/>
    <w:rsid w:val="00D56F0E"/>
    <w:rPr>
      <w:rFonts w:ascii="Calibri" w:cs="Calibri" w:eastAsia="Calibri" w:hAnsi="Calibri"/>
      <w:b w:val="1"/>
      <w:bCs w:val="1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 w:val="1"/>
    <w:rsid w:val="00CB56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qFormat w:val="1"/>
    <w:rsid w:val="00455030"/>
    <w:rPr>
      <w:color w:val="605e5c"/>
      <w:shd w:color="auto" w:fill="e1dfdd" w:val="clear"/>
    </w:rPr>
  </w:style>
  <w:style w:type="character" w:styleId="UyteHipercze">
    <w:name w:val="FollowedHyperlink"/>
    <w:basedOn w:val="Domylnaczcionkaakapitu"/>
    <w:uiPriority w:val="99"/>
    <w:semiHidden w:val="1"/>
    <w:unhideWhenUsed w:val="1"/>
    <w:rsid w:val="00056130"/>
    <w:rPr>
      <w:color w:val="954f72"/>
      <w:u w:val="single"/>
    </w:rPr>
  </w:style>
  <w:style w:type="paragraph" w:styleId="Nagwek">
    <w:name w:val="header"/>
    <w:basedOn w:val="Normalny"/>
    <w:next w:val="Tekstpodstawowy1"/>
    <w:link w:val="NagwekZnak"/>
    <w:uiPriority w:val="99"/>
    <w:unhideWhenUsed w:val="1"/>
    <w:rsid w:val="00122697"/>
    <w:pPr>
      <w:tabs>
        <w:tab w:val="center" w:pos="4536"/>
        <w:tab w:val="right" w:pos="9072"/>
      </w:tabs>
      <w:spacing w:line="240" w:lineRule="auto"/>
    </w:pPr>
  </w:style>
  <w:style w:type="paragraph" w:styleId="Tekstpodstawowy1" w:customStyle="1">
    <w:name w:val="Tekst podstawowy1"/>
    <w:basedOn w:val="Normalny"/>
    <w:link w:val="TekstpodstawowyZnak"/>
    <w:unhideWhenUsed w:val="1"/>
    <w:rsid w:val="00DC2870"/>
    <w:pPr>
      <w:spacing w:line="240" w:lineRule="auto"/>
      <w:jc w:val="left"/>
    </w:pPr>
    <w:rPr>
      <w:rFonts w:ascii="Tahoma" w:cs="Tahoma" w:eastAsia="Times New Roman" w:hAnsi="Tahoma"/>
      <w:b w:val="1"/>
      <w:bCs w:val="1"/>
      <w:color w:val="00000a"/>
      <w:sz w:val="24"/>
      <w:szCs w:val="20"/>
    </w:rPr>
  </w:style>
  <w:style w:type="paragraph" w:styleId="Lista">
    <w:name w:val="List"/>
    <w:basedOn w:val="Tekstpodstawowy1"/>
    <w:rsid w:val="00D56F0E"/>
    <w:rPr>
      <w:rFonts w:cs="Lucida Sans"/>
    </w:rPr>
  </w:style>
  <w:style w:type="paragraph" w:styleId="Legenda">
    <w:name w:val="caption"/>
    <w:basedOn w:val="Normalny"/>
    <w:uiPriority w:val="35"/>
    <w:qFormat w:val="1"/>
    <w:rsid w:val="00D56F0E"/>
    <w:pPr>
      <w:suppressLineNumbers w:val="1"/>
      <w:suppressAutoHyphens w:val="1"/>
      <w:spacing w:after="120" w:before="120" w:line="240" w:lineRule="auto"/>
      <w:jc w:val="left"/>
    </w:pPr>
    <w:rPr>
      <w:rFonts w:ascii="Arial" w:cs="Lucida Sans" w:eastAsia="Times New Roman" w:hAnsi="Arial"/>
      <w:i w:val="1"/>
      <w:iCs w:val="1"/>
      <w:color w:val="auto"/>
      <w:sz w:val="24"/>
      <w:szCs w:val="24"/>
    </w:rPr>
  </w:style>
  <w:style w:type="paragraph" w:styleId="Indeks" w:customStyle="1">
    <w:name w:val="Indeks"/>
    <w:basedOn w:val="Normalny"/>
    <w:qFormat w:val="1"/>
    <w:rsid w:val="00D56F0E"/>
    <w:pPr>
      <w:suppressLineNumbers w:val="1"/>
      <w:suppressAutoHyphens w:val="1"/>
      <w:spacing w:line="240" w:lineRule="auto"/>
      <w:jc w:val="left"/>
    </w:pPr>
    <w:rPr>
      <w:rFonts w:ascii="Arial" w:cs="Lucida Sans" w:eastAsia="Times New Roman" w:hAnsi="Arial"/>
      <w:color w:val="auto"/>
      <w:sz w:val="22"/>
    </w:rPr>
  </w:style>
  <w:style w:type="paragraph" w:styleId="Akapitzlist">
    <w:name w:val="List Paragraph"/>
    <w:basedOn w:val="Normalny"/>
    <w:link w:val="AkapitzlistZnak"/>
    <w:uiPriority w:val="99"/>
    <w:qFormat w:val="1"/>
    <w:rsid w:val="007C0985"/>
    <w:pPr>
      <w:ind w:left="720"/>
      <w:contextualSpacing w:val="1"/>
    </w:pPr>
  </w:style>
  <w:style w:type="paragraph" w:styleId="Gwkaistopka" w:customStyle="1">
    <w:name w:val="Główka i stopka"/>
    <w:basedOn w:val="Normalny"/>
    <w:qFormat w:val="1"/>
    <w:rsid w:val="00D56F0E"/>
    <w:pPr>
      <w:suppressAutoHyphens w:val="1"/>
      <w:spacing w:line="240" w:lineRule="auto"/>
      <w:jc w:val="left"/>
    </w:pPr>
    <w:rPr>
      <w:rFonts w:ascii="Arial" w:cs="Times New Roman" w:eastAsia="Times New Roman" w:hAnsi="Arial"/>
      <w:color w:val="auto"/>
      <w:sz w:val="22"/>
    </w:rPr>
  </w:style>
  <w:style w:type="paragraph" w:styleId="Stopka">
    <w:name w:val="footer"/>
    <w:basedOn w:val="Normalny"/>
    <w:link w:val="StopkaZnak"/>
    <w:uiPriority w:val="99"/>
    <w:unhideWhenUsed w:val="1"/>
    <w:rsid w:val="005868E2"/>
    <w:pPr>
      <w:tabs>
        <w:tab w:val="center" w:pos="4536"/>
        <w:tab w:val="right" w:pos="9072"/>
      </w:tabs>
      <w:spacing w:line="240" w:lineRule="auto"/>
    </w:pPr>
  </w:style>
  <w:style w:type="paragraph" w:styleId="Default" w:customStyle="1">
    <w:name w:val="Default"/>
    <w:qFormat w:val="1"/>
    <w:rsid w:val="004D71CA"/>
    <w:pPr>
      <w:spacing w:line="240" w:lineRule="auto"/>
    </w:pPr>
    <w:rPr>
      <w:rFonts w:ascii="Arial" w:cs="Arial" w:eastAsia="Times New Roman" w:hAnsi="Arial"/>
      <w:color w:val="000000"/>
      <w:sz w:val="24"/>
      <w:szCs w:val="24"/>
    </w:rPr>
  </w:style>
  <w:style w:type="paragraph" w:styleId="TableParagraph" w:customStyle="1">
    <w:name w:val="Table Paragraph"/>
    <w:basedOn w:val="Normalny"/>
    <w:uiPriority w:val="1"/>
    <w:qFormat w:val="1"/>
    <w:rsid w:val="00A23876"/>
    <w:pPr>
      <w:widowControl w:val="0"/>
      <w:spacing w:line="240" w:lineRule="auto"/>
      <w:jc w:val="left"/>
    </w:pPr>
    <w:rPr>
      <w:rFonts w:ascii="Carlito" w:cs="Carlito" w:eastAsia="Carlito" w:hAnsi="Carlito"/>
      <w:color w:val="auto"/>
      <w:sz w:val="22"/>
      <w:lang w:eastAsia="en-US"/>
    </w:rPr>
  </w:style>
  <w:style w:type="paragraph" w:styleId="Bezodstpw">
    <w:name w:val="No Spacing"/>
    <w:link w:val="BezodstpwZnak"/>
    <w:qFormat w:val="1"/>
    <w:rsid w:val="00D56F0E"/>
    <w:pPr>
      <w:suppressAutoHyphens w:val="1"/>
      <w:spacing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1"/>
    <w:uiPriority w:val="99"/>
    <w:unhideWhenUsed w:val="1"/>
    <w:qFormat w:val="1"/>
    <w:rsid w:val="00D56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1"/>
      <w:spacing w:line="240" w:lineRule="auto"/>
      <w:jc w:val="left"/>
    </w:pPr>
    <w:rPr>
      <w:rFonts w:ascii="Courier New" w:cs="Courier New" w:eastAsia="Times New Roman" w:hAnsi="Courier New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qFormat w:val="1"/>
    <w:rsid w:val="00D56F0E"/>
    <w:pPr>
      <w:suppressAutoHyphens w:val="1"/>
      <w:spacing w:line="240" w:lineRule="auto"/>
      <w:jc w:val="left"/>
    </w:pPr>
    <w:rPr>
      <w:rFonts w:ascii="Tahoma" w:cs="Tahoma" w:eastAsia="Times New Roman" w:hAnsi="Tahoma"/>
      <w:color w:val="auto"/>
      <w:sz w:val="16"/>
      <w:szCs w:val="16"/>
    </w:rPr>
  </w:style>
  <w:style w:type="paragraph" w:styleId="ZnakZnak5" w:customStyle="1">
    <w:name w:val="Znak Znak5"/>
    <w:basedOn w:val="Normalny"/>
    <w:qFormat w:val="1"/>
    <w:rsid w:val="00D56F0E"/>
    <w:pPr>
      <w:suppressAutoHyphens w:val="1"/>
      <w:spacing w:line="240" w:lineRule="auto"/>
      <w:jc w:val="left"/>
    </w:pPr>
    <w:rPr>
      <w:rFonts w:ascii="Times New Roman" w:cs="Times New Roman" w:eastAsia="Times New Roman" w:hAnsi="Times New Roman"/>
      <w:color w:val="auto"/>
      <w:sz w:val="24"/>
      <w:szCs w:val="24"/>
    </w:rPr>
  </w:style>
  <w:style w:type="paragraph" w:styleId="abcZnak" w:customStyle="1">
    <w:name w:val="abc Znak"/>
    <w:basedOn w:val="Normalny"/>
    <w:qFormat w:val="1"/>
    <w:rsid w:val="00D56F0E"/>
    <w:pPr>
      <w:widowControl w:val="0"/>
      <w:suppressAutoHyphens w:val="1"/>
      <w:spacing w:line="240" w:lineRule="auto"/>
      <w:jc w:val="left"/>
    </w:pPr>
    <w:rPr>
      <w:rFonts w:ascii="Arial Narrow" w:cs="Times New Roman" w:eastAsia="Times New Roman" w:hAnsi="Arial Narrow"/>
      <w:b w:val="1"/>
      <w:sz w:val="24"/>
      <w:szCs w:val="24"/>
      <w:lang w:val="x-none"/>
    </w:rPr>
  </w:style>
  <w:style w:type="paragraph" w:styleId="paragraph" w:customStyle="1">
    <w:name w:val="paragraph"/>
    <w:basedOn w:val="Normalny"/>
    <w:qFormat w:val="1"/>
    <w:rsid w:val="00D56F0E"/>
    <w:pPr>
      <w:suppressAutoHyphens w:val="1"/>
      <w:spacing w:afterAutospacing="1" w:beforeAutospacing="1" w:line="240" w:lineRule="auto"/>
      <w:jc w:val="left"/>
    </w:pPr>
    <w:rPr>
      <w:rFonts w:ascii="Times New Roman" w:cs="Times New Roman" w:eastAsia="Times New Roman" w:hAnsi="Times New Roman"/>
      <w:color w:val="auto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 w:val="1"/>
    <w:qFormat w:val="1"/>
    <w:rsid w:val="00D56F0E"/>
    <w:pPr>
      <w:suppressAutoHyphens w:val="1"/>
      <w:spacing w:line="240" w:lineRule="auto"/>
      <w:jc w:val="left"/>
    </w:pPr>
    <w:rPr>
      <w:rFonts w:ascii="Arial" w:eastAsia="Times New Roman" w:hAnsi="Arial" w:cstheme="minorBidi"/>
      <w:color w:val="auto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qFormat w:val="1"/>
    <w:rsid w:val="00D56F0E"/>
    <w:rPr>
      <w:b w:val="1"/>
      <w:bCs w:val="1"/>
    </w:rPr>
  </w:style>
  <w:style w:type="paragraph" w:styleId="Poprawka">
    <w:name w:val="Revision"/>
    <w:uiPriority w:val="99"/>
    <w:semiHidden w:val="1"/>
    <w:qFormat w:val="1"/>
    <w:rsid w:val="00D56F0E"/>
    <w:pPr>
      <w:suppressAutoHyphens w:val="1"/>
      <w:spacing w:line="240" w:lineRule="auto"/>
    </w:pPr>
    <w:rPr>
      <w:rFonts w:ascii="Arial" w:cs="Times New Roman" w:eastAsia="Times New Roman" w:hAnsi="Arial"/>
    </w:rPr>
  </w:style>
  <w:style w:type="paragraph" w:styleId="Zawartotabeli" w:customStyle="1">
    <w:name w:val="Zawartość tabeli"/>
    <w:basedOn w:val="Normalny"/>
    <w:qFormat w:val="1"/>
    <w:rsid w:val="00D56F0E"/>
    <w:pPr>
      <w:widowControl w:val="0"/>
      <w:suppressLineNumbers w:val="1"/>
      <w:suppressAutoHyphens w:val="1"/>
      <w:spacing w:line="240" w:lineRule="auto"/>
      <w:jc w:val="left"/>
    </w:pPr>
    <w:rPr>
      <w:rFonts w:ascii="Arial" w:cs="Times New Roman" w:eastAsia="Times New Roman" w:hAnsi="Arial"/>
      <w:color w:val="auto"/>
      <w:sz w:val="22"/>
    </w:rPr>
  </w:style>
  <w:style w:type="paragraph" w:styleId="Nagwektabeli" w:customStyle="1">
    <w:name w:val="Nagłówek tabeli"/>
    <w:basedOn w:val="Zawartotabeli"/>
    <w:qFormat w:val="1"/>
    <w:rsid w:val="00D56F0E"/>
    <w:pPr>
      <w:jc w:val="center"/>
    </w:pPr>
    <w:rPr>
      <w:b w:val="1"/>
      <w:bCs w:val="1"/>
    </w:rPr>
  </w:style>
  <w:style w:type="paragraph" w:styleId="Standard" w:customStyle="1">
    <w:name w:val="Standard"/>
    <w:uiPriority w:val="99"/>
    <w:qFormat w:val="1"/>
    <w:rsid w:val="00E36EEA"/>
    <w:pPr>
      <w:suppressAutoHyphens w:val="1"/>
      <w:spacing w:line="276" w:lineRule="auto"/>
    </w:pPr>
    <w:rPr>
      <w:rFonts w:ascii="Arial" w:cs="Arial" w:eastAsia="Arial" w:hAnsi="Arial"/>
      <w:kern w:val="2"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 w:val="1"/>
    <w:qFormat w:val="1"/>
    <w:rsid w:val="001B06AD"/>
    <w:pPr>
      <w:numPr>
        <w:numId w:val="0"/>
      </w:numPr>
      <w:spacing w:after="0" w:before="240"/>
      <w:jc w:val="left"/>
      <w:outlineLvl w:val="9"/>
    </w:pPr>
    <w:rPr>
      <w:rFonts w:asciiTheme="majorHAnsi" w:cstheme="majorBidi" w:eastAsiaTheme="majorEastAsia" w:hAnsiTheme="majorHAnsi"/>
      <w:b w:val="0"/>
      <w:color w:val="2f5496" w:themeColor="accent1" w:themeShade="0000BF"/>
      <w:sz w:val="32"/>
      <w:szCs w:val="32"/>
    </w:rPr>
  </w:style>
  <w:style w:type="paragraph" w:styleId="Spistreci3">
    <w:name w:val="toc 3"/>
    <w:basedOn w:val="Normalny"/>
    <w:next w:val="Normalny"/>
    <w:autoRedefine w:val="1"/>
    <w:uiPriority w:val="39"/>
    <w:unhideWhenUsed w:val="1"/>
    <w:rsid w:val="001B06AD"/>
    <w:pPr>
      <w:spacing w:after="100"/>
      <w:ind w:left="380"/>
    </w:pPr>
  </w:style>
  <w:style w:type="paragraph" w:styleId="Spistreci1">
    <w:name w:val="toc 1"/>
    <w:basedOn w:val="Normalny"/>
    <w:next w:val="Normalny"/>
    <w:autoRedefine w:val="1"/>
    <w:uiPriority w:val="39"/>
    <w:unhideWhenUsed w:val="1"/>
    <w:rsid w:val="001B06AD"/>
    <w:pPr>
      <w:spacing w:after="100"/>
    </w:pPr>
  </w:style>
  <w:style w:type="paragraph" w:styleId="Lista-kontynuacja2">
    <w:name w:val="List Continue 2"/>
    <w:basedOn w:val="Normalny"/>
    <w:uiPriority w:val="99"/>
    <w:semiHidden w:val="1"/>
    <w:unhideWhenUsed w:val="1"/>
    <w:qFormat w:val="1"/>
    <w:rsid w:val="002675D1"/>
    <w:pPr>
      <w:spacing w:after="120"/>
      <w:ind w:left="566"/>
      <w:contextualSpacing w:val="1"/>
    </w:pPr>
  </w:style>
  <w:style w:type="paragraph" w:styleId="msonormal0" w:customStyle="1">
    <w:name w:val="msonormal"/>
    <w:basedOn w:val="Normalny"/>
    <w:qFormat w:val="1"/>
    <w:rsid w:val="00056130"/>
    <w:pPr>
      <w:spacing w:afterAutospacing="1" w:beforeAutospacing="1" w:line="240" w:lineRule="auto"/>
      <w:jc w:val="left"/>
    </w:pPr>
    <w:rPr>
      <w:rFonts w:ascii="Times New Roman" w:cs="Times New Roman" w:eastAsia="Times New Roman" w:hAnsi="Times New Roman"/>
      <w:color w:val="auto"/>
      <w:sz w:val="24"/>
      <w:szCs w:val="24"/>
    </w:rPr>
  </w:style>
  <w:style w:type="paragraph" w:styleId="xl68" w:customStyle="1">
    <w:name w:val="xl68"/>
    <w:basedOn w:val="Normalny"/>
    <w:qFormat w:val="1"/>
    <w:rsid w:val="0005613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000000" w:fill="305496" w:val="clear"/>
      <w:spacing w:afterAutospacing="1" w:beforeAutospacing="1" w:line="240" w:lineRule="auto"/>
      <w:jc w:val="center"/>
      <w:textAlignment w:val="center"/>
    </w:pPr>
    <w:rPr>
      <w:rFonts w:ascii="Arial" w:cs="Arial" w:eastAsia="Times New Roman" w:hAnsi="Arial"/>
      <w:b w:val="1"/>
      <w:bCs w:val="1"/>
      <w:color w:val="ffffff"/>
      <w:sz w:val="20"/>
      <w:szCs w:val="20"/>
    </w:rPr>
  </w:style>
  <w:style w:type="paragraph" w:styleId="xl69" w:customStyle="1">
    <w:name w:val="xl69"/>
    <w:basedOn w:val="Normalny"/>
    <w:qFormat w:val="1"/>
    <w:rsid w:val="0005613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000000" w:fill="bdd7ee" w:val="clear"/>
      <w:spacing w:afterAutospacing="1" w:beforeAutospacing="1" w:line="240" w:lineRule="auto"/>
      <w:jc w:val="center"/>
      <w:textAlignment w:val="center"/>
    </w:pPr>
    <w:rPr>
      <w:rFonts w:ascii="Arial" w:cs="Arial" w:eastAsia="Times New Roman" w:hAnsi="Arial"/>
      <w:b w:val="1"/>
      <w:bCs w:val="1"/>
      <w:color w:val="auto"/>
      <w:sz w:val="20"/>
      <w:szCs w:val="20"/>
    </w:rPr>
  </w:style>
  <w:style w:type="paragraph" w:styleId="xl70" w:customStyle="1">
    <w:name w:val="xl70"/>
    <w:basedOn w:val="Normalny"/>
    <w:qFormat w:val="1"/>
    <w:rsid w:val="0005613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Autospacing="1" w:beforeAutospacing="1" w:line="240" w:lineRule="auto"/>
      <w:jc w:val="left"/>
      <w:textAlignment w:val="top"/>
    </w:pPr>
    <w:rPr>
      <w:rFonts w:ascii="Arial" w:cs="Arial" w:eastAsia="Times New Roman" w:hAnsi="Arial"/>
      <w:color w:val="auto"/>
      <w:sz w:val="20"/>
      <w:szCs w:val="20"/>
    </w:rPr>
  </w:style>
  <w:style w:type="paragraph" w:styleId="xl71" w:customStyle="1">
    <w:name w:val="xl71"/>
    <w:basedOn w:val="Normalny"/>
    <w:qFormat w:val="1"/>
    <w:rsid w:val="0005613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Autospacing="1" w:beforeAutospacing="1" w:line="240" w:lineRule="auto"/>
      <w:jc w:val="left"/>
    </w:pPr>
    <w:rPr>
      <w:rFonts w:ascii="Arial" w:cs="Arial" w:eastAsia="Times New Roman" w:hAnsi="Arial"/>
      <w:color w:val="auto"/>
      <w:sz w:val="20"/>
      <w:szCs w:val="20"/>
    </w:rPr>
  </w:style>
  <w:style w:type="paragraph" w:styleId="xl72" w:customStyle="1">
    <w:name w:val="xl72"/>
    <w:basedOn w:val="Normalny"/>
    <w:qFormat w:val="1"/>
    <w:rsid w:val="0005613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Autospacing="1" w:beforeAutospacing="1" w:line="240" w:lineRule="auto"/>
      <w:jc w:val="left"/>
    </w:pPr>
    <w:rPr>
      <w:rFonts w:ascii="Arial" w:cs="Arial" w:eastAsia="Times New Roman" w:hAnsi="Arial"/>
      <w:color w:val="auto"/>
      <w:sz w:val="20"/>
      <w:szCs w:val="20"/>
    </w:rPr>
  </w:style>
  <w:style w:type="paragraph" w:styleId="xl73" w:customStyle="1">
    <w:name w:val="xl73"/>
    <w:basedOn w:val="Normalny"/>
    <w:qFormat w:val="1"/>
    <w:rsid w:val="0005613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Autospacing="1" w:beforeAutospacing="1" w:line="240" w:lineRule="auto"/>
      <w:jc w:val="left"/>
      <w:textAlignment w:val="center"/>
    </w:pPr>
    <w:rPr>
      <w:rFonts w:ascii="Arial" w:cs="Arial" w:eastAsia="Times New Roman" w:hAnsi="Arial"/>
      <w:color w:val="auto"/>
      <w:sz w:val="20"/>
      <w:szCs w:val="20"/>
    </w:rPr>
  </w:style>
  <w:style w:type="paragraph" w:styleId="xl74" w:customStyle="1">
    <w:name w:val="xl74"/>
    <w:basedOn w:val="Normalny"/>
    <w:qFormat w:val="1"/>
    <w:rsid w:val="0005613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Autospacing="1" w:beforeAutospacing="1" w:line="240" w:lineRule="auto"/>
      <w:jc w:val="left"/>
    </w:pPr>
    <w:rPr>
      <w:rFonts w:ascii="Arial" w:cs="Arial" w:eastAsia="Times New Roman" w:hAnsi="Arial"/>
      <w:b w:val="1"/>
      <w:bCs w:val="1"/>
      <w:color w:val="auto"/>
      <w:sz w:val="20"/>
      <w:szCs w:val="20"/>
    </w:rPr>
  </w:style>
  <w:style w:type="paragraph" w:styleId="xl75" w:customStyle="1">
    <w:name w:val="xl75"/>
    <w:basedOn w:val="Normalny"/>
    <w:qFormat w:val="1"/>
    <w:rsid w:val="0005613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Autospacing="1" w:beforeAutospacing="1" w:line="240" w:lineRule="auto"/>
      <w:jc w:val="left"/>
    </w:pPr>
    <w:rPr>
      <w:rFonts w:ascii="Arial" w:cs="Arial" w:eastAsia="Times New Roman" w:hAnsi="Arial"/>
      <w:i w:val="1"/>
      <w:iCs w:val="1"/>
      <w:color w:val="auto"/>
      <w:sz w:val="20"/>
      <w:szCs w:val="20"/>
    </w:rPr>
  </w:style>
  <w:style w:type="paragraph" w:styleId="xl76" w:customStyle="1">
    <w:name w:val="xl76"/>
    <w:basedOn w:val="Normalny"/>
    <w:qFormat w:val="1"/>
    <w:rsid w:val="0005613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Autospacing="1" w:beforeAutospacing="1" w:line="240" w:lineRule="auto"/>
      <w:jc w:val="left"/>
    </w:pPr>
    <w:rPr>
      <w:rFonts w:ascii="Arial" w:cs="Arial" w:eastAsia="Times New Roman" w:hAnsi="Arial"/>
      <w:b w:val="1"/>
      <w:bCs w:val="1"/>
      <w:color w:val="auto"/>
      <w:sz w:val="20"/>
      <w:szCs w:val="20"/>
    </w:rPr>
  </w:style>
  <w:style w:type="paragraph" w:styleId="xl77" w:customStyle="1">
    <w:name w:val="xl77"/>
    <w:basedOn w:val="Normalny"/>
    <w:qFormat w:val="1"/>
    <w:rsid w:val="0005613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Autospacing="1" w:beforeAutospacing="1" w:line="240" w:lineRule="auto"/>
      <w:jc w:val="left"/>
    </w:pPr>
    <w:rPr>
      <w:rFonts w:ascii="Arial" w:cs="Arial" w:eastAsia="Times New Roman" w:hAnsi="Arial"/>
      <w:i w:val="1"/>
      <w:iCs w:val="1"/>
      <w:color w:val="auto"/>
      <w:sz w:val="20"/>
      <w:szCs w:val="20"/>
    </w:rPr>
  </w:style>
  <w:style w:type="paragraph" w:styleId="xl78" w:customStyle="1">
    <w:name w:val="xl78"/>
    <w:basedOn w:val="Normalny"/>
    <w:qFormat w:val="1"/>
    <w:rsid w:val="0005613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Autospacing="1" w:beforeAutospacing="1" w:line="240" w:lineRule="auto"/>
      <w:jc w:val="left"/>
    </w:pPr>
    <w:rPr>
      <w:rFonts w:ascii="Arial" w:cs="Arial" w:eastAsia="Times New Roman" w:hAnsi="Arial"/>
      <w:i w:val="1"/>
      <w:iCs w:val="1"/>
      <w:color w:val="auto"/>
      <w:sz w:val="20"/>
      <w:szCs w:val="20"/>
    </w:rPr>
  </w:style>
  <w:style w:type="paragraph" w:styleId="xl79" w:customStyle="1">
    <w:name w:val="xl79"/>
    <w:basedOn w:val="Normalny"/>
    <w:qFormat w:val="1"/>
    <w:rsid w:val="0005613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Autospacing="1" w:beforeAutospacing="1" w:line="240" w:lineRule="auto"/>
      <w:jc w:val="left"/>
    </w:pPr>
    <w:rPr>
      <w:rFonts w:ascii="Arial" w:cs="Arial" w:eastAsia="Times New Roman" w:hAnsi="Arial"/>
      <w:b w:val="1"/>
      <w:bCs w:val="1"/>
      <w:color w:val="auto"/>
      <w:sz w:val="20"/>
      <w:szCs w:val="20"/>
    </w:rPr>
  </w:style>
  <w:style w:type="paragraph" w:styleId="xl80" w:customStyle="1">
    <w:name w:val="xl80"/>
    <w:basedOn w:val="Normalny"/>
    <w:qFormat w:val="1"/>
    <w:rsid w:val="0005613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Autospacing="1" w:beforeAutospacing="1" w:line="240" w:lineRule="auto"/>
      <w:jc w:val="left"/>
      <w:textAlignment w:val="center"/>
    </w:pPr>
    <w:rPr>
      <w:rFonts w:ascii="Arial" w:cs="Arial" w:eastAsia="Times New Roman" w:hAnsi="Arial"/>
      <w:color w:val="auto"/>
      <w:sz w:val="20"/>
      <w:szCs w:val="20"/>
    </w:rPr>
  </w:style>
  <w:style w:type="paragraph" w:styleId="xl81" w:customStyle="1">
    <w:name w:val="xl81"/>
    <w:basedOn w:val="Normalny"/>
    <w:qFormat w:val="1"/>
    <w:rsid w:val="0005613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Autospacing="1" w:beforeAutospacing="1" w:line="240" w:lineRule="auto"/>
      <w:jc w:val="left"/>
    </w:pPr>
    <w:rPr>
      <w:rFonts w:ascii="Arial" w:cs="Arial" w:eastAsia="Times New Roman" w:hAnsi="Arial"/>
      <w:color w:val="auto"/>
      <w:sz w:val="20"/>
      <w:szCs w:val="20"/>
    </w:rPr>
  </w:style>
  <w:style w:type="paragraph" w:styleId="xl82" w:customStyle="1">
    <w:name w:val="xl82"/>
    <w:basedOn w:val="Normalny"/>
    <w:qFormat w:val="1"/>
    <w:rsid w:val="0005613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Autospacing="1" w:beforeAutospacing="1" w:line="240" w:lineRule="auto"/>
      <w:jc w:val="left"/>
    </w:pPr>
    <w:rPr>
      <w:rFonts w:ascii="Arial" w:cs="Arial" w:eastAsia="Times New Roman" w:hAnsi="Arial"/>
      <w:color w:val="auto"/>
      <w:sz w:val="20"/>
      <w:szCs w:val="20"/>
    </w:rPr>
  </w:style>
  <w:style w:type="paragraph" w:styleId="xl83" w:customStyle="1">
    <w:name w:val="xl83"/>
    <w:basedOn w:val="Normalny"/>
    <w:qFormat w:val="1"/>
    <w:rsid w:val="0005613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Autospacing="1" w:beforeAutospacing="1" w:line="240" w:lineRule="auto"/>
      <w:jc w:val="left"/>
    </w:pPr>
    <w:rPr>
      <w:rFonts w:ascii="Arial" w:cs="Arial" w:eastAsia="Times New Roman" w:hAnsi="Arial"/>
      <w:color w:val="auto"/>
      <w:sz w:val="20"/>
      <w:szCs w:val="20"/>
    </w:rPr>
  </w:style>
  <w:style w:type="paragraph" w:styleId="xl84" w:customStyle="1">
    <w:name w:val="xl84"/>
    <w:basedOn w:val="Normalny"/>
    <w:qFormat w:val="1"/>
    <w:rsid w:val="0005613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Autospacing="1" w:beforeAutospacing="1" w:line="240" w:lineRule="auto"/>
      <w:jc w:val="left"/>
      <w:textAlignment w:val="center"/>
    </w:pPr>
    <w:rPr>
      <w:rFonts w:ascii="Arial" w:cs="Arial" w:eastAsia="Times New Roman" w:hAnsi="Arial"/>
      <w:color w:val="auto"/>
      <w:sz w:val="20"/>
      <w:szCs w:val="20"/>
    </w:rPr>
  </w:style>
  <w:style w:type="paragraph" w:styleId="xl85" w:customStyle="1">
    <w:name w:val="xl85"/>
    <w:basedOn w:val="Normalny"/>
    <w:qFormat w:val="1"/>
    <w:rsid w:val="00056130"/>
    <w:pPr>
      <w:spacing w:afterAutospacing="1" w:beforeAutospacing="1" w:line="240" w:lineRule="auto"/>
      <w:jc w:val="left"/>
    </w:pPr>
    <w:rPr>
      <w:rFonts w:ascii="Times New Roman" w:cs="Times New Roman" w:eastAsia="Times New Roman" w:hAnsi="Times New Roman"/>
      <w:color w:val="auto"/>
      <w:sz w:val="24"/>
      <w:szCs w:val="24"/>
    </w:rPr>
  </w:style>
  <w:style w:type="paragraph" w:styleId="xl86" w:customStyle="1">
    <w:name w:val="xl86"/>
    <w:basedOn w:val="Normalny"/>
    <w:qFormat w:val="1"/>
    <w:rsid w:val="0005613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Autospacing="1" w:beforeAutospacing="1" w:line="240" w:lineRule="auto"/>
      <w:jc w:val="left"/>
      <w:textAlignment w:val="center"/>
    </w:pPr>
    <w:rPr>
      <w:rFonts w:ascii="Arial" w:cs="Arial" w:eastAsia="Times New Roman" w:hAnsi="Arial"/>
      <w:color w:val="auto"/>
      <w:sz w:val="20"/>
      <w:szCs w:val="20"/>
    </w:rPr>
  </w:style>
  <w:style w:type="paragraph" w:styleId="xl87" w:customStyle="1">
    <w:name w:val="xl87"/>
    <w:basedOn w:val="Normalny"/>
    <w:qFormat w:val="1"/>
    <w:rsid w:val="0005613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Autospacing="1" w:beforeAutospacing="1" w:line="240" w:lineRule="auto"/>
      <w:jc w:val="left"/>
    </w:pPr>
    <w:rPr>
      <w:rFonts w:ascii="Times New Roman" w:cs="Times New Roman" w:eastAsia="Times New Roman" w:hAnsi="Times New Roman"/>
      <w:color w:val="auto"/>
      <w:sz w:val="24"/>
      <w:szCs w:val="24"/>
    </w:rPr>
  </w:style>
  <w:style w:type="paragraph" w:styleId="xl88" w:customStyle="1">
    <w:name w:val="xl88"/>
    <w:basedOn w:val="Normalny"/>
    <w:qFormat w:val="1"/>
    <w:rsid w:val="00056130"/>
    <w:pPr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pBdr>
      <w:spacing w:afterAutospacing="1" w:beforeAutospacing="1" w:line="240" w:lineRule="auto"/>
      <w:jc w:val="left"/>
      <w:textAlignment w:val="center"/>
    </w:pPr>
    <w:rPr>
      <w:rFonts w:ascii="Tahoma" w:cs="Tahoma" w:eastAsia="Times New Roman" w:hAnsi="Tahoma"/>
      <w:color w:val="auto"/>
      <w:sz w:val="20"/>
      <w:szCs w:val="20"/>
    </w:rPr>
  </w:style>
  <w:style w:type="paragraph" w:styleId="xl89" w:customStyle="1">
    <w:name w:val="xl89"/>
    <w:basedOn w:val="Normalny"/>
    <w:qFormat w:val="1"/>
    <w:rsid w:val="00056130"/>
    <w:pPr>
      <w:pBdr>
        <w:left w:color="000000" w:space="0" w:sz="8" w:val="single"/>
        <w:bottom w:color="000000" w:space="0" w:sz="8" w:val="single"/>
        <w:right w:color="000000" w:space="0" w:sz="8" w:val="single"/>
      </w:pBdr>
      <w:spacing w:afterAutospacing="1" w:beforeAutospacing="1" w:line="240" w:lineRule="auto"/>
      <w:jc w:val="left"/>
      <w:textAlignment w:val="center"/>
    </w:pPr>
    <w:rPr>
      <w:rFonts w:ascii="Tahoma" w:cs="Tahoma" w:eastAsia="Times New Roman" w:hAnsi="Tahoma"/>
      <w:color w:val="auto"/>
      <w:sz w:val="20"/>
      <w:szCs w:val="20"/>
    </w:rPr>
  </w:style>
  <w:style w:type="paragraph" w:styleId="xl90" w:customStyle="1">
    <w:name w:val="xl90"/>
    <w:basedOn w:val="Normalny"/>
    <w:qFormat w:val="1"/>
    <w:rsid w:val="0005613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Autospacing="1" w:beforeAutospacing="1" w:line="240" w:lineRule="auto"/>
      <w:jc w:val="left"/>
    </w:pPr>
    <w:rPr>
      <w:rFonts w:ascii="Arial" w:cs="Arial" w:eastAsia="Times New Roman" w:hAnsi="Arial"/>
      <w:sz w:val="20"/>
      <w:szCs w:val="20"/>
    </w:rPr>
  </w:style>
  <w:style w:type="paragraph" w:styleId="xl91" w:customStyle="1">
    <w:name w:val="xl91"/>
    <w:basedOn w:val="Normalny"/>
    <w:qFormat w:val="1"/>
    <w:rsid w:val="00056130"/>
    <w:pPr>
      <w:pBdr>
        <w:left w:color="000000" w:space="0" w:sz="4" w:val="single"/>
        <w:bottom w:color="000000" w:space="0" w:sz="4" w:val="single"/>
        <w:right w:color="000000" w:space="0" w:sz="4" w:val="single"/>
      </w:pBdr>
      <w:spacing w:afterAutospacing="1" w:beforeAutospacing="1" w:line="240" w:lineRule="auto"/>
      <w:jc w:val="left"/>
    </w:pPr>
    <w:rPr>
      <w:rFonts w:ascii="Arial" w:cs="Arial" w:eastAsia="Times New Roman" w:hAnsi="Arial"/>
      <w:sz w:val="20"/>
      <w:szCs w:val="20"/>
    </w:rPr>
  </w:style>
  <w:style w:type="paragraph" w:styleId="xl92" w:customStyle="1">
    <w:name w:val="xl92"/>
    <w:basedOn w:val="Normalny"/>
    <w:qFormat w:val="1"/>
    <w:rsid w:val="0005613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Autospacing="1" w:beforeAutospacing="1" w:line="240" w:lineRule="auto"/>
      <w:jc w:val="left"/>
    </w:pPr>
    <w:rPr>
      <w:rFonts w:ascii="Times New Roman" w:cs="Times New Roman" w:eastAsia="Times New Roman" w:hAnsi="Times New Roman"/>
      <w:color w:val="auto"/>
      <w:sz w:val="24"/>
      <w:szCs w:val="24"/>
    </w:rPr>
  </w:style>
  <w:style w:type="paragraph" w:styleId="xl93" w:customStyle="1">
    <w:name w:val="xl93"/>
    <w:basedOn w:val="Normalny"/>
    <w:qFormat w:val="1"/>
    <w:rsid w:val="0005613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000000" w:fill="ffff00" w:val="clear"/>
      <w:spacing w:afterAutospacing="1" w:beforeAutospacing="1" w:line="240" w:lineRule="auto"/>
      <w:jc w:val="left"/>
    </w:pPr>
    <w:rPr>
      <w:rFonts w:ascii="Arial" w:cs="Arial" w:eastAsia="Times New Roman" w:hAnsi="Arial"/>
      <w:color w:val="auto"/>
      <w:sz w:val="20"/>
      <w:szCs w:val="20"/>
    </w:rPr>
  </w:style>
  <w:style w:type="paragraph" w:styleId="xl94" w:customStyle="1">
    <w:name w:val="xl94"/>
    <w:basedOn w:val="Normalny"/>
    <w:qFormat w:val="1"/>
    <w:rsid w:val="0005613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000000" w:fill="ffff00" w:val="clear"/>
      <w:spacing w:afterAutospacing="1" w:beforeAutospacing="1" w:line="240" w:lineRule="auto"/>
      <w:jc w:val="left"/>
    </w:pPr>
    <w:rPr>
      <w:rFonts w:ascii="Times New Roman" w:cs="Times New Roman" w:eastAsia="Times New Roman" w:hAnsi="Times New Roman"/>
      <w:color w:val="auto"/>
      <w:sz w:val="24"/>
      <w:szCs w:val="24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numbering" w:styleId="Styl1" w:customStyle="1">
    <w:name w:val="Styl1"/>
    <w:uiPriority w:val="99"/>
    <w:qFormat w:val="1"/>
    <w:rsid w:val="008A3B46"/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Grid" w:customStyle="1">
    <w:name w:val="TableGrid"/>
    <w:pPr>
      <w:spacing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-Siatka">
    <w:name w:val="Table Grid"/>
    <w:basedOn w:val="Standardowy"/>
    <w:uiPriority w:val="39"/>
    <w:rsid w:val="004D71CA"/>
    <w:pPr>
      <w:spacing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Normal1" w:customStyle="1">
    <w:name w:val="Table Normal1"/>
    <w:uiPriority w:val="2"/>
    <w:semiHidden w:val="1"/>
    <w:unhideWhenUsed w:val="1"/>
    <w:qFormat w:val="1"/>
    <w:rsid w:val="00CB56B5"/>
    <w:pPr>
      <w:spacing w:line="240" w:lineRule="auto"/>
    </w:pPr>
    <w:rPr>
      <w:rFonts w:eastAsiaTheme="minorHAnsi"/>
      <w:lang w:eastAsia="en-US"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1" w:customStyle="1">
    <w:name w:val="Table Normal11"/>
    <w:uiPriority w:val="2"/>
    <w:semiHidden w:val="1"/>
    <w:unhideWhenUsed w:val="1"/>
    <w:qFormat w:val="1"/>
    <w:rsid w:val="0097395A"/>
    <w:pPr>
      <w:spacing w:line="240" w:lineRule="auto"/>
    </w:pPr>
    <w:rPr>
      <w:rFonts w:eastAsiaTheme="minorHAnsi"/>
      <w:lang w:eastAsia="en-US"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Tn/70UnDN+/pNDemzpt65siltA==">AMUW2mWdsWLl/wVaq7jiS6iQcKImIX6zAyibjcnfRVp2xwDZM2WUm5VhSmApUoIlcLXt/zoxa9TLW6DO07+Fm9tYhvTgpLcUx407f2nX+5Syx4hsxu0Z4OjhyJA09igA6He6bVYTT4Bm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2023-04-14T16:08:00Z</dcterms:created>
  <dc:creator>Romuald Gacka</dc:creator>
</cp:coreProperties>
</file>