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BD" w:rsidRDefault="00556048" w:rsidP="00556048">
      <w:pPr>
        <w:spacing w:line="240" w:lineRule="auto"/>
        <w:jc w:val="right"/>
        <w:rPr>
          <w:rFonts w:ascii="Times New Roman" w:hAnsi="Times New Roman" w:cs="Times New Roman"/>
          <w:b/>
          <w:i/>
          <w:sz w:val="32"/>
          <w:szCs w:val="32"/>
        </w:rPr>
      </w:pPr>
      <w:r w:rsidRPr="00556048">
        <w:rPr>
          <w:rFonts w:ascii="Times New Roman" w:hAnsi="Times New Roman" w:cs="Times New Roman"/>
          <w:b/>
          <w:i/>
          <w:sz w:val="32"/>
          <w:szCs w:val="32"/>
        </w:rPr>
        <w:t>Załącznik nr 2 do SWZ</w:t>
      </w:r>
    </w:p>
    <w:p w:rsidR="00556048" w:rsidRDefault="00556048" w:rsidP="00556048">
      <w:pPr>
        <w:spacing w:line="240" w:lineRule="auto"/>
        <w:jc w:val="center"/>
        <w:rPr>
          <w:rFonts w:ascii="Times New Roman" w:hAnsi="Times New Roman" w:cs="Times New Roman"/>
          <w:b/>
          <w:sz w:val="32"/>
          <w:szCs w:val="32"/>
          <w:u w:val="single"/>
        </w:rPr>
      </w:pPr>
      <w:r w:rsidRPr="00556048">
        <w:rPr>
          <w:rFonts w:ascii="Times New Roman" w:hAnsi="Times New Roman" w:cs="Times New Roman"/>
          <w:b/>
          <w:sz w:val="32"/>
          <w:szCs w:val="32"/>
          <w:u w:val="single"/>
        </w:rPr>
        <w:t>( PROJEKT  UMOWY )</w:t>
      </w:r>
    </w:p>
    <w:p w:rsidR="00556048" w:rsidRPr="00556048" w:rsidRDefault="00556048" w:rsidP="00556048">
      <w:pPr>
        <w:tabs>
          <w:tab w:val="center" w:pos="4536"/>
          <w:tab w:val="right" w:pos="9072"/>
        </w:tabs>
        <w:suppressAutoHyphens/>
        <w:spacing w:after="0" w:line="240" w:lineRule="auto"/>
        <w:jc w:val="center"/>
        <w:rPr>
          <w:rFonts w:ascii="Liberation Serif" w:eastAsia="Times New Roman" w:hAnsi="Liberation Serif" w:cs="Liberation Serif"/>
          <w:b/>
          <w:color w:val="000000"/>
          <w:sz w:val="24"/>
          <w:szCs w:val="24"/>
          <w:lang w:eastAsia="zh-CN"/>
        </w:rPr>
      </w:pPr>
    </w:p>
    <w:p w:rsidR="00556048" w:rsidRPr="00556048" w:rsidRDefault="00556048" w:rsidP="00556048">
      <w:pPr>
        <w:tabs>
          <w:tab w:val="center" w:pos="4536"/>
          <w:tab w:val="right" w:pos="9072"/>
        </w:tabs>
        <w:suppressAutoHyphens/>
        <w:spacing w:after="0" w:line="240" w:lineRule="auto"/>
        <w:jc w:val="center"/>
        <w:rPr>
          <w:rFonts w:ascii="Liberation Serif" w:eastAsia="Times New Roman" w:hAnsi="Liberation Serif" w:cs="Liberation Serif"/>
          <w:b/>
          <w:color w:val="000000"/>
          <w:sz w:val="24"/>
          <w:szCs w:val="24"/>
          <w:lang w:eastAsia="zh-CN"/>
        </w:rPr>
      </w:pPr>
    </w:p>
    <w:p w:rsidR="00556048" w:rsidRPr="00556048" w:rsidRDefault="00556048" w:rsidP="00556048">
      <w:pPr>
        <w:tabs>
          <w:tab w:val="center" w:pos="4536"/>
          <w:tab w:val="right" w:pos="9072"/>
        </w:tabs>
        <w:suppressAutoHyphens/>
        <w:spacing w:after="0" w:line="240" w:lineRule="auto"/>
        <w:jc w:val="center"/>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zawarta w dniu ........................................... pomiędzy :</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Liberation Serif" w:hAnsi="Liberation Serif" w:cs="Liberation Serif"/>
          <w:color w:val="000000"/>
          <w:sz w:val="24"/>
          <w:szCs w:val="24"/>
          <w:lang w:eastAsia="zh-CN"/>
        </w:rPr>
        <w:t xml:space="preserve"> </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color w:val="000000"/>
          <w:sz w:val="24"/>
          <w:szCs w:val="24"/>
          <w:lang w:eastAsia="zh-CN"/>
        </w:rPr>
        <w:t>Skarbem Państwa:</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Komendą Wojewódzką Policji z siedzibą w Radomiu, </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ul. 11 – go Listopada 37/59, 26-600 Radom,</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NIP: 7962234609, REGON: 670897379, reprezentowana przez:</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t>
      </w:r>
      <w:r>
        <w:rPr>
          <w:rFonts w:ascii="Liberation Serif" w:eastAsia="Times New Roman" w:hAnsi="Liberation Serif" w:cs="Liberation Serif"/>
          <w:color w:val="000000"/>
          <w:sz w:val="24"/>
          <w:szCs w:val="24"/>
          <w:lang w:eastAsia="zh-CN"/>
        </w:rPr>
        <w:t>…………………………………………………………………………………</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przy kontrasygnacie </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t>
      </w:r>
      <w:r>
        <w:rPr>
          <w:rFonts w:ascii="Liberation Serif" w:eastAsia="Times New Roman" w:hAnsi="Liberation Serif" w:cs="Liberation Serif"/>
          <w:color w:val="000000"/>
          <w:sz w:val="24"/>
          <w:szCs w:val="24"/>
          <w:lang w:eastAsia="zh-CN"/>
        </w:rPr>
        <w:t>…………………………………………………………………………………</w:t>
      </w:r>
    </w:p>
    <w:p w:rsidR="00556048" w:rsidRPr="00556048" w:rsidRDefault="00556048" w:rsidP="00556048">
      <w:pPr>
        <w:suppressAutoHyphens/>
        <w:spacing w:after="0" w:line="240" w:lineRule="auto"/>
        <w:jc w:val="both"/>
        <w:rPr>
          <w:rFonts w:ascii="Liberation Serif" w:eastAsia="Times New Roman" w:hAnsi="Liberation Serif" w:cs="Liberation Serif"/>
          <w:color w:val="000000"/>
          <w:sz w:val="24"/>
          <w:szCs w:val="24"/>
          <w:lang w:eastAsia="zh-CN"/>
        </w:rPr>
      </w:pP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zwanym dalej </w:t>
      </w:r>
      <w:r w:rsidRPr="00556048">
        <w:rPr>
          <w:rFonts w:ascii="Liberation Serif" w:eastAsia="Times New Roman" w:hAnsi="Liberation Serif" w:cs="Liberation Serif"/>
          <w:b/>
          <w:color w:val="000000"/>
          <w:sz w:val="24"/>
          <w:szCs w:val="24"/>
          <w:lang w:eastAsia="zh-CN"/>
        </w:rPr>
        <w:t>ZAMAWIAJĄCYM</w:t>
      </w:r>
    </w:p>
    <w:p w:rsidR="00556048" w:rsidRPr="00556048" w:rsidRDefault="00556048" w:rsidP="00556048">
      <w:pPr>
        <w:suppressAutoHyphens/>
        <w:spacing w:after="0" w:line="240" w:lineRule="auto"/>
        <w:jc w:val="both"/>
        <w:rPr>
          <w:rFonts w:ascii="Liberation Serif" w:eastAsia="Times New Roman" w:hAnsi="Liberation Serif" w:cs="Liberation Serif"/>
          <w:color w:val="000000"/>
          <w:sz w:val="24"/>
          <w:szCs w:val="24"/>
          <w:lang w:eastAsia="zh-CN"/>
        </w:rPr>
      </w:pP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a</w:t>
      </w:r>
    </w:p>
    <w:p w:rsidR="00556048" w:rsidRPr="00556048" w:rsidRDefault="00556048" w:rsidP="00556048">
      <w:pPr>
        <w:suppressAutoHyphens/>
        <w:spacing w:after="0" w:line="240" w:lineRule="auto"/>
        <w:jc w:val="both"/>
        <w:rPr>
          <w:rFonts w:ascii="Liberation Serif" w:eastAsia="Times New Roman" w:hAnsi="Liberation Serif" w:cs="Liberation Serif"/>
          <w:color w:val="000000"/>
          <w:sz w:val="24"/>
          <w:szCs w:val="24"/>
          <w:lang w:eastAsia="zh-CN"/>
        </w:rPr>
      </w:pP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t>
      </w:r>
      <w:r>
        <w:rPr>
          <w:rFonts w:ascii="Liberation Serif" w:eastAsia="Times New Roman" w:hAnsi="Liberation Serif" w:cs="Liberation Serif"/>
          <w:color w:val="000000"/>
          <w:sz w:val="24"/>
          <w:szCs w:val="24"/>
          <w:lang w:eastAsia="zh-CN"/>
        </w:rPr>
        <w:t>...…………………………………………</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reprezentowanym przez:</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t>
      </w:r>
      <w:r>
        <w:rPr>
          <w:rFonts w:ascii="Liberation Serif" w:eastAsia="Times New Roman" w:hAnsi="Liberation Serif" w:cs="Liberation Serif"/>
          <w:color w:val="000000"/>
          <w:sz w:val="24"/>
          <w:szCs w:val="24"/>
          <w:lang w:eastAsia="zh-CN"/>
        </w:rPr>
        <w:t>…………………………………………………………………………………</w:t>
      </w:r>
    </w:p>
    <w:p w:rsidR="00556048" w:rsidRPr="00556048" w:rsidRDefault="00556048" w:rsidP="00556048">
      <w:pPr>
        <w:suppressAutoHyphens/>
        <w:spacing w:after="0" w:line="240" w:lineRule="auto"/>
        <w:jc w:val="both"/>
        <w:rPr>
          <w:rFonts w:ascii="Liberation Serif" w:eastAsia="Times New Roman" w:hAnsi="Liberation Serif" w:cs="Liberation Serif"/>
          <w:color w:val="000000"/>
          <w:sz w:val="24"/>
          <w:szCs w:val="24"/>
          <w:lang w:eastAsia="zh-CN"/>
        </w:rPr>
      </w:pP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zwanym dalej </w:t>
      </w:r>
      <w:r w:rsidRPr="00556048">
        <w:rPr>
          <w:rFonts w:ascii="Liberation Serif" w:eastAsia="Times New Roman" w:hAnsi="Liberation Serif" w:cs="Liberation Serif"/>
          <w:b/>
          <w:color w:val="000000"/>
          <w:sz w:val="24"/>
          <w:szCs w:val="24"/>
          <w:lang w:eastAsia="zh-CN"/>
        </w:rPr>
        <w:t>WYKONAWCĄ</w:t>
      </w:r>
    </w:p>
    <w:p w:rsidR="00556048" w:rsidRPr="00556048" w:rsidRDefault="00556048" w:rsidP="00556048">
      <w:pPr>
        <w:suppressAutoHyphens/>
        <w:spacing w:after="0" w:line="240" w:lineRule="auto"/>
        <w:ind w:left="360"/>
        <w:jc w:val="both"/>
        <w:rPr>
          <w:rFonts w:ascii="Liberation Serif" w:eastAsia="Times New Roman" w:hAnsi="Liberation Serif" w:cs="Liberation Serif"/>
          <w:color w:val="000000"/>
          <w:sz w:val="24"/>
          <w:szCs w:val="24"/>
          <w:lang w:eastAsia="zh-CN"/>
        </w:rPr>
      </w:pPr>
    </w:p>
    <w:p w:rsidR="00556048" w:rsidRPr="00556048" w:rsidRDefault="00556048" w:rsidP="00556048">
      <w:pPr>
        <w:suppressAutoHyphens/>
        <w:spacing w:after="0" w:line="240" w:lineRule="auto"/>
        <w:ind w:left="360"/>
        <w:jc w:val="both"/>
        <w:rPr>
          <w:rFonts w:ascii="Liberation Serif" w:eastAsia="Times New Roman" w:hAnsi="Liberation Serif" w:cs="Liberation Serif"/>
          <w:color w:val="000000"/>
          <w:sz w:val="24"/>
          <w:szCs w:val="24"/>
          <w:lang w:eastAsia="zh-CN"/>
        </w:rPr>
      </w:pP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Calibri" w:hAnsi="Liberation Serif" w:cs="Liberation Serif"/>
          <w:color w:val="000000"/>
          <w:sz w:val="24"/>
          <w:szCs w:val="24"/>
        </w:rPr>
        <w:t>w rezultacie dokonania przez Zamawiającego wyboru oferty w trybie podstawowym na podstawie art. 275 pkt. 1 Ustawy Prawo zamówień publicznych z dnia 11 września 2019r. została zawarta umowa o następującej treści:</w:t>
      </w:r>
    </w:p>
    <w:p w:rsidR="00556048" w:rsidRPr="00556048" w:rsidRDefault="00556048" w:rsidP="00556048">
      <w:pPr>
        <w:suppressAutoHyphens/>
        <w:spacing w:after="0" w:line="240" w:lineRule="auto"/>
        <w:jc w:val="center"/>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color w:val="000000"/>
          <w:sz w:val="24"/>
          <w:szCs w:val="24"/>
          <w:lang w:eastAsia="zh-CN"/>
        </w:rPr>
        <w:t>§1</w:t>
      </w:r>
    </w:p>
    <w:p w:rsidR="00556048" w:rsidRPr="00556048" w:rsidRDefault="00556048" w:rsidP="00556048">
      <w:pPr>
        <w:numPr>
          <w:ilvl w:val="0"/>
          <w:numId w:val="1"/>
        </w:numPr>
        <w:suppressAutoHyphens/>
        <w:spacing w:after="0" w:line="240" w:lineRule="auto"/>
        <w:ind w:left="284" w:hanging="284"/>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Przedmiotem umowy jest zakup i dostawa oleju napędowego ON do niestacjonarnego zbiornika typu „FUELMASTER” usytuowanego na terenie Komendy Miejskiej Policji           w Płocku, 09-400 Płock, Al. Kilińskiego 8.</w:t>
      </w:r>
    </w:p>
    <w:p w:rsidR="00556048" w:rsidRPr="00556048" w:rsidRDefault="00556048" w:rsidP="00556048">
      <w:pPr>
        <w:suppressAutoHyphens/>
        <w:spacing w:after="0" w:line="240" w:lineRule="auto"/>
        <w:ind w:left="283"/>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Wykonawca zobowiązuje się dostarczać własnym transportem i na swój koszt olej napędowy ON do Zamawiającego pod adres wskazany w ust.1 niniejszego paragrafu.</w:t>
      </w:r>
    </w:p>
    <w:p w:rsidR="00556048" w:rsidRPr="00556048" w:rsidRDefault="00556048" w:rsidP="00556048">
      <w:pPr>
        <w:numPr>
          <w:ilvl w:val="0"/>
          <w:numId w:val="1"/>
        </w:numPr>
        <w:suppressAutoHyphens/>
        <w:spacing w:after="0" w:line="240" w:lineRule="auto"/>
        <w:ind w:left="284" w:hanging="284"/>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Wykonawca gwarantuje, że dostarczony olej napędowy ON jest zgodny z normą                PN-EN 590+A1:2017-06 lub ją zastępującą oraz wymaganiami zawartymi w Rozporządzeniu Ministra Gospodarki z dnia 09 października 2015r. w sprawie wymagań jakościowych dla paliw ciekłych (Dz.U. z 2015r., poz. 1680 ze zm.).</w:t>
      </w:r>
    </w:p>
    <w:p w:rsidR="00556048" w:rsidRPr="00556048" w:rsidRDefault="00556048" w:rsidP="00556048">
      <w:pPr>
        <w:numPr>
          <w:ilvl w:val="0"/>
          <w:numId w:val="1"/>
        </w:numPr>
        <w:suppressAutoHyphens/>
        <w:spacing w:after="0" w:line="240" w:lineRule="auto"/>
        <w:ind w:left="284" w:hanging="284"/>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 xml:space="preserve">Strony ustalają, że cena jednostkowa brutto w PLN za jeden litr oleju napędowego ON,            o którym mowa w ust. 1 niniejszego paragrafu, wynikać będzie z ceny hurtowej producenta aktualnej w dniu dostawy, dostępnej na stronie internetowej producenta paliwa pod adresem: </w:t>
      </w:r>
      <w:r w:rsidRPr="00556048">
        <w:rPr>
          <w:rFonts w:ascii="Liberation Serif" w:eastAsia="Times New Roman" w:hAnsi="Liberation Serif" w:cs="Liberation Serif"/>
          <w:b/>
          <w:bCs/>
          <w:color w:val="000000"/>
          <w:sz w:val="24"/>
          <w:szCs w:val="24"/>
          <w:lang w:eastAsia="zh-CN"/>
        </w:rPr>
        <w:t xml:space="preserve">……………………………... </w:t>
      </w:r>
      <w:r w:rsidRPr="00556048">
        <w:rPr>
          <w:rFonts w:ascii="Liberation Serif" w:eastAsia="Times New Roman" w:hAnsi="Liberation Serif" w:cs="Liberation Serif"/>
          <w:color w:val="000000"/>
          <w:sz w:val="24"/>
          <w:szCs w:val="24"/>
          <w:lang w:eastAsia="zh-CN"/>
        </w:rPr>
        <w:t xml:space="preserve">(zgodnie z formularzem ofertowym Wykonawcy, stanowiący załącznik nr 1 do umowy), powiększona o należny podatek VAT według stawki podatku wynikającej z obowiązujących przepisów prawa podatkowego w dniu dostawy, a pomniejszonej o procentowy upust niezmienny w okresie obowiązywania umowy, który wynosi </w:t>
      </w:r>
      <w:r w:rsidRPr="00556048">
        <w:rPr>
          <w:rFonts w:ascii="Liberation Serif" w:eastAsia="Times New Roman" w:hAnsi="Liberation Serif" w:cs="Liberation Serif"/>
          <w:b/>
          <w:bCs/>
          <w:color w:val="000000"/>
          <w:sz w:val="24"/>
          <w:szCs w:val="24"/>
          <w:lang w:eastAsia="zh-CN"/>
        </w:rPr>
        <w:t>……….%</w:t>
      </w:r>
      <w:r w:rsidRPr="00556048">
        <w:rPr>
          <w:rFonts w:ascii="Liberation Serif" w:eastAsia="Times New Roman" w:hAnsi="Liberation Serif" w:cs="Liberation Serif"/>
          <w:color w:val="000000"/>
          <w:sz w:val="24"/>
          <w:szCs w:val="24"/>
          <w:lang w:eastAsia="zh-CN"/>
        </w:rPr>
        <w:t xml:space="preserve"> (zgodnie z formularzem ofertowym Wykonawcy, stanowiący załącznik nr 1 do umowy). </w:t>
      </w:r>
    </w:p>
    <w:p w:rsidR="00556048" w:rsidRPr="00556048" w:rsidRDefault="00556048" w:rsidP="00556048">
      <w:pPr>
        <w:numPr>
          <w:ilvl w:val="0"/>
          <w:numId w:val="1"/>
        </w:numPr>
        <w:suppressAutoHyphens/>
        <w:spacing w:after="0" w:line="240" w:lineRule="auto"/>
        <w:ind w:left="284" w:hanging="284"/>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lastRenderedPageBreak/>
        <w:t>Cena jednostkowa brutto w PLN za jeden litr oleju napędowego ON, może ulec zmianie tylko na skutek niezależnych od Wykonawcy zmian cen producenta paliw i tylko do wysokości odpowiadającym tym zmianom.</w:t>
      </w:r>
    </w:p>
    <w:p w:rsidR="00556048" w:rsidRPr="00556048" w:rsidRDefault="00556048" w:rsidP="00556048">
      <w:pPr>
        <w:numPr>
          <w:ilvl w:val="0"/>
          <w:numId w:val="1"/>
        </w:numPr>
        <w:suppressAutoHyphens/>
        <w:spacing w:after="0" w:line="240" w:lineRule="auto"/>
        <w:ind w:left="284" w:hanging="284"/>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 przypadku zmiany ceny oleju napędowego ON, Wykonawca zobowiązany jest do dołączenia do faktury VAT kalkulacji ceny wraz z kopią cennika, o którym mowa w ust. 3 niniejszego paragrafu, obowiązującego w dniu realizacji dostawy.</w:t>
      </w:r>
    </w:p>
    <w:p w:rsidR="00556048" w:rsidRPr="00556048" w:rsidRDefault="00556048" w:rsidP="00556048">
      <w:pPr>
        <w:suppressAutoHyphens/>
        <w:spacing w:after="0" w:line="240" w:lineRule="auto"/>
        <w:jc w:val="center"/>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color w:val="000000"/>
          <w:sz w:val="24"/>
          <w:szCs w:val="24"/>
          <w:lang w:eastAsia="zh-CN"/>
        </w:rPr>
        <w:t>§2</w:t>
      </w:r>
    </w:p>
    <w:p w:rsidR="00556048" w:rsidRPr="00556048" w:rsidRDefault="00556048" w:rsidP="00556048">
      <w:pPr>
        <w:numPr>
          <w:ilvl w:val="0"/>
          <w:numId w:val="2"/>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Czas obowiązywania niniejszej umowy ustala się na </w:t>
      </w:r>
      <w:r w:rsidRPr="00556048">
        <w:rPr>
          <w:rFonts w:ascii="Liberation Serif" w:eastAsia="Times New Roman" w:hAnsi="Liberation Serif" w:cs="Liberation Serif"/>
          <w:b/>
          <w:bCs/>
          <w:color w:val="000000"/>
          <w:sz w:val="24"/>
          <w:szCs w:val="24"/>
          <w:lang w:eastAsia="zh-CN"/>
        </w:rPr>
        <w:t>okres 24 miesięcy od dnia zawarcia.</w:t>
      </w:r>
    </w:p>
    <w:p w:rsidR="00556048" w:rsidRPr="00556048" w:rsidRDefault="00556048" w:rsidP="00556048">
      <w:pPr>
        <w:numPr>
          <w:ilvl w:val="0"/>
          <w:numId w:val="2"/>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Łączna wartość umowy wynosi ………………..</w:t>
      </w:r>
      <w:proofErr w:type="spellStart"/>
      <w:r w:rsidRPr="00556048">
        <w:rPr>
          <w:rFonts w:ascii="Liberation Serif" w:eastAsia="Times New Roman" w:hAnsi="Liberation Serif" w:cs="Liberation Serif"/>
          <w:b/>
          <w:bCs/>
          <w:color w:val="000000"/>
          <w:sz w:val="24"/>
          <w:szCs w:val="24"/>
          <w:lang w:eastAsia="zh-CN"/>
        </w:rPr>
        <w:t>zł.brutto</w:t>
      </w:r>
      <w:proofErr w:type="spellEnd"/>
      <w:r w:rsidRPr="00556048">
        <w:rPr>
          <w:rFonts w:ascii="Liberation Serif" w:eastAsia="Times New Roman" w:hAnsi="Liberation Serif" w:cs="Liberation Serif"/>
          <w:b/>
          <w:bCs/>
          <w:color w:val="000000"/>
          <w:sz w:val="24"/>
          <w:szCs w:val="24"/>
          <w:lang w:eastAsia="zh-CN"/>
        </w:rPr>
        <w:t xml:space="preserve"> </w:t>
      </w:r>
      <w:r w:rsidRPr="00556048">
        <w:rPr>
          <w:rFonts w:ascii="Liberation Serif" w:eastAsia="Times New Roman" w:hAnsi="Liberation Serif" w:cs="Liberation Serif"/>
          <w:color w:val="000000"/>
          <w:sz w:val="24"/>
          <w:szCs w:val="24"/>
          <w:lang w:eastAsia="zh-CN"/>
        </w:rPr>
        <w:t>(zgodnie z formularzem ofertowym Wykonawcy, stanowiący załącznik nr 1 do umowy).</w:t>
      </w:r>
    </w:p>
    <w:p w:rsidR="00556048" w:rsidRPr="00556048" w:rsidRDefault="00556048" w:rsidP="00556048">
      <w:pPr>
        <w:numPr>
          <w:ilvl w:val="0"/>
          <w:numId w:val="2"/>
        </w:numPr>
        <w:suppressAutoHyphens/>
        <w:spacing w:after="0" w:line="240" w:lineRule="auto"/>
        <w:jc w:val="both"/>
        <w:rPr>
          <w:rFonts w:ascii="Times New Roman" w:eastAsia="Times New Roman" w:hAnsi="Times New Roman" w:cs="Times New Roman"/>
          <w:bCs/>
          <w:sz w:val="24"/>
          <w:szCs w:val="20"/>
          <w:lang w:eastAsia="zh-CN"/>
        </w:rPr>
      </w:pPr>
      <w:r w:rsidRPr="00556048">
        <w:rPr>
          <w:rFonts w:ascii="Liberation Serif" w:eastAsia="Times New Roman" w:hAnsi="Liberation Serif" w:cs="Liberation Serif"/>
          <w:color w:val="000000"/>
          <w:sz w:val="24"/>
          <w:szCs w:val="24"/>
          <w:lang w:eastAsia="zh-CN"/>
        </w:rPr>
        <w:t>Umowa wygasa z chwilą upływu czasu na jaki została zawarta lub w przypadku wyczerpania kwoty  wyszczególnionej w ust. 2 niniejszego paragrafu,  w zależności które ze zdarzeń nastąpi wcześniej bez obowiązku wcześniejszego powiadamiania Wykonawcy przez Zamawiającego.</w:t>
      </w:r>
    </w:p>
    <w:p w:rsidR="00556048" w:rsidRPr="00556048" w:rsidRDefault="00556048" w:rsidP="00556048">
      <w:pPr>
        <w:numPr>
          <w:ilvl w:val="0"/>
          <w:numId w:val="2"/>
        </w:numPr>
        <w:suppressAutoHyphens/>
        <w:spacing w:after="0" w:line="240" w:lineRule="auto"/>
        <w:jc w:val="both"/>
        <w:rPr>
          <w:rFonts w:ascii="Times New Roman" w:eastAsia="Times New Roman" w:hAnsi="Times New Roman" w:cs="Times New Roman"/>
          <w:bCs/>
          <w:sz w:val="24"/>
          <w:szCs w:val="20"/>
          <w:lang w:eastAsia="zh-CN"/>
        </w:rPr>
      </w:pPr>
      <w:r w:rsidRPr="00556048">
        <w:rPr>
          <w:rFonts w:ascii="Liberation Serif" w:eastAsia="Times New Roman" w:hAnsi="Liberation Serif" w:cs="Liberation Serif"/>
          <w:bCs/>
          <w:color w:val="000000"/>
          <w:sz w:val="24"/>
          <w:szCs w:val="24"/>
          <w:lang w:eastAsia="zh-CN"/>
        </w:rPr>
        <w:t>Zakup oleju napędowego ON następować będzie na podstawie pisemnego zamówienia wysłanego przez Zamawiającego faksem lub/i e-mailem, w dostawach częściowych przez cały okres obowiązywania umowy, podając w zamówieniu ilość oleju napędowego będącego przedmiotem dostawy częściowej.</w:t>
      </w:r>
    </w:p>
    <w:p w:rsidR="00556048" w:rsidRPr="00556048" w:rsidRDefault="00556048" w:rsidP="00556048">
      <w:pPr>
        <w:numPr>
          <w:ilvl w:val="0"/>
          <w:numId w:val="2"/>
        </w:numPr>
        <w:suppressAutoHyphens/>
        <w:spacing w:after="0" w:line="240" w:lineRule="auto"/>
        <w:jc w:val="both"/>
        <w:rPr>
          <w:rFonts w:ascii="Times New Roman" w:eastAsia="Times New Roman" w:hAnsi="Times New Roman" w:cs="Times New Roman"/>
          <w:bCs/>
          <w:sz w:val="24"/>
          <w:szCs w:val="20"/>
          <w:lang w:eastAsia="zh-CN"/>
        </w:rPr>
      </w:pPr>
      <w:r w:rsidRPr="00556048">
        <w:rPr>
          <w:rFonts w:ascii="Liberation Serif" w:eastAsia="Times New Roman" w:hAnsi="Liberation Serif" w:cs="Liberation Serif"/>
          <w:bCs/>
          <w:color w:val="000000"/>
          <w:sz w:val="24"/>
          <w:szCs w:val="24"/>
          <w:lang w:eastAsia="zh-CN"/>
        </w:rPr>
        <w:t xml:space="preserve">Ilość zamawianego oleju napędowego ON i liczba dostaw częściowych będzie wynikać z rzeczywistych potrzeb Zamawiającego. Zamawiający może w ramach wykonania niniejszej umowy zamówić mniejszą od przewidywanej w załączniku nr 1 do umowy ilość oleju napędowego ON. Wykonawcy nie będą przysługiwać w stosunku do Zamawiającego żadne roszczenie z tytułu dokonywania zamówień o łącznej wartości mniejszej niż określone w ust. 2 niniejszego paragrafu jednak niemniej niż 10% łącznej wartości umowy.  </w:t>
      </w:r>
    </w:p>
    <w:p w:rsidR="00556048" w:rsidRPr="00556048" w:rsidRDefault="00556048" w:rsidP="00556048">
      <w:pPr>
        <w:numPr>
          <w:ilvl w:val="0"/>
          <w:numId w:val="2"/>
        </w:numPr>
        <w:suppressAutoHyphens/>
        <w:spacing w:after="0" w:line="240" w:lineRule="auto"/>
        <w:jc w:val="both"/>
        <w:rPr>
          <w:rFonts w:ascii="Times New Roman" w:eastAsia="Times New Roman" w:hAnsi="Times New Roman" w:cs="Times New Roman"/>
          <w:bCs/>
          <w:sz w:val="24"/>
          <w:szCs w:val="20"/>
          <w:lang w:eastAsia="zh-CN"/>
        </w:rPr>
      </w:pPr>
      <w:r w:rsidRPr="00556048">
        <w:rPr>
          <w:rFonts w:ascii="Liberation Serif" w:eastAsia="Times New Roman" w:hAnsi="Liberation Serif" w:cs="Liberation Serif"/>
          <w:bCs/>
          <w:color w:val="000000"/>
          <w:sz w:val="24"/>
          <w:szCs w:val="24"/>
          <w:lang w:eastAsia="zh-CN"/>
        </w:rPr>
        <w:t>Zamawiający określa minimalne pojedyncze dostawy do niestacjonarnego zbiornika typu „FUELMASTER” usytuowanego na terenie Komendy Miejskiej Policji w Płocku, 09-400 Płock, Al. Kilińskiego 8, w ilości 2 500 litrów.</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Dostawy, o których mowa w ust. 4 niniejszego paragrafu, realizowane będą w terminie do 3 dni roboczych (strony definiują „dzień roboczy” jako dzień od poniedziałku do piątku, poza dniami ustawowo wolnymi od pracy) w godzinach 7</w:t>
      </w:r>
      <w:r w:rsidRPr="00556048">
        <w:rPr>
          <w:rFonts w:ascii="Liberation Serif" w:eastAsia="Times New Roman" w:hAnsi="Liberation Serif" w:cs="Liberation Serif"/>
          <w:color w:val="000000"/>
          <w:sz w:val="24"/>
          <w:szCs w:val="24"/>
          <w:vertAlign w:val="superscript"/>
          <w:lang w:eastAsia="zh-CN"/>
        </w:rPr>
        <w:t>30 –</w:t>
      </w:r>
      <w:r w:rsidRPr="00556048">
        <w:rPr>
          <w:rFonts w:ascii="Liberation Serif" w:eastAsia="Times New Roman" w:hAnsi="Liberation Serif" w:cs="Liberation Serif"/>
          <w:color w:val="000000"/>
          <w:sz w:val="24"/>
          <w:szCs w:val="24"/>
          <w:lang w:eastAsia="zh-CN"/>
        </w:rPr>
        <w:t xml:space="preserve"> 12</w:t>
      </w:r>
      <w:r w:rsidRPr="00556048">
        <w:rPr>
          <w:rFonts w:ascii="Liberation Serif" w:eastAsia="Times New Roman" w:hAnsi="Liberation Serif" w:cs="Liberation Serif"/>
          <w:color w:val="000000"/>
          <w:sz w:val="24"/>
          <w:szCs w:val="24"/>
          <w:vertAlign w:val="superscript"/>
          <w:lang w:eastAsia="zh-CN"/>
        </w:rPr>
        <w:t>30</w:t>
      </w:r>
      <w:r w:rsidRPr="00556048">
        <w:rPr>
          <w:rFonts w:ascii="Liberation Serif" w:eastAsia="Times New Roman" w:hAnsi="Liberation Serif" w:cs="Liberation Serif"/>
          <w:color w:val="000000"/>
          <w:sz w:val="24"/>
          <w:szCs w:val="24"/>
          <w:lang w:eastAsia="zh-CN"/>
        </w:rPr>
        <w:t>, licząc  od daty wysłania zamówienia.</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 przypadku wystąpienia sytuacji wyjątkowych (np. stan podwyższonej gotowości, imprezy masowe) dostawy o których mowa w ust. 4 niniejszego paragrafu realizowane będą w terminie 24 godz. od zgłoszenia zamówienia. W takim przypadku zamówienia składane będą do godz. 10</w:t>
      </w:r>
      <w:r w:rsidRPr="00556048">
        <w:rPr>
          <w:rFonts w:ascii="Liberation Serif" w:eastAsia="Times New Roman" w:hAnsi="Liberation Serif" w:cs="Liberation Serif"/>
          <w:color w:val="000000"/>
          <w:sz w:val="24"/>
          <w:szCs w:val="24"/>
          <w:vertAlign w:val="superscript"/>
          <w:lang w:eastAsia="zh-CN"/>
        </w:rPr>
        <w:t xml:space="preserve">00 </w:t>
      </w:r>
      <w:r w:rsidRPr="00556048">
        <w:rPr>
          <w:rFonts w:ascii="Liberation Serif" w:eastAsia="Times New Roman" w:hAnsi="Liberation Serif" w:cs="Liberation Serif"/>
          <w:color w:val="000000"/>
          <w:sz w:val="24"/>
          <w:szCs w:val="24"/>
          <w:lang w:eastAsia="zh-CN"/>
        </w:rPr>
        <w:t>dnia poprzedzającego dostawę.</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 xml:space="preserve">Do dostarczanego oleju napędowego ON dołączone będzie każdorazowo świadectwo (certyfikat) jakości określające jego rzeczywiste parametry </w:t>
      </w:r>
      <w:proofErr w:type="spellStart"/>
      <w:r w:rsidRPr="00556048">
        <w:rPr>
          <w:rFonts w:ascii="Liberation Serif" w:eastAsia="Times New Roman" w:hAnsi="Liberation Serif" w:cs="Liberation Serif"/>
          <w:color w:val="000000"/>
          <w:sz w:val="24"/>
          <w:szCs w:val="24"/>
          <w:lang w:eastAsia="zh-CN"/>
        </w:rPr>
        <w:t>fizyczno</w:t>
      </w:r>
      <w:proofErr w:type="spellEnd"/>
      <w:r w:rsidRPr="00556048">
        <w:rPr>
          <w:rFonts w:ascii="Liberation Serif" w:eastAsia="Times New Roman" w:hAnsi="Liberation Serif" w:cs="Liberation Serif"/>
          <w:color w:val="000000"/>
          <w:sz w:val="24"/>
          <w:szCs w:val="24"/>
          <w:lang w:eastAsia="zh-CN"/>
        </w:rPr>
        <w:t xml:space="preserve"> – chemiczne. Świadectwo (certyfikat) musi być wystawione przez producenta paliwa lub laboratorium posiadające akredytację Polskiego Centrum Akredytacji (PCA).</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Niezałączenie do dostawy dokumentu wymienionego w ust. 9 niniejszego paragrafu  stanowić będzie podstawę do odmowy odbioru paliwa przez Zamawiającego.</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 xml:space="preserve">Dostawa, w przypadku braku zastrzeżeń, potwierdzana będzie każdorazowo dokumentem potwierdzającym odbiór oleju napędowego ON (WZ, dowód wydania, itp.) podpisanym przez przedstawicieli Stron, będącym podstawą do wystawienia faktury VAT.  </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 przypadku stwierdzenia różnic w zakresie ilości dostarczonego oleju napędowego ON w stosunku do zamówienia, Wykonawca zobowiązuje się do uzupełnienia oleju napędowego w terminie nie dłuższym niż 24 godziny od chwili pisemnego powiadomienia Zamawiającego o zaistniałym fakcie.</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lastRenderedPageBreak/>
        <w:t>O momencie dostawy Wykonawca zobowiązany jest powiadomić Zamawiającego z 12 godzinnym wyprzedzeniem pisemnie, za wyjątkiem sytuacji opisanej w ust. 8 niniejszego paragrafu.</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 imieniu Wykonawc</w:t>
      </w:r>
      <w:r w:rsidRPr="00556048">
        <w:rPr>
          <w:rFonts w:ascii="Liberation Serif" w:eastAsia="Times New Roman" w:hAnsi="Liberation Serif" w:cs="Liberation Serif"/>
          <w:i/>
          <w:color w:val="000000"/>
          <w:sz w:val="24"/>
          <w:szCs w:val="24"/>
          <w:lang w:eastAsia="zh-CN"/>
        </w:rPr>
        <w:t>y</w:t>
      </w:r>
      <w:r w:rsidRPr="00556048">
        <w:rPr>
          <w:rFonts w:ascii="Liberation Serif" w:eastAsia="Times New Roman" w:hAnsi="Liberation Serif" w:cs="Liberation Serif"/>
          <w:color w:val="000000"/>
          <w:sz w:val="24"/>
          <w:szCs w:val="24"/>
          <w:lang w:eastAsia="zh-CN"/>
        </w:rPr>
        <w:t>, zamówienie na dostawę oleju napędowego ON przyjmuje osoba:</w:t>
      </w:r>
    </w:p>
    <w:p w:rsidR="00556048" w:rsidRPr="00556048" w:rsidRDefault="00556048" w:rsidP="00556048">
      <w:pPr>
        <w:tabs>
          <w:tab w:val="left" w:pos="4820"/>
        </w:tabs>
        <w:suppressAutoHyphens/>
        <w:spacing w:after="0" w:line="240" w:lineRule="auto"/>
        <w:ind w:left="360"/>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t>
      </w:r>
    </w:p>
    <w:p w:rsidR="00556048" w:rsidRPr="00556048" w:rsidRDefault="00556048" w:rsidP="00556048">
      <w:pPr>
        <w:tabs>
          <w:tab w:val="left" w:pos="1365"/>
        </w:tabs>
        <w:suppressAutoHyphens/>
        <w:spacing w:after="0" w:line="240" w:lineRule="auto"/>
        <w:ind w:left="360"/>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nr tel.:</w:t>
      </w:r>
      <w:r w:rsidRPr="00556048">
        <w:rPr>
          <w:rFonts w:ascii="Liberation Serif" w:eastAsia="Times New Roman" w:hAnsi="Liberation Serif" w:cs="Liberation Serif"/>
          <w:color w:val="000000"/>
          <w:sz w:val="24"/>
          <w:szCs w:val="24"/>
          <w:lang w:eastAsia="zh-CN"/>
        </w:rPr>
        <w:tab/>
        <w:t>.…………………………………………</w:t>
      </w:r>
    </w:p>
    <w:p w:rsidR="00556048" w:rsidRPr="00556048" w:rsidRDefault="00556048" w:rsidP="00556048">
      <w:pPr>
        <w:tabs>
          <w:tab w:val="left" w:pos="1365"/>
        </w:tabs>
        <w:suppressAutoHyphens/>
        <w:spacing w:after="0" w:line="240" w:lineRule="auto"/>
        <w:ind w:left="360"/>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nr faksu:</w:t>
      </w:r>
      <w:r w:rsidRPr="00556048">
        <w:rPr>
          <w:rFonts w:ascii="Liberation Serif" w:eastAsia="Times New Roman" w:hAnsi="Liberation Serif" w:cs="Liberation Serif"/>
          <w:color w:val="000000"/>
          <w:sz w:val="24"/>
          <w:szCs w:val="24"/>
          <w:lang w:eastAsia="zh-CN"/>
        </w:rPr>
        <w:tab/>
        <w:t>………………………………………….</w:t>
      </w:r>
    </w:p>
    <w:p w:rsidR="00556048" w:rsidRPr="00556048" w:rsidRDefault="00556048" w:rsidP="00556048">
      <w:pPr>
        <w:tabs>
          <w:tab w:val="left" w:pos="1365"/>
        </w:tabs>
        <w:suppressAutoHyphens/>
        <w:spacing w:after="0" w:line="240" w:lineRule="auto"/>
        <w:ind w:left="360"/>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e-mail:</w:t>
      </w:r>
      <w:r w:rsidRPr="00556048">
        <w:rPr>
          <w:rFonts w:ascii="Liberation Serif" w:eastAsia="Times New Roman" w:hAnsi="Liberation Serif" w:cs="Liberation Serif"/>
          <w:color w:val="000000"/>
          <w:sz w:val="24"/>
          <w:szCs w:val="24"/>
          <w:lang w:eastAsia="zh-CN"/>
        </w:rPr>
        <w:tab/>
        <w:t>………………………………………….</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Ze strony Zamawiającego do kontaktu z Wykonawcą</w:t>
      </w:r>
      <w:r w:rsidRPr="00556048">
        <w:rPr>
          <w:rFonts w:ascii="Liberation Serif" w:eastAsia="Times New Roman" w:hAnsi="Liberation Serif" w:cs="Liberation Serif"/>
          <w:i/>
          <w:color w:val="000000"/>
          <w:sz w:val="24"/>
          <w:szCs w:val="24"/>
          <w:lang w:eastAsia="zh-CN"/>
        </w:rPr>
        <w:t xml:space="preserve"> </w:t>
      </w:r>
      <w:r w:rsidRPr="00556048">
        <w:rPr>
          <w:rFonts w:ascii="Liberation Serif" w:eastAsia="Times New Roman" w:hAnsi="Liberation Serif" w:cs="Liberation Serif"/>
          <w:color w:val="000000"/>
          <w:sz w:val="24"/>
          <w:szCs w:val="24"/>
          <w:lang w:eastAsia="zh-CN"/>
        </w:rPr>
        <w:t>i składania zamówień wyznacza się:</w:t>
      </w:r>
    </w:p>
    <w:p w:rsidR="00556048" w:rsidRPr="00556048" w:rsidRDefault="00556048" w:rsidP="00556048">
      <w:pPr>
        <w:tabs>
          <w:tab w:val="left" w:pos="4820"/>
        </w:tabs>
        <w:suppressAutoHyphens/>
        <w:spacing w:after="0" w:line="240" w:lineRule="auto"/>
        <w:ind w:left="360"/>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t>
      </w:r>
    </w:p>
    <w:p w:rsidR="00556048" w:rsidRPr="00556048" w:rsidRDefault="00556048" w:rsidP="00556048">
      <w:pPr>
        <w:tabs>
          <w:tab w:val="left" w:pos="1365"/>
        </w:tabs>
        <w:suppressAutoHyphens/>
        <w:spacing w:after="0" w:line="240" w:lineRule="auto"/>
        <w:ind w:left="360"/>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nr tel.:</w:t>
      </w:r>
      <w:r w:rsidRPr="00556048">
        <w:rPr>
          <w:rFonts w:ascii="Liberation Serif" w:eastAsia="Times New Roman" w:hAnsi="Liberation Serif" w:cs="Liberation Serif"/>
          <w:color w:val="000000"/>
          <w:sz w:val="24"/>
          <w:szCs w:val="24"/>
          <w:lang w:eastAsia="zh-CN"/>
        </w:rPr>
        <w:tab/>
        <w:t>.…………………………………………</w:t>
      </w:r>
    </w:p>
    <w:p w:rsidR="00556048" w:rsidRPr="00556048" w:rsidRDefault="00556048" w:rsidP="00556048">
      <w:pPr>
        <w:tabs>
          <w:tab w:val="left" w:pos="1365"/>
        </w:tabs>
        <w:suppressAutoHyphens/>
        <w:spacing w:after="0" w:line="240" w:lineRule="auto"/>
        <w:ind w:left="360"/>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nr faksu:</w:t>
      </w:r>
      <w:r w:rsidRPr="00556048">
        <w:rPr>
          <w:rFonts w:ascii="Liberation Serif" w:eastAsia="Times New Roman" w:hAnsi="Liberation Serif" w:cs="Liberation Serif"/>
          <w:color w:val="000000"/>
          <w:sz w:val="24"/>
          <w:szCs w:val="24"/>
          <w:lang w:eastAsia="zh-CN"/>
        </w:rPr>
        <w:tab/>
        <w:t>………………………………………….</w:t>
      </w:r>
    </w:p>
    <w:p w:rsidR="00556048" w:rsidRPr="00556048" w:rsidRDefault="00556048" w:rsidP="00556048">
      <w:pPr>
        <w:tabs>
          <w:tab w:val="left" w:pos="1365"/>
        </w:tabs>
        <w:suppressAutoHyphens/>
        <w:spacing w:after="0" w:line="240" w:lineRule="auto"/>
        <w:ind w:left="360"/>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e-mail:</w:t>
      </w:r>
      <w:r w:rsidRPr="00556048">
        <w:rPr>
          <w:rFonts w:ascii="Liberation Serif" w:eastAsia="Times New Roman" w:hAnsi="Liberation Serif" w:cs="Liberation Serif"/>
          <w:color w:val="000000"/>
          <w:sz w:val="24"/>
          <w:szCs w:val="24"/>
          <w:lang w:eastAsia="zh-CN"/>
        </w:rPr>
        <w:tab/>
        <w:t>………………………………………….</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Wykonawca zobowiązany jest do dezaktywacji i oczyszczenia rozlewisk i wycieków oleju napędowego ON, które powstały z jego winy w trakcie napełniania niestacjonarnego zbiornika typu „FUELMASTER” usytuowanego na terenie Komendy Miejskiej Policji w Płocku. Wszelkie koszty z tym związane spoczywają po stronie Wykonawcy.</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Zamawiający zastrzega sobie prawo do przeprowadzenia badania dostarczanego oleju napędowego ON w celu potwierdzenia zgodności normy określonej w §1 ust. 2 umowy. Próbka oleju napędowego ON w ilości niezbędnej do wykonania badania pobrana zostanie w momencie dostawy w obecności przedstawicieli Stron.</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 xml:space="preserve">Zamawiający dopuszcza możliwość na życzenie Wykonawcy pobrania kontrolnej próbki  w ilości zapewniającej wykonanie powtórnego badania.   </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Badanie zostanie przeprowadzone przez niezależne dla obydwu stron laboratorium. Wykonawca pokryje koszt badania w przypadku, gdy wynik badania potwierdzi, że dostarczone paliwo nie spełnia normy, o której mowa w ust. 17 niniejszego paragrafu.</w:t>
      </w:r>
    </w:p>
    <w:p w:rsidR="00556048" w:rsidRPr="00556048" w:rsidRDefault="00556048" w:rsidP="00556048">
      <w:pPr>
        <w:numPr>
          <w:ilvl w:val="0"/>
          <w:numId w:val="2"/>
        </w:numPr>
        <w:tabs>
          <w:tab w:val="left" w:pos="4820"/>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W przypadku gdy w wyniku przeprowadzonego badania stwierdzone zostanie że dostarczony olej napędowy ON nie jest zgodny z normami, o których mowa w §1 ust. 2 umowy, Wykonawca zobowiązany jest na koszt własny, w terminie 3 dni roboczych, licząc od dnia zgłoszenia reklamacji, do:</w:t>
      </w:r>
    </w:p>
    <w:p w:rsidR="00556048" w:rsidRPr="00556048" w:rsidRDefault="00556048" w:rsidP="00556048">
      <w:pPr>
        <w:tabs>
          <w:tab w:val="left" w:pos="345"/>
        </w:tabs>
        <w:suppressAutoHyphens/>
        <w:spacing w:after="0" w:line="240" w:lineRule="auto"/>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ab/>
        <w:t>a)</w:t>
      </w:r>
      <w:r w:rsidRPr="00556048">
        <w:rPr>
          <w:rFonts w:ascii="Liberation Serif" w:eastAsia="Times New Roman" w:hAnsi="Liberation Serif" w:cs="Liberation Serif"/>
          <w:color w:val="000000"/>
          <w:sz w:val="24"/>
          <w:szCs w:val="24"/>
          <w:lang w:eastAsia="zh-CN"/>
        </w:rPr>
        <w:tab/>
        <w:t>wypompowania całości  oleju napędowego znajdującego się w zbiorniku;</w:t>
      </w:r>
    </w:p>
    <w:p w:rsidR="00556048" w:rsidRPr="00556048" w:rsidRDefault="00556048" w:rsidP="00556048">
      <w:pPr>
        <w:tabs>
          <w:tab w:val="left" w:pos="345"/>
        </w:tabs>
        <w:suppressAutoHyphens/>
        <w:spacing w:after="0" w:line="240" w:lineRule="auto"/>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ab/>
        <w:t>b)</w:t>
      </w:r>
      <w:r w:rsidRPr="00556048">
        <w:rPr>
          <w:rFonts w:ascii="Liberation Serif" w:eastAsia="Times New Roman" w:hAnsi="Liberation Serif" w:cs="Liberation Serif"/>
          <w:color w:val="000000"/>
          <w:sz w:val="24"/>
          <w:szCs w:val="24"/>
          <w:lang w:eastAsia="zh-CN"/>
        </w:rPr>
        <w:tab/>
        <w:t>oczyszczenia zbiornika;</w:t>
      </w:r>
    </w:p>
    <w:p w:rsidR="00556048" w:rsidRPr="00556048" w:rsidRDefault="00556048" w:rsidP="00556048">
      <w:pPr>
        <w:tabs>
          <w:tab w:val="left" w:pos="345"/>
        </w:tabs>
        <w:suppressAutoHyphens/>
        <w:spacing w:after="0" w:line="240" w:lineRule="auto"/>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ab/>
        <w:t>c)</w:t>
      </w:r>
      <w:r w:rsidRPr="00556048">
        <w:rPr>
          <w:rFonts w:ascii="Liberation Serif" w:eastAsia="Times New Roman" w:hAnsi="Liberation Serif" w:cs="Liberation Serif"/>
          <w:color w:val="000000"/>
          <w:sz w:val="24"/>
          <w:szCs w:val="24"/>
          <w:lang w:eastAsia="zh-CN"/>
        </w:rPr>
        <w:tab/>
        <w:t xml:space="preserve">dostawy oleju napędowego ON zgodnego z obowiązującymi normami w ilości </w:t>
      </w:r>
      <w:r w:rsidRPr="00556048">
        <w:rPr>
          <w:rFonts w:ascii="Liberation Serif" w:eastAsia="Times New Roman" w:hAnsi="Liberation Serif" w:cs="Liberation Serif"/>
          <w:color w:val="000000"/>
          <w:sz w:val="24"/>
          <w:szCs w:val="24"/>
          <w:lang w:eastAsia="zh-CN"/>
        </w:rPr>
        <w:tab/>
      </w:r>
      <w:r w:rsidRPr="00556048">
        <w:rPr>
          <w:rFonts w:ascii="Liberation Serif" w:eastAsia="Times New Roman" w:hAnsi="Liberation Serif" w:cs="Liberation Serif"/>
          <w:color w:val="000000"/>
          <w:sz w:val="24"/>
          <w:szCs w:val="24"/>
          <w:lang w:eastAsia="zh-CN"/>
        </w:rPr>
        <w:tab/>
      </w:r>
      <w:r w:rsidRPr="00556048">
        <w:rPr>
          <w:rFonts w:ascii="Liberation Serif" w:eastAsia="Times New Roman" w:hAnsi="Liberation Serif" w:cs="Liberation Serif"/>
          <w:color w:val="000000"/>
          <w:sz w:val="24"/>
          <w:szCs w:val="24"/>
          <w:lang w:eastAsia="zh-CN"/>
        </w:rPr>
        <w:tab/>
      </w:r>
      <w:r w:rsidRPr="00556048">
        <w:rPr>
          <w:rFonts w:ascii="Liberation Serif" w:eastAsia="Times New Roman" w:hAnsi="Liberation Serif" w:cs="Liberation Serif"/>
          <w:color w:val="000000"/>
          <w:sz w:val="24"/>
          <w:szCs w:val="24"/>
          <w:lang w:eastAsia="zh-CN"/>
        </w:rPr>
        <w:tab/>
        <w:t xml:space="preserve">odpowiadającej zapisom zawartym w dokumentacji ewidencyjnej Zamawiającego </w:t>
      </w:r>
      <w:r w:rsidRPr="00556048">
        <w:rPr>
          <w:rFonts w:ascii="Liberation Serif" w:eastAsia="Times New Roman" w:hAnsi="Liberation Serif" w:cs="Liberation Serif"/>
          <w:color w:val="000000"/>
          <w:sz w:val="24"/>
          <w:szCs w:val="24"/>
          <w:lang w:eastAsia="zh-CN"/>
        </w:rPr>
        <w:tab/>
      </w:r>
      <w:r w:rsidRPr="00556048">
        <w:rPr>
          <w:rFonts w:ascii="Liberation Serif" w:eastAsia="Times New Roman" w:hAnsi="Liberation Serif" w:cs="Liberation Serif"/>
          <w:color w:val="000000"/>
          <w:sz w:val="24"/>
          <w:szCs w:val="24"/>
          <w:lang w:eastAsia="zh-CN"/>
        </w:rPr>
        <w:tab/>
      </w:r>
      <w:r w:rsidRPr="00556048">
        <w:rPr>
          <w:rFonts w:ascii="Liberation Serif" w:eastAsia="Times New Roman" w:hAnsi="Liberation Serif" w:cs="Liberation Serif"/>
          <w:color w:val="000000"/>
          <w:sz w:val="24"/>
          <w:szCs w:val="24"/>
          <w:lang w:eastAsia="zh-CN"/>
        </w:rPr>
        <w:tab/>
        <w:t>na dzień dostawy paliwa złej jakości.</w:t>
      </w:r>
    </w:p>
    <w:p w:rsidR="00556048" w:rsidRPr="00556048" w:rsidRDefault="00556048" w:rsidP="00556048">
      <w:pPr>
        <w:tabs>
          <w:tab w:val="left" w:pos="390"/>
        </w:tabs>
        <w:suppressAutoHyphens/>
        <w:spacing w:after="0" w:line="240" w:lineRule="auto"/>
        <w:ind w:left="284" w:hanging="284"/>
        <w:jc w:val="both"/>
        <w:rPr>
          <w:rFonts w:ascii="Times New Roman" w:eastAsia="Times New Roman" w:hAnsi="Times New Roman" w:cs="Times New Roman"/>
          <w:sz w:val="28"/>
          <w:szCs w:val="20"/>
          <w:lang w:eastAsia="zh-CN"/>
        </w:rPr>
      </w:pPr>
      <w:r w:rsidRPr="00556048">
        <w:rPr>
          <w:rFonts w:ascii="Liberation Serif" w:eastAsia="Times New Roman" w:hAnsi="Liberation Serif" w:cs="Liberation Serif"/>
          <w:color w:val="000000"/>
          <w:sz w:val="24"/>
          <w:szCs w:val="24"/>
          <w:lang w:eastAsia="zh-CN"/>
        </w:rPr>
        <w:t>21.</w:t>
      </w:r>
      <w:r w:rsidRPr="00556048">
        <w:rPr>
          <w:rFonts w:ascii="Liberation Serif" w:eastAsia="Times New Roman" w:hAnsi="Liberation Serif" w:cs="Liberation Serif"/>
          <w:color w:val="000000"/>
          <w:sz w:val="24"/>
          <w:szCs w:val="24"/>
          <w:lang w:eastAsia="zh-CN"/>
        </w:rPr>
        <w:tab/>
        <w:t>Wykonawca zobowiązany jest w sytuacji gdy wynik badania nie spełnia normy oleju napędowego ON do pokrycia kosztów związanych z naprawą pojazdów uszkodzonych w wyniku dostarczenia oleju napędowego złej jakości.</w:t>
      </w:r>
    </w:p>
    <w:p w:rsidR="00556048" w:rsidRPr="00556048" w:rsidRDefault="00556048" w:rsidP="00556048">
      <w:pPr>
        <w:suppressAutoHyphens/>
        <w:spacing w:after="0" w:line="240" w:lineRule="auto"/>
        <w:jc w:val="center"/>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color w:val="000000"/>
          <w:sz w:val="24"/>
          <w:szCs w:val="24"/>
          <w:lang w:eastAsia="zh-CN"/>
        </w:rPr>
        <w:t>§3</w:t>
      </w:r>
    </w:p>
    <w:p w:rsidR="00556048" w:rsidRPr="00556048" w:rsidRDefault="00556048" w:rsidP="00556048">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Wykonawca zobowiązuje się do wystawiania faktury VAT każdorazowo po podpisaniu bez uwag dokumentu potwierdzającego odbiór oleju napędowego ON, o którym mowa                 w §2 ust. 11.</w:t>
      </w:r>
    </w:p>
    <w:p w:rsidR="00556048" w:rsidRPr="00556048" w:rsidRDefault="00556048" w:rsidP="00556048">
      <w:pPr>
        <w:numPr>
          <w:ilvl w:val="0"/>
          <w:numId w:val="3"/>
        </w:numPr>
        <w:suppressAutoHyphens/>
        <w:spacing w:after="0" w:line="240" w:lineRule="auto"/>
        <w:ind w:left="284" w:hanging="284"/>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Wykonawca wystawi fakturę VAT na adres:</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ab/>
      </w:r>
      <w:r w:rsidRPr="00556048">
        <w:rPr>
          <w:rFonts w:ascii="Liberation Serif" w:eastAsia="Times New Roman" w:hAnsi="Liberation Serif" w:cs="Liberation Serif"/>
          <w:b/>
          <w:bCs/>
          <w:color w:val="000000"/>
          <w:sz w:val="24"/>
          <w:szCs w:val="24"/>
          <w:lang w:eastAsia="zh-CN"/>
        </w:rPr>
        <w:tab/>
      </w:r>
      <w:r w:rsidRPr="00556048">
        <w:rPr>
          <w:rFonts w:ascii="Liberation Serif" w:eastAsia="Times New Roman" w:hAnsi="Liberation Serif" w:cs="Liberation Serif"/>
          <w:i/>
          <w:iCs/>
          <w:color w:val="000000"/>
          <w:sz w:val="24"/>
          <w:szCs w:val="24"/>
          <w:lang w:eastAsia="zh-CN"/>
        </w:rPr>
        <w:t xml:space="preserve">Komenda Wojewódzka Policji z siedzibą w Radomiu, </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i/>
          <w:iCs/>
          <w:color w:val="000000"/>
          <w:sz w:val="24"/>
          <w:szCs w:val="24"/>
          <w:lang w:eastAsia="zh-CN"/>
        </w:rPr>
        <w:tab/>
      </w:r>
      <w:r w:rsidRPr="00556048">
        <w:rPr>
          <w:rFonts w:ascii="Liberation Serif" w:eastAsia="Times New Roman" w:hAnsi="Liberation Serif" w:cs="Liberation Serif"/>
          <w:i/>
          <w:iCs/>
          <w:color w:val="000000"/>
          <w:sz w:val="24"/>
          <w:szCs w:val="24"/>
          <w:lang w:eastAsia="zh-CN"/>
        </w:rPr>
        <w:tab/>
        <w:t>ul. 11 – go Listopada 37/59, 26-600 Radom,</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i/>
          <w:iCs/>
          <w:color w:val="000000"/>
          <w:sz w:val="24"/>
          <w:szCs w:val="24"/>
          <w:lang w:eastAsia="zh-CN"/>
        </w:rPr>
        <w:tab/>
      </w:r>
      <w:r w:rsidRPr="00556048">
        <w:rPr>
          <w:rFonts w:ascii="Liberation Serif" w:eastAsia="Times New Roman" w:hAnsi="Liberation Serif" w:cs="Liberation Serif"/>
          <w:i/>
          <w:iCs/>
          <w:color w:val="000000"/>
          <w:sz w:val="24"/>
          <w:szCs w:val="24"/>
          <w:lang w:eastAsia="zh-CN"/>
        </w:rPr>
        <w:tab/>
        <w:t>NIP: 7962234609, REGON: 670897379</w:t>
      </w:r>
    </w:p>
    <w:p w:rsidR="00556048" w:rsidRPr="00556048" w:rsidRDefault="00556048" w:rsidP="00556048">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Płatności za dostarczony olej napędowy ON dokonywane będą w formie przelewu na konto Wykonawcy, w terminie 30 dni od daty otrzymania prawidłowo wystawionej faktury VAT przez Zamawiającego. </w:t>
      </w:r>
    </w:p>
    <w:p w:rsidR="00556048" w:rsidRPr="00556048" w:rsidRDefault="00556048" w:rsidP="00556048">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lastRenderedPageBreak/>
        <w:t>Za datę dokonania płatności przez Zamawiającego uważa się datę obciążenia rachunku Zamawiającego.</w:t>
      </w:r>
    </w:p>
    <w:p w:rsidR="00556048" w:rsidRPr="00556048" w:rsidRDefault="00556048" w:rsidP="00556048">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Wykonawca zobowiązany jest do umieszczenia na fakturze VAT niżej wymienionych informacji:</w:t>
      </w:r>
    </w:p>
    <w:p w:rsidR="00556048" w:rsidRPr="00556048" w:rsidRDefault="00556048" w:rsidP="00556048">
      <w:pPr>
        <w:numPr>
          <w:ilvl w:val="0"/>
          <w:numId w:val="5"/>
        </w:numPr>
        <w:suppressAutoHyphens/>
        <w:spacing w:after="0" w:line="240" w:lineRule="auto"/>
        <w:ind w:left="624"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Ceny jednostkowej w PLN brutto za 1 litr oleju napędowego ON;</w:t>
      </w:r>
    </w:p>
    <w:p w:rsidR="00556048" w:rsidRPr="00556048" w:rsidRDefault="00556048" w:rsidP="00556048">
      <w:pPr>
        <w:numPr>
          <w:ilvl w:val="0"/>
          <w:numId w:val="5"/>
        </w:numPr>
        <w:suppressAutoHyphens/>
        <w:spacing w:after="0" w:line="240" w:lineRule="auto"/>
        <w:ind w:left="624"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Ceny jednostkowej w PLN brutto za 1 litr oleju napędowego ON z uwzględnieniem procentowego upustu, którego wysokość wskazana jest w §1 ust. 3 umowy;</w:t>
      </w:r>
    </w:p>
    <w:p w:rsidR="00556048" w:rsidRPr="00556048" w:rsidRDefault="00556048" w:rsidP="00556048">
      <w:pPr>
        <w:numPr>
          <w:ilvl w:val="0"/>
          <w:numId w:val="5"/>
        </w:numPr>
        <w:suppressAutoHyphens/>
        <w:spacing w:after="0" w:line="240" w:lineRule="auto"/>
        <w:ind w:left="624"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Ilość litrów paliwa określona w:</w:t>
      </w:r>
    </w:p>
    <w:p w:rsidR="00556048" w:rsidRPr="00556048" w:rsidRDefault="00556048" w:rsidP="00556048">
      <w:pPr>
        <w:suppressAutoHyphens/>
        <w:spacing w:after="0" w:line="240" w:lineRule="auto"/>
        <w:ind w:left="624"/>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momencie realizacji dostawy w temperaturze rzeczywistej;</w:t>
      </w:r>
    </w:p>
    <w:p w:rsidR="00556048" w:rsidRPr="00556048" w:rsidRDefault="00556048" w:rsidP="00556048">
      <w:pPr>
        <w:suppressAutoHyphens/>
        <w:spacing w:after="0" w:line="240" w:lineRule="auto"/>
        <w:ind w:left="624"/>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temperaturze referencyjnej +15</w:t>
      </w:r>
      <w:r w:rsidRPr="00556048">
        <w:rPr>
          <w:rFonts w:ascii="Liberation Serif" w:eastAsia="Times New Roman" w:hAnsi="Liberation Serif" w:cs="Liberation Serif"/>
          <w:color w:val="000000"/>
          <w:sz w:val="24"/>
          <w:szCs w:val="24"/>
          <w:vertAlign w:val="superscript"/>
          <w:lang w:eastAsia="zh-CN"/>
        </w:rPr>
        <w:t>0</w:t>
      </w:r>
      <w:r w:rsidRPr="00556048">
        <w:rPr>
          <w:rFonts w:ascii="Liberation Serif" w:eastAsia="Times New Roman" w:hAnsi="Liberation Serif" w:cs="Liberation Serif"/>
          <w:color w:val="000000"/>
          <w:sz w:val="24"/>
          <w:szCs w:val="24"/>
          <w:lang w:eastAsia="zh-CN"/>
        </w:rPr>
        <w:t>C.</w:t>
      </w:r>
    </w:p>
    <w:p w:rsidR="00556048" w:rsidRPr="00556048" w:rsidRDefault="00556048" w:rsidP="00556048">
      <w:pPr>
        <w:tabs>
          <w:tab w:val="left" w:pos="28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6.</w:t>
      </w:r>
      <w:r w:rsidRPr="00556048">
        <w:rPr>
          <w:rFonts w:ascii="Liberation Serif" w:eastAsia="Times New Roman" w:hAnsi="Liberation Serif" w:cs="Liberation Serif"/>
          <w:color w:val="000000"/>
          <w:sz w:val="24"/>
          <w:szCs w:val="24"/>
          <w:lang w:eastAsia="zh-CN"/>
        </w:rPr>
        <w:tab/>
        <w:t xml:space="preserve">W przypadku braku danych, o których mowa w ust. 5 niniejszego paragrafu faktura VAT </w:t>
      </w:r>
      <w:r w:rsidRPr="00556048">
        <w:rPr>
          <w:rFonts w:ascii="Liberation Serif" w:eastAsia="Times New Roman" w:hAnsi="Liberation Serif" w:cs="Liberation Serif"/>
          <w:color w:val="000000"/>
          <w:sz w:val="24"/>
          <w:szCs w:val="24"/>
          <w:lang w:eastAsia="zh-CN"/>
        </w:rPr>
        <w:tab/>
        <w:t xml:space="preserve">zostanie zwrócona Wykonawcy w celu uzupełnienia. Termin zapłaty liczony będzie od dnia </w:t>
      </w:r>
      <w:r w:rsidRPr="00556048">
        <w:rPr>
          <w:rFonts w:ascii="Liberation Serif" w:eastAsia="Times New Roman" w:hAnsi="Liberation Serif" w:cs="Liberation Serif"/>
          <w:color w:val="000000"/>
          <w:sz w:val="24"/>
          <w:szCs w:val="24"/>
          <w:lang w:eastAsia="zh-CN"/>
        </w:rPr>
        <w:tab/>
        <w:t xml:space="preserve">dostarczenia przez Wykonawcę prawidłowo sporządzonej faktury VAT. W sytuacji, gdy </w:t>
      </w:r>
      <w:r w:rsidRPr="00556048">
        <w:rPr>
          <w:rFonts w:ascii="Liberation Serif" w:eastAsia="Times New Roman" w:hAnsi="Liberation Serif" w:cs="Liberation Serif"/>
          <w:color w:val="000000"/>
          <w:sz w:val="24"/>
          <w:szCs w:val="24"/>
          <w:lang w:eastAsia="zh-CN"/>
        </w:rPr>
        <w:tab/>
        <w:t xml:space="preserve">Wykonawca nie ma możliwości umieszczenia wszystkich danych, o których mowa w ust. 5 </w:t>
      </w:r>
      <w:r w:rsidRPr="00556048">
        <w:rPr>
          <w:rFonts w:ascii="Liberation Serif" w:eastAsia="Times New Roman" w:hAnsi="Liberation Serif" w:cs="Liberation Serif"/>
          <w:color w:val="000000"/>
          <w:sz w:val="24"/>
          <w:szCs w:val="24"/>
          <w:lang w:eastAsia="zh-CN"/>
        </w:rPr>
        <w:tab/>
        <w:t xml:space="preserve">niniejszego paragrafu, Zamawiający wyraża zgodę na sporządzenie przez Wykonawcę </w:t>
      </w:r>
      <w:r w:rsidRPr="00556048">
        <w:rPr>
          <w:rFonts w:ascii="Liberation Serif" w:eastAsia="Times New Roman" w:hAnsi="Liberation Serif" w:cs="Liberation Serif"/>
          <w:color w:val="000000"/>
          <w:sz w:val="24"/>
          <w:szCs w:val="24"/>
          <w:lang w:eastAsia="zh-CN"/>
        </w:rPr>
        <w:tab/>
        <w:t>załącznika do faktury VAT.</w:t>
      </w:r>
    </w:p>
    <w:p w:rsidR="00556048" w:rsidRPr="00556048" w:rsidRDefault="00556048" w:rsidP="00556048">
      <w:pPr>
        <w:tabs>
          <w:tab w:val="left" w:pos="28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7. Rozliczenie ilościowe sprzedaży będzie oparte na jednostkach objętościowych mierzonych     </w:t>
      </w:r>
      <w:r w:rsidRPr="00556048">
        <w:rPr>
          <w:rFonts w:ascii="Liberation Serif" w:eastAsia="Times New Roman" w:hAnsi="Liberation Serif" w:cs="Liberation Serif"/>
          <w:color w:val="000000"/>
          <w:sz w:val="24"/>
          <w:szCs w:val="24"/>
          <w:lang w:eastAsia="zh-CN"/>
        </w:rPr>
        <w:tab/>
        <w:t>w temperaturze + 15</w:t>
      </w:r>
      <w:r w:rsidRPr="00556048">
        <w:rPr>
          <w:rFonts w:ascii="Liberation Serif" w:eastAsia="Times New Roman" w:hAnsi="Liberation Serif" w:cs="Liberation Serif"/>
          <w:color w:val="000000"/>
          <w:sz w:val="24"/>
          <w:szCs w:val="24"/>
          <w:vertAlign w:val="superscript"/>
          <w:lang w:eastAsia="zh-CN"/>
        </w:rPr>
        <w:t>0</w:t>
      </w:r>
      <w:r w:rsidRPr="00556048">
        <w:rPr>
          <w:rFonts w:ascii="Liberation Serif" w:eastAsia="Times New Roman" w:hAnsi="Liberation Serif" w:cs="Liberation Serif"/>
          <w:color w:val="000000"/>
          <w:sz w:val="24"/>
          <w:szCs w:val="24"/>
          <w:lang w:eastAsia="zh-CN"/>
        </w:rPr>
        <w:t>C.</w:t>
      </w:r>
    </w:p>
    <w:p w:rsidR="00556048" w:rsidRPr="00556048" w:rsidRDefault="00556048" w:rsidP="00556048">
      <w:pPr>
        <w:tabs>
          <w:tab w:val="left" w:pos="28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8.</w:t>
      </w:r>
      <w:r w:rsidRPr="00556048">
        <w:rPr>
          <w:rFonts w:ascii="Liberation Serif" w:eastAsia="Times New Roman" w:hAnsi="Liberation Serif" w:cs="Liberation Serif"/>
          <w:color w:val="000000"/>
          <w:sz w:val="24"/>
          <w:szCs w:val="24"/>
          <w:lang w:eastAsia="zh-CN"/>
        </w:rPr>
        <w:tab/>
        <w:t xml:space="preserve">Zamawiający wyraża zgodę na przesyłanie ustrukturyzowanych faktur elektronicznych za </w:t>
      </w:r>
      <w:r w:rsidRPr="00556048">
        <w:rPr>
          <w:rFonts w:ascii="Liberation Serif" w:eastAsia="Times New Roman" w:hAnsi="Liberation Serif" w:cs="Liberation Serif"/>
          <w:color w:val="000000"/>
          <w:sz w:val="24"/>
          <w:szCs w:val="24"/>
          <w:lang w:eastAsia="zh-CN"/>
        </w:rPr>
        <w:tab/>
        <w:t xml:space="preserve">pośrednictwem Platformy Elektronicznego Fakturowania (indywidualny identyfikator </w:t>
      </w:r>
      <w:r w:rsidRPr="00556048">
        <w:rPr>
          <w:rFonts w:ascii="Liberation Serif" w:eastAsia="Times New Roman" w:hAnsi="Liberation Serif" w:cs="Liberation Serif"/>
          <w:color w:val="000000"/>
          <w:sz w:val="24"/>
          <w:szCs w:val="24"/>
          <w:lang w:eastAsia="zh-CN"/>
        </w:rPr>
        <w:tab/>
        <w:t>PEPPOL-GLN 5907714353635).</w:t>
      </w:r>
    </w:p>
    <w:p w:rsidR="00556048" w:rsidRPr="00556048" w:rsidRDefault="00556048" w:rsidP="00556048">
      <w:pPr>
        <w:tabs>
          <w:tab w:val="left" w:pos="28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9.</w:t>
      </w:r>
      <w:r w:rsidRPr="00556048">
        <w:rPr>
          <w:rFonts w:ascii="Liberation Serif" w:eastAsia="Times New Roman" w:hAnsi="Liberation Serif" w:cs="Liberation Serif"/>
          <w:color w:val="000000"/>
          <w:sz w:val="24"/>
          <w:szCs w:val="24"/>
          <w:lang w:eastAsia="zh-CN"/>
        </w:rPr>
        <w:tab/>
        <w:t xml:space="preserve">Zamawiający wyłącza ze stosowania przesyłanie za pośrednictwem Platformy innych </w:t>
      </w:r>
      <w:r w:rsidRPr="00556048">
        <w:rPr>
          <w:rFonts w:ascii="Liberation Serif" w:eastAsia="Times New Roman" w:hAnsi="Liberation Serif" w:cs="Liberation Serif"/>
          <w:color w:val="000000"/>
          <w:sz w:val="24"/>
          <w:szCs w:val="24"/>
          <w:lang w:eastAsia="zh-CN"/>
        </w:rPr>
        <w:tab/>
        <w:t xml:space="preserve">ustrukturyzowanych dokumentów elektronicznych zgodnie z art. 4 ust 4 Ustawy z dnia 9 </w:t>
      </w:r>
      <w:r w:rsidRPr="00556048">
        <w:rPr>
          <w:rFonts w:ascii="Liberation Serif" w:eastAsia="Times New Roman" w:hAnsi="Liberation Serif" w:cs="Liberation Serif"/>
          <w:color w:val="000000"/>
          <w:sz w:val="24"/>
          <w:szCs w:val="24"/>
          <w:lang w:eastAsia="zh-CN"/>
        </w:rPr>
        <w:tab/>
        <w:t xml:space="preserve">listopada 2018 roku o elektronicznym fakturowaniu w zamówieniach publicznych, </w:t>
      </w:r>
      <w:r w:rsidRPr="00556048">
        <w:rPr>
          <w:rFonts w:ascii="Liberation Serif" w:eastAsia="Times New Roman" w:hAnsi="Liberation Serif" w:cs="Liberation Serif"/>
          <w:color w:val="000000"/>
          <w:sz w:val="24"/>
          <w:szCs w:val="24"/>
          <w:lang w:eastAsia="zh-CN"/>
        </w:rPr>
        <w:tab/>
        <w:t xml:space="preserve">koncesjach na roboty budowlane lub usługi oraz partnerstwie </w:t>
      </w:r>
      <w:proofErr w:type="spellStart"/>
      <w:r w:rsidRPr="00556048">
        <w:rPr>
          <w:rFonts w:ascii="Liberation Serif" w:eastAsia="Times New Roman" w:hAnsi="Liberation Serif" w:cs="Liberation Serif"/>
          <w:color w:val="000000"/>
          <w:sz w:val="24"/>
          <w:szCs w:val="24"/>
          <w:lang w:eastAsia="zh-CN"/>
        </w:rPr>
        <w:t>publiczno</w:t>
      </w:r>
      <w:proofErr w:type="spellEnd"/>
      <w:r w:rsidRPr="00556048">
        <w:rPr>
          <w:rFonts w:ascii="Liberation Serif" w:eastAsia="Times New Roman" w:hAnsi="Liberation Serif" w:cs="Liberation Serif"/>
          <w:color w:val="000000"/>
          <w:sz w:val="24"/>
          <w:szCs w:val="24"/>
          <w:lang w:eastAsia="zh-CN"/>
        </w:rPr>
        <w:t xml:space="preserve"> – prywatnym (Tekst </w:t>
      </w:r>
      <w:r w:rsidRPr="00556048">
        <w:rPr>
          <w:rFonts w:ascii="Liberation Serif" w:eastAsia="Times New Roman" w:hAnsi="Liberation Serif" w:cs="Liberation Serif"/>
          <w:color w:val="000000"/>
          <w:sz w:val="24"/>
          <w:szCs w:val="24"/>
          <w:lang w:eastAsia="zh-CN"/>
        </w:rPr>
        <w:tab/>
        <w:t>jednolity Dz. U. z 2020 poz. 1666).</w:t>
      </w:r>
    </w:p>
    <w:p w:rsidR="00556048" w:rsidRPr="00556048" w:rsidRDefault="00556048" w:rsidP="00556048">
      <w:pPr>
        <w:suppressAutoHyphens/>
        <w:spacing w:after="0" w:line="240" w:lineRule="auto"/>
        <w:jc w:val="center"/>
        <w:rPr>
          <w:rFonts w:ascii="Liberation Serif" w:eastAsia="Times New Roman" w:hAnsi="Liberation Serif" w:cs="Liberation Serif"/>
          <w:b/>
          <w:bCs/>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§4</w:t>
      </w:r>
    </w:p>
    <w:p w:rsidR="00556048" w:rsidRPr="00556048" w:rsidRDefault="00556048" w:rsidP="00556048">
      <w:pPr>
        <w:numPr>
          <w:ilvl w:val="0"/>
          <w:numId w:val="4"/>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 razie niewykonania lub nienależytego wykonania umowy Wykonawca zobowiązuje się zapłacić Zamawiającemu następujące kary umowne:</w:t>
      </w:r>
    </w:p>
    <w:p w:rsidR="00556048" w:rsidRPr="00556048" w:rsidRDefault="00556048" w:rsidP="00556048">
      <w:pPr>
        <w:suppressAutoHyphens/>
        <w:spacing w:after="0" w:line="240" w:lineRule="auto"/>
        <w:ind w:left="36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a)</w:t>
      </w:r>
      <w:r w:rsidRPr="00556048">
        <w:rPr>
          <w:rFonts w:ascii="Liberation Serif" w:eastAsia="Times New Roman" w:hAnsi="Liberation Serif" w:cs="Liberation Serif"/>
          <w:color w:val="000000"/>
          <w:sz w:val="24"/>
          <w:szCs w:val="24"/>
          <w:lang w:eastAsia="zh-CN"/>
        </w:rPr>
        <w:tab/>
        <w:t xml:space="preserve">za zwłokę w dostawie oleju napędowego ON, w wysokości 5% wynagrodzenia               </w:t>
      </w:r>
      <w:r w:rsidRPr="00556048">
        <w:rPr>
          <w:rFonts w:ascii="Liberation Serif" w:eastAsia="Times New Roman" w:hAnsi="Liberation Serif" w:cs="Liberation Serif"/>
          <w:color w:val="000000"/>
          <w:sz w:val="24"/>
          <w:szCs w:val="24"/>
          <w:lang w:eastAsia="zh-CN"/>
        </w:rPr>
        <w:tab/>
        <w:t xml:space="preserve">w </w:t>
      </w:r>
      <w:proofErr w:type="spellStart"/>
      <w:r w:rsidRPr="00556048">
        <w:rPr>
          <w:rFonts w:ascii="Liberation Serif" w:eastAsia="Times New Roman" w:hAnsi="Liberation Serif" w:cs="Liberation Serif"/>
          <w:color w:val="000000"/>
          <w:sz w:val="24"/>
          <w:szCs w:val="24"/>
          <w:lang w:eastAsia="zh-CN"/>
        </w:rPr>
        <w:t>zł.brutto</w:t>
      </w:r>
      <w:proofErr w:type="spellEnd"/>
      <w:r w:rsidRPr="00556048">
        <w:rPr>
          <w:rFonts w:ascii="Liberation Serif" w:eastAsia="Times New Roman" w:hAnsi="Liberation Serif" w:cs="Liberation Serif"/>
          <w:color w:val="000000"/>
          <w:sz w:val="24"/>
          <w:szCs w:val="24"/>
          <w:lang w:eastAsia="zh-CN"/>
        </w:rPr>
        <w:t xml:space="preserve"> należnego za zamawianą dostawę, za każdy dzień zwłoki, w stosunku do </w:t>
      </w:r>
      <w:r w:rsidRPr="00556048">
        <w:rPr>
          <w:rFonts w:ascii="Liberation Serif" w:eastAsia="Times New Roman" w:hAnsi="Liberation Serif" w:cs="Liberation Serif"/>
          <w:color w:val="000000"/>
          <w:sz w:val="24"/>
          <w:szCs w:val="24"/>
          <w:lang w:eastAsia="zh-CN"/>
        </w:rPr>
        <w:tab/>
        <w:t>terminu określony w §2 ust.7 umowy;</w:t>
      </w:r>
    </w:p>
    <w:p w:rsidR="00556048" w:rsidRPr="00556048" w:rsidRDefault="00556048" w:rsidP="00556048">
      <w:pPr>
        <w:suppressAutoHyphens/>
        <w:spacing w:after="0" w:line="240" w:lineRule="auto"/>
        <w:ind w:left="36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b)</w:t>
      </w:r>
      <w:r w:rsidRPr="00556048">
        <w:rPr>
          <w:rFonts w:ascii="Liberation Serif" w:eastAsia="Times New Roman" w:hAnsi="Liberation Serif" w:cs="Liberation Serif"/>
          <w:color w:val="000000"/>
          <w:sz w:val="24"/>
          <w:szCs w:val="24"/>
          <w:lang w:eastAsia="zh-CN"/>
        </w:rPr>
        <w:tab/>
        <w:t xml:space="preserve">za zwłokę w dostawie oleju napędowego ON, w wysokości 5% wynagrodzenia               </w:t>
      </w:r>
      <w:r w:rsidRPr="00556048">
        <w:rPr>
          <w:rFonts w:ascii="Liberation Serif" w:eastAsia="Times New Roman" w:hAnsi="Liberation Serif" w:cs="Liberation Serif"/>
          <w:color w:val="000000"/>
          <w:sz w:val="24"/>
          <w:szCs w:val="24"/>
          <w:lang w:eastAsia="zh-CN"/>
        </w:rPr>
        <w:tab/>
        <w:t xml:space="preserve">w </w:t>
      </w:r>
      <w:proofErr w:type="spellStart"/>
      <w:r w:rsidRPr="00556048">
        <w:rPr>
          <w:rFonts w:ascii="Liberation Serif" w:eastAsia="Times New Roman" w:hAnsi="Liberation Serif" w:cs="Liberation Serif"/>
          <w:color w:val="000000"/>
          <w:sz w:val="24"/>
          <w:szCs w:val="24"/>
          <w:lang w:eastAsia="zh-CN"/>
        </w:rPr>
        <w:t>zł.brutto</w:t>
      </w:r>
      <w:proofErr w:type="spellEnd"/>
      <w:r w:rsidRPr="00556048">
        <w:rPr>
          <w:rFonts w:ascii="Liberation Serif" w:eastAsia="Times New Roman" w:hAnsi="Liberation Serif" w:cs="Liberation Serif"/>
          <w:color w:val="000000"/>
          <w:sz w:val="24"/>
          <w:szCs w:val="24"/>
          <w:lang w:eastAsia="zh-CN"/>
        </w:rPr>
        <w:t xml:space="preserve"> należnego za zamawianą dostawę, za każdy dzień zwłoki, w stosunku do </w:t>
      </w:r>
      <w:r w:rsidRPr="00556048">
        <w:rPr>
          <w:rFonts w:ascii="Liberation Serif" w:eastAsia="Times New Roman" w:hAnsi="Liberation Serif" w:cs="Liberation Serif"/>
          <w:color w:val="000000"/>
          <w:sz w:val="24"/>
          <w:szCs w:val="24"/>
          <w:lang w:eastAsia="zh-CN"/>
        </w:rPr>
        <w:tab/>
        <w:t>terminu określonego w §2 ust.8 umowy;</w:t>
      </w:r>
    </w:p>
    <w:p w:rsidR="00556048" w:rsidRPr="00556048" w:rsidRDefault="00556048" w:rsidP="00556048">
      <w:pPr>
        <w:suppressAutoHyphens/>
        <w:spacing w:after="0" w:line="240" w:lineRule="auto"/>
        <w:ind w:left="36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c)</w:t>
      </w:r>
      <w:r w:rsidRPr="00556048">
        <w:rPr>
          <w:rFonts w:ascii="Liberation Serif" w:eastAsia="Times New Roman" w:hAnsi="Liberation Serif" w:cs="Liberation Serif"/>
          <w:color w:val="000000"/>
          <w:sz w:val="24"/>
          <w:szCs w:val="24"/>
          <w:lang w:eastAsia="zh-CN"/>
        </w:rPr>
        <w:tab/>
        <w:t xml:space="preserve">za odstąpienie od umowy przez Zamawiającego, w przypadkach za które </w:t>
      </w:r>
      <w:r w:rsidRPr="00556048">
        <w:rPr>
          <w:rFonts w:ascii="Liberation Serif" w:eastAsia="Times New Roman" w:hAnsi="Liberation Serif" w:cs="Liberation Serif"/>
          <w:color w:val="000000"/>
          <w:sz w:val="24"/>
          <w:szCs w:val="24"/>
          <w:lang w:eastAsia="zh-CN"/>
        </w:rPr>
        <w:tab/>
        <w:t xml:space="preserve">odpowiedzialność ponosi Wykonawca, w szczególności w §5 ust.2 umowy, w wysokości </w:t>
      </w:r>
      <w:r w:rsidRPr="00556048">
        <w:rPr>
          <w:rFonts w:ascii="Liberation Serif" w:eastAsia="Times New Roman" w:hAnsi="Liberation Serif" w:cs="Liberation Serif"/>
          <w:color w:val="000000"/>
          <w:sz w:val="24"/>
          <w:szCs w:val="24"/>
          <w:lang w:eastAsia="zh-CN"/>
        </w:rPr>
        <w:tab/>
        <w:t xml:space="preserve">10% niezrealizowanej wartości umowy brutto, o której mowa w </w:t>
      </w:r>
      <w:r w:rsidRPr="00556048">
        <w:rPr>
          <w:rFonts w:ascii="Times New Roman" w:eastAsia="Times New Roman" w:hAnsi="Times New Roman" w:cs="Liberation Serif"/>
          <w:color w:val="000000"/>
          <w:sz w:val="24"/>
          <w:szCs w:val="24"/>
          <w:lang w:eastAsia="zh-CN"/>
        </w:rPr>
        <w:t>§</w:t>
      </w:r>
      <w:r w:rsidRPr="00556048">
        <w:rPr>
          <w:rFonts w:ascii="Liberation Serif" w:eastAsia="Times New Roman" w:hAnsi="Liberation Serif" w:cs="Liberation Serif"/>
          <w:color w:val="000000"/>
          <w:sz w:val="24"/>
          <w:szCs w:val="24"/>
          <w:lang w:eastAsia="zh-CN"/>
        </w:rPr>
        <w:t>2 ust.2 umowy.</w:t>
      </w:r>
    </w:p>
    <w:p w:rsidR="00556048" w:rsidRPr="00556048" w:rsidRDefault="00556048" w:rsidP="00556048">
      <w:pPr>
        <w:numPr>
          <w:ilvl w:val="0"/>
          <w:numId w:val="4"/>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Łączna maksymalna wysokość kar umownych, które mogą dochodzić Strony wynosi 20% wartości umowy określonej w §2 ust.2 umowy.</w:t>
      </w:r>
    </w:p>
    <w:p w:rsidR="00556048" w:rsidRPr="00556048" w:rsidRDefault="00556048" w:rsidP="00556048">
      <w:pPr>
        <w:numPr>
          <w:ilvl w:val="0"/>
          <w:numId w:val="4"/>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 przypadku naliczenia kar umownych, Zamawiający zastrzega sobie możliwość potrącenia ich z faktur na co niniejszym Wykonawca wyraża zgodę.</w:t>
      </w:r>
    </w:p>
    <w:p w:rsidR="00556048" w:rsidRPr="00556048" w:rsidRDefault="00556048" w:rsidP="00556048">
      <w:pPr>
        <w:numPr>
          <w:ilvl w:val="0"/>
          <w:numId w:val="4"/>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Kary umowne będą płatne na podstawie pisemnego żądania Zamawiającego, w terminie 7 dni od wysłania (od poniedziałku do piątku w godzinach od 8</w:t>
      </w:r>
      <w:r w:rsidRPr="00556048">
        <w:rPr>
          <w:rFonts w:ascii="Liberation Serif" w:eastAsia="Times New Roman" w:hAnsi="Liberation Serif" w:cs="Liberation Serif"/>
          <w:color w:val="000000"/>
          <w:sz w:val="24"/>
          <w:szCs w:val="24"/>
          <w:vertAlign w:val="superscript"/>
          <w:lang w:eastAsia="zh-CN"/>
        </w:rPr>
        <w:t xml:space="preserve">00 </w:t>
      </w:r>
      <w:r w:rsidRPr="00556048">
        <w:rPr>
          <w:rFonts w:ascii="Liberation Serif" w:eastAsia="Times New Roman" w:hAnsi="Liberation Serif" w:cs="Liberation Serif"/>
          <w:color w:val="000000"/>
          <w:sz w:val="24"/>
          <w:szCs w:val="24"/>
          <w:lang w:eastAsia="zh-CN"/>
        </w:rPr>
        <w:t>do 15</w:t>
      </w:r>
      <w:r w:rsidRPr="00556048">
        <w:rPr>
          <w:rFonts w:ascii="Liberation Serif" w:eastAsia="Times New Roman" w:hAnsi="Liberation Serif" w:cs="Liberation Serif"/>
          <w:color w:val="000000"/>
          <w:sz w:val="24"/>
          <w:szCs w:val="24"/>
          <w:vertAlign w:val="superscript"/>
          <w:lang w:eastAsia="zh-CN"/>
        </w:rPr>
        <w:t>00</w:t>
      </w:r>
      <w:r w:rsidRPr="00556048">
        <w:rPr>
          <w:rFonts w:ascii="Liberation Serif" w:eastAsia="Times New Roman" w:hAnsi="Liberation Serif" w:cs="Liberation Serif"/>
          <w:color w:val="000000"/>
          <w:sz w:val="24"/>
          <w:szCs w:val="24"/>
          <w:lang w:eastAsia="zh-CN"/>
        </w:rPr>
        <w:t>) faksem na numer i/lub e-mail na adres wskazany w §2 ust.14 umowy, na rachunek bankowy wskazany w żądaniu.</w:t>
      </w:r>
    </w:p>
    <w:p w:rsidR="00556048" w:rsidRPr="00556048" w:rsidRDefault="00556048" w:rsidP="00556048">
      <w:pPr>
        <w:numPr>
          <w:ilvl w:val="0"/>
          <w:numId w:val="4"/>
        </w:numPr>
        <w:suppressAutoHyphens/>
        <w:spacing w:after="0" w:line="240" w:lineRule="auto"/>
        <w:jc w:val="both"/>
        <w:rPr>
          <w:rFonts w:ascii="Times New Roman" w:eastAsia="Times New Roman" w:hAnsi="Times New Roman" w:cs="Times New Roman"/>
          <w:bCs/>
          <w:sz w:val="24"/>
          <w:szCs w:val="20"/>
          <w:lang w:eastAsia="zh-CN"/>
        </w:rPr>
      </w:pPr>
      <w:r w:rsidRPr="00556048">
        <w:rPr>
          <w:rFonts w:ascii="Liberation Serif" w:eastAsia="Times New Roman" w:hAnsi="Liberation Serif" w:cs="Liberation Serif"/>
          <w:color w:val="000000"/>
          <w:sz w:val="24"/>
          <w:szCs w:val="24"/>
          <w:lang w:eastAsia="zh-CN"/>
        </w:rPr>
        <w:t xml:space="preserve">Niezależnie od kar określonych w ust. 1 niniejszego paragrafu Zamawiający zastrzega sobie prawo dochodzenia odszkodowania uzupełniającego do rzeczywistej wartości szkody, jaką </w:t>
      </w:r>
      <w:r w:rsidRPr="00556048">
        <w:rPr>
          <w:rFonts w:ascii="Liberation Serif" w:eastAsia="Times New Roman" w:hAnsi="Liberation Serif" w:cs="Liberation Serif"/>
          <w:color w:val="000000"/>
          <w:sz w:val="24"/>
          <w:szCs w:val="24"/>
          <w:lang w:eastAsia="zh-CN"/>
        </w:rPr>
        <w:lastRenderedPageBreak/>
        <w:t>poniósł w wyniku niewykonania lub nienależytego wykonania przez Wykonawcę postanowień umowy.</w:t>
      </w: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§5</w:t>
      </w:r>
    </w:p>
    <w:p w:rsidR="00556048" w:rsidRPr="00556048" w:rsidRDefault="00556048" w:rsidP="00556048">
      <w:pPr>
        <w:tabs>
          <w:tab w:val="left" w:pos="34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1.</w:t>
      </w:r>
      <w:r w:rsidRPr="00556048">
        <w:rPr>
          <w:rFonts w:ascii="Liberation Serif" w:eastAsia="Times New Roman" w:hAnsi="Liberation Serif" w:cs="Liberation Serif"/>
          <w:color w:val="000000"/>
          <w:sz w:val="24"/>
          <w:szCs w:val="24"/>
          <w:lang w:eastAsia="zh-CN"/>
        </w:rPr>
        <w:tab/>
        <w:t xml:space="preserve">Zamawiający może odstąpić od umowy, w przypadkach określonych </w:t>
      </w:r>
      <w:r w:rsidRPr="00556048">
        <w:rPr>
          <w:rFonts w:ascii="Liberation Serif" w:eastAsia="Arial Unicode MS" w:hAnsi="Liberation Serif" w:cs="Liberation Serif"/>
          <w:color w:val="000000"/>
          <w:kern w:val="2"/>
          <w:sz w:val="24"/>
          <w:szCs w:val="24"/>
          <w:lang w:eastAsia="zh-CN"/>
        </w:rPr>
        <w:t xml:space="preserve">w przepisach </w:t>
      </w:r>
      <w:r w:rsidRPr="00556048">
        <w:rPr>
          <w:rFonts w:ascii="Liberation Serif" w:eastAsia="Arial Unicode MS" w:hAnsi="Liberation Serif" w:cs="Liberation Serif"/>
          <w:color w:val="000000"/>
          <w:kern w:val="2"/>
          <w:sz w:val="24"/>
          <w:szCs w:val="24"/>
          <w:lang w:eastAsia="zh-CN"/>
        </w:rPr>
        <w:tab/>
        <w:t xml:space="preserve">powszechnie obowiązujących w szczególności w art. 456 Ustawy z dnia 11 września 2019r. </w:t>
      </w:r>
      <w:r w:rsidRPr="00556048">
        <w:rPr>
          <w:rFonts w:ascii="Liberation Serif" w:eastAsia="Arial Unicode MS" w:hAnsi="Liberation Serif" w:cs="Liberation Serif"/>
          <w:color w:val="000000"/>
          <w:kern w:val="2"/>
          <w:sz w:val="24"/>
          <w:szCs w:val="24"/>
          <w:lang w:eastAsia="zh-CN"/>
        </w:rPr>
        <w:tab/>
        <w:t>Prawo Zamówień Publicznych.</w:t>
      </w:r>
    </w:p>
    <w:p w:rsidR="00556048" w:rsidRPr="00556048" w:rsidRDefault="00556048" w:rsidP="00556048">
      <w:pPr>
        <w:tabs>
          <w:tab w:val="left" w:pos="34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Arial Unicode MS" w:hAnsi="Liberation Serif" w:cs="Liberation Serif"/>
          <w:color w:val="000000"/>
          <w:kern w:val="2"/>
          <w:sz w:val="24"/>
          <w:szCs w:val="24"/>
          <w:lang w:eastAsia="zh-CN"/>
        </w:rPr>
        <w:t>2.</w:t>
      </w:r>
      <w:r w:rsidRPr="00556048">
        <w:rPr>
          <w:rFonts w:ascii="Liberation Serif" w:eastAsia="Arial Unicode MS" w:hAnsi="Liberation Serif" w:cs="Liberation Serif"/>
          <w:color w:val="000000"/>
          <w:kern w:val="2"/>
          <w:sz w:val="24"/>
          <w:szCs w:val="24"/>
          <w:lang w:eastAsia="zh-CN"/>
        </w:rPr>
        <w:tab/>
        <w:t>Zamawiający może odstąpić od umowy z winy Wykonawcy w następujących przypadkach:</w:t>
      </w:r>
    </w:p>
    <w:p w:rsidR="00556048" w:rsidRPr="00556048" w:rsidRDefault="00556048" w:rsidP="00556048">
      <w:pPr>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Arial Unicode MS" w:hAnsi="Liberation Serif" w:cs="Liberation Serif"/>
          <w:color w:val="000000"/>
          <w:kern w:val="2"/>
          <w:sz w:val="24"/>
          <w:szCs w:val="24"/>
          <w:lang w:eastAsia="zh-CN"/>
        </w:rPr>
        <w:t>Wykonawca dostarczy olej napędowy ON niezgodny z zapisami §1 ust.2,</w:t>
      </w:r>
    </w:p>
    <w:p w:rsidR="00556048" w:rsidRPr="00556048" w:rsidRDefault="00556048" w:rsidP="00556048">
      <w:pPr>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Arial Unicode MS" w:hAnsi="Liberation Serif" w:cs="Liberation Serif"/>
          <w:color w:val="000000"/>
          <w:kern w:val="2"/>
          <w:sz w:val="24"/>
          <w:szCs w:val="24"/>
          <w:lang w:eastAsia="zh-CN"/>
        </w:rPr>
        <w:t>Wykonawca 5 razy popadnie w zwłokę w stosunku do terminu określonego                     w §2 ust.7 i 8;</w:t>
      </w:r>
    </w:p>
    <w:p w:rsidR="00556048" w:rsidRPr="00556048" w:rsidRDefault="00556048" w:rsidP="00556048">
      <w:pPr>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Arial Unicode MS" w:hAnsi="Liberation Serif" w:cs="Liberation Serif"/>
          <w:color w:val="000000"/>
          <w:kern w:val="2"/>
          <w:sz w:val="24"/>
          <w:szCs w:val="24"/>
          <w:lang w:eastAsia="zh-CN"/>
        </w:rPr>
        <w:t>Wykonawca 5 razy popadnie w zwłokę w stosunku do terminu określonego                      w §2 ust.12 i 13;</w:t>
      </w:r>
    </w:p>
    <w:p w:rsidR="00556048" w:rsidRPr="00556048" w:rsidRDefault="00556048" w:rsidP="00556048">
      <w:pPr>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Arial Unicode MS" w:hAnsi="Liberation Serif" w:cs="Liberation Serif"/>
          <w:color w:val="000000"/>
          <w:kern w:val="2"/>
          <w:sz w:val="24"/>
          <w:szCs w:val="24"/>
          <w:lang w:eastAsia="zh-CN"/>
        </w:rPr>
        <w:t>Wykonawca 2 razy przekroczy termin określony w §2 ust.20,</w:t>
      </w:r>
    </w:p>
    <w:p w:rsidR="00556048" w:rsidRPr="00556048" w:rsidRDefault="00556048" w:rsidP="00556048">
      <w:pPr>
        <w:suppressAutoHyphens/>
        <w:spacing w:after="0" w:line="240" w:lineRule="auto"/>
        <w:ind w:left="340"/>
        <w:jc w:val="both"/>
        <w:rPr>
          <w:rFonts w:ascii="Times New Roman" w:eastAsia="Times New Roman" w:hAnsi="Times New Roman" w:cs="Times New Roman"/>
          <w:sz w:val="20"/>
          <w:szCs w:val="20"/>
          <w:lang w:eastAsia="zh-CN"/>
        </w:rPr>
      </w:pPr>
      <w:r w:rsidRPr="00556048">
        <w:rPr>
          <w:rFonts w:ascii="Liberation Serif" w:eastAsia="Arial Unicode MS" w:hAnsi="Liberation Serif" w:cs="Liberation Serif"/>
          <w:color w:val="000000"/>
          <w:kern w:val="2"/>
          <w:sz w:val="24"/>
          <w:szCs w:val="24"/>
          <w:lang w:eastAsia="zh-CN"/>
        </w:rPr>
        <w:t>w terminie 60 dni od stwierdzenia któregokolwiek z tych naruszeń.</w:t>
      </w:r>
    </w:p>
    <w:p w:rsidR="00556048" w:rsidRPr="00556048" w:rsidRDefault="00556048" w:rsidP="00556048">
      <w:pPr>
        <w:tabs>
          <w:tab w:val="left" w:pos="34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Arial Unicode MS" w:hAnsi="Liberation Serif" w:cs="Liberation Serif"/>
          <w:color w:val="000000"/>
          <w:kern w:val="2"/>
          <w:sz w:val="24"/>
          <w:szCs w:val="24"/>
          <w:lang w:eastAsia="zh-CN"/>
        </w:rPr>
        <w:t>3.</w:t>
      </w:r>
      <w:r w:rsidRPr="00556048">
        <w:rPr>
          <w:rFonts w:ascii="Liberation Serif" w:eastAsia="Arial Unicode MS" w:hAnsi="Liberation Serif" w:cs="Liberation Serif"/>
          <w:color w:val="000000"/>
          <w:kern w:val="2"/>
          <w:sz w:val="24"/>
          <w:szCs w:val="24"/>
          <w:lang w:eastAsia="zh-CN"/>
        </w:rPr>
        <w:tab/>
        <w:t>W przypadkach, o których mowa w ust. 1 i 2 niniejszego paragrafu Wykonawca może żądać wyłącznie wynagrodzenia należnego, z tytułu wykonania części umowy.</w:t>
      </w:r>
    </w:p>
    <w:p w:rsidR="00556048" w:rsidRPr="00556048" w:rsidRDefault="00556048" w:rsidP="00556048">
      <w:pPr>
        <w:suppressAutoHyphens/>
        <w:spacing w:after="0" w:line="240" w:lineRule="auto"/>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color w:val="000000"/>
          <w:sz w:val="24"/>
          <w:szCs w:val="24"/>
          <w:lang w:eastAsia="zh-CN"/>
        </w:rPr>
        <w:t>§6</w:t>
      </w:r>
    </w:p>
    <w:p w:rsidR="00556048" w:rsidRPr="00556048" w:rsidRDefault="00556048" w:rsidP="00556048">
      <w:pPr>
        <w:widowControl w:val="0"/>
        <w:tabs>
          <w:tab w:val="left" w:pos="34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Zamawiający dopuszcza  zmianę postanowień zawartej umowy w stosunku do treści oferty na podstawie której dokonano wyboru Wykonawcy, w następujących przypadkach i na określonych poniżej warunkach:</w:t>
      </w:r>
    </w:p>
    <w:p w:rsidR="00556048" w:rsidRPr="00556048" w:rsidRDefault="00556048" w:rsidP="00556048">
      <w:pPr>
        <w:widowControl w:val="0"/>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a)</w:t>
      </w:r>
      <w:r w:rsidRPr="00556048">
        <w:rPr>
          <w:rFonts w:ascii="Liberation Serif" w:eastAsia="Times New Roman" w:hAnsi="Liberation Serif" w:cs="Liberation Serif"/>
          <w:color w:val="000000"/>
          <w:sz w:val="24"/>
          <w:szCs w:val="24"/>
          <w:lang w:eastAsia="zh-CN"/>
        </w:rPr>
        <w:tab/>
        <w:t>Dopuszczalne jest obniżenie wynagrodzenia Wykonawcy przy zachowaniu zakresu jego świadczenia umownego;</w:t>
      </w:r>
    </w:p>
    <w:p w:rsidR="00556048" w:rsidRPr="00556048" w:rsidRDefault="00556048" w:rsidP="00556048">
      <w:pPr>
        <w:widowControl w:val="0"/>
        <w:tabs>
          <w:tab w:val="left" w:pos="345"/>
        </w:tabs>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b)</w:t>
      </w:r>
      <w:r w:rsidRPr="00556048">
        <w:rPr>
          <w:rFonts w:ascii="Liberation Serif" w:eastAsia="Times New Roman" w:hAnsi="Liberation Serif" w:cs="Liberation Serif"/>
          <w:color w:val="000000"/>
          <w:sz w:val="24"/>
          <w:szCs w:val="24"/>
          <w:lang w:eastAsia="zh-CN"/>
        </w:rPr>
        <w:tab/>
        <w:t xml:space="preserve">Dopuszczalna jest zmiana umowy polegająca na zmianie danych Wykonawcy bez zmian </w:t>
      </w:r>
      <w:r w:rsidRPr="00556048">
        <w:rPr>
          <w:rFonts w:ascii="Liberation Serif" w:eastAsia="Times New Roman" w:hAnsi="Liberation Serif" w:cs="Liberation Serif"/>
          <w:color w:val="000000"/>
          <w:sz w:val="24"/>
          <w:szCs w:val="24"/>
          <w:lang w:eastAsia="zh-CN"/>
        </w:rPr>
        <w:tab/>
        <w:t>samego Wykonawcy (np. zmiana siedziby, adresu, nazwy).</w:t>
      </w:r>
    </w:p>
    <w:p w:rsidR="00556048" w:rsidRPr="00556048" w:rsidRDefault="00556048" w:rsidP="00556048">
      <w:pPr>
        <w:suppressAutoHyphens/>
        <w:spacing w:after="0" w:line="240" w:lineRule="auto"/>
        <w:jc w:val="both"/>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§7</w:t>
      </w:r>
    </w:p>
    <w:p w:rsidR="00556048" w:rsidRPr="00556048" w:rsidRDefault="00556048" w:rsidP="00556048">
      <w:pPr>
        <w:widowControl w:val="0"/>
        <w:numPr>
          <w:ilvl w:val="0"/>
          <w:numId w:val="7"/>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556048" w:rsidRPr="00556048" w:rsidRDefault="00556048" w:rsidP="00556048">
      <w:pPr>
        <w:widowControl w:val="0"/>
        <w:numPr>
          <w:ilvl w:val="0"/>
          <w:numId w:val="8"/>
        </w:numPr>
        <w:suppressAutoHyphens/>
        <w:spacing w:after="0" w:line="240" w:lineRule="auto"/>
        <w:ind w:left="737"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stawki podatku od towarów i usług oraz podatku akcyzowego,</w:t>
      </w:r>
    </w:p>
    <w:p w:rsidR="00556048" w:rsidRPr="00556048" w:rsidRDefault="00556048" w:rsidP="00556048">
      <w:pPr>
        <w:widowControl w:val="0"/>
        <w:numPr>
          <w:ilvl w:val="0"/>
          <w:numId w:val="8"/>
        </w:numPr>
        <w:suppressAutoHyphens/>
        <w:spacing w:after="0" w:line="240" w:lineRule="auto"/>
        <w:ind w:left="737"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wysokości minimalnego wynagrodzenia za pracę albo wysokości minimalnej stawki godzinowej, ustalonych na podstawie ustawy z dnia 10 października 2002 r. o minimalnym wynagrodzeniu za pracę,</w:t>
      </w:r>
    </w:p>
    <w:p w:rsidR="00556048" w:rsidRPr="00556048" w:rsidRDefault="00556048" w:rsidP="00556048">
      <w:pPr>
        <w:widowControl w:val="0"/>
        <w:numPr>
          <w:ilvl w:val="0"/>
          <w:numId w:val="8"/>
        </w:numPr>
        <w:suppressAutoHyphens/>
        <w:spacing w:after="0" w:line="240" w:lineRule="auto"/>
        <w:ind w:left="737"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zasad podlegania ubezpieczeniom społecznym lub ubezpieczeniu zdrowotnemu lub wysokości stawki składki na ubezpieczenia społeczne lub ubezpieczenie zdrowotne,</w:t>
      </w:r>
    </w:p>
    <w:p w:rsidR="00556048" w:rsidRPr="00556048" w:rsidRDefault="00556048" w:rsidP="00556048">
      <w:pPr>
        <w:widowControl w:val="0"/>
        <w:numPr>
          <w:ilvl w:val="0"/>
          <w:numId w:val="8"/>
        </w:numPr>
        <w:suppressAutoHyphens/>
        <w:spacing w:after="0" w:line="240" w:lineRule="auto"/>
        <w:ind w:left="737"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zasad gromadzenia i wysokości wpłat do pracowniczych planów kapitałowych, o których mowa w ustawie z dnia 4 października 2018 r. o pracowniczych planach kapitałowych (Dz. U. poz. 2215 oraz z 2019 r. poz. 1074 i 1572).</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W przypadkach, o których mowa w ust. 1 Wykonawca może zwrócić się do Zamawiającego </w:t>
      </w:r>
      <w:r w:rsidRPr="00556048">
        <w:rPr>
          <w:rFonts w:ascii="Liberation Serif" w:eastAsia="Times New Roman" w:hAnsi="Liberation Serif" w:cs="Liberation Serif"/>
          <w:bCs/>
          <w:color w:val="000000"/>
          <w:sz w:val="24"/>
          <w:szCs w:val="24"/>
          <w:lang w:eastAsia="zh-CN"/>
        </w:rPr>
        <w:tab/>
        <w:t xml:space="preserve">z pisemnym wnioskiem o przeprowadzenie negocjacji dotyczących zmiany wysokości </w:t>
      </w:r>
      <w:r w:rsidRPr="00556048">
        <w:rPr>
          <w:rFonts w:ascii="Liberation Serif" w:eastAsia="Times New Roman" w:hAnsi="Liberation Serif" w:cs="Liberation Serif"/>
          <w:bCs/>
          <w:color w:val="000000"/>
          <w:sz w:val="24"/>
          <w:szCs w:val="24"/>
          <w:lang w:eastAsia="zh-CN"/>
        </w:rPr>
        <w:tab/>
        <w:t>wynagrodzenia należnego Wykonawcy.</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Wykonawca może zwrócić się do Zamawiającego z wnioskiem, o którym mowa w ust. 2 po </w:t>
      </w:r>
      <w:r w:rsidRPr="00556048">
        <w:rPr>
          <w:rFonts w:ascii="Liberation Serif" w:eastAsia="Times New Roman" w:hAnsi="Liberation Serif" w:cs="Liberation Serif"/>
          <w:bCs/>
          <w:color w:val="000000"/>
          <w:sz w:val="24"/>
          <w:szCs w:val="24"/>
          <w:lang w:eastAsia="zh-CN"/>
        </w:rPr>
        <w:tab/>
        <w:t xml:space="preserve">opublikowaniu (zgodnie z przepisami obowiązującego prawa) zmian przepisów prawa, </w:t>
      </w:r>
      <w:r w:rsidRPr="00556048">
        <w:rPr>
          <w:rFonts w:ascii="Liberation Serif" w:eastAsia="Times New Roman" w:hAnsi="Liberation Serif" w:cs="Liberation Serif"/>
          <w:bCs/>
          <w:color w:val="000000"/>
          <w:sz w:val="24"/>
          <w:szCs w:val="24"/>
          <w:lang w:eastAsia="zh-CN"/>
        </w:rPr>
        <w:tab/>
        <w:t xml:space="preserve">będących </w:t>
      </w:r>
      <w:r w:rsidRPr="00556048">
        <w:rPr>
          <w:rFonts w:ascii="Liberation Serif" w:eastAsia="Times New Roman" w:hAnsi="Liberation Serif" w:cs="Liberation Serif"/>
          <w:bCs/>
          <w:color w:val="000000"/>
          <w:sz w:val="24"/>
          <w:szCs w:val="24"/>
          <w:lang w:eastAsia="zh-CN"/>
        </w:rPr>
        <w:tab/>
        <w:t xml:space="preserve">podstawą wnioskowania o zmianę wynagrodzenia, nie później jednak niż w </w:t>
      </w:r>
      <w:r w:rsidRPr="00556048">
        <w:rPr>
          <w:rFonts w:ascii="Liberation Serif" w:eastAsia="Times New Roman" w:hAnsi="Liberation Serif" w:cs="Liberation Serif"/>
          <w:bCs/>
          <w:color w:val="000000"/>
          <w:sz w:val="24"/>
          <w:szCs w:val="24"/>
          <w:lang w:eastAsia="zh-CN"/>
        </w:rPr>
        <w:tab/>
        <w:t>terminie 14 dni od dnia wejścia w życie tych zmian.</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W przypadku złożenia przez Wykonawcę wniosku, o którym mowa w ust. 2 po upływie </w:t>
      </w:r>
      <w:r w:rsidRPr="00556048">
        <w:rPr>
          <w:rFonts w:ascii="Liberation Serif" w:eastAsia="Times New Roman" w:hAnsi="Liberation Serif" w:cs="Liberation Serif"/>
          <w:bCs/>
          <w:color w:val="000000"/>
          <w:sz w:val="24"/>
          <w:szCs w:val="24"/>
          <w:lang w:eastAsia="zh-CN"/>
        </w:rPr>
        <w:tab/>
        <w:t xml:space="preserve">terminu, o </w:t>
      </w:r>
      <w:r w:rsidRPr="00556048">
        <w:rPr>
          <w:rFonts w:ascii="Liberation Serif" w:eastAsia="Times New Roman" w:hAnsi="Liberation Serif" w:cs="Liberation Serif"/>
          <w:bCs/>
          <w:color w:val="000000"/>
          <w:sz w:val="24"/>
          <w:szCs w:val="24"/>
          <w:lang w:eastAsia="zh-CN"/>
        </w:rPr>
        <w:tab/>
        <w:t xml:space="preserve">którym mowa w ust. 3, Zamawiający nie jest zobowiązany do </w:t>
      </w:r>
      <w:r w:rsidRPr="00556048">
        <w:rPr>
          <w:rFonts w:ascii="Liberation Serif" w:eastAsia="Times New Roman" w:hAnsi="Liberation Serif" w:cs="Liberation Serif"/>
          <w:bCs/>
          <w:color w:val="000000"/>
          <w:sz w:val="24"/>
          <w:szCs w:val="24"/>
          <w:lang w:eastAsia="zh-CN"/>
        </w:rPr>
        <w:lastRenderedPageBreak/>
        <w:t xml:space="preserve">zmiany wysokości </w:t>
      </w:r>
      <w:r w:rsidRPr="00556048">
        <w:rPr>
          <w:rFonts w:ascii="Liberation Serif" w:eastAsia="Times New Roman" w:hAnsi="Liberation Serif" w:cs="Liberation Serif"/>
          <w:bCs/>
          <w:color w:val="000000"/>
          <w:sz w:val="24"/>
          <w:szCs w:val="24"/>
          <w:lang w:eastAsia="zh-CN"/>
        </w:rPr>
        <w:tab/>
        <w:t>wynagrodzenia należnego Wykonawcy.</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Wniosek, o którym mowa w ust. 2 musi zawierać:</w:t>
      </w:r>
    </w:p>
    <w:p w:rsidR="00556048" w:rsidRPr="00556048" w:rsidRDefault="00556048" w:rsidP="00556048">
      <w:pPr>
        <w:widowControl w:val="0"/>
        <w:numPr>
          <w:ilvl w:val="0"/>
          <w:numId w:val="10"/>
        </w:numPr>
        <w:suppressAutoHyphens/>
        <w:spacing w:after="0" w:line="240" w:lineRule="auto"/>
        <w:ind w:left="68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Wskazanie zmiany przepisów prawa, będącej przyczyną wystąpienia przez Wykonawcę z wnioskiem,</w:t>
      </w:r>
    </w:p>
    <w:p w:rsidR="00556048" w:rsidRPr="00556048" w:rsidRDefault="00556048" w:rsidP="00556048">
      <w:pPr>
        <w:widowControl w:val="0"/>
        <w:numPr>
          <w:ilvl w:val="0"/>
          <w:numId w:val="10"/>
        </w:numPr>
        <w:suppressAutoHyphens/>
        <w:spacing w:after="0" w:line="240" w:lineRule="auto"/>
        <w:ind w:left="68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Wskazanie wysokości proponowanej zmiany wynagrodzenia należnego Wykonawcy,</w:t>
      </w:r>
    </w:p>
    <w:p w:rsidR="00556048" w:rsidRPr="00556048" w:rsidRDefault="00556048" w:rsidP="00556048">
      <w:pPr>
        <w:widowControl w:val="0"/>
        <w:numPr>
          <w:ilvl w:val="0"/>
          <w:numId w:val="10"/>
        </w:numPr>
        <w:suppressAutoHyphens/>
        <w:spacing w:after="0" w:line="240" w:lineRule="auto"/>
        <w:ind w:left="68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Szczegółowe opisanie i przedstawienie wpływu zmian przepisów prawa na koszty wykonania zamówienia.</w:t>
      </w:r>
    </w:p>
    <w:p w:rsidR="00556048" w:rsidRPr="00556048" w:rsidRDefault="00556048" w:rsidP="00556048">
      <w:pPr>
        <w:widowControl w:val="0"/>
        <w:numPr>
          <w:ilvl w:val="0"/>
          <w:numId w:val="9"/>
        </w:numPr>
        <w:tabs>
          <w:tab w:val="left" w:pos="338"/>
          <w:tab w:val="left" w:pos="450"/>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Z wyjątkiem sytuacji, o której mowa w ust. 1 lit. a) do wniosku, o którym mowa w ust. 2, </w:t>
      </w:r>
      <w:r w:rsidRPr="00556048">
        <w:rPr>
          <w:rFonts w:ascii="Liberation Serif" w:eastAsia="Times New Roman" w:hAnsi="Liberation Serif" w:cs="Liberation Serif"/>
          <w:bCs/>
          <w:color w:val="000000"/>
          <w:sz w:val="24"/>
          <w:szCs w:val="24"/>
          <w:lang w:eastAsia="zh-CN"/>
        </w:rPr>
        <w:tab/>
        <w:t xml:space="preserve">Wykonawca zobowiązany jest załączyć dowody wskazujące wpływ zmian przepisów prawa </w:t>
      </w:r>
      <w:r w:rsidRPr="00556048">
        <w:rPr>
          <w:rFonts w:ascii="Liberation Serif" w:eastAsia="Times New Roman" w:hAnsi="Liberation Serif" w:cs="Liberation Serif"/>
          <w:bCs/>
          <w:color w:val="000000"/>
          <w:sz w:val="24"/>
          <w:szCs w:val="24"/>
          <w:lang w:eastAsia="zh-CN"/>
        </w:rPr>
        <w:tab/>
        <w:t xml:space="preserve">na wysokość kosztów wykonania umowy oraz wysokość wzrostu kosztów wykonania </w:t>
      </w:r>
      <w:r w:rsidRPr="00556048">
        <w:rPr>
          <w:rFonts w:ascii="Liberation Serif" w:eastAsia="Times New Roman" w:hAnsi="Liberation Serif" w:cs="Liberation Serif"/>
          <w:bCs/>
          <w:color w:val="000000"/>
          <w:sz w:val="24"/>
          <w:szCs w:val="24"/>
          <w:lang w:eastAsia="zh-CN"/>
        </w:rPr>
        <w:tab/>
        <w:t>umowy, w tym w szczególności:</w:t>
      </w:r>
    </w:p>
    <w:p w:rsidR="00556048" w:rsidRPr="00556048" w:rsidRDefault="00556048" w:rsidP="00556048">
      <w:pPr>
        <w:numPr>
          <w:ilvl w:val="0"/>
          <w:numId w:val="11"/>
        </w:numPr>
        <w:suppressAutoHyphens/>
        <w:spacing w:after="0" w:line="240" w:lineRule="auto"/>
        <w:ind w:left="68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556048" w:rsidRPr="00556048" w:rsidRDefault="00556048" w:rsidP="00556048">
      <w:pPr>
        <w:suppressAutoHyphens/>
        <w:spacing w:after="0" w:line="240" w:lineRule="auto"/>
        <w:ind w:firstLine="36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ab/>
        <w:t>i/lub</w:t>
      </w:r>
    </w:p>
    <w:p w:rsidR="00556048" w:rsidRPr="00556048" w:rsidRDefault="00556048" w:rsidP="00556048">
      <w:pPr>
        <w:numPr>
          <w:ilvl w:val="0"/>
          <w:numId w:val="11"/>
        </w:numPr>
        <w:suppressAutoHyphens/>
        <w:spacing w:after="0" w:line="240" w:lineRule="auto"/>
        <w:ind w:left="68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556048" w:rsidRPr="00556048" w:rsidRDefault="00556048" w:rsidP="00556048">
      <w:pPr>
        <w:suppressAutoHyphens/>
        <w:spacing w:after="0" w:line="240" w:lineRule="auto"/>
        <w:ind w:firstLine="36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ab/>
        <w:t>i/lub</w:t>
      </w:r>
    </w:p>
    <w:p w:rsidR="00556048" w:rsidRPr="00556048" w:rsidRDefault="00556048" w:rsidP="00556048">
      <w:pPr>
        <w:numPr>
          <w:ilvl w:val="0"/>
          <w:numId w:val="11"/>
        </w:numPr>
        <w:suppressAutoHyphens/>
        <w:spacing w:after="0" w:line="240" w:lineRule="auto"/>
        <w:ind w:left="68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Złożenie przez Wykonawcę wniosku, o którym mowa w ust. 2 niespełniającego wymagań, o </w:t>
      </w:r>
      <w:r w:rsidRPr="00556048">
        <w:rPr>
          <w:rFonts w:ascii="Liberation Serif" w:eastAsia="Times New Roman" w:hAnsi="Liberation Serif" w:cs="Liberation Serif"/>
          <w:bCs/>
          <w:color w:val="000000"/>
          <w:sz w:val="24"/>
          <w:szCs w:val="24"/>
          <w:lang w:eastAsia="zh-CN"/>
        </w:rPr>
        <w:tab/>
        <w:t xml:space="preserve">których mowa w ust. 5 i 6 nie będzie uznane za skuteczne, jeżeli Wykonawca nie uzupełni, </w:t>
      </w:r>
      <w:r w:rsidRPr="00556048">
        <w:rPr>
          <w:rFonts w:ascii="Liberation Serif" w:eastAsia="Times New Roman" w:hAnsi="Liberation Serif" w:cs="Liberation Serif"/>
          <w:bCs/>
          <w:color w:val="000000"/>
          <w:sz w:val="24"/>
          <w:szCs w:val="24"/>
          <w:lang w:eastAsia="zh-CN"/>
        </w:rPr>
        <w:tab/>
        <w:t xml:space="preserve">na pisemne żądanie Zamawiającego, w terminie określonym przez Zamawiającego nie </w:t>
      </w:r>
      <w:r w:rsidRPr="00556048">
        <w:rPr>
          <w:rFonts w:ascii="Liberation Serif" w:eastAsia="Times New Roman" w:hAnsi="Liberation Serif" w:cs="Liberation Serif"/>
          <w:bCs/>
          <w:color w:val="000000"/>
          <w:sz w:val="24"/>
          <w:szCs w:val="24"/>
          <w:lang w:eastAsia="zh-CN"/>
        </w:rPr>
        <w:tab/>
        <w:t xml:space="preserve">krótszym niż 5 dni, wniosku lub </w:t>
      </w:r>
      <w:r w:rsidRPr="00556048">
        <w:rPr>
          <w:rFonts w:ascii="Liberation Serif" w:eastAsia="Times New Roman" w:hAnsi="Liberation Serif" w:cs="Liberation Serif"/>
          <w:bCs/>
          <w:color w:val="000000"/>
          <w:sz w:val="24"/>
          <w:szCs w:val="24"/>
          <w:lang w:eastAsia="zh-CN"/>
        </w:rPr>
        <w:tab/>
        <w:t>dokumentów uzasadniających wniosek.</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Wykonawca, składając wniosek, o którym mowa w ust. 2 zobowiązany będzie udowodnić </w:t>
      </w:r>
      <w:r w:rsidRPr="00556048">
        <w:rPr>
          <w:rFonts w:ascii="Liberation Serif" w:eastAsia="Times New Roman" w:hAnsi="Liberation Serif" w:cs="Liberation Serif"/>
          <w:bCs/>
          <w:color w:val="000000"/>
          <w:sz w:val="24"/>
          <w:szCs w:val="24"/>
          <w:lang w:eastAsia="zh-CN"/>
        </w:rPr>
        <w:tab/>
        <w:t xml:space="preserve">Zamawiającemu, że zmiany przepisów prawa rzeczywiście spowodują wzrost kosztów </w:t>
      </w:r>
      <w:r w:rsidRPr="00556048">
        <w:rPr>
          <w:rFonts w:ascii="Liberation Serif" w:eastAsia="Times New Roman" w:hAnsi="Liberation Serif" w:cs="Liberation Serif"/>
          <w:bCs/>
          <w:color w:val="000000"/>
          <w:sz w:val="24"/>
          <w:szCs w:val="24"/>
          <w:lang w:eastAsia="zh-CN"/>
        </w:rPr>
        <w:tab/>
        <w:t>wykonania umowy oraz udowodnić wysokość wzrostu kosztów wykonania umowy.</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Zmiana wysokości wynagrodzenia należnego Wykonawcy, na skutek wniosku, o którym </w:t>
      </w:r>
      <w:r w:rsidRPr="00556048">
        <w:rPr>
          <w:rFonts w:ascii="Liberation Serif" w:eastAsia="Times New Roman" w:hAnsi="Liberation Serif" w:cs="Liberation Serif"/>
          <w:bCs/>
          <w:color w:val="000000"/>
          <w:sz w:val="24"/>
          <w:szCs w:val="24"/>
          <w:lang w:eastAsia="zh-CN"/>
        </w:rPr>
        <w:tab/>
        <w:t xml:space="preserve">mowa w ust. 2, dotyczyć może wyłącznie wynagrodzenia należnego za niewykonaną, do dnia </w:t>
      </w:r>
      <w:r w:rsidRPr="00556048">
        <w:rPr>
          <w:rFonts w:ascii="Liberation Serif" w:eastAsia="Times New Roman" w:hAnsi="Liberation Serif" w:cs="Liberation Serif"/>
          <w:bCs/>
          <w:color w:val="000000"/>
          <w:sz w:val="24"/>
          <w:szCs w:val="24"/>
          <w:lang w:eastAsia="zh-CN"/>
        </w:rPr>
        <w:tab/>
        <w:t>wejścia w życie zmian przepisów, o których mowa w ust. 1, część umowy.</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Zmiana wysokości wynagrodzenia obowiązywać może nie wcześniej niż od dnia wejścia w </w:t>
      </w:r>
      <w:r w:rsidRPr="00556048">
        <w:rPr>
          <w:rFonts w:ascii="Liberation Serif" w:eastAsia="Times New Roman" w:hAnsi="Liberation Serif" w:cs="Liberation Serif"/>
          <w:bCs/>
          <w:color w:val="000000"/>
          <w:sz w:val="24"/>
          <w:szCs w:val="24"/>
          <w:lang w:eastAsia="zh-CN"/>
        </w:rPr>
        <w:tab/>
        <w:t xml:space="preserve">życie zmian, o których mowa w ust. 1, pod warunkiem wypełnienia przez </w:t>
      </w:r>
      <w:r w:rsidRPr="00556048">
        <w:rPr>
          <w:rFonts w:ascii="Liberation Serif" w:eastAsia="Times New Roman" w:hAnsi="Liberation Serif" w:cs="Liberation Serif"/>
          <w:bCs/>
          <w:color w:val="000000"/>
          <w:sz w:val="24"/>
          <w:szCs w:val="24"/>
          <w:lang w:eastAsia="zh-CN"/>
        </w:rPr>
        <w:lastRenderedPageBreak/>
        <w:t xml:space="preserve">Wykonawcę </w:t>
      </w:r>
      <w:r w:rsidRPr="00556048">
        <w:rPr>
          <w:rFonts w:ascii="Liberation Serif" w:eastAsia="Times New Roman" w:hAnsi="Liberation Serif" w:cs="Liberation Serif"/>
          <w:bCs/>
          <w:color w:val="000000"/>
          <w:sz w:val="24"/>
          <w:szCs w:val="24"/>
          <w:lang w:eastAsia="zh-CN"/>
        </w:rPr>
        <w:tab/>
        <w:t>powyższych obowiązków.</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W przypadku zmiany, o której mowa w ust. 1 lit. a), wartość netto wynagrodzenia </w:t>
      </w:r>
      <w:r w:rsidRPr="00556048">
        <w:rPr>
          <w:rFonts w:ascii="Liberation Serif" w:eastAsia="Times New Roman" w:hAnsi="Liberation Serif" w:cs="Liberation Serif"/>
          <w:bCs/>
          <w:color w:val="000000"/>
          <w:sz w:val="24"/>
          <w:szCs w:val="24"/>
          <w:lang w:eastAsia="zh-CN"/>
        </w:rPr>
        <w:tab/>
        <w:t xml:space="preserve">Wykonawcy nie zmieni się, a określona w aneksie wartość brutto wynagrodzenia zostanie </w:t>
      </w:r>
      <w:r w:rsidRPr="00556048">
        <w:rPr>
          <w:rFonts w:ascii="Liberation Serif" w:eastAsia="Times New Roman" w:hAnsi="Liberation Serif" w:cs="Liberation Serif"/>
          <w:bCs/>
          <w:color w:val="000000"/>
          <w:sz w:val="24"/>
          <w:szCs w:val="24"/>
          <w:lang w:eastAsia="zh-CN"/>
        </w:rPr>
        <w:tab/>
        <w:t>wyliczona na podstawie nowych przepisów.</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W przypadku zmiany, o której mowa w ust. 1 lit. b), wynagrodzenie Wykonawcy może ulec </w:t>
      </w:r>
      <w:r w:rsidRPr="00556048">
        <w:rPr>
          <w:rFonts w:ascii="Liberation Serif" w:eastAsia="Times New Roman" w:hAnsi="Liberation Serif" w:cs="Liberation Serif"/>
          <w:bCs/>
          <w:color w:val="000000"/>
          <w:sz w:val="24"/>
          <w:szCs w:val="24"/>
          <w:lang w:eastAsia="zh-CN"/>
        </w:rPr>
        <w:tab/>
        <w:t xml:space="preserve">zmianie nie więcej niż o wartość całkowitego kosztu Wykonawcy wynikającą ze zwiększenia </w:t>
      </w:r>
      <w:r w:rsidRPr="00556048">
        <w:rPr>
          <w:rFonts w:ascii="Liberation Serif" w:eastAsia="Times New Roman" w:hAnsi="Liberation Serif" w:cs="Liberation Serif"/>
          <w:bCs/>
          <w:color w:val="000000"/>
          <w:sz w:val="24"/>
          <w:szCs w:val="24"/>
          <w:lang w:eastAsia="zh-CN"/>
        </w:rPr>
        <w:tab/>
        <w:t xml:space="preserve">wynagrodzeń osób bezpośrednio wykonujących zamówienie do wysokości zmienionego </w:t>
      </w:r>
      <w:r w:rsidRPr="00556048">
        <w:rPr>
          <w:rFonts w:ascii="Liberation Serif" w:eastAsia="Times New Roman" w:hAnsi="Liberation Serif" w:cs="Liberation Serif"/>
          <w:bCs/>
          <w:color w:val="000000"/>
          <w:sz w:val="24"/>
          <w:szCs w:val="24"/>
          <w:lang w:eastAsia="zh-CN"/>
        </w:rPr>
        <w:tab/>
        <w:t xml:space="preserve">minimalnego wynagrodzenia, z uwzględnieniem wszystkich obciążeń publicznoprawnych od </w:t>
      </w:r>
      <w:r w:rsidRPr="00556048">
        <w:rPr>
          <w:rFonts w:ascii="Liberation Serif" w:eastAsia="Times New Roman" w:hAnsi="Liberation Serif" w:cs="Liberation Serif"/>
          <w:bCs/>
          <w:color w:val="000000"/>
          <w:sz w:val="24"/>
          <w:szCs w:val="24"/>
          <w:lang w:eastAsia="zh-CN"/>
        </w:rPr>
        <w:tab/>
        <w:t>kwoty wzrostu minimalnego wynagrodzenia.</w:t>
      </w:r>
    </w:p>
    <w:p w:rsidR="00556048" w:rsidRPr="00556048" w:rsidRDefault="00556048" w:rsidP="00556048">
      <w:pPr>
        <w:widowControl w:val="0"/>
        <w:numPr>
          <w:ilvl w:val="0"/>
          <w:numId w:val="9"/>
        </w:numPr>
        <w:tabs>
          <w:tab w:val="left" w:pos="338"/>
        </w:tabs>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Cs/>
          <w:color w:val="000000"/>
          <w:sz w:val="24"/>
          <w:szCs w:val="24"/>
          <w:lang w:eastAsia="zh-CN"/>
        </w:rPr>
        <w:t xml:space="preserve">W przypadku zmiany, o której mowa w ust. 1 lit. c) lub/i d), wynagrodzenie Wykonawcy </w:t>
      </w:r>
      <w:r w:rsidRPr="00556048">
        <w:rPr>
          <w:rFonts w:ascii="Liberation Serif" w:eastAsia="Times New Roman" w:hAnsi="Liberation Serif" w:cs="Liberation Serif"/>
          <w:bCs/>
          <w:color w:val="000000"/>
          <w:sz w:val="24"/>
          <w:szCs w:val="24"/>
          <w:lang w:eastAsia="zh-CN"/>
        </w:rPr>
        <w:tab/>
        <w:t xml:space="preserve">może ulec </w:t>
      </w:r>
      <w:r w:rsidRPr="00556048">
        <w:rPr>
          <w:rFonts w:ascii="Liberation Serif" w:eastAsia="Times New Roman" w:hAnsi="Liberation Serif" w:cs="Liberation Serif"/>
          <w:bCs/>
          <w:color w:val="000000"/>
          <w:sz w:val="24"/>
          <w:szCs w:val="24"/>
          <w:lang w:eastAsia="zh-CN"/>
        </w:rPr>
        <w:tab/>
        <w:t xml:space="preserve">zmianie o wartość wzrostu całkowitego kosztu Wykonawcy, jaką będzie on </w:t>
      </w:r>
      <w:r w:rsidRPr="00556048">
        <w:rPr>
          <w:rFonts w:ascii="Liberation Serif" w:eastAsia="Times New Roman" w:hAnsi="Liberation Serif" w:cs="Liberation Serif"/>
          <w:bCs/>
          <w:color w:val="000000"/>
          <w:sz w:val="24"/>
          <w:szCs w:val="24"/>
          <w:lang w:eastAsia="zh-CN"/>
        </w:rPr>
        <w:tab/>
        <w:t xml:space="preserve">zobowiązany ponieść w celu uwzględnienia tej zmiany, przy zachowaniu dotychczasowej </w:t>
      </w:r>
      <w:r w:rsidRPr="00556048">
        <w:rPr>
          <w:rFonts w:ascii="Liberation Serif" w:eastAsia="Times New Roman" w:hAnsi="Liberation Serif" w:cs="Liberation Serif"/>
          <w:bCs/>
          <w:color w:val="000000"/>
          <w:sz w:val="24"/>
          <w:szCs w:val="24"/>
          <w:lang w:eastAsia="zh-CN"/>
        </w:rPr>
        <w:tab/>
        <w:t xml:space="preserve">kwoty netto wynagrodzenia osób bezpośrednio wykonujących zamówienie na rzecz </w:t>
      </w:r>
      <w:r w:rsidRPr="00556048">
        <w:rPr>
          <w:rFonts w:ascii="Liberation Serif" w:eastAsia="Times New Roman" w:hAnsi="Liberation Serif" w:cs="Liberation Serif"/>
          <w:bCs/>
          <w:color w:val="000000"/>
          <w:sz w:val="24"/>
          <w:szCs w:val="24"/>
          <w:lang w:eastAsia="zh-CN"/>
        </w:rPr>
        <w:tab/>
        <w:t>Zamawiającego.</w:t>
      </w:r>
    </w:p>
    <w:p w:rsidR="00556048" w:rsidRPr="00556048" w:rsidRDefault="00556048" w:rsidP="00556048">
      <w:pPr>
        <w:suppressAutoHyphens/>
        <w:spacing w:after="0" w:line="240" w:lineRule="auto"/>
        <w:jc w:val="both"/>
        <w:rPr>
          <w:rFonts w:ascii="Liberation Serif" w:eastAsia="Times New Roman" w:hAnsi="Liberation Serif" w:cs="Liberation Serif"/>
          <w:color w:val="000000"/>
          <w:sz w:val="24"/>
          <w:szCs w:val="24"/>
          <w:lang w:eastAsia="zh-CN"/>
        </w:rPr>
      </w:pPr>
    </w:p>
    <w:p w:rsidR="00556048" w:rsidRPr="00556048" w:rsidRDefault="00556048" w:rsidP="00556048">
      <w:pPr>
        <w:suppressAutoHyphens/>
        <w:spacing w:after="0" w:line="240" w:lineRule="auto"/>
        <w:contextualSpacing/>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§8</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Dopuszcza się zmianę wysokości wynagrodzenia należnego Wykonawcy, w przypadku zmiany ceny materiałów lub kosztów związanych z realizacją zamówienia.</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Warunkiem dokonania zmian, o których mowa w ust.1 niniejszego paragrafu jest złożenie wniosku przez stronę inicjującą zmianę, zawierającego:</w:t>
      </w:r>
    </w:p>
    <w:p w:rsidR="00556048" w:rsidRPr="00556048" w:rsidRDefault="00556048" w:rsidP="00556048">
      <w:pPr>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ab/>
        <w:t>a)</w:t>
      </w:r>
      <w:r w:rsidRPr="00556048">
        <w:rPr>
          <w:rFonts w:ascii="Liberation Serif" w:eastAsia="Times New Roman" w:hAnsi="Liberation Serif" w:cs="Liberation Serif"/>
          <w:sz w:val="24"/>
          <w:szCs w:val="24"/>
          <w:lang w:eastAsia="zh-CN"/>
        </w:rPr>
        <w:tab/>
        <w:t>szczegółowy opis propozycji zmiany;</w:t>
      </w:r>
    </w:p>
    <w:p w:rsidR="00556048" w:rsidRPr="00556048" w:rsidRDefault="00556048" w:rsidP="00556048">
      <w:pPr>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ab/>
        <w:t>b)</w:t>
      </w:r>
      <w:r w:rsidRPr="00556048">
        <w:rPr>
          <w:rFonts w:ascii="Liberation Serif" w:eastAsia="Times New Roman" w:hAnsi="Liberation Serif" w:cs="Liberation Serif"/>
          <w:sz w:val="24"/>
          <w:szCs w:val="24"/>
          <w:lang w:eastAsia="zh-CN"/>
        </w:rPr>
        <w:tab/>
        <w:t>uzasadnienie konieczności wprowadzenia zmiany;</w:t>
      </w:r>
    </w:p>
    <w:p w:rsidR="00556048" w:rsidRPr="00556048" w:rsidRDefault="00556048" w:rsidP="00556048">
      <w:pPr>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ab/>
        <w:t>c)</w:t>
      </w:r>
      <w:r w:rsidRPr="00556048">
        <w:rPr>
          <w:rFonts w:ascii="Liberation Serif" w:eastAsia="Times New Roman" w:hAnsi="Liberation Serif" w:cs="Liberation Serif"/>
          <w:sz w:val="24"/>
          <w:szCs w:val="24"/>
          <w:lang w:eastAsia="zh-CN"/>
        </w:rPr>
        <w:tab/>
        <w:t xml:space="preserve">obliczenie kosztów zmiany zgodnie z zasadami zawartymi w umowie, jeżeli </w:t>
      </w:r>
      <w:r w:rsidRPr="00556048">
        <w:rPr>
          <w:rFonts w:ascii="Liberation Serif" w:eastAsia="Times New Roman" w:hAnsi="Liberation Serif" w:cs="Liberation Serif"/>
          <w:sz w:val="24"/>
          <w:szCs w:val="24"/>
          <w:lang w:eastAsia="zh-CN"/>
        </w:rPr>
        <w:tab/>
      </w:r>
      <w:r w:rsidRPr="00556048">
        <w:rPr>
          <w:rFonts w:ascii="Liberation Serif" w:eastAsia="Times New Roman" w:hAnsi="Liberation Serif" w:cs="Liberation Serif"/>
          <w:sz w:val="24"/>
          <w:szCs w:val="24"/>
          <w:lang w:eastAsia="zh-CN"/>
        </w:rPr>
        <w:tab/>
      </w:r>
      <w:r w:rsidRPr="00556048">
        <w:rPr>
          <w:rFonts w:ascii="Liberation Serif" w:eastAsia="Times New Roman" w:hAnsi="Liberation Serif" w:cs="Liberation Serif"/>
          <w:sz w:val="24"/>
          <w:szCs w:val="24"/>
          <w:lang w:eastAsia="zh-CN"/>
        </w:rPr>
        <w:tab/>
        <w:t xml:space="preserve">zmiana będzie miała </w:t>
      </w:r>
      <w:r w:rsidRPr="00556048">
        <w:rPr>
          <w:rFonts w:ascii="Liberation Serif" w:eastAsia="Times New Roman" w:hAnsi="Liberation Serif" w:cs="Liberation Serif"/>
          <w:sz w:val="24"/>
          <w:szCs w:val="24"/>
          <w:lang w:eastAsia="zh-CN"/>
        </w:rPr>
        <w:tab/>
        <w:t>wpływ na wynagrodzenie Wykonawcy;</w:t>
      </w:r>
    </w:p>
    <w:p w:rsidR="00556048" w:rsidRPr="00556048" w:rsidRDefault="00556048" w:rsidP="00556048">
      <w:pPr>
        <w:suppressAutoHyphens/>
        <w:spacing w:after="0" w:line="240" w:lineRule="auto"/>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ab/>
        <w:t>d)</w:t>
      </w:r>
      <w:r w:rsidRPr="00556048">
        <w:rPr>
          <w:rFonts w:ascii="Liberation Serif" w:eastAsia="Times New Roman" w:hAnsi="Liberation Serif" w:cs="Liberation Serif"/>
          <w:sz w:val="24"/>
          <w:szCs w:val="24"/>
          <w:lang w:eastAsia="zh-CN"/>
        </w:rPr>
        <w:tab/>
        <w:t xml:space="preserve">wykazanie, złożenie dowodów obrazujących wpływ zmiany lub zmian na koszty </w:t>
      </w:r>
      <w:r w:rsidRPr="00556048">
        <w:rPr>
          <w:rFonts w:ascii="Liberation Serif" w:eastAsia="Times New Roman" w:hAnsi="Liberation Serif" w:cs="Liberation Serif"/>
          <w:sz w:val="24"/>
          <w:szCs w:val="24"/>
          <w:lang w:eastAsia="zh-CN"/>
        </w:rPr>
        <w:tab/>
      </w:r>
      <w:r w:rsidRPr="00556048">
        <w:rPr>
          <w:rFonts w:ascii="Liberation Serif" w:eastAsia="Times New Roman" w:hAnsi="Liberation Serif" w:cs="Liberation Serif"/>
          <w:sz w:val="24"/>
          <w:szCs w:val="24"/>
          <w:lang w:eastAsia="zh-CN"/>
        </w:rPr>
        <w:tab/>
        <w:t>wykonania przedmiotu umowy przez Stronę, gdy taki wpływ istnieje.</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Zamawiający zastrzega, że pierwsza waloryzacja może nastąpić nie wcześniej niż po upływie 6 miesięcy od dnia zawarcia umowy.</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Zmiana wysokości wynagrodzenia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Nowe wynagrodzenie, wyliczone zgodnie z zapisami ust. 4 niniejszego paragrafu, obowiązywać będzie od dnia zawarcia przez Strony aneksu w tym zakresie.</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Druga waloryzacja wynagrodzenia może nastąpić nie wcześniej niż po upływie 12 miesięcy licząc od dnia zawarcia aneksu, o którym mowa w ust.5 niniejszego paragrafu.</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sz w:val="24"/>
          <w:szCs w:val="24"/>
          <w:lang w:eastAsia="zh-CN"/>
        </w:rPr>
        <w:t xml:space="preserve">Zmiana wynagrodzenia wyszczególnionego w aneksie odbywać się będzie w oparciu o wskaźnik kwartalny cen towarów i usług konsumpcyjnych ogłoszony w komunikacie Prezesa Głównego Urzędu Statystycznego, jeżeli wskaźnik za kwartał </w:t>
      </w:r>
      <w:r w:rsidRPr="00556048">
        <w:rPr>
          <w:rFonts w:ascii="Liberation Serif" w:eastAsia="Times New Roman" w:hAnsi="Liberation Serif" w:cs="Liberation Serif"/>
          <w:color w:val="000000"/>
          <w:sz w:val="24"/>
          <w:szCs w:val="24"/>
          <w:lang w:eastAsia="zh-CN"/>
        </w:rPr>
        <w:t>poprzedzający dzień złożenia wniosku przez Stronę, w stosunku do wskaźnika obowiązującego na dzień zawarcia aneksu wyniesie, co najmniej 3 punkty procentowe (wzrost/spadek cen nastąpi, co najmniej o 3%).</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Nowe wynagrodzenie, wyliczone zgodnie z zapisami ust. 7 niniejszego paragrafu, obowiązywać będzie od dnia zawarcia przez Strony aneksu w tym zakresie.</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Kolejne waloryzacje wynagrodzenia mogą nastąpić nie wcześniej niż po upływie 12 miesięcy licząc od dnia zawarcia ostatniego aneksu.  Postanowienia ust. 7 i 8 stosuje się odpowiednio. </w:t>
      </w:r>
    </w:p>
    <w:p w:rsidR="00556048" w:rsidRPr="00556048" w:rsidRDefault="00556048" w:rsidP="00556048">
      <w:pPr>
        <w:numPr>
          <w:ilvl w:val="0"/>
          <w:numId w:val="14"/>
        </w:numPr>
        <w:tabs>
          <w:tab w:val="left" w:pos="338"/>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lastRenderedPageBreak/>
        <w:t>Sumaryczna wartość waloryzacji nie może przekroczyć 10% wartości ceny jednostkowej brutto.</w:t>
      </w:r>
    </w:p>
    <w:p w:rsidR="00556048" w:rsidRPr="00556048" w:rsidRDefault="00556048" w:rsidP="00556048">
      <w:pPr>
        <w:suppressAutoHyphens/>
        <w:spacing w:after="0" w:line="240" w:lineRule="auto"/>
        <w:contextualSpacing/>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§9</w:t>
      </w:r>
    </w:p>
    <w:p w:rsidR="00556048" w:rsidRPr="00556048" w:rsidRDefault="00556048" w:rsidP="00556048">
      <w:pPr>
        <w:widowControl w:val="0"/>
        <w:numPr>
          <w:ilvl w:val="0"/>
          <w:numId w:val="13"/>
        </w:numPr>
        <w:tabs>
          <w:tab w:val="left" w:pos="338"/>
        </w:tabs>
        <w:suppressAutoHyphens/>
        <w:spacing w:after="0" w:line="240" w:lineRule="auto"/>
        <w:ind w:left="283"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556048" w:rsidRPr="00556048" w:rsidRDefault="00556048" w:rsidP="00556048">
      <w:pPr>
        <w:widowControl w:val="0"/>
        <w:numPr>
          <w:ilvl w:val="0"/>
          <w:numId w:val="13"/>
        </w:numPr>
        <w:tabs>
          <w:tab w:val="left" w:pos="675"/>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556048" w:rsidRPr="00556048" w:rsidRDefault="00556048" w:rsidP="00556048">
      <w:pPr>
        <w:widowControl w:val="0"/>
        <w:numPr>
          <w:ilvl w:val="0"/>
          <w:numId w:val="13"/>
        </w:numPr>
        <w:tabs>
          <w:tab w:val="left" w:pos="675"/>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Wykonawca ponosi pełną odpowiedzialność odszkodowawczą za naruszenie wyżej określonych zasad poufności przez swoich pracowników, współpracowników i przedstawicieli.</w:t>
      </w:r>
    </w:p>
    <w:p w:rsidR="00556048" w:rsidRPr="00556048" w:rsidRDefault="00556048" w:rsidP="00556048">
      <w:pPr>
        <w:widowControl w:val="0"/>
        <w:numPr>
          <w:ilvl w:val="0"/>
          <w:numId w:val="13"/>
        </w:numPr>
        <w:tabs>
          <w:tab w:val="left" w:pos="675"/>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Postanowienia w zakresie zachowania w tajemnicy informacji uzyskanych w związku z realizacją niniejszej umowy wiążą Strony bezterminowo.</w:t>
      </w:r>
    </w:p>
    <w:p w:rsidR="00556048" w:rsidRPr="00556048" w:rsidRDefault="00556048" w:rsidP="00556048">
      <w:pPr>
        <w:widowControl w:val="0"/>
        <w:numPr>
          <w:ilvl w:val="0"/>
          <w:numId w:val="13"/>
        </w:numPr>
        <w:tabs>
          <w:tab w:val="left" w:pos="675"/>
        </w:tabs>
        <w:suppressAutoHyphens/>
        <w:spacing w:after="0" w:line="240" w:lineRule="auto"/>
        <w:ind w:left="340" w:hanging="340"/>
        <w:contextualSpacing/>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Wykonawca będzie przetwarzał uzyskane dane osobowe wyłącznie dla potrzeb niezbędnych do realizacji niniejszej umowy, zgodnie z Ustawą z dnia 10 maja 2018 roku o Ochronie danych osobowych (Dz. U. z 2018r. poz. 1000 ze zm.).</w:t>
      </w:r>
    </w:p>
    <w:p w:rsidR="00556048" w:rsidRPr="00556048" w:rsidRDefault="00556048" w:rsidP="00556048">
      <w:pPr>
        <w:suppressAutoHyphens/>
        <w:spacing w:after="0" w:line="240" w:lineRule="auto"/>
        <w:jc w:val="center"/>
        <w:rPr>
          <w:rFonts w:ascii="Liberation Serif" w:eastAsia="Times New Roman" w:hAnsi="Liberation Serif" w:cs="Liberation Serif"/>
          <w:b/>
          <w:color w:val="000000"/>
          <w:sz w:val="24"/>
          <w:szCs w:val="24"/>
          <w:lang w:eastAsia="zh-CN"/>
        </w:rPr>
      </w:pPr>
    </w:p>
    <w:p w:rsidR="00556048" w:rsidRPr="00556048" w:rsidRDefault="00556048" w:rsidP="00556048">
      <w:pPr>
        <w:tabs>
          <w:tab w:val="left" w:pos="225"/>
        </w:tabs>
        <w:suppressAutoHyphens/>
        <w:spacing w:before="120" w:after="0" w:line="240" w:lineRule="auto"/>
        <w:contextualSpacing/>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§10</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Dane osobowe w KWP z s. w Radomiu przetwarzane są zgodnie z Rozporządzeniem Parlamentu Europejskiego i Rady (UE) 2016/679 o ochronie danych osobowych z dnia 27.04.2016 roku, dalej jako RODO.</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Administratorem danych osobowych przetwarzanych w KWP z s. w Radomiu jest Komendant Wojewódzki Policji z siedzibą w Radomiu ul. 11-go Listopada 37/59, 26-600 Radom - zwanym dalej jako ADO.</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Kontakt do Inspektora Ochrony Danych Osobowych: ul. 11-go Listopada 37/59, 26-600 Radom e-mail: </w:t>
      </w:r>
      <w:hyperlink r:id="rId5" w:history="1">
        <w:r w:rsidRPr="00556048">
          <w:rPr>
            <w:rFonts w:ascii="Liberation Serif" w:eastAsia="Times New Roman" w:hAnsi="Liberation Serif" w:cs="Liberation Serif"/>
            <w:color w:val="000000"/>
            <w:sz w:val="24"/>
            <w:szCs w:val="24"/>
            <w:u w:val="single"/>
            <w:lang w:eastAsia="zh-CN"/>
          </w:rPr>
          <w:t>iod.kwp@ra.policja.gov.pl</w:t>
        </w:r>
      </w:hyperlink>
      <w:r w:rsidRPr="00556048">
        <w:rPr>
          <w:rFonts w:ascii="Liberation Serif" w:eastAsia="Times New Roman" w:hAnsi="Liberation Serif" w:cs="Liberation Serif"/>
          <w:color w:val="000000"/>
          <w:sz w:val="24"/>
          <w:szCs w:val="24"/>
          <w:lang w:eastAsia="zh-CN"/>
        </w:rPr>
        <w:t xml:space="preserve"> .</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Przetwarzanie danych osobowych KWP z s. w Radomiu odbywa się w celu wykonywania przez KWP z s. w Radomiu zadań określonych w Ustawie o Policji z dnia 6 kwietnia 1990 r. (Dz. U. 1990 Nr 30 poz. 17 z </w:t>
      </w:r>
      <w:proofErr w:type="spellStart"/>
      <w:r w:rsidRPr="00556048">
        <w:rPr>
          <w:rFonts w:ascii="Liberation Serif" w:eastAsia="Times New Roman" w:hAnsi="Liberation Serif" w:cs="Liberation Serif"/>
          <w:color w:val="000000"/>
          <w:sz w:val="24"/>
          <w:szCs w:val="24"/>
          <w:lang w:eastAsia="zh-CN"/>
        </w:rPr>
        <w:t>późn</w:t>
      </w:r>
      <w:proofErr w:type="spellEnd"/>
      <w:r w:rsidRPr="00556048">
        <w:rPr>
          <w:rFonts w:ascii="Liberation Serif" w:eastAsia="Times New Roman" w:hAnsi="Liberation Serif" w:cs="Liberation Serif"/>
          <w:color w:val="000000"/>
          <w:sz w:val="24"/>
          <w:szCs w:val="24"/>
          <w:lang w:eastAsia="zh-CN"/>
        </w:rPr>
        <w:t xml:space="preserve">. </w:t>
      </w:r>
      <w:proofErr w:type="spellStart"/>
      <w:r w:rsidRPr="00556048">
        <w:rPr>
          <w:rFonts w:ascii="Liberation Serif" w:eastAsia="Times New Roman" w:hAnsi="Liberation Serif" w:cs="Liberation Serif"/>
          <w:color w:val="000000"/>
          <w:sz w:val="24"/>
          <w:szCs w:val="24"/>
          <w:lang w:eastAsia="zh-CN"/>
        </w:rPr>
        <w:t>zm</w:t>
      </w:r>
      <w:proofErr w:type="spellEnd"/>
      <w:r w:rsidRPr="00556048">
        <w:rPr>
          <w:rFonts w:ascii="Liberation Serif" w:eastAsia="Times New Roman" w:hAnsi="Liberation Serif" w:cs="Liberation Serif"/>
          <w:color w:val="000000"/>
          <w:sz w:val="24"/>
          <w:szCs w:val="24"/>
          <w:lang w:eastAsia="zh-CN"/>
        </w:rPr>
        <w:t>).</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Przetwarzanie danych osobowych w KWP z s. w Radomiu odbywa się na podstawie art. 6 ust. 1 pkt. c, e RODO.</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Odbiorcą danych osobowych są i będą organy lub podmioty publiczne w zakresie, w jakim jest to niezbędne do wywiązania się z obowiązków prawnych, które spoczywają na ADO, a także podmioty przetwarzające te dane w imieniu ADO.</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Dane osobowe przetwarzane przez KWP z s. w Radomiu nie są i nie będą przekazywane do państw spoza Europejskiego Obszaru Gospodarczego, który tworzą państwa Unii Europejskiej oraz Islandia, Norwegia i Lichtenstein.</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Dane osobowe przetwarzane przez KWP z s. w Radomiu są i będą przetwarzane przez okres określony przepisami prawa oraz przepisami archiwalnymi obowiązującymi w KWP </w:t>
      </w:r>
      <w:proofErr w:type="spellStart"/>
      <w:r w:rsidRPr="00556048">
        <w:rPr>
          <w:rFonts w:ascii="Liberation Serif" w:eastAsia="Times New Roman" w:hAnsi="Liberation Serif" w:cs="Liberation Serif"/>
          <w:color w:val="000000"/>
          <w:sz w:val="24"/>
          <w:szCs w:val="24"/>
          <w:lang w:eastAsia="zh-CN"/>
        </w:rPr>
        <w:t>zs</w:t>
      </w:r>
      <w:proofErr w:type="spellEnd"/>
      <w:r w:rsidRPr="00556048">
        <w:rPr>
          <w:rFonts w:ascii="Liberation Serif" w:eastAsia="Times New Roman" w:hAnsi="Liberation Serif" w:cs="Liberation Serif"/>
          <w:color w:val="000000"/>
          <w:sz w:val="24"/>
          <w:szCs w:val="24"/>
          <w:lang w:eastAsia="zh-CN"/>
        </w:rPr>
        <w:t>.  w Radomiu.</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lastRenderedPageBreak/>
        <w:t>Wobec osób, których dane osobowe są przetwarzane przez KWP z s. w Radomiu nie będą podejmowane zautomatyzowane decyzje (decyzje bez istotnego udziału człowieka), w tym dane osobowe nie będą podlegały profilowaniu.</w:t>
      </w:r>
    </w:p>
    <w:p w:rsidR="00556048" w:rsidRPr="00556048" w:rsidRDefault="00556048" w:rsidP="00556048">
      <w:pPr>
        <w:widowControl w:val="0"/>
        <w:numPr>
          <w:ilvl w:val="0"/>
          <w:numId w:val="12"/>
        </w:numPr>
        <w:tabs>
          <w:tab w:val="left" w:pos="345"/>
        </w:tabs>
        <w:suppressAutoHyphens/>
        <w:spacing w:after="0" w:line="240" w:lineRule="auto"/>
        <w:ind w:left="340" w:hanging="340"/>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Osobom, których dane osobowe są przetwarzane przez KWP z s. w Radomiu przysługuje prawo wniesienia skargi do organu nadzorczego – Prezesa Urzędu Ochrony Danych Osobowych, gdy przetwarzanie danych narusza przepisy dotyczące ochrony danych osobowych.</w:t>
      </w:r>
      <w:bookmarkStart w:id="0" w:name="_GoBack"/>
      <w:bookmarkEnd w:id="0"/>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§11</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Wykonawca musi posiadać ubezpieczenie od odpowiedzialności cywilnej w zakresie prowadzenia działalności gospodarczej związanej z przedmiotem zamówienia przez cały okres realizacji zamówienia na kwotę nie mniejszą  niż 5.000.000,00PLN lub jej równowartość.</w:t>
      </w:r>
    </w:p>
    <w:p w:rsidR="00556048" w:rsidRPr="00556048" w:rsidRDefault="00556048" w:rsidP="00556048">
      <w:pPr>
        <w:suppressAutoHyphens/>
        <w:spacing w:after="0" w:line="240" w:lineRule="auto"/>
        <w:jc w:val="center"/>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§12</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Wszelkie zmiany umowy wymagają formy pisemnego aneksu podpisanego przez obie strony pod rygorem nieważności.</w:t>
      </w:r>
    </w:p>
    <w:p w:rsidR="00556048" w:rsidRPr="00556048" w:rsidRDefault="00556048" w:rsidP="00556048">
      <w:pPr>
        <w:suppressAutoHyphens/>
        <w:spacing w:after="0" w:line="240" w:lineRule="auto"/>
        <w:jc w:val="center"/>
        <w:rPr>
          <w:rFonts w:ascii="Liberation Serif" w:eastAsia="Times New Roman" w:hAnsi="Liberation Serif" w:cs="Liberation Serif"/>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§13</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W sprawach nieuregulowanych niniejszą umową będą miały zastosowanie w szczególności odpowiednie przepisy Ustawy z dnia 11 września 2019r. - Prawo zamówień publicznych oraz  Kodeksu Cywilnego. </w:t>
      </w:r>
    </w:p>
    <w:p w:rsidR="00556048" w:rsidRPr="00556048" w:rsidRDefault="00556048" w:rsidP="00556048">
      <w:pPr>
        <w:suppressAutoHyphens/>
        <w:spacing w:after="0" w:line="240" w:lineRule="auto"/>
        <w:ind w:left="397"/>
        <w:jc w:val="both"/>
        <w:rPr>
          <w:rFonts w:ascii="Liberation Serif" w:eastAsia="Times New Roman" w:hAnsi="Liberation Serif" w:cs="Liberation Serif"/>
          <w:b/>
          <w:bCs/>
          <w:color w:val="000000"/>
          <w:sz w:val="24"/>
          <w:szCs w:val="24"/>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§14</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 xml:space="preserve">Ewentualne spory wynikłe w trakcie realizacji niniejszej umowy będą rozstrzygane przez Sąd właściwy dla siedziby </w:t>
      </w:r>
      <w:r w:rsidRPr="00556048">
        <w:rPr>
          <w:rFonts w:ascii="Liberation Serif" w:eastAsia="Times New Roman" w:hAnsi="Liberation Serif" w:cs="Liberation Serif"/>
          <w:bCs/>
          <w:iCs/>
          <w:color w:val="000000"/>
          <w:sz w:val="24"/>
          <w:szCs w:val="24"/>
          <w:lang w:eastAsia="zh-CN"/>
        </w:rPr>
        <w:t>Zamawiającego</w:t>
      </w:r>
      <w:r w:rsidRPr="00556048">
        <w:rPr>
          <w:rFonts w:ascii="Liberation Serif" w:eastAsia="Times New Roman" w:hAnsi="Liberation Serif" w:cs="Liberation Serif"/>
          <w:color w:val="000000"/>
          <w:sz w:val="24"/>
          <w:szCs w:val="24"/>
          <w:lang w:eastAsia="zh-CN"/>
        </w:rPr>
        <w:t>.</w:t>
      </w: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p>
    <w:p w:rsidR="00556048" w:rsidRPr="00556048" w:rsidRDefault="00556048" w:rsidP="00556048">
      <w:pPr>
        <w:suppressAutoHyphens/>
        <w:spacing w:after="0" w:line="240" w:lineRule="auto"/>
        <w:jc w:val="center"/>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b/>
          <w:bCs/>
          <w:color w:val="000000"/>
          <w:sz w:val="24"/>
          <w:szCs w:val="24"/>
          <w:lang w:eastAsia="zh-CN"/>
        </w:rPr>
        <w:t>§15</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color w:val="000000"/>
          <w:sz w:val="24"/>
          <w:szCs w:val="24"/>
          <w:lang w:eastAsia="zh-CN"/>
        </w:rPr>
        <w:t>Umowa została sporządzona w 4 jednobrzmiących egzemplarzach, z czego 3 egzemplarze dla Zamawiającego, 1 egzemplarz dla Wykonawcy.</w:t>
      </w:r>
    </w:p>
    <w:p w:rsidR="00556048" w:rsidRPr="00556048" w:rsidRDefault="00556048" w:rsidP="00556048">
      <w:pPr>
        <w:suppressAutoHyphens/>
        <w:spacing w:after="0" w:line="240" w:lineRule="auto"/>
        <w:jc w:val="both"/>
        <w:rPr>
          <w:rFonts w:ascii="Liberation Serif" w:eastAsia="Times New Roman" w:hAnsi="Liberation Serif" w:cs="Liberation Serif"/>
          <w:i/>
          <w:iCs/>
          <w:color w:val="000000"/>
          <w:sz w:val="20"/>
          <w:szCs w:val="20"/>
          <w:lang w:eastAsia="zh-CN"/>
        </w:rPr>
      </w:pP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i/>
          <w:iCs/>
          <w:color w:val="000000"/>
          <w:sz w:val="20"/>
          <w:szCs w:val="20"/>
          <w:lang w:eastAsia="zh-CN"/>
        </w:rPr>
        <w:t>Załącznik nr:</w:t>
      </w: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Times New Roman" w:hAnsi="Liberation Serif" w:cs="Liberation Serif"/>
          <w:i/>
          <w:iCs/>
          <w:color w:val="000000"/>
          <w:sz w:val="20"/>
          <w:szCs w:val="20"/>
          <w:lang w:eastAsia="zh-CN"/>
        </w:rPr>
        <w:t>1. Kopia formularza ofertowego Wykonawcy.</w:t>
      </w:r>
    </w:p>
    <w:p w:rsidR="00556048" w:rsidRPr="00556048" w:rsidRDefault="00556048" w:rsidP="00556048">
      <w:pPr>
        <w:suppressAutoHyphens/>
        <w:spacing w:after="0" w:line="240" w:lineRule="auto"/>
        <w:jc w:val="center"/>
        <w:rPr>
          <w:rFonts w:ascii="Liberation Serif" w:eastAsia="Times New Roman" w:hAnsi="Liberation Serif" w:cs="Liberation Serif"/>
          <w:b/>
          <w:bCs/>
          <w:color w:val="000000"/>
          <w:sz w:val="24"/>
          <w:szCs w:val="24"/>
          <w:lang w:eastAsia="zh-CN"/>
        </w:rPr>
      </w:pPr>
    </w:p>
    <w:p w:rsidR="00556048" w:rsidRPr="00556048" w:rsidRDefault="00556048" w:rsidP="00556048">
      <w:pPr>
        <w:suppressAutoHyphens/>
        <w:spacing w:after="0" w:line="240" w:lineRule="auto"/>
        <w:jc w:val="center"/>
        <w:rPr>
          <w:rFonts w:ascii="Liberation Serif" w:eastAsia="Times New Roman" w:hAnsi="Liberation Serif" w:cs="Liberation Serif"/>
          <w:b/>
          <w:bCs/>
          <w:color w:val="000000"/>
          <w:sz w:val="24"/>
          <w:szCs w:val="24"/>
          <w:lang w:eastAsia="zh-CN"/>
        </w:rPr>
      </w:pPr>
    </w:p>
    <w:p w:rsidR="00556048" w:rsidRPr="00556048" w:rsidRDefault="00556048" w:rsidP="00556048">
      <w:pPr>
        <w:suppressAutoHyphens/>
        <w:spacing w:after="0" w:line="240" w:lineRule="auto"/>
        <w:jc w:val="both"/>
        <w:rPr>
          <w:rFonts w:ascii="Times New Roman" w:eastAsia="Times New Roman" w:hAnsi="Times New Roman" w:cs="Times New Roman"/>
          <w:sz w:val="20"/>
          <w:szCs w:val="20"/>
          <w:lang w:eastAsia="zh-CN"/>
        </w:rPr>
      </w:pPr>
      <w:r w:rsidRPr="00556048">
        <w:rPr>
          <w:rFonts w:ascii="Liberation Serif" w:eastAsia="Liberation Serif" w:hAnsi="Liberation Serif" w:cs="Liberation Serif"/>
          <w:b/>
          <w:i/>
          <w:color w:val="000000"/>
          <w:sz w:val="24"/>
          <w:szCs w:val="24"/>
          <w:lang w:eastAsia="zh-CN"/>
        </w:rPr>
        <w:t xml:space="preserve">      </w:t>
      </w:r>
      <w:r w:rsidRPr="00556048">
        <w:rPr>
          <w:rFonts w:ascii="Liberation Serif" w:eastAsia="Times New Roman" w:hAnsi="Liberation Serif" w:cs="Liberation Serif"/>
          <w:b/>
          <w:i/>
          <w:color w:val="000000"/>
          <w:sz w:val="24"/>
          <w:szCs w:val="24"/>
          <w:lang w:eastAsia="zh-CN"/>
        </w:rPr>
        <w:t xml:space="preserve">ZAMAWIAJĄCY </w:t>
      </w:r>
      <w:r w:rsidRPr="00556048">
        <w:rPr>
          <w:rFonts w:ascii="Liberation Serif" w:eastAsia="Times New Roman" w:hAnsi="Liberation Serif" w:cs="Liberation Serif"/>
          <w:b/>
          <w:i/>
          <w:color w:val="000000"/>
          <w:sz w:val="24"/>
          <w:szCs w:val="24"/>
          <w:lang w:eastAsia="zh-CN"/>
        </w:rPr>
        <w:tab/>
      </w:r>
      <w:r w:rsidRPr="00556048">
        <w:rPr>
          <w:rFonts w:ascii="Liberation Serif" w:eastAsia="Times New Roman" w:hAnsi="Liberation Serif" w:cs="Liberation Serif"/>
          <w:b/>
          <w:i/>
          <w:color w:val="000000"/>
          <w:sz w:val="24"/>
          <w:szCs w:val="24"/>
          <w:lang w:eastAsia="zh-CN"/>
        </w:rPr>
        <w:tab/>
      </w:r>
      <w:r w:rsidRPr="00556048">
        <w:rPr>
          <w:rFonts w:ascii="Liberation Serif" w:eastAsia="Times New Roman" w:hAnsi="Liberation Serif" w:cs="Liberation Serif"/>
          <w:b/>
          <w:i/>
          <w:color w:val="000000"/>
          <w:sz w:val="24"/>
          <w:szCs w:val="24"/>
          <w:lang w:eastAsia="zh-CN"/>
        </w:rPr>
        <w:tab/>
      </w:r>
      <w:r w:rsidRPr="00556048">
        <w:rPr>
          <w:rFonts w:ascii="Liberation Serif" w:eastAsia="Times New Roman" w:hAnsi="Liberation Serif" w:cs="Liberation Serif"/>
          <w:b/>
          <w:i/>
          <w:color w:val="000000"/>
          <w:sz w:val="24"/>
          <w:szCs w:val="24"/>
          <w:lang w:eastAsia="zh-CN"/>
        </w:rPr>
        <w:tab/>
      </w:r>
      <w:r w:rsidRPr="00556048">
        <w:rPr>
          <w:rFonts w:ascii="Liberation Serif" w:eastAsia="Times New Roman" w:hAnsi="Liberation Serif" w:cs="Liberation Serif"/>
          <w:b/>
          <w:i/>
          <w:color w:val="000000"/>
          <w:sz w:val="24"/>
          <w:szCs w:val="24"/>
          <w:lang w:eastAsia="zh-CN"/>
        </w:rPr>
        <w:tab/>
      </w:r>
      <w:r w:rsidRPr="00556048">
        <w:rPr>
          <w:rFonts w:ascii="Liberation Serif" w:eastAsia="Times New Roman" w:hAnsi="Liberation Serif" w:cs="Liberation Serif"/>
          <w:b/>
          <w:i/>
          <w:color w:val="000000"/>
          <w:sz w:val="24"/>
          <w:szCs w:val="24"/>
          <w:lang w:eastAsia="zh-CN"/>
        </w:rPr>
        <w:tab/>
      </w:r>
      <w:r w:rsidRPr="00556048">
        <w:rPr>
          <w:rFonts w:ascii="Liberation Serif" w:eastAsia="Times New Roman" w:hAnsi="Liberation Serif" w:cs="Liberation Serif"/>
          <w:b/>
          <w:i/>
          <w:color w:val="000000"/>
          <w:sz w:val="24"/>
          <w:szCs w:val="24"/>
          <w:lang w:eastAsia="zh-CN"/>
        </w:rPr>
        <w:tab/>
        <w:t>WYKONAWCA</w:t>
      </w:r>
    </w:p>
    <w:p w:rsidR="00556048" w:rsidRPr="00556048" w:rsidRDefault="00556048" w:rsidP="00556048">
      <w:pPr>
        <w:suppressAutoHyphens/>
        <w:spacing w:after="0" w:line="240" w:lineRule="auto"/>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rPr>
          <w:rFonts w:ascii="Liberation Serif" w:eastAsia="Times New Roman" w:hAnsi="Liberation Serif" w:cs="Liberation Serif"/>
          <w:b/>
          <w:color w:val="000000"/>
          <w:sz w:val="24"/>
          <w:szCs w:val="24"/>
          <w:lang w:eastAsia="zh-CN"/>
        </w:rPr>
      </w:pPr>
    </w:p>
    <w:p w:rsidR="00556048" w:rsidRPr="00556048" w:rsidRDefault="00556048" w:rsidP="00556048">
      <w:pPr>
        <w:suppressAutoHyphens/>
        <w:spacing w:after="0" w:line="240" w:lineRule="auto"/>
        <w:rPr>
          <w:rFonts w:ascii="Times New Roman" w:eastAsia="Times New Roman" w:hAnsi="Times New Roman" w:cs="Times New Roman"/>
          <w:sz w:val="20"/>
          <w:szCs w:val="20"/>
          <w:lang w:eastAsia="zh-CN"/>
        </w:rPr>
      </w:pPr>
    </w:p>
    <w:p w:rsidR="00556048" w:rsidRPr="00556048" w:rsidRDefault="00556048" w:rsidP="00556048">
      <w:pPr>
        <w:spacing w:line="240" w:lineRule="auto"/>
        <w:jc w:val="center"/>
        <w:rPr>
          <w:rFonts w:ascii="Times New Roman" w:hAnsi="Times New Roman" w:cs="Times New Roman"/>
          <w:b/>
          <w:sz w:val="32"/>
          <w:szCs w:val="32"/>
          <w:u w:val="single"/>
        </w:rPr>
      </w:pPr>
    </w:p>
    <w:p w:rsidR="00556048" w:rsidRPr="00556048" w:rsidRDefault="00556048" w:rsidP="00556048">
      <w:pPr>
        <w:spacing w:line="240" w:lineRule="auto"/>
        <w:rPr>
          <w:rFonts w:ascii="Times New Roman" w:hAnsi="Times New Roman" w:cs="Times New Roman"/>
          <w:b/>
          <w:i/>
          <w:sz w:val="32"/>
          <w:szCs w:val="32"/>
        </w:rPr>
      </w:pPr>
    </w:p>
    <w:p w:rsidR="00556048" w:rsidRDefault="00556048" w:rsidP="00556048">
      <w:pPr>
        <w:spacing w:line="240" w:lineRule="auto"/>
      </w:pPr>
    </w:p>
    <w:sectPr w:rsidR="00556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Liberation Serif" w:hAnsi="Liberation Serif" w:cs="Liberation Serif" w:hint="default"/>
        <w:color w:val="000000"/>
        <w:sz w:val="24"/>
        <w:szCs w:val="24"/>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Liberation Serif" w:eastAsia="Times New Roman" w:hAnsi="Liberation Serif" w:cs="Liberation Serif" w:hint="default"/>
        <w:b w:val="0"/>
        <w:bCs/>
        <w:i w:val="0"/>
        <w:iCs w:val="0"/>
        <w:color w:val="000000"/>
        <w:sz w:val="24"/>
        <w:szCs w:val="24"/>
        <w:lang w:val="pl-PL" w:bidi="ar-SA"/>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Liberation Serif" w:hAnsi="Liberation Serif" w:cs="Liberation Serif" w:hint="default"/>
        <w:color w:val="000000"/>
        <w:sz w:val="24"/>
        <w:szCs w:val="24"/>
        <w:lang w:val="pl-PL"/>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Liberation Serif" w:eastAsia="Times New Roman" w:hAnsi="Liberation Serif" w:cs="Liberation Serif"/>
        <w:bCs w:val="0"/>
        <w:color w:val="000000"/>
        <w:sz w:val="24"/>
        <w:szCs w:val="24"/>
        <w:lang w:val="pl-PL" w:eastAsia="zh-CN" w:bidi="ar-SA"/>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ascii="Liberation Serif" w:hAnsi="Liberation Serif" w:cs="Liberation Serif" w:hint="default"/>
        <w:color w:val="000000"/>
        <w:sz w:val="24"/>
        <w:szCs w:val="24"/>
        <w:lang w:val="pl-PL"/>
      </w:r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ascii="Liberation Serif" w:eastAsia="Arial Unicode MS" w:hAnsi="Liberation Serif" w:cs="Liberation Serif"/>
        <w:b w:val="0"/>
        <w:bCs w:val="0"/>
        <w:i w:val="0"/>
        <w:iCs w:val="0"/>
        <w:color w:val="000000"/>
        <w:kern w:val="2"/>
        <w:sz w:val="22"/>
        <w:szCs w:val="22"/>
        <w:lang w:val="pl-PL"/>
      </w:rPr>
    </w:lvl>
    <w:lvl w:ilvl="1">
      <w:start w:val="1"/>
      <w:numFmt w:val="lowerLetter"/>
      <w:lvlText w:val="%2)"/>
      <w:lvlJc w:val="left"/>
      <w:pPr>
        <w:tabs>
          <w:tab w:val="num" w:pos="1080"/>
        </w:tabs>
        <w:ind w:left="1080" w:hanging="360"/>
      </w:pPr>
      <w:rPr>
        <w:rFonts w:ascii="Liberation Serif" w:eastAsia="Arial Unicode MS" w:hAnsi="Liberation Serif" w:cs="Liberation Serif"/>
        <w:b w:val="0"/>
        <w:bCs w:val="0"/>
        <w:i w:val="0"/>
        <w:iCs w:val="0"/>
        <w:color w:val="000000"/>
        <w:kern w:val="2"/>
        <w:sz w:val="22"/>
        <w:szCs w:val="22"/>
        <w:lang w:val="pl-PL"/>
      </w:rPr>
    </w:lvl>
    <w:lvl w:ilvl="2">
      <w:start w:val="1"/>
      <w:numFmt w:val="lowerLetter"/>
      <w:lvlText w:val="%3)"/>
      <w:lvlJc w:val="left"/>
      <w:pPr>
        <w:tabs>
          <w:tab w:val="num" w:pos="1440"/>
        </w:tabs>
        <w:ind w:left="1440" w:hanging="360"/>
      </w:pPr>
      <w:rPr>
        <w:rFonts w:ascii="Liberation Serif" w:eastAsia="Arial Unicode MS" w:hAnsi="Liberation Serif" w:cs="Liberation Serif"/>
        <w:b w:val="0"/>
        <w:bCs w:val="0"/>
        <w:i w:val="0"/>
        <w:iCs w:val="0"/>
        <w:color w:val="000000"/>
        <w:kern w:val="2"/>
        <w:sz w:val="22"/>
        <w:szCs w:val="22"/>
        <w:lang w:val="pl-PL"/>
      </w:rPr>
    </w:lvl>
    <w:lvl w:ilvl="3">
      <w:start w:val="1"/>
      <w:numFmt w:val="lowerLetter"/>
      <w:lvlText w:val="%4)"/>
      <w:lvlJc w:val="left"/>
      <w:pPr>
        <w:tabs>
          <w:tab w:val="num" w:pos="1800"/>
        </w:tabs>
        <w:ind w:left="1800" w:hanging="360"/>
      </w:pPr>
      <w:rPr>
        <w:rFonts w:ascii="Liberation Serif" w:eastAsia="Arial Unicode MS" w:hAnsi="Liberation Serif" w:cs="Liberation Serif"/>
        <w:b w:val="0"/>
        <w:bCs w:val="0"/>
        <w:i w:val="0"/>
        <w:iCs w:val="0"/>
        <w:color w:val="000000"/>
        <w:kern w:val="2"/>
        <w:sz w:val="22"/>
        <w:szCs w:val="22"/>
        <w:lang w:val="pl-PL"/>
      </w:rPr>
    </w:lvl>
    <w:lvl w:ilvl="4">
      <w:start w:val="1"/>
      <w:numFmt w:val="lowerLetter"/>
      <w:lvlText w:val="%5)"/>
      <w:lvlJc w:val="left"/>
      <w:pPr>
        <w:tabs>
          <w:tab w:val="num" w:pos="2160"/>
        </w:tabs>
        <w:ind w:left="2160" w:hanging="360"/>
      </w:pPr>
      <w:rPr>
        <w:rFonts w:ascii="Liberation Serif" w:eastAsia="Arial Unicode MS" w:hAnsi="Liberation Serif" w:cs="Liberation Serif"/>
        <w:b w:val="0"/>
        <w:bCs w:val="0"/>
        <w:i w:val="0"/>
        <w:iCs w:val="0"/>
        <w:color w:val="000000"/>
        <w:kern w:val="2"/>
        <w:sz w:val="22"/>
        <w:szCs w:val="22"/>
        <w:lang w:val="pl-PL"/>
      </w:rPr>
    </w:lvl>
    <w:lvl w:ilvl="5">
      <w:start w:val="1"/>
      <w:numFmt w:val="lowerLetter"/>
      <w:lvlText w:val="%6)"/>
      <w:lvlJc w:val="left"/>
      <w:pPr>
        <w:tabs>
          <w:tab w:val="num" w:pos="2520"/>
        </w:tabs>
        <w:ind w:left="2520" w:hanging="360"/>
      </w:pPr>
      <w:rPr>
        <w:rFonts w:ascii="Liberation Serif" w:eastAsia="Arial Unicode MS" w:hAnsi="Liberation Serif" w:cs="Liberation Serif"/>
        <w:b w:val="0"/>
        <w:bCs w:val="0"/>
        <w:i w:val="0"/>
        <w:iCs w:val="0"/>
        <w:color w:val="000000"/>
        <w:kern w:val="2"/>
        <w:sz w:val="22"/>
        <w:szCs w:val="22"/>
        <w:lang w:val="pl-PL"/>
      </w:rPr>
    </w:lvl>
    <w:lvl w:ilvl="6">
      <w:start w:val="1"/>
      <w:numFmt w:val="lowerLetter"/>
      <w:lvlText w:val="%7)"/>
      <w:lvlJc w:val="left"/>
      <w:pPr>
        <w:tabs>
          <w:tab w:val="num" w:pos="2880"/>
        </w:tabs>
        <w:ind w:left="2880" w:hanging="360"/>
      </w:pPr>
      <w:rPr>
        <w:rFonts w:ascii="Liberation Serif" w:eastAsia="Arial Unicode MS" w:hAnsi="Liberation Serif" w:cs="Liberation Serif"/>
        <w:b w:val="0"/>
        <w:bCs w:val="0"/>
        <w:i w:val="0"/>
        <w:iCs w:val="0"/>
        <w:color w:val="000000"/>
        <w:kern w:val="2"/>
        <w:sz w:val="22"/>
        <w:szCs w:val="22"/>
        <w:lang w:val="pl-PL"/>
      </w:rPr>
    </w:lvl>
    <w:lvl w:ilvl="7">
      <w:start w:val="1"/>
      <w:numFmt w:val="lowerLetter"/>
      <w:lvlText w:val="%8)"/>
      <w:lvlJc w:val="left"/>
      <w:pPr>
        <w:tabs>
          <w:tab w:val="num" w:pos="3240"/>
        </w:tabs>
        <w:ind w:left="3240" w:hanging="360"/>
      </w:pPr>
      <w:rPr>
        <w:rFonts w:ascii="Liberation Serif" w:eastAsia="Arial Unicode MS" w:hAnsi="Liberation Serif" w:cs="Liberation Serif"/>
        <w:b w:val="0"/>
        <w:bCs w:val="0"/>
        <w:i w:val="0"/>
        <w:iCs w:val="0"/>
        <w:color w:val="000000"/>
        <w:kern w:val="2"/>
        <w:sz w:val="22"/>
        <w:szCs w:val="22"/>
        <w:lang w:val="pl-PL"/>
      </w:rPr>
    </w:lvl>
    <w:lvl w:ilvl="8">
      <w:start w:val="1"/>
      <w:numFmt w:val="lowerLetter"/>
      <w:lvlText w:val="%9)"/>
      <w:lvlJc w:val="left"/>
      <w:pPr>
        <w:tabs>
          <w:tab w:val="num" w:pos="3600"/>
        </w:tabs>
        <w:ind w:left="3600" w:hanging="360"/>
      </w:pPr>
      <w:rPr>
        <w:rFonts w:ascii="Liberation Serif" w:eastAsia="Arial Unicode MS" w:hAnsi="Liberation Serif" w:cs="Liberation Serif"/>
        <w:b w:val="0"/>
        <w:bCs w:val="0"/>
        <w:i w:val="0"/>
        <w:iCs w:val="0"/>
        <w:color w:val="000000"/>
        <w:kern w:val="2"/>
        <w:sz w:val="22"/>
        <w:szCs w:val="22"/>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 w15:restartNumberingAfterBreak="0">
    <w:nsid w:val="00000009"/>
    <w:multiLevelType w:val="multilevel"/>
    <w:tmpl w:val="00000009"/>
    <w:name w:val="WW8Num9"/>
    <w:lvl w:ilvl="0">
      <w:start w:val="1"/>
      <w:numFmt w:val="lowerLetter"/>
      <w:lvlText w:val="%1)"/>
      <w:lvlJc w:val="left"/>
      <w:pPr>
        <w:tabs>
          <w:tab w:val="num" w:pos="360"/>
        </w:tabs>
        <w:ind w:left="1080" w:hanging="360"/>
      </w:pPr>
      <w:rPr>
        <w:b w:val="0"/>
        <w:bCs w:val="0"/>
        <w:sz w:val="22"/>
        <w:szCs w:val="22"/>
      </w:rPr>
    </w:lvl>
    <w:lvl w:ilvl="1">
      <w:start w:val="1"/>
      <w:numFmt w:val="lowerLetter"/>
      <w:lvlText w:val="%1.%2."/>
      <w:lvlJc w:val="left"/>
      <w:pPr>
        <w:tabs>
          <w:tab w:val="num" w:pos="360"/>
        </w:tabs>
        <w:ind w:left="1800" w:hanging="360"/>
      </w:pPr>
      <w:rPr>
        <w:rFonts w:ascii="OpenSymbol" w:hAnsi="OpenSymbol" w:cs="OpenSymbol"/>
      </w:r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8" w15:restartNumberingAfterBreak="0">
    <w:nsid w:val="0000000A"/>
    <w:multiLevelType w:val="multilevel"/>
    <w:tmpl w:val="0000000A"/>
    <w:name w:val="WW8Num10"/>
    <w:lvl w:ilvl="0">
      <w:start w:val="2"/>
      <w:numFmt w:val="decimal"/>
      <w:lvlText w:val="%1."/>
      <w:lvlJc w:val="left"/>
      <w:pPr>
        <w:tabs>
          <w:tab w:val="num" w:pos="0"/>
        </w:tabs>
        <w:ind w:left="720" w:hanging="360"/>
      </w:pPr>
      <w:rPr>
        <w:b w:val="0"/>
        <w:bCs w:val="0"/>
        <w:sz w:val="22"/>
        <w:szCs w:val="22"/>
      </w:rPr>
    </w:lvl>
    <w:lvl w:ilvl="1">
      <w:start w:val="1"/>
      <w:numFmt w:val="lowerLetter"/>
      <w:lvlText w:val="%1.%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360"/>
        </w:tabs>
        <w:ind w:left="1080" w:hanging="360"/>
      </w:pPr>
      <w:rPr>
        <w:rFonts w:cs="Arial"/>
        <w:b w:val="0"/>
        <w:bCs w:val="0"/>
        <w:sz w:val="22"/>
        <w:szCs w:val="22"/>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360"/>
        </w:tabs>
        <w:ind w:left="1080" w:hanging="360"/>
      </w:pPr>
      <w:rPr>
        <w:rFonts w:ascii="Times New Roman" w:eastAsia="Times New Roman" w:hAnsi="Times New Roman" w:cs="Times New Roman"/>
        <w:b w:val="0"/>
        <w:bCs w:val="0"/>
        <w:i w:val="0"/>
        <w:iCs w:val="0"/>
        <w:kern w:val="2"/>
        <w:sz w:val="22"/>
        <w:szCs w:val="22"/>
        <w:lang w:val="pl-PL" w:bidi="ar-SA"/>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Liberation Serif" w:hAnsi="Liberation Serif" w:cs="Liberation Serif"/>
        <w:b w:val="0"/>
        <w:bCs w:val="0"/>
        <w:color w:val="000000"/>
        <w:sz w:val="24"/>
        <w:szCs w:val="24"/>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Liberation Serif" w:hAnsi="Liberation Serif" w:cs="Liberation Serif"/>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79"/>
    <w:rsid w:val="000A6C79"/>
    <w:rsid w:val="00556048"/>
    <w:rsid w:val="00C22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7D55"/>
  <w15:chartTrackingRefBased/>
  <w15:docId w15:val="{826B235B-1F1C-42AE-86EE-6F9EB6F6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 Accent 31 Znak,Light List - Accent 51 Znak,Akapit z listą5 Znak"/>
    <w:link w:val="Akapitzlist"/>
    <w:uiPriority w:val="99"/>
    <w:rsid w:val="00556048"/>
  </w:style>
  <w:style w:type="paragraph" w:styleId="Akapitzlist">
    <w:name w:val="List Paragraph"/>
    <w:aliases w:val="Numerowanie,Akapit z listą BS,lp1,Preambuła,L1,Colorful Shading - Accent 31,Light List - Accent 51,Akapit z listą5"/>
    <w:basedOn w:val="Normalny"/>
    <w:link w:val="AkapitzlistZnak"/>
    <w:uiPriority w:val="99"/>
    <w:qFormat/>
    <w:rsid w:val="0055604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3665</Words>
  <Characters>21995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cp:revision>
  <dcterms:created xsi:type="dcterms:W3CDTF">2022-12-30T11:13:00Z</dcterms:created>
  <dcterms:modified xsi:type="dcterms:W3CDTF">2022-12-30T11:18:00Z</dcterms:modified>
</cp:coreProperties>
</file>