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2761" w14:textId="3ED1DE3C" w:rsidR="008E05D6" w:rsidRPr="00D74D28" w:rsidRDefault="008E05D6" w:rsidP="008E05D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b/>
          <w:sz w:val="22"/>
          <w:szCs w:val="22"/>
          <w:lang w:val="pl-PL"/>
        </w:rPr>
        <w:t xml:space="preserve">ZP.272.1.94.2023                                                                                                </w:t>
      </w:r>
      <w:r w:rsidRPr="00D74D28">
        <w:rPr>
          <w:rFonts w:cs="Times New Roman"/>
          <w:sz w:val="22"/>
          <w:szCs w:val="22"/>
          <w:lang w:val="pl-PL"/>
        </w:rPr>
        <w:t>Załącznik nr 3 do SWZ</w:t>
      </w:r>
    </w:p>
    <w:p w14:paraId="0444B26C" w14:textId="77777777" w:rsidR="008E05D6" w:rsidRPr="00D74D28" w:rsidRDefault="008E05D6" w:rsidP="008E05D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5A7D8837" w14:textId="77777777" w:rsidR="008E05D6" w:rsidRPr="00D74D28" w:rsidRDefault="008E05D6" w:rsidP="008E05D6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74D28">
        <w:rPr>
          <w:rFonts w:ascii="Times New Roman" w:hAnsi="Times New Roman" w:cs="Times New Roman"/>
          <w:b/>
          <w:color w:val="auto"/>
        </w:rPr>
        <w:t>Projektowane postanowienia umowy</w:t>
      </w:r>
    </w:p>
    <w:p w14:paraId="1CDF7B8D" w14:textId="4B3A94C9" w:rsidR="008E05D6" w:rsidRPr="00D74D28" w:rsidRDefault="008E05D6" w:rsidP="008E05D6">
      <w:pPr>
        <w:pStyle w:val="Standard"/>
        <w:spacing w:line="360" w:lineRule="auto"/>
        <w:jc w:val="center"/>
        <w:rPr>
          <w:rFonts w:cs="Times New Roman"/>
          <w:b/>
          <w:sz w:val="22"/>
          <w:szCs w:val="22"/>
          <w:lang w:val="pl-PL"/>
        </w:rPr>
      </w:pPr>
      <w:r w:rsidRPr="00D74D28">
        <w:rPr>
          <w:rFonts w:cs="Times New Roman"/>
          <w:b/>
          <w:sz w:val="22"/>
          <w:szCs w:val="22"/>
          <w:lang w:val="pl-PL"/>
        </w:rPr>
        <w:t>(UMOWA NR ……)</w:t>
      </w:r>
      <w:r w:rsidR="003B3E5E">
        <w:rPr>
          <w:rFonts w:cs="Times New Roman"/>
          <w:b/>
          <w:sz w:val="22"/>
          <w:szCs w:val="22"/>
          <w:lang w:val="pl-PL"/>
        </w:rPr>
        <w:t xml:space="preserve"> </w:t>
      </w:r>
    </w:p>
    <w:p w14:paraId="44939455" w14:textId="77777777" w:rsidR="008E05D6" w:rsidRPr="00D74D28" w:rsidRDefault="008E05D6" w:rsidP="008E05D6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</w:p>
    <w:p w14:paraId="6CAE5EFD" w14:textId="619EE1AC" w:rsidR="008E05D6" w:rsidRPr="00D74D28" w:rsidRDefault="008E05D6" w:rsidP="008E05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zawarta w Olsztynie </w:t>
      </w:r>
      <w:r w:rsidR="00FC3A17">
        <w:rPr>
          <w:rFonts w:ascii="Times New Roman" w:hAnsi="Times New Roman" w:cs="Times New Roman"/>
          <w:color w:val="auto"/>
        </w:rPr>
        <w:t xml:space="preserve">w </w:t>
      </w:r>
      <w:r w:rsidRPr="00D74D28">
        <w:rPr>
          <w:rFonts w:ascii="Times New Roman" w:hAnsi="Times New Roman" w:cs="Times New Roman"/>
          <w:color w:val="auto"/>
        </w:rPr>
        <w:t>dni</w:t>
      </w:r>
      <w:r w:rsidR="00FC3A17">
        <w:rPr>
          <w:rFonts w:ascii="Times New Roman" w:hAnsi="Times New Roman" w:cs="Times New Roman"/>
          <w:color w:val="auto"/>
        </w:rPr>
        <w:t>u</w:t>
      </w:r>
      <w:r w:rsidRPr="00D74D28">
        <w:rPr>
          <w:rFonts w:ascii="Times New Roman" w:hAnsi="Times New Roman" w:cs="Times New Roman"/>
          <w:color w:val="auto"/>
        </w:rPr>
        <w:t xml:space="preserve"> …………………….….. w rezultacie postępowania o udzielenie zamówienia publicznego prowadzonego w trybie przetargu nieograniczonego, zgodnie z przepisami ustawy z dnia 11 września 2019 r. Prawo zamówień publicznych (Dz.U. z 2022 r. poz. 1710 ze zm.)</w:t>
      </w:r>
      <w:r w:rsidR="00FC3A17">
        <w:rPr>
          <w:rFonts w:ascii="Times New Roman" w:hAnsi="Times New Roman" w:cs="Times New Roman"/>
          <w:color w:val="auto"/>
        </w:rPr>
        <w:t>,</w:t>
      </w:r>
      <w:r w:rsidRPr="00D74D28">
        <w:rPr>
          <w:rFonts w:ascii="Times New Roman" w:hAnsi="Times New Roman" w:cs="Times New Roman"/>
          <w:color w:val="auto"/>
        </w:rPr>
        <w:t xml:space="preserve"> pomiędzy: </w:t>
      </w:r>
    </w:p>
    <w:p w14:paraId="787EEF24" w14:textId="74B158D4" w:rsidR="008E05D6" w:rsidRPr="00D74D28" w:rsidRDefault="008E05D6" w:rsidP="008E05D6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b/>
          <w:color w:val="auto"/>
        </w:rPr>
        <w:t>Województwem Warmińsko-Mazurskim</w:t>
      </w:r>
      <w:r w:rsidR="00FC3A17" w:rsidRPr="00FC3A17">
        <w:rPr>
          <w:rFonts w:ascii="Times New Roman" w:hAnsi="Times New Roman" w:cs="Times New Roman"/>
          <w:color w:val="auto"/>
        </w:rPr>
        <w:t xml:space="preserve"> </w:t>
      </w:r>
      <w:r w:rsidR="00FC3A17" w:rsidRPr="00D74D28">
        <w:rPr>
          <w:rFonts w:ascii="Times New Roman" w:hAnsi="Times New Roman" w:cs="Times New Roman"/>
          <w:color w:val="auto"/>
        </w:rPr>
        <w:t>z siedzibą w Olsztynie</w:t>
      </w:r>
      <w:r w:rsidRPr="00D74D28">
        <w:rPr>
          <w:rFonts w:ascii="Times New Roman" w:hAnsi="Times New Roman" w:cs="Times New Roman"/>
          <w:color w:val="auto"/>
        </w:rPr>
        <w:t xml:space="preserve">, </w:t>
      </w:r>
      <w:r w:rsidR="00FC3A17" w:rsidRPr="00D74D28">
        <w:rPr>
          <w:rFonts w:ascii="Times New Roman" w:hAnsi="Times New Roman" w:cs="Times New Roman"/>
          <w:color w:val="auto"/>
        </w:rPr>
        <w:t>ul. Emilii Plater 1, 10-562 Olsztyn, NIP: 739-38-90-447</w:t>
      </w:r>
      <w:r w:rsidR="00FC3A17">
        <w:rPr>
          <w:rFonts w:ascii="Times New Roman" w:hAnsi="Times New Roman" w:cs="Times New Roman"/>
          <w:color w:val="auto"/>
        </w:rPr>
        <w:t xml:space="preserve">, </w:t>
      </w:r>
      <w:r w:rsidR="00FC3A17" w:rsidRPr="00D74D28">
        <w:rPr>
          <w:rFonts w:ascii="Times New Roman" w:hAnsi="Times New Roman" w:cs="Times New Roman"/>
          <w:color w:val="auto"/>
        </w:rPr>
        <w:t>zwanym dalej „Zamawiającym”</w:t>
      </w:r>
      <w:r w:rsidR="00FC3A17">
        <w:rPr>
          <w:rFonts w:ascii="Times New Roman" w:hAnsi="Times New Roman" w:cs="Times New Roman"/>
          <w:color w:val="auto"/>
        </w:rPr>
        <w:t xml:space="preserve">, </w:t>
      </w:r>
      <w:r w:rsidRPr="00D74D28">
        <w:rPr>
          <w:rFonts w:ascii="Times New Roman" w:hAnsi="Times New Roman" w:cs="Times New Roman"/>
          <w:color w:val="auto"/>
        </w:rPr>
        <w:t xml:space="preserve">reprezentowanym przez Zarząd Województwa Warmińsko-Mazurskiego, w imieniu którego działają: </w:t>
      </w:r>
    </w:p>
    <w:p w14:paraId="38A93330" w14:textId="77777777" w:rsidR="008E05D6" w:rsidRPr="00D74D28" w:rsidRDefault="008E05D6" w:rsidP="008E05D6">
      <w:pPr>
        <w:pStyle w:val="Akapitzlist3"/>
        <w:numPr>
          <w:ilvl w:val="0"/>
          <w:numId w:val="19"/>
        </w:numPr>
        <w:suppressAutoHyphens/>
        <w:spacing w:line="360" w:lineRule="auto"/>
        <w:ind w:left="284" w:hanging="284"/>
        <w:contextualSpacing w:val="0"/>
        <w:rPr>
          <w:rFonts w:ascii="Times New Roman" w:hAnsi="Times New Roman"/>
          <w:sz w:val="22"/>
          <w:szCs w:val="22"/>
          <w:lang w:val="pl-PL" w:eastAsia="pl-PL"/>
        </w:rPr>
      </w:pPr>
      <w:r w:rsidRPr="00D74D28">
        <w:rPr>
          <w:rFonts w:ascii="Times New Roman" w:hAnsi="Times New Roman"/>
          <w:sz w:val="22"/>
          <w:szCs w:val="22"/>
          <w:lang w:val="pl-PL" w:eastAsia="pl-PL"/>
        </w:rPr>
        <w:t>………………………………………………………………………………………………...............</w:t>
      </w:r>
    </w:p>
    <w:p w14:paraId="4E1D7CB2" w14:textId="77777777" w:rsidR="008E05D6" w:rsidRPr="00D74D28" w:rsidRDefault="008E05D6" w:rsidP="008E05D6">
      <w:pPr>
        <w:pStyle w:val="Akapitzlist3"/>
        <w:numPr>
          <w:ilvl w:val="0"/>
          <w:numId w:val="19"/>
        </w:numPr>
        <w:suppressAutoHyphens/>
        <w:spacing w:line="360" w:lineRule="auto"/>
        <w:ind w:left="284" w:hanging="284"/>
        <w:contextualSpacing w:val="0"/>
        <w:rPr>
          <w:rFonts w:ascii="Times New Roman" w:hAnsi="Times New Roman"/>
          <w:sz w:val="22"/>
          <w:szCs w:val="22"/>
          <w:lang w:val="pl-PL" w:eastAsia="pl-PL"/>
        </w:rPr>
      </w:pPr>
      <w:r w:rsidRPr="00D74D28">
        <w:rPr>
          <w:rFonts w:ascii="Times New Roman" w:hAnsi="Times New Roman"/>
          <w:sz w:val="22"/>
          <w:szCs w:val="22"/>
          <w:lang w:val="pl-PL" w:eastAsia="pl-PL"/>
        </w:rPr>
        <w:t>………………………………………………………………………………………………...............</w:t>
      </w:r>
    </w:p>
    <w:p w14:paraId="5C45A4B6" w14:textId="52741A32" w:rsidR="008E05D6" w:rsidRPr="00D74D28" w:rsidRDefault="008E05D6" w:rsidP="008E05D6">
      <w:pPr>
        <w:spacing w:line="360" w:lineRule="auto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a:</w:t>
      </w:r>
    </w:p>
    <w:p w14:paraId="76CCB11B" w14:textId="77777777" w:rsidR="008E05D6" w:rsidRPr="00D74D28" w:rsidRDefault="008E05D6" w:rsidP="008E05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D74D28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………………………………………………………………………………………………………....…</w:t>
      </w:r>
    </w:p>
    <w:p w14:paraId="25B35498" w14:textId="23C77385" w:rsidR="008E05D6" w:rsidRPr="00D74D28" w:rsidRDefault="008E05D6" w:rsidP="008E05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bCs/>
          <w:color w:val="auto"/>
        </w:rPr>
        <w:t xml:space="preserve">zwanym/ą dalej „Wykonawcą” </w:t>
      </w:r>
      <w:r w:rsidR="00FC3A17">
        <w:rPr>
          <w:rFonts w:ascii="Times New Roman" w:hAnsi="Times New Roman" w:cs="Times New Roman"/>
          <w:bCs/>
          <w:color w:val="auto"/>
        </w:rPr>
        <w:t>,</w:t>
      </w:r>
    </w:p>
    <w:p w14:paraId="78D879D9" w14:textId="77777777" w:rsidR="00FC3A17" w:rsidRDefault="008E05D6" w:rsidP="008E05D6">
      <w:pPr>
        <w:spacing w:line="360" w:lineRule="auto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łącznie zaś zwanymi „Stronami” lub osobno „Stroną“, </w:t>
      </w:r>
    </w:p>
    <w:p w14:paraId="6BC10164" w14:textId="2E406E69" w:rsidR="008E05D6" w:rsidRPr="00D74D28" w:rsidRDefault="008E05D6" w:rsidP="008E05D6">
      <w:pPr>
        <w:spacing w:line="360" w:lineRule="auto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o następującej treści:</w:t>
      </w:r>
    </w:p>
    <w:p w14:paraId="2F1D40DA" w14:textId="77777777" w:rsidR="008E05D6" w:rsidRPr="00D74D28" w:rsidRDefault="008E05D6" w:rsidP="008E05D6">
      <w:pPr>
        <w:overflowPunct/>
        <w:spacing w:after="0" w:line="360" w:lineRule="auto"/>
        <w:ind w:firstLine="45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§ 1</w:t>
      </w:r>
    </w:p>
    <w:p w14:paraId="104DAC29" w14:textId="77777777" w:rsidR="008E05D6" w:rsidRPr="00D74D28" w:rsidRDefault="008E05D6" w:rsidP="008E05D6">
      <w:pPr>
        <w:overflowPunct/>
        <w:spacing w:after="0" w:line="360" w:lineRule="auto"/>
        <w:ind w:firstLine="45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2E519E4E" w14:textId="6531C2BE" w:rsidR="00230143" w:rsidRDefault="008E05D6" w:rsidP="00230143">
      <w:pPr>
        <w:pStyle w:val="Akapitzlist"/>
        <w:numPr>
          <w:ilvl w:val="0"/>
          <w:numId w:val="3"/>
        </w:numPr>
        <w:tabs>
          <w:tab w:val="clear" w:pos="765"/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Przedmiotem umowy jest </w:t>
      </w:r>
      <w:bookmarkStart w:id="0" w:name="_Hlk142644657"/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>kompleksowa organizacj</w:t>
      </w:r>
      <w:r w:rsidR="00EC5CC0">
        <w:rPr>
          <w:rFonts w:ascii="Times New Roman" w:eastAsia="Times New Roman" w:hAnsi="Times New Roman" w:cs="Times New Roman"/>
          <w:bCs/>
          <w:color w:val="auto"/>
          <w:lang w:eastAsia="pl-PL"/>
        </w:rPr>
        <w:t>a</w:t>
      </w:r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2-dniowego spotkania w zakresie podnoszenia kompetencji i poziomu wiedzy wśród kuratorów, sędziów, polegającego na zapewnieniu usługi hotelarskiej, gastronomicznej oraz wynajęciu </w:t>
      </w:r>
      <w:proofErr w:type="spellStart"/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>sal</w:t>
      </w:r>
      <w:proofErr w:type="spellEnd"/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wykładowych</w:t>
      </w:r>
      <w:bookmarkEnd w:id="0"/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>.</w:t>
      </w:r>
    </w:p>
    <w:p w14:paraId="14D939F7" w14:textId="10E72F20" w:rsidR="00230143" w:rsidRPr="00230143" w:rsidRDefault="00230143" w:rsidP="00BA093D">
      <w:pPr>
        <w:pStyle w:val="Akapitzlist"/>
        <w:numPr>
          <w:ilvl w:val="0"/>
          <w:numId w:val="3"/>
        </w:numPr>
        <w:tabs>
          <w:tab w:val="clear" w:pos="765"/>
          <w:tab w:val="num" w:pos="284"/>
        </w:tabs>
        <w:overflowPunct/>
        <w:spacing w:after="0" w:line="360" w:lineRule="auto"/>
        <w:ind w:left="284" w:hanging="284"/>
        <w:jc w:val="both"/>
        <w:rPr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Wykonawca zobowiązuje się zrealizować przedmiot umowy, o którym mowa w </w:t>
      </w:r>
      <w:r w:rsidRPr="00BA093D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ust. 1, zgodnie ze szczegółowym opisem przedmiotu zamówienia </w:t>
      </w:r>
      <w:r w:rsidR="00EC5CC0">
        <w:rPr>
          <w:rFonts w:ascii="Times New Roman" w:eastAsia="Times New Roman" w:hAnsi="Times New Roman" w:cs="Times New Roman"/>
          <w:color w:val="auto"/>
          <w:lang w:eastAsia="pl-PL"/>
        </w:rPr>
        <w:t xml:space="preserve">(dalej SOPZ) 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stanowiącym załącznik nr 1 do umowy oraz złożoną ofertą</w:t>
      </w:r>
      <w:r w:rsidR="00453BC4">
        <w:rPr>
          <w:rFonts w:ascii="Times New Roman" w:eastAsia="Times New Roman" w:hAnsi="Times New Roman" w:cs="Times New Roman"/>
          <w:color w:val="auto"/>
          <w:lang w:eastAsia="pl-PL"/>
        </w:rPr>
        <w:t xml:space="preserve"> stanowiąc</w:t>
      </w:r>
      <w:r w:rsidR="00D06F43">
        <w:rPr>
          <w:rFonts w:ascii="Times New Roman" w:eastAsia="Times New Roman" w:hAnsi="Times New Roman" w:cs="Times New Roman"/>
          <w:color w:val="auto"/>
          <w:lang w:eastAsia="pl-PL"/>
        </w:rPr>
        <w:t>ą</w:t>
      </w:r>
      <w:r w:rsidR="00453BC4">
        <w:rPr>
          <w:rFonts w:ascii="Times New Roman" w:eastAsia="Times New Roman" w:hAnsi="Times New Roman" w:cs="Times New Roman"/>
          <w:color w:val="auto"/>
          <w:lang w:eastAsia="pl-PL"/>
        </w:rPr>
        <w:t xml:space="preserve"> załącznik nr 2 do umowy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.  </w:t>
      </w:r>
    </w:p>
    <w:p w14:paraId="42873061" w14:textId="114295AB" w:rsidR="00B7375F" w:rsidRPr="00B7375F" w:rsidRDefault="00A37F50" w:rsidP="00A37F50">
      <w:pPr>
        <w:pStyle w:val="Akapitzlist"/>
        <w:numPr>
          <w:ilvl w:val="0"/>
          <w:numId w:val="3"/>
        </w:numPr>
        <w:tabs>
          <w:tab w:val="clear" w:pos="765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Spotkanie, o którym mowa w ust. 1 zostanie przeprowadzone dla maksymalnie 50 uczestników. </w:t>
      </w:r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Zamawiający zastrzega sobie możliwość zmniejszenia liczby uczestników spotkania 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 w:rsidR="00CD6D0D">
        <w:rPr>
          <w:rFonts w:ascii="Times New Roman" w:eastAsia="Times New Roman" w:hAnsi="Times New Roman" w:cs="Times New Roman"/>
          <w:bCs/>
          <w:color w:val="auto"/>
          <w:lang w:eastAsia="pl-PL"/>
        </w:rPr>
        <w:t>nie mniej jednak niż do 35 osób</w:t>
      </w:r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</w:p>
    <w:p w14:paraId="57033288" w14:textId="4274708D" w:rsidR="00A37F50" w:rsidRPr="00D74D28" w:rsidRDefault="00A37F50" w:rsidP="00A37F50">
      <w:pPr>
        <w:pStyle w:val="Akapitzlist"/>
        <w:numPr>
          <w:ilvl w:val="0"/>
          <w:numId w:val="3"/>
        </w:numPr>
        <w:tabs>
          <w:tab w:val="clear" w:pos="765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Zamawiający poinformuje Wykonawcę o liczbie uczestników spotkania najpóźniej na </w:t>
      </w:r>
      <w:r w:rsidR="00CD6D0D">
        <w:rPr>
          <w:rFonts w:ascii="Times New Roman" w:eastAsia="Times New Roman" w:hAnsi="Times New Roman" w:cs="Times New Roman"/>
          <w:bCs/>
          <w:color w:val="auto"/>
          <w:lang w:eastAsia="pl-PL"/>
        </w:rPr>
        <w:t>3 dni robocze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przed terminem realizacji spotkania. </w:t>
      </w:r>
    </w:p>
    <w:p w14:paraId="1F217B8B" w14:textId="7E179241" w:rsidR="008E05D6" w:rsidRPr="00D74D28" w:rsidRDefault="00EC5CC0" w:rsidP="008E05D6">
      <w:pPr>
        <w:numPr>
          <w:ilvl w:val="0"/>
          <w:numId w:val="3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Kompleksowa o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>rganizacja spotkania, o którym mowa w ust. 1  obejmuje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w szczególności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14:paraId="628D3579" w14:textId="043C04D5" w:rsidR="008E05D6" w:rsidRPr="00D74D28" w:rsidRDefault="008E05D6" w:rsidP="008E05D6">
      <w:pPr>
        <w:pStyle w:val="Akapitzlist"/>
        <w:numPr>
          <w:ilvl w:val="0"/>
          <w:numId w:val="7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zapewnienie </w:t>
      </w:r>
      <w:proofErr w:type="spellStart"/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sal</w:t>
      </w:r>
      <w:proofErr w:type="spellEnd"/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wraz z wyposażeniem – zgodnie z</w:t>
      </w:r>
      <w:r w:rsidR="002E2397">
        <w:rPr>
          <w:rFonts w:ascii="Times New Roman" w:eastAsia="Times New Roman" w:hAnsi="Times New Roman" w:cs="Times New Roman"/>
          <w:color w:val="auto"/>
          <w:lang w:eastAsia="pl-PL"/>
        </w:rPr>
        <w:t xml:space="preserve"> SOPZ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14:paraId="5E4942B7" w14:textId="61B84355" w:rsidR="008E05D6" w:rsidRPr="00D74D28" w:rsidRDefault="008E05D6" w:rsidP="008E05D6">
      <w:pPr>
        <w:pStyle w:val="Akapitzlist"/>
        <w:numPr>
          <w:ilvl w:val="0"/>
          <w:numId w:val="7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zapewnienie noclegu ze śniadaniem dla wskazanej </w:t>
      </w:r>
      <w:r w:rsidR="002E2397">
        <w:rPr>
          <w:rFonts w:ascii="Times New Roman" w:eastAsia="Times New Roman" w:hAnsi="Times New Roman" w:cs="Times New Roman"/>
          <w:color w:val="auto"/>
          <w:lang w:eastAsia="pl-PL"/>
        </w:rPr>
        <w:t xml:space="preserve">przez Zamawiającego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liczby uczestników  – zgodnie z SOPZ;</w:t>
      </w:r>
    </w:p>
    <w:p w14:paraId="3B914591" w14:textId="0D920838" w:rsidR="008E05D6" w:rsidRPr="00D74D28" w:rsidRDefault="008E05D6" w:rsidP="008E05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zapewnienie pełnego wyżywienia dla</w:t>
      </w:r>
      <w:r w:rsidR="002E2397" w:rsidRPr="002E2397">
        <w:t xml:space="preserve"> </w:t>
      </w:r>
      <w:r w:rsidR="002E2397" w:rsidRPr="002E2397">
        <w:rPr>
          <w:rFonts w:ascii="Times New Roman" w:eastAsia="Times New Roman" w:hAnsi="Times New Roman" w:cs="Times New Roman"/>
          <w:color w:val="auto"/>
          <w:lang w:eastAsia="pl-PL"/>
        </w:rPr>
        <w:t>wskazanej przez Zamawiającego</w:t>
      </w:r>
      <w:r w:rsidR="002E2397">
        <w:rPr>
          <w:rFonts w:ascii="Times New Roman" w:eastAsia="Times New Roman" w:hAnsi="Times New Roman" w:cs="Times New Roman"/>
          <w:color w:val="auto"/>
          <w:lang w:eastAsia="pl-PL"/>
        </w:rPr>
        <w:t xml:space="preserve"> liczby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uczestników – zgodnie z SOPZ</w:t>
      </w:r>
      <w:r w:rsidR="00EC5CC0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14:paraId="354776A8" w14:textId="3651FF98" w:rsidR="008E05D6" w:rsidRPr="00D74D28" w:rsidRDefault="008E05D6" w:rsidP="008E05D6">
      <w:pPr>
        <w:numPr>
          <w:ilvl w:val="0"/>
          <w:numId w:val="7"/>
        </w:numPr>
        <w:overflowPunct/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zapewnienie koordynatora spotkania ze strony Wykonawcy, tj. jednej osoby odpowiedzialnej </w:t>
      </w:r>
      <w:r w:rsidRPr="00D74D28">
        <w:rPr>
          <w:rFonts w:ascii="Times New Roman" w:hAnsi="Times New Roman" w:cs="Times New Roman"/>
          <w:color w:val="auto"/>
        </w:rPr>
        <w:br/>
        <w:t xml:space="preserve">za kontakty z Zamawiającym od dnia zawarcia </w:t>
      </w:r>
      <w:r w:rsidR="002E2397">
        <w:rPr>
          <w:rFonts w:ascii="Times New Roman" w:hAnsi="Times New Roman" w:cs="Times New Roman"/>
          <w:color w:val="auto"/>
        </w:rPr>
        <w:t xml:space="preserve">niniejszej </w:t>
      </w:r>
      <w:r w:rsidRPr="00D74D28">
        <w:rPr>
          <w:rFonts w:ascii="Times New Roman" w:hAnsi="Times New Roman" w:cs="Times New Roman"/>
          <w:color w:val="auto"/>
        </w:rPr>
        <w:t>umowy do ostatecznego rozliczenia umowy oraz za koordynację spotkania w trakcie jego trwania (przy zapewnieniu ciągłości współpracy z jedną osobą przez cały okres umowy).</w:t>
      </w:r>
    </w:p>
    <w:p w14:paraId="5CCF2B68" w14:textId="4DADE326" w:rsidR="002E2397" w:rsidRDefault="00A37F50" w:rsidP="002E2397">
      <w:pPr>
        <w:numPr>
          <w:ilvl w:val="0"/>
          <w:numId w:val="3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943CAB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Do zadań Zamawiającego należy rekrutacja uczestników spotkania oraz informowanie uczestników o programie i szczegółach spotkania.</w:t>
      </w:r>
    </w:p>
    <w:p w14:paraId="310258FE" w14:textId="03C58F5D" w:rsidR="000D3A9B" w:rsidRPr="00BA093D" w:rsidRDefault="00A37F50" w:rsidP="00BA093D">
      <w:pPr>
        <w:numPr>
          <w:ilvl w:val="0"/>
          <w:numId w:val="3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>Wykonawca zobowiązuje się do podania</w:t>
      </w:r>
      <w:r w:rsidR="0090248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w ciągu </w:t>
      </w:r>
      <w:r w:rsidRPr="00BB3107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14 dni </w:t>
      </w:r>
      <w:r w:rsidR="00CA775E" w:rsidRPr="00BB3107">
        <w:rPr>
          <w:rFonts w:ascii="Times New Roman" w:eastAsia="Times New Roman" w:hAnsi="Times New Roman" w:cs="Times New Roman"/>
          <w:bCs/>
          <w:color w:val="auto"/>
          <w:lang w:eastAsia="pl-PL"/>
        </w:rPr>
        <w:t>roboczych</w:t>
      </w:r>
      <w:r w:rsidR="00CA775E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>od dnia zawarcia umowy propozycji lokalizacji miejsca spotkania</w:t>
      </w:r>
      <w:r w:rsidR="000D3A9B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spełniające</w:t>
      </w:r>
      <w:r w:rsidR="002E2397">
        <w:rPr>
          <w:rFonts w:ascii="Times New Roman" w:eastAsia="Times New Roman" w:hAnsi="Times New Roman" w:cs="Times New Roman"/>
          <w:bCs/>
          <w:color w:val="auto"/>
          <w:lang w:eastAsia="pl-PL"/>
        </w:rPr>
        <w:t>go</w:t>
      </w:r>
      <w:r w:rsidR="000D3A9B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wszystkie wymagania zawarte w </w:t>
      </w:r>
      <w:r w:rsidR="002E2397">
        <w:rPr>
          <w:rFonts w:ascii="Times New Roman" w:eastAsia="Times New Roman" w:hAnsi="Times New Roman" w:cs="Times New Roman"/>
          <w:bCs/>
          <w:color w:val="auto"/>
          <w:lang w:eastAsia="pl-PL"/>
        </w:rPr>
        <w:t>SOPZ</w:t>
      </w:r>
      <w:r w:rsidR="000D3A9B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. Propozycja lokalizacji miejsca spotkania wymaga akceptacji Zamawiającego. Zmiana zaakceptowanej przez Zmawiającego lokalizacji miejsca spotkania, może nastąpić wyłącznie za uprzednią zgodą Zamawiającego, wyrażoną w formie pisemnej pod rygorem nieważności. </w:t>
      </w:r>
      <w:r w:rsidR="000D3A9B" w:rsidRPr="00FF11A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Zamawiający zastrzega, że wyrazi zgodę na zmianę </w:t>
      </w:r>
      <w:r w:rsidR="002E2397" w:rsidRPr="00FF11AF">
        <w:rPr>
          <w:rFonts w:ascii="Times New Roman" w:eastAsia="Times New Roman" w:hAnsi="Times New Roman" w:cs="Times New Roman"/>
          <w:bCs/>
          <w:color w:val="auto"/>
          <w:lang w:eastAsia="pl-PL"/>
        </w:rPr>
        <w:t>lokalizacji miejsca spotkania</w:t>
      </w:r>
      <w:r w:rsidR="000D3A9B" w:rsidRPr="006021D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w uzasadnionych przypadkach, wyłącznie</w:t>
      </w:r>
      <w:r w:rsidR="006021DF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 w:rsidR="000D3A9B" w:rsidRPr="00FF11A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gdy zaproponowany nowy obiekt będzie obiektem o </w:t>
      </w:r>
      <w:proofErr w:type="spellStart"/>
      <w:r w:rsidR="000D3A9B" w:rsidRPr="00FF11AF">
        <w:rPr>
          <w:rFonts w:ascii="Times New Roman" w:eastAsia="Times New Roman" w:hAnsi="Times New Roman" w:cs="Times New Roman"/>
          <w:bCs/>
          <w:color w:val="auto"/>
          <w:lang w:eastAsia="pl-PL"/>
        </w:rPr>
        <w:t>niegorszych</w:t>
      </w:r>
      <w:proofErr w:type="spellEnd"/>
      <w:r w:rsidR="000D3A9B" w:rsidRPr="00FF11A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parametrac</w:t>
      </w:r>
      <w:r w:rsidR="000D3A9B" w:rsidRPr="006021D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h, istotnych z punktu widzenia przedmiotu umowy, niż poprzednio zaakceptowany oraz wyłącznie na wniosek złożony przez Wykonawcę w rozsądnym czasie, zapewniającym, że zmiana </w:t>
      </w:r>
      <w:r w:rsidR="00B22988" w:rsidRPr="006021DF">
        <w:rPr>
          <w:rFonts w:ascii="Times New Roman" w:eastAsia="Times New Roman" w:hAnsi="Times New Roman" w:cs="Times New Roman"/>
          <w:bCs/>
          <w:color w:val="auto"/>
          <w:lang w:eastAsia="pl-PL"/>
        </w:rPr>
        <w:t>obiektu</w:t>
      </w:r>
      <w:r w:rsidR="000D3A9B" w:rsidRPr="006021DF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nie spowoduje dezorganizacji dla Zamawiającego.</w:t>
      </w:r>
      <w:r w:rsidR="006021DF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 w:rsidR="000D3A9B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Zmiana </w:t>
      </w:r>
      <w:r w:rsidR="00CD466E">
        <w:rPr>
          <w:rFonts w:ascii="Times New Roman" w:eastAsia="Times New Roman" w:hAnsi="Times New Roman" w:cs="Times New Roman"/>
          <w:bCs/>
          <w:color w:val="auto"/>
          <w:lang w:eastAsia="pl-PL"/>
        </w:rPr>
        <w:t>lokalizacji miejsca spotkania</w:t>
      </w:r>
      <w:r w:rsidR="000D3A9B" w:rsidRPr="00BA093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w okolicznościach opisanych w zdaniu poprzednim nie wymaga aneksu do umowy oraz nie będzie podstawą do zmiany wynagrodzenia, o którym mowa w § 4 ust. 1 umowy</w:t>
      </w:r>
    </w:p>
    <w:p w14:paraId="1C21DC77" w14:textId="586A2847" w:rsidR="00A37F50" w:rsidRPr="00BA093D" w:rsidRDefault="00A37F50" w:rsidP="00EC5CC0">
      <w:pPr>
        <w:numPr>
          <w:ilvl w:val="0"/>
          <w:numId w:val="3"/>
        </w:numPr>
        <w:tabs>
          <w:tab w:val="num" w:pos="142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2485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Wykonawca jest zobowiązany do przedstawienia pełnego menu przewidzianego na spotkanie do akceptacji Zamawiającego co najmniej na 5 dni przed rozpoczęciem spotkania.</w:t>
      </w:r>
      <w:r w:rsidR="00BB3107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Ewentualna zmiana menu wymaga akceptacji Zamawiającego.</w:t>
      </w:r>
    </w:p>
    <w:p w14:paraId="0847C62E" w14:textId="76913809" w:rsidR="00EC5CC0" w:rsidRDefault="008E05D6" w:rsidP="00EC5CC0">
      <w:pPr>
        <w:numPr>
          <w:ilvl w:val="0"/>
          <w:numId w:val="3"/>
        </w:numPr>
        <w:tabs>
          <w:tab w:val="num" w:pos="142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Wykonawca ma obowiązek uwzględnić uwagi Zamawiającego </w:t>
      </w:r>
      <w:r w:rsidR="00EC5CC0">
        <w:rPr>
          <w:rFonts w:ascii="Times New Roman" w:eastAsia="Times New Roman" w:hAnsi="Times New Roman" w:cs="Times New Roman"/>
          <w:color w:val="auto"/>
          <w:lang w:eastAsia="pl-PL"/>
        </w:rPr>
        <w:t>dotyczące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sposobu wykonywania  przedmiotu umowy.</w:t>
      </w:r>
    </w:p>
    <w:p w14:paraId="3C527573" w14:textId="2D7C8837" w:rsidR="00A37F50" w:rsidRPr="00BA093D" w:rsidRDefault="00A37F50" w:rsidP="00EC5CC0">
      <w:pPr>
        <w:pStyle w:val="Akapitzlist"/>
        <w:widowControl w:val="0"/>
        <w:numPr>
          <w:ilvl w:val="0"/>
          <w:numId w:val="3"/>
        </w:numPr>
        <w:tabs>
          <w:tab w:val="clear" w:pos="765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A2664A">
        <w:rPr>
          <w:rFonts w:ascii="Times New Roman" w:hAnsi="Times New Roman" w:cs="Times New Roman"/>
        </w:rPr>
        <w:t xml:space="preserve">Wykonawca zobowiązuje się do zrealizowania przedmiotu umowy zgodnie z zapisami </w:t>
      </w:r>
      <w:r w:rsidR="004B4AF6">
        <w:rPr>
          <w:rFonts w:ascii="Times New Roman" w:hAnsi="Times New Roman" w:cs="Times New Roman"/>
        </w:rPr>
        <w:t>u</w:t>
      </w:r>
      <w:r w:rsidRPr="00A2664A">
        <w:rPr>
          <w:rFonts w:ascii="Times New Roman" w:hAnsi="Times New Roman" w:cs="Times New Roman"/>
        </w:rPr>
        <w:t>stawy z dnia 19 lipca 2019 roku o zapewnianiu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osobom ze szczególnymi potrzebami, w tym osobom niepełnosprawnym, możliwości wzięcia udziału w </w:t>
      </w:r>
      <w:r w:rsidR="00FE70C6">
        <w:rPr>
          <w:rFonts w:ascii="Times New Roman" w:hAnsi="Times New Roman" w:cs="Times New Roman"/>
        </w:rPr>
        <w:t>spotkaniu</w:t>
      </w:r>
      <w:r w:rsidRPr="00A2664A">
        <w:rPr>
          <w:rFonts w:ascii="Times New Roman" w:hAnsi="Times New Roman" w:cs="Times New Roman"/>
        </w:rPr>
        <w:t>.</w:t>
      </w:r>
    </w:p>
    <w:p w14:paraId="7D89E276" w14:textId="04B885D9" w:rsidR="00EC5CC0" w:rsidRPr="00BA093D" w:rsidRDefault="00EC5CC0" w:rsidP="00BA093D">
      <w:pPr>
        <w:pStyle w:val="Akapitzlist"/>
        <w:widowControl w:val="0"/>
        <w:numPr>
          <w:ilvl w:val="0"/>
          <w:numId w:val="3"/>
        </w:numPr>
        <w:tabs>
          <w:tab w:val="clear" w:pos="765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Podczas spotkania sala wykładowa oraz wejście do obiektu powinny być zaopatrzone </w:t>
      </w: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br/>
        <w:t xml:space="preserve">w informację o odbywającym się w obiekcie spotkaniu, zgodnie ze wskazówkami Zamawiającego. </w:t>
      </w: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lastRenderedPageBreak/>
        <w:t xml:space="preserve">Zamawiający przekaże informację dotyczącą sposobu oznakowania sali </w:t>
      </w:r>
      <w:r w:rsidR="00FE70C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najpóźniej </w:t>
      </w: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na 5 dni przed </w:t>
      </w:r>
      <w:r w:rsidR="00FE70C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terminem</w:t>
      </w: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spotkani</w:t>
      </w:r>
      <w:r w:rsidR="00FE70C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a</w:t>
      </w: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.</w:t>
      </w:r>
    </w:p>
    <w:p w14:paraId="45EB15F4" w14:textId="5AB0CFD4" w:rsidR="00EC5CC0" w:rsidRPr="00BA093D" w:rsidRDefault="00EC5CC0" w:rsidP="00BA093D">
      <w:pPr>
        <w:pStyle w:val="Akapitzlist"/>
        <w:widowControl w:val="0"/>
        <w:numPr>
          <w:ilvl w:val="0"/>
          <w:numId w:val="3"/>
        </w:numPr>
        <w:tabs>
          <w:tab w:val="clear" w:pos="765"/>
        </w:tabs>
        <w:overflowPunct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A093D">
        <w:rPr>
          <w:rFonts w:ascii="Times New Roman" w:hAnsi="Times New Roman" w:cs="Times New Roman"/>
          <w:color w:val="auto"/>
        </w:rPr>
        <w:t>Pomieszczenia w budynku, jak również dojścia do nich (sale konferencyjne czy szkoleniowe, toalety, windy itp.) powinny być odpowiednio oznaczone, w sposób odpowiedni do potrzeb osób słabowidzących.</w:t>
      </w:r>
    </w:p>
    <w:p w14:paraId="7A73E0C7" w14:textId="0ED33765" w:rsidR="00FE70C6" w:rsidRPr="00A62CFA" w:rsidRDefault="00FE70C6" w:rsidP="00FE70C6">
      <w:pPr>
        <w:numPr>
          <w:ilvl w:val="0"/>
          <w:numId w:val="3"/>
        </w:numPr>
        <w:tabs>
          <w:tab w:val="num" w:pos="142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EC5CC0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Wszelkie koszty i wydatki związane z należytym wykonaniem przedmiotu umowy</w:t>
      </w:r>
      <w:r w:rsidR="00D9580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, zgodnie ze szczegółowym opisem przedmiotu zamówienia,</w:t>
      </w:r>
      <w:r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</w:t>
      </w:r>
      <w:r w:rsidRPr="00EC5CC0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ponosi Wykonawca. </w:t>
      </w:r>
    </w:p>
    <w:p w14:paraId="6BAF87A5" w14:textId="63B44CA8" w:rsidR="00EC5CC0" w:rsidRPr="00D74D28" w:rsidRDefault="00EC5CC0" w:rsidP="008E05D6">
      <w:pPr>
        <w:numPr>
          <w:ilvl w:val="0"/>
          <w:numId w:val="3"/>
        </w:numPr>
        <w:tabs>
          <w:tab w:val="num" w:pos="142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Ilekroć w niniejszej umowie lub szczegółowym opisie przedmiotu zamówienia jest mowa o dniach roboczych </w:t>
      </w:r>
      <w:r w:rsidRPr="00EC5CC0">
        <w:rPr>
          <w:rFonts w:ascii="Times New Roman" w:eastAsia="Times New Roman" w:hAnsi="Times New Roman" w:cs="Times New Roman"/>
          <w:color w:val="auto"/>
          <w:lang w:eastAsia="pl-PL"/>
        </w:rPr>
        <w:t>rozumie się przez to dni tygodnia od poniedziałku od piątku, z wyłączeniem dni ustawowo wolnych od pracy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6605B379" w14:textId="6E27074E" w:rsidR="008E05D6" w:rsidRPr="00D74D28" w:rsidRDefault="008E05D6" w:rsidP="00D74D28">
      <w:pPr>
        <w:overflowPunct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§ 2</w:t>
      </w:r>
    </w:p>
    <w:p w14:paraId="03C30460" w14:textId="77777777" w:rsidR="008E05D6" w:rsidRPr="00D74D28" w:rsidRDefault="008E05D6" w:rsidP="00BA093D">
      <w:pPr>
        <w:overflowPunc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6B8B7B10" w14:textId="575E9668" w:rsidR="008E05D6" w:rsidRPr="00D74D28" w:rsidRDefault="008E05D6" w:rsidP="00C263AD">
      <w:pPr>
        <w:widowControl w:val="0"/>
        <w:numPr>
          <w:ilvl w:val="0"/>
          <w:numId w:val="2"/>
        </w:numPr>
        <w:overflowPunct/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Termin wykonania przedmiotu umowy: 2 miesiące od dnia zawarcia umowy.</w:t>
      </w:r>
    </w:p>
    <w:p w14:paraId="126BF1B4" w14:textId="42A472AB" w:rsidR="008172A8" w:rsidRDefault="008172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172A8">
        <w:rPr>
          <w:rFonts w:ascii="Times New Roman" w:hAnsi="Times New Roman" w:cs="Times New Roman"/>
          <w:color w:val="auto"/>
        </w:rPr>
        <w:t xml:space="preserve">Zamawiający zobowiązuje się do podania Wykonawcy ostatecznego terminu spotkania, o którym mowa w § 1 ust. 1 w ciągu 7 dni od dnia zawarcia umowy, z tym zastrzeżeniem, że wskazany przez Zamawiającego termin spotkania </w:t>
      </w:r>
      <w:r w:rsidR="00D467CF" w:rsidRPr="008172A8">
        <w:rPr>
          <w:rFonts w:ascii="Times New Roman" w:hAnsi="Times New Roman" w:cs="Times New Roman"/>
          <w:color w:val="auto"/>
        </w:rPr>
        <w:t>nie</w:t>
      </w:r>
      <w:r w:rsidR="00D467CF" w:rsidRPr="008172A8">
        <w:rPr>
          <w:rFonts w:ascii="Times New Roman" w:hAnsi="Times New Roman" w:cs="Times New Roman"/>
          <w:color w:val="auto"/>
        </w:rPr>
        <w:t xml:space="preserve"> </w:t>
      </w:r>
      <w:r w:rsidRPr="008172A8">
        <w:rPr>
          <w:rFonts w:ascii="Times New Roman" w:hAnsi="Times New Roman" w:cs="Times New Roman"/>
          <w:color w:val="auto"/>
        </w:rPr>
        <w:t>będzie przypadał wcześniej niż w dniu następującym po upływie terminu, o którym mowa w § 1 ust. 7</w:t>
      </w:r>
      <w:r w:rsidR="00FC3A17">
        <w:rPr>
          <w:rFonts w:ascii="Times New Roman" w:hAnsi="Times New Roman" w:cs="Times New Roman"/>
          <w:color w:val="auto"/>
        </w:rPr>
        <w:t xml:space="preserve"> zdanie pierwsze</w:t>
      </w:r>
      <w:r w:rsidRPr="008172A8">
        <w:rPr>
          <w:rFonts w:ascii="Times New Roman" w:hAnsi="Times New Roman" w:cs="Times New Roman"/>
          <w:color w:val="auto"/>
        </w:rPr>
        <w:t>.</w:t>
      </w:r>
      <w:r w:rsidR="00D467CF">
        <w:rPr>
          <w:rFonts w:ascii="Times New Roman" w:hAnsi="Times New Roman" w:cs="Times New Roman"/>
          <w:color w:val="auto"/>
        </w:rPr>
        <w:t xml:space="preserve"> </w:t>
      </w:r>
      <w:r w:rsidR="00293ABE">
        <w:rPr>
          <w:rFonts w:ascii="Times New Roman" w:hAnsi="Times New Roman" w:cs="Times New Roman"/>
          <w:color w:val="auto"/>
        </w:rPr>
        <w:t xml:space="preserve"> </w:t>
      </w:r>
    </w:p>
    <w:p w14:paraId="1363064B" w14:textId="3AF6DEDB" w:rsidR="008E05D6" w:rsidRPr="00D74D28" w:rsidRDefault="008E05D6" w:rsidP="008E05D6">
      <w:pPr>
        <w:widowControl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</w:t>
      </w:r>
    </w:p>
    <w:p w14:paraId="58F51894" w14:textId="77777777" w:rsidR="008E05D6" w:rsidRPr="00D74D28" w:rsidRDefault="008E05D6" w:rsidP="008E05D6">
      <w:pPr>
        <w:widowControl w:val="0"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§ 3</w:t>
      </w:r>
    </w:p>
    <w:p w14:paraId="00D67D1A" w14:textId="063D8A5A" w:rsidR="00714293" w:rsidRPr="00D74D28" w:rsidRDefault="008E05D6" w:rsidP="008E05D6">
      <w:pPr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Wykonawca zobowiązuje się </w:t>
      </w:r>
      <w:r w:rsidR="00D9580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do 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wykona</w:t>
      </w:r>
      <w:r w:rsidR="00D9580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nia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przedmiot</w:t>
      </w:r>
      <w:r w:rsidR="00D9580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umowy ze szczególną starannością  i ponosi odpowiedzialność za prawidłowe wykonanie umowy.</w:t>
      </w:r>
    </w:p>
    <w:p w14:paraId="0D5F2F5A" w14:textId="77777777" w:rsidR="00714293" w:rsidRPr="00BA093D" w:rsidRDefault="00714293" w:rsidP="00BA093D">
      <w:pPr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Wykonawca odpowiedzialny jest za jakość i należytą staranność wykonania przedmiotu umowy.</w:t>
      </w:r>
    </w:p>
    <w:p w14:paraId="0547F37F" w14:textId="01F14F8D" w:rsidR="00D9580C" w:rsidRPr="00D74D28" w:rsidRDefault="008E05D6" w:rsidP="008E05D6">
      <w:pPr>
        <w:widowControl w:val="0"/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Wykonawca oświadcza, że posiada niezbędne doświadczenie oraz potrzebne zaplecze techniczne niezbędne do wykonania umowy. </w:t>
      </w:r>
    </w:p>
    <w:p w14:paraId="6A04D917" w14:textId="77777777" w:rsidR="00D9580C" w:rsidRDefault="008E05D6" w:rsidP="00D9580C">
      <w:pPr>
        <w:widowControl w:val="0"/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Wykonawca ponosi pełną odpowiedzialność, </w:t>
      </w:r>
      <w:r w:rsidR="00D9580C" w:rsidRPr="00BA093D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 tym odszkodowawczą, za naruszenie wszelkich dóbr osobistych osób uczestniczących w spotkaniu, które w związku z realizacją umowy spożyły produkty przygotowane i dostarczone przez Wykonawcę.</w:t>
      </w:r>
    </w:p>
    <w:p w14:paraId="12B16EAB" w14:textId="77777777" w:rsidR="0029564F" w:rsidRDefault="00D9580C" w:rsidP="0029564F">
      <w:pPr>
        <w:widowControl w:val="0"/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42C43">
        <w:rPr>
          <w:rFonts w:ascii="Times New Roman" w:hAnsi="Times New Roman"/>
        </w:rPr>
        <w:t xml:space="preserve">Wykonawca zobowiązuje się do czynnej współpracy </w:t>
      </w:r>
      <w:r w:rsidRPr="00774130">
        <w:rPr>
          <w:rFonts w:ascii="Times New Roman" w:hAnsi="Times New Roman"/>
        </w:rPr>
        <w:t>z Zamawiającym na każdym etapie wykonania przedm</w:t>
      </w:r>
      <w:r w:rsidRPr="009B38F8">
        <w:rPr>
          <w:rFonts w:ascii="Times New Roman" w:hAnsi="Times New Roman"/>
        </w:rPr>
        <w:t>iotu umowy.</w:t>
      </w:r>
    </w:p>
    <w:p w14:paraId="287E1DE5" w14:textId="77777777" w:rsidR="0029564F" w:rsidRPr="00BA093D" w:rsidRDefault="0029564F" w:rsidP="0029564F">
      <w:pPr>
        <w:widowControl w:val="0"/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42C43">
        <w:rPr>
          <w:rFonts w:ascii="Times New Roman" w:hAnsi="Times New Roman"/>
        </w:rPr>
        <w:t xml:space="preserve">Wykonawca ma obowiązek uwzględnić i wprowadzić wszystkie uwagi </w:t>
      </w:r>
      <w:r w:rsidRPr="00774130">
        <w:rPr>
          <w:rFonts w:ascii="Times New Roman" w:hAnsi="Times New Roman"/>
        </w:rPr>
        <w:t xml:space="preserve">zgłoszone przez </w:t>
      </w:r>
      <w:r w:rsidRPr="009B38F8">
        <w:rPr>
          <w:rFonts w:ascii="Times New Roman" w:hAnsi="Times New Roman" w:cs="Times New Roman"/>
        </w:rPr>
        <w:t>Zamawiającego w zakresie niezgodności z przedmiotem umowy.</w:t>
      </w:r>
    </w:p>
    <w:p w14:paraId="1858DEEE" w14:textId="7CE44B74" w:rsidR="0029564F" w:rsidRPr="00BA093D" w:rsidRDefault="0029564F" w:rsidP="00BA093D">
      <w:pPr>
        <w:widowControl w:val="0"/>
        <w:numPr>
          <w:ilvl w:val="0"/>
          <w:numId w:val="1"/>
        </w:numPr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BA093D">
        <w:rPr>
          <w:rFonts w:ascii="Times New Roman" w:hAnsi="Times New Roman" w:cs="Times New Roman"/>
        </w:rPr>
        <w:t>Na żądanie Zamawiającego Wykonawca zobowiązany jest do udzielenia pełnej informacji na temat stanu wykonania umowy.</w:t>
      </w:r>
    </w:p>
    <w:p w14:paraId="23987ADA" w14:textId="34550F6D" w:rsidR="008E05D6" w:rsidRPr="00D74D28" w:rsidRDefault="008E05D6" w:rsidP="008E05D6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/>
        </w:rPr>
        <w:t>Wykonawca zobowiązuje się zrealizować przedmiot umowy przy udziale koordynatora spotkani</w:t>
      </w:r>
      <w:r w:rsidR="00D9580C">
        <w:rPr>
          <w:rFonts w:cs="Times New Roman"/>
          <w:sz w:val="22"/>
          <w:szCs w:val="22"/>
          <w:lang w:val="pl-PL"/>
        </w:rPr>
        <w:t>a</w:t>
      </w:r>
      <w:r w:rsidRPr="00D74D28">
        <w:rPr>
          <w:rFonts w:cs="Times New Roman"/>
          <w:sz w:val="22"/>
          <w:szCs w:val="22"/>
          <w:lang w:val="pl-PL"/>
        </w:rPr>
        <w:t xml:space="preserve"> wskazanego w formularzu ofertowym.</w:t>
      </w:r>
    </w:p>
    <w:p w14:paraId="2BADBDA3" w14:textId="615C57BA" w:rsidR="008E05D6" w:rsidRPr="00D74D28" w:rsidRDefault="008E05D6" w:rsidP="008E05D6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/>
        </w:rPr>
        <w:t xml:space="preserve">W przypadku </w:t>
      </w:r>
      <w:r w:rsidRPr="00D74D28">
        <w:rPr>
          <w:rFonts w:cs="Times New Roman"/>
          <w:sz w:val="22"/>
          <w:szCs w:val="22"/>
          <w:lang w:val="pl-PL" w:eastAsia="pl-PL"/>
        </w:rPr>
        <w:t xml:space="preserve">zaistnienia okoliczności, z powodu których koordynator </w:t>
      </w:r>
      <w:r w:rsidR="00CF1A52" w:rsidRPr="00D74D28">
        <w:rPr>
          <w:rFonts w:cs="Times New Roman"/>
          <w:sz w:val="22"/>
          <w:szCs w:val="22"/>
          <w:lang w:val="pl-PL" w:eastAsia="pl-PL"/>
        </w:rPr>
        <w:t>spotkania</w:t>
      </w:r>
      <w:r w:rsidRPr="00D74D28">
        <w:rPr>
          <w:rFonts w:cs="Times New Roman"/>
          <w:sz w:val="22"/>
          <w:szCs w:val="22"/>
          <w:lang w:val="pl-PL" w:eastAsia="pl-PL"/>
        </w:rPr>
        <w:t xml:space="preserve"> wskazany w ofercie </w:t>
      </w:r>
      <w:r w:rsidRPr="00D74D28">
        <w:rPr>
          <w:rFonts w:cs="Times New Roman"/>
          <w:sz w:val="22"/>
          <w:szCs w:val="22"/>
          <w:lang w:val="pl-PL" w:eastAsia="pl-PL"/>
        </w:rPr>
        <w:lastRenderedPageBreak/>
        <w:t xml:space="preserve">nie będzie mógł uczestniczyć w realizacji przedmiotu umowy, Wykonawca zobowiązany jest </w:t>
      </w:r>
      <w:r w:rsidRPr="00D74D28">
        <w:rPr>
          <w:rFonts w:cs="Times New Roman"/>
          <w:sz w:val="22"/>
          <w:szCs w:val="22"/>
          <w:lang w:val="pl-PL" w:eastAsia="pl-PL"/>
        </w:rPr>
        <w:br/>
        <w:t xml:space="preserve">do wyznaczenia innego koordynatora o doświadczeniu nie mniejszym od doświadczenia zastępowanego koordynatora. </w:t>
      </w:r>
    </w:p>
    <w:p w14:paraId="4350D1C8" w14:textId="655D1F00" w:rsidR="008E05D6" w:rsidRPr="00D74D28" w:rsidRDefault="008E05D6" w:rsidP="008E05D6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 w:eastAsia="pl-PL"/>
        </w:rPr>
        <w:t xml:space="preserve">Zmiana, o której mowa w ust. </w:t>
      </w:r>
      <w:r w:rsidR="00D42C43">
        <w:rPr>
          <w:rFonts w:cs="Times New Roman"/>
          <w:sz w:val="22"/>
          <w:szCs w:val="22"/>
          <w:lang w:val="pl-PL" w:eastAsia="pl-PL"/>
        </w:rPr>
        <w:t>9</w:t>
      </w:r>
      <w:r w:rsidRPr="00D74D28">
        <w:rPr>
          <w:rFonts w:cs="Times New Roman"/>
          <w:sz w:val="22"/>
          <w:szCs w:val="22"/>
          <w:lang w:val="pl-PL" w:eastAsia="pl-PL"/>
        </w:rPr>
        <w:t xml:space="preserve"> będzie mogła zostać dokonana na pisemny wniosek Wykonawcy oraz za uprzednią zgodą Zamawiającego, wyrażoną w formie pisemnej pod rygorem nieważności.</w:t>
      </w:r>
    </w:p>
    <w:p w14:paraId="0E8CCF02" w14:textId="407B2E73" w:rsidR="008E05D6" w:rsidRPr="00D74D28" w:rsidRDefault="008E05D6" w:rsidP="008E05D6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 w:eastAsia="pl-PL"/>
        </w:rPr>
        <w:t xml:space="preserve">Zmiana, o której mowa w ust. </w:t>
      </w:r>
      <w:r w:rsidR="00D42C43">
        <w:rPr>
          <w:rFonts w:cs="Times New Roman"/>
          <w:sz w:val="22"/>
          <w:szCs w:val="22"/>
          <w:lang w:val="pl-PL" w:eastAsia="pl-PL"/>
        </w:rPr>
        <w:t>9</w:t>
      </w:r>
      <w:r w:rsidRPr="00D74D28">
        <w:rPr>
          <w:rFonts w:cs="Times New Roman"/>
          <w:sz w:val="22"/>
          <w:szCs w:val="22"/>
          <w:lang w:val="pl-PL" w:eastAsia="pl-PL"/>
        </w:rPr>
        <w:t>, nie wymaga aneksu do umowy oraz nie będzie podstawą do zmiany wynagrodzenia, o którym mowa w § 4 ust. 1 umowy.</w:t>
      </w:r>
    </w:p>
    <w:p w14:paraId="64D5D3F2" w14:textId="4CD520FD" w:rsidR="008E05D6" w:rsidRPr="00D74D28" w:rsidRDefault="008E05D6" w:rsidP="00CF1A5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sz w:val="22"/>
          <w:szCs w:val="22"/>
          <w:lang w:val="pl-PL"/>
        </w:rPr>
        <w:t xml:space="preserve">W przypadku naruszenia postanowień ust. </w:t>
      </w:r>
      <w:r w:rsidR="00D42C43">
        <w:rPr>
          <w:sz w:val="22"/>
          <w:szCs w:val="22"/>
          <w:lang w:val="pl-PL"/>
        </w:rPr>
        <w:t>9</w:t>
      </w:r>
      <w:r w:rsidRPr="00D74D28">
        <w:rPr>
          <w:sz w:val="22"/>
          <w:szCs w:val="22"/>
          <w:lang w:val="pl-PL"/>
        </w:rPr>
        <w:t xml:space="preserve"> i </w:t>
      </w:r>
      <w:r w:rsidR="00D42C43">
        <w:rPr>
          <w:sz w:val="22"/>
          <w:szCs w:val="22"/>
          <w:lang w:val="pl-PL"/>
        </w:rPr>
        <w:t>10</w:t>
      </w:r>
      <w:r w:rsidRPr="00D74D28">
        <w:rPr>
          <w:sz w:val="22"/>
          <w:szCs w:val="22"/>
          <w:lang w:val="pl-PL"/>
        </w:rPr>
        <w:t xml:space="preserve">, Zamawiający może odstąpić od umowy z przyczyn, za które odpowiedzialność ponosi Wykonawca, z zachowaniem prawa do kary umownej określonej w § </w:t>
      </w:r>
      <w:r w:rsidR="004D22B7" w:rsidRPr="00D74D28">
        <w:rPr>
          <w:sz w:val="22"/>
          <w:szCs w:val="22"/>
          <w:lang w:val="pl-PL"/>
        </w:rPr>
        <w:t>5</w:t>
      </w:r>
      <w:r w:rsidRPr="00D74D28">
        <w:rPr>
          <w:sz w:val="22"/>
          <w:szCs w:val="22"/>
          <w:lang w:val="pl-PL"/>
        </w:rPr>
        <w:t xml:space="preserve"> ust. 1 pkt </w:t>
      </w:r>
      <w:r w:rsidR="007F52BD" w:rsidRPr="00D74D28">
        <w:rPr>
          <w:sz w:val="22"/>
          <w:szCs w:val="22"/>
          <w:lang w:val="pl-PL"/>
        </w:rPr>
        <w:t>2</w:t>
      </w:r>
      <w:r w:rsidRPr="00D74D28">
        <w:rPr>
          <w:sz w:val="22"/>
          <w:szCs w:val="22"/>
          <w:lang w:val="pl-PL"/>
        </w:rPr>
        <w:t xml:space="preserve"> umowy.</w:t>
      </w:r>
    </w:p>
    <w:p w14:paraId="7A30E2A5" w14:textId="77777777" w:rsidR="008E05D6" w:rsidRPr="00D74D28" w:rsidRDefault="008E05D6" w:rsidP="008E05D6">
      <w:pPr>
        <w:keepNext/>
        <w:widowControl w:val="0"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§ 4</w:t>
      </w:r>
    </w:p>
    <w:p w14:paraId="4073DE2F" w14:textId="77777777" w:rsidR="008E05D6" w:rsidRPr="00D74D28" w:rsidRDefault="008E05D6" w:rsidP="008E05D6">
      <w:pPr>
        <w:keepNext/>
        <w:widowControl w:val="0"/>
        <w:overflowPunct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color w:val="auto"/>
          <w:lang w:eastAsia="pl-PL"/>
        </w:rPr>
      </w:pPr>
    </w:p>
    <w:p w14:paraId="28DBAA18" w14:textId="275F6374" w:rsidR="00CB2CC4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Całkowite wynagrodzenie Wykonawcy z tytułu należytego wykonania przedmiotu umowy, nie przekroczy kwoty: ……………… zł brutto (słownie: ………………..złotych</w:t>
      </w:r>
      <w:r w:rsidR="00D42C43">
        <w:rPr>
          <w:rFonts w:ascii="Times New Roman" w:eastAsia="Times New Roman" w:hAnsi="Times New Roman" w:cs="Times New Roman"/>
          <w:color w:val="auto"/>
          <w:lang w:eastAsia="pl-PL"/>
        </w:rPr>
        <w:t xml:space="preserve"> brutto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), w tym należny podatek VAT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44B6074C" w14:textId="4B06ED8A" w:rsidR="006F1816" w:rsidRDefault="00CB2CC4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Ceny jednostkowe zgodnie z ofertą Wykonawcy</w:t>
      </w:r>
      <w:r w:rsidR="003D1F8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>wynoszą:</w:t>
      </w:r>
    </w:p>
    <w:p w14:paraId="18FA9F48" w14:textId="6B9CC560" w:rsidR="006F1816" w:rsidRDefault="006F1816" w:rsidP="006F1816">
      <w:pPr>
        <w:pStyle w:val="Akapitzlist"/>
        <w:numPr>
          <w:ilvl w:val="0"/>
          <w:numId w:val="29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6F1816">
        <w:rPr>
          <w:rFonts w:ascii="Times New Roman" w:eastAsia="Times New Roman" w:hAnsi="Times New Roman" w:cs="Times New Roman"/>
          <w:color w:val="auto"/>
          <w:lang w:eastAsia="pl-PL"/>
        </w:rPr>
        <w:t xml:space="preserve">za zapewnienie dwóch </w:t>
      </w:r>
      <w:proofErr w:type="spellStart"/>
      <w:r w:rsidRPr="006F1816">
        <w:rPr>
          <w:rFonts w:ascii="Times New Roman" w:eastAsia="Times New Roman" w:hAnsi="Times New Roman" w:cs="Times New Roman"/>
          <w:color w:val="auto"/>
          <w:lang w:eastAsia="pl-PL"/>
        </w:rPr>
        <w:t>sal</w:t>
      </w:r>
      <w:proofErr w:type="spellEnd"/>
      <w:r w:rsidRPr="006F1816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021DF">
        <w:rPr>
          <w:rFonts w:ascii="Times New Roman" w:eastAsia="Times New Roman" w:hAnsi="Times New Roman" w:cs="Times New Roman"/>
          <w:color w:val="auto"/>
          <w:lang w:eastAsia="pl-PL"/>
        </w:rPr>
        <w:t>podczas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1 d</w:t>
      </w:r>
      <w:r w:rsidR="006021DF">
        <w:rPr>
          <w:rFonts w:ascii="Times New Roman" w:eastAsia="Times New Roman" w:hAnsi="Times New Roman" w:cs="Times New Roman"/>
          <w:color w:val="auto"/>
          <w:lang w:eastAsia="pl-PL"/>
        </w:rPr>
        <w:t>nia spotkania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F69E7">
        <w:rPr>
          <w:rFonts w:ascii="Times New Roman" w:eastAsia="Times New Roman" w:hAnsi="Times New Roman" w:cs="Times New Roman"/>
          <w:color w:val="auto"/>
          <w:lang w:eastAsia="pl-PL"/>
        </w:rPr>
        <w:t>-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…… </w:t>
      </w:r>
      <w:r w:rsidRPr="006F1816">
        <w:rPr>
          <w:rFonts w:ascii="Times New Roman" w:eastAsia="Times New Roman" w:hAnsi="Times New Roman" w:cs="Times New Roman"/>
          <w:color w:val="auto"/>
          <w:lang w:eastAsia="pl-PL"/>
        </w:rPr>
        <w:t>złotych brutto, w tym należny podatek VAT;</w:t>
      </w:r>
    </w:p>
    <w:p w14:paraId="5AC6094A" w14:textId="54BCD799" w:rsidR="006F1816" w:rsidRDefault="00904437" w:rsidP="00904437">
      <w:pPr>
        <w:pStyle w:val="Akapitzlist"/>
        <w:numPr>
          <w:ilvl w:val="0"/>
          <w:numId w:val="29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za zapewnienie </w:t>
      </w:r>
      <w:r>
        <w:rPr>
          <w:rFonts w:ascii="Times New Roman" w:eastAsia="Times New Roman" w:hAnsi="Times New Roman" w:cs="Times New Roman"/>
          <w:color w:val="auto"/>
          <w:lang w:eastAsia="pl-PL"/>
        </w:rPr>
        <w:t>noclegu wraz ze śniadaniem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dla 1 osoby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F69E7">
        <w:rPr>
          <w:rFonts w:ascii="Times New Roman" w:eastAsia="Times New Roman" w:hAnsi="Times New Roman" w:cs="Times New Roman"/>
          <w:color w:val="auto"/>
          <w:lang w:eastAsia="pl-PL"/>
        </w:rPr>
        <w:t>-</w:t>
      </w: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 …… złotych brutto, w tym należny podatek VAT;</w:t>
      </w:r>
    </w:p>
    <w:p w14:paraId="15BA09F3" w14:textId="311E7D80" w:rsidR="00904437" w:rsidRDefault="00904437" w:rsidP="00904437">
      <w:pPr>
        <w:pStyle w:val="Akapitzlist"/>
        <w:numPr>
          <w:ilvl w:val="0"/>
          <w:numId w:val="29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za zapewnienie wyżywienia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(</w:t>
      </w: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>dwa serwisy kawowe, dwa obiady, jedna kolacja</w:t>
      </w:r>
      <w:r w:rsidR="00CB2CC4">
        <w:rPr>
          <w:rFonts w:ascii="Times New Roman" w:eastAsia="Times New Roman" w:hAnsi="Times New Roman" w:cs="Times New Roman"/>
          <w:color w:val="auto"/>
          <w:lang w:eastAsia="pl-PL"/>
        </w:rPr>
        <w:t>) dla 1 osoby</w:t>
      </w:r>
      <w:r w:rsidR="005F69E7">
        <w:rPr>
          <w:rFonts w:ascii="Times New Roman" w:eastAsia="Times New Roman" w:hAnsi="Times New Roman" w:cs="Times New Roman"/>
          <w:color w:val="auto"/>
          <w:lang w:eastAsia="pl-PL"/>
        </w:rPr>
        <w:t xml:space="preserve"> -</w:t>
      </w: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 …… złotych br</w:t>
      </w:r>
      <w:r>
        <w:rPr>
          <w:rFonts w:ascii="Times New Roman" w:eastAsia="Times New Roman" w:hAnsi="Times New Roman" w:cs="Times New Roman"/>
          <w:color w:val="auto"/>
          <w:lang w:eastAsia="pl-PL"/>
        </w:rPr>
        <w:t>utto, w tym należny podatek VAT.</w:t>
      </w:r>
    </w:p>
    <w:p w14:paraId="78ED52A4" w14:textId="1038A58B" w:rsidR="00CB2CC4" w:rsidRPr="00BA093D" w:rsidRDefault="00CB2CC4" w:rsidP="00BA093D">
      <w:pPr>
        <w:overflowPunct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Stawki, o których mowa w pkt 1-3 są stałe </w:t>
      </w:r>
      <w:r w:rsidRPr="00CB2CC4">
        <w:rPr>
          <w:rFonts w:ascii="Times New Roman" w:eastAsia="Times New Roman" w:hAnsi="Times New Roman" w:cs="Times New Roman"/>
          <w:color w:val="auto"/>
          <w:lang w:eastAsia="pl-PL"/>
        </w:rPr>
        <w:t>i nie mo</w:t>
      </w:r>
      <w:r>
        <w:rPr>
          <w:rFonts w:ascii="Times New Roman" w:eastAsia="Times New Roman" w:hAnsi="Times New Roman" w:cs="Times New Roman"/>
          <w:color w:val="auto"/>
          <w:lang w:eastAsia="pl-PL"/>
        </w:rPr>
        <w:t>gą</w:t>
      </w:r>
      <w:r w:rsidRPr="00CB2CC4">
        <w:rPr>
          <w:rFonts w:ascii="Times New Roman" w:eastAsia="Times New Roman" w:hAnsi="Times New Roman" w:cs="Times New Roman"/>
          <w:color w:val="auto"/>
          <w:lang w:eastAsia="pl-PL"/>
        </w:rPr>
        <w:t xml:space="preserve"> ulec zmianie w czasie obowiązywania umowy.</w:t>
      </w:r>
    </w:p>
    <w:p w14:paraId="2515F9C7" w14:textId="77777777" w:rsidR="005F69E7" w:rsidRDefault="00CB2CC4" w:rsidP="00904437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CB2CC4">
        <w:rPr>
          <w:rFonts w:ascii="Times New Roman" w:eastAsia="Times New Roman" w:hAnsi="Times New Roman" w:cs="Times New Roman"/>
          <w:color w:val="auto"/>
          <w:lang w:eastAsia="pl-PL"/>
        </w:rPr>
        <w:t>Za należyte wykonanie przedmiotu umowy Wykonawcy przysługiwać będzie faktyczne wynagrodzenie w wysokości wynikającej z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sumy</w:t>
      </w:r>
      <w:r w:rsidR="00F90AED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</w:p>
    <w:p w14:paraId="482AB5C2" w14:textId="3D9A76AD" w:rsidR="005F69E7" w:rsidRDefault="00F90AED" w:rsidP="005F69E7">
      <w:pPr>
        <w:pStyle w:val="Akapitzlist"/>
        <w:numPr>
          <w:ilvl w:val="0"/>
          <w:numId w:val="30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wynagrodzenia z tytułu wynajmu dwóch </w:t>
      </w:r>
      <w:proofErr w:type="spellStart"/>
      <w:r>
        <w:rPr>
          <w:rFonts w:ascii="Times New Roman" w:eastAsia="Times New Roman" w:hAnsi="Times New Roman" w:cs="Times New Roman"/>
          <w:color w:val="auto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podczas </w:t>
      </w:r>
      <w:r w:rsidR="006021DF">
        <w:rPr>
          <w:rFonts w:ascii="Times New Roman" w:eastAsia="Times New Roman" w:hAnsi="Times New Roman" w:cs="Times New Roman"/>
          <w:color w:val="auto"/>
          <w:lang w:eastAsia="pl-PL"/>
        </w:rPr>
        <w:t>2-dniowego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spotkania określonego w oparciu o stawkę</w:t>
      </w:r>
      <w:r w:rsidR="006021DF">
        <w:rPr>
          <w:rFonts w:ascii="Times New Roman" w:eastAsia="Times New Roman" w:hAnsi="Times New Roman" w:cs="Times New Roman"/>
          <w:color w:val="auto"/>
          <w:lang w:eastAsia="pl-PL"/>
        </w:rPr>
        <w:t xml:space="preserve"> dzienną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, o której mowa w ust. 2 pkt 1, </w:t>
      </w:r>
    </w:p>
    <w:p w14:paraId="24EB230C" w14:textId="77777777" w:rsidR="007F0979" w:rsidRDefault="00F90AED" w:rsidP="005F69E7">
      <w:pPr>
        <w:pStyle w:val="Akapitzlist"/>
        <w:numPr>
          <w:ilvl w:val="0"/>
          <w:numId w:val="30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iloczynu stawki, o której mowa w ust. 2 pkt 2 </w:t>
      </w:r>
      <w:bookmarkStart w:id="1" w:name="_Hlk142383963"/>
      <w:r>
        <w:rPr>
          <w:rFonts w:ascii="Times New Roman" w:eastAsia="Times New Roman" w:hAnsi="Times New Roman" w:cs="Times New Roman"/>
          <w:color w:val="auto"/>
          <w:lang w:eastAsia="pl-PL"/>
        </w:rPr>
        <w:t>oraz liczby uczestników spotkania zgłoszonych przez Zamawiającego</w:t>
      </w:r>
      <w:bookmarkEnd w:id="1"/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</w:p>
    <w:p w14:paraId="1A4DBC2F" w14:textId="605CB211" w:rsidR="007F0979" w:rsidRDefault="00F90AED" w:rsidP="005F69E7">
      <w:pPr>
        <w:pStyle w:val="Akapitzlist"/>
        <w:numPr>
          <w:ilvl w:val="0"/>
          <w:numId w:val="30"/>
        </w:num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iloczynu stawki, o której mowa w ust. 2 pkt 3 </w:t>
      </w:r>
      <w:r w:rsidRPr="00F90AED">
        <w:rPr>
          <w:rFonts w:ascii="Times New Roman" w:eastAsia="Times New Roman" w:hAnsi="Times New Roman" w:cs="Times New Roman"/>
          <w:color w:val="auto"/>
          <w:lang w:eastAsia="pl-PL"/>
        </w:rPr>
        <w:t>oraz liczby uczestników spotkania zgłoszonych przez Zamawiającego</w:t>
      </w:r>
      <w:r w:rsidR="00904437"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, </w:t>
      </w:r>
    </w:p>
    <w:p w14:paraId="2027B789" w14:textId="4AADB75A" w:rsidR="00904437" w:rsidRPr="00BA093D" w:rsidRDefault="00904437" w:rsidP="00BA093D">
      <w:pPr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z tym zastrzeżeniem, że </w:t>
      </w:r>
      <w:bookmarkStart w:id="2" w:name="_Hlk142385718"/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gwarantowana przez Zamawiającego liczba uczestników spotkania wynosi </w:t>
      </w:r>
      <w:r w:rsidR="00F90AED" w:rsidRPr="00BA093D">
        <w:rPr>
          <w:rFonts w:ascii="Times New Roman" w:eastAsia="Times New Roman" w:hAnsi="Times New Roman" w:cs="Times New Roman"/>
          <w:color w:val="auto"/>
          <w:lang w:eastAsia="pl-PL"/>
        </w:rPr>
        <w:t>35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osób, a maksymalna liczba uczestników s</w:t>
      </w:r>
      <w:r w:rsidR="00F90AED" w:rsidRPr="00BA093D">
        <w:rPr>
          <w:rFonts w:ascii="Times New Roman" w:eastAsia="Times New Roman" w:hAnsi="Times New Roman" w:cs="Times New Roman"/>
          <w:color w:val="auto"/>
          <w:lang w:eastAsia="pl-PL"/>
        </w:rPr>
        <w:t>potkania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wynosi 50 osób</w:t>
      </w:r>
      <w:bookmarkEnd w:id="2"/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. O liczbie osób biorących udział w </w:t>
      </w:r>
      <w:r w:rsidR="00F90AED" w:rsidRPr="00BA093D">
        <w:rPr>
          <w:rFonts w:ascii="Times New Roman" w:eastAsia="Times New Roman" w:hAnsi="Times New Roman" w:cs="Times New Roman"/>
          <w:color w:val="auto"/>
          <w:lang w:eastAsia="pl-PL"/>
        </w:rPr>
        <w:t>spotkaniu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Zamawiający poinformuje Wykonawcę zgodnie z</w:t>
      </w:r>
      <w:r w:rsidR="00F90AED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§ 1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563D9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ust. </w:t>
      </w:r>
      <w:r w:rsidR="00B7375F" w:rsidRPr="00BA093D">
        <w:rPr>
          <w:rFonts w:ascii="Times New Roman" w:eastAsia="Times New Roman" w:hAnsi="Times New Roman" w:cs="Times New Roman"/>
          <w:color w:val="auto"/>
          <w:lang w:eastAsia="pl-PL"/>
        </w:rPr>
        <w:t>4</w:t>
      </w:r>
      <w:r w:rsidR="00F90AED" w:rsidRPr="00BA093D">
        <w:rPr>
          <w:rFonts w:ascii="Times New Roman" w:eastAsia="Times New Roman" w:hAnsi="Times New Roman" w:cs="Times New Roman"/>
          <w:color w:val="auto"/>
          <w:lang w:eastAsia="pl-PL"/>
        </w:rPr>
        <w:t>.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 </w:t>
      </w:r>
    </w:p>
    <w:p w14:paraId="2EB8D844" w14:textId="16A755D6" w:rsidR="00904437" w:rsidRDefault="00D563D9" w:rsidP="00904437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Zamawiający, zgodnie z </w:t>
      </w:r>
      <w:r w:rsidR="00F52C42" w:rsidRPr="00F52C42">
        <w:rPr>
          <w:rFonts w:ascii="Times New Roman" w:eastAsia="Times New Roman" w:hAnsi="Times New Roman" w:cs="Times New Roman"/>
          <w:color w:val="auto"/>
          <w:lang w:eastAsia="pl-PL"/>
        </w:rPr>
        <w:t xml:space="preserve">§ </w:t>
      </w:r>
      <w:r w:rsidR="00F52C42">
        <w:rPr>
          <w:rFonts w:ascii="Times New Roman" w:eastAsia="Times New Roman" w:hAnsi="Times New Roman" w:cs="Times New Roman"/>
          <w:color w:val="auto"/>
          <w:lang w:eastAsia="pl-PL"/>
        </w:rPr>
        <w:t>1</w:t>
      </w:r>
      <w:r w:rsidR="0069521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F52C42">
        <w:rPr>
          <w:rFonts w:ascii="Times New Roman" w:eastAsia="Times New Roman" w:hAnsi="Times New Roman" w:cs="Times New Roman"/>
          <w:color w:val="auto"/>
          <w:lang w:eastAsia="pl-PL"/>
        </w:rPr>
        <w:t>ust. 3</w:t>
      </w:r>
      <w:r w:rsidR="00F52C42" w:rsidRPr="00F52C42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904437" w:rsidRPr="00904437">
        <w:rPr>
          <w:rFonts w:ascii="Times New Roman" w:eastAsia="Times New Roman" w:hAnsi="Times New Roman" w:cs="Times New Roman"/>
          <w:color w:val="auto"/>
          <w:lang w:eastAsia="pl-PL"/>
        </w:rPr>
        <w:t>zastrzega sobie możliwość zmniejszenia liczby uczestników s</w:t>
      </w:r>
      <w:r>
        <w:rPr>
          <w:rFonts w:ascii="Times New Roman" w:eastAsia="Times New Roman" w:hAnsi="Times New Roman" w:cs="Times New Roman"/>
          <w:color w:val="auto"/>
          <w:lang w:eastAsia="pl-PL"/>
        </w:rPr>
        <w:t>potkania</w:t>
      </w:r>
      <w:r w:rsidR="00904437"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. W sytuacji, o której mowa wyżej Wykonawcy nie przysługuje względem Zamawiającego </w:t>
      </w:r>
      <w:r w:rsidR="00904437" w:rsidRPr="00904437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roszczenie o zapłatę za liczbę osób stanowiącą różnicę między maksymalną liczbą osób, a liczbą osób gwarantowaną przez Zamaw</w:t>
      </w:r>
      <w:r>
        <w:rPr>
          <w:rFonts w:ascii="Times New Roman" w:eastAsia="Times New Roman" w:hAnsi="Times New Roman" w:cs="Times New Roman"/>
          <w:color w:val="auto"/>
          <w:lang w:eastAsia="pl-PL"/>
        </w:rPr>
        <w:t>iającego</w:t>
      </w:r>
      <w:r w:rsidR="00B7375F">
        <w:rPr>
          <w:rFonts w:ascii="Times New Roman" w:eastAsia="Times New Roman" w:hAnsi="Times New Roman" w:cs="Times New Roman"/>
          <w:color w:val="auto"/>
          <w:lang w:eastAsia="pl-PL"/>
        </w:rPr>
        <w:t xml:space="preserve"> określonych w ust. 3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533C4A91" w14:textId="2C94BEF2" w:rsidR="00904437" w:rsidRPr="00904437" w:rsidRDefault="00904437" w:rsidP="00904437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 xml:space="preserve">Wynagrodzenie Wykonawcy za wykonanie przedmiotu umowy, ustalone zgodnie z ust. </w:t>
      </w:r>
      <w:r w:rsidR="00B7375F">
        <w:rPr>
          <w:rFonts w:ascii="Times New Roman" w:eastAsia="Times New Roman" w:hAnsi="Times New Roman" w:cs="Times New Roman"/>
          <w:color w:val="auto"/>
          <w:lang w:eastAsia="pl-PL"/>
        </w:rPr>
        <w:t>3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904437">
        <w:rPr>
          <w:rFonts w:ascii="Times New Roman" w:eastAsia="Times New Roman" w:hAnsi="Times New Roman" w:cs="Times New Roman"/>
          <w:color w:val="auto"/>
          <w:lang w:eastAsia="pl-PL"/>
        </w:rPr>
        <w:t>jest niezmienne, zawiera w sobie wszystkie koszty i wydatki Wykonawcy związane z prawidłową realizacją umowy i zaspokaja wszelkie roszczenia Wykonawcy wobec Zamawiającego z tytułu wykonania umowy.</w:t>
      </w:r>
    </w:p>
    <w:p w14:paraId="2DDEBC25" w14:textId="616E1956" w:rsidR="008E05D6" w:rsidRPr="00D74D28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Wynagrodzenie płatne będzie po należytym wykonaniu usługi. Wykonawcy przysługiwać będzie wynagrodzenie stanowiące sumę kosztu wynajęcia sali, kosztu pełnego wyżywienia dla uczestników oraz kosztu noclegu ze śniadaniem dla osób faktycznie uczestniczących </w:t>
      </w:r>
      <w:r w:rsidRPr="001112AF">
        <w:rPr>
          <w:rFonts w:ascii="Times New Roman" w:eastAsia="Times New Roman" w:hAnsi="Times New Roman" w:cs="Times New Roman"/>
          <w:color w:val="auto"/>
          <w:lang w:eastAsia="pl-PL"/>
        </w:rPr>
        <w:t>w s</w:t>
      </w:r>
      <w:r w:rsidR="00CF1A52" w:rsidRPr="001112AF">
        <w:rPr>
          <w:rFonts w:ascii="Times New Roman" w:eastAsia="Times New Roman" w:hAnsi="Times New Roman" w:cs="Times New Roman"/>
          <w:color w:val="auto"/>
          <w:lang w:eastAsia="pl-PL"/>
        </w:rPr>
        <w:t>potkaniu</w:t>
      </w:r>
      <w:r w:rsidR="003D1F8B" w:rsidRPr="001112AF">
        <w:rPr>
          <w:rFonts w:ascii="Times New Roman" w:eastAsia="Times New Roman" w:hAnsi="Times New Roman" w:cs="Times New Roman"/>
          <w:color w:val="auto"/>
          <w:lang w:eastAsia="pl-PL"/>
        </w:rPr>
        <w:t xml:space="preserve"> z zastrzeżeniem</w:t>
      </w:r>
      <w:r w:rsidR="003D1F8B">
        <w:t xml:space="preserve">, </w:t>
      </w:r>
      <w:r w:rsidR="003D1F8B" w:rsidRPr="00BA093D">
        <w:rPr>
          <w:rFonts w:ascii="Times New Roman" w:hAnsi="Times New Roman" w:cs="Times New Roman"/>
        </w:rPr>
        <w:t xml:space="preserve">że </w:t>
      </w:r>
      <w:r w:rsidR="003D1F8B" w:rsidRPr="003D1F8B">
        <w:rPr>
          <w:rFonts w:ascii="Times New Roman" w:eastAsia="Times New Roman" w:hAnsi="Times New Roman" w:cs="Times New Roman"/>
          <w:color w:val="auto"/>
          <w:lang w:eastAsia="pl-PL"/>
        </w:rPr>
        <w:t>gwarantowana przez Zamawiającego liczba uczestników spotkania wynosi 35 osób, a maksymalna liczba uczestników spotkania</w:t>
      </w:r>
      <w:r w:rsidR="003D1F8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3D1F8B" w:rsidRPr="003D1F8B">
        <w:rPr>
          <w:rFonts w:ascii="Times New Roman" w:eastAsia="Times New Roman" w:hAnsi="Times New Roman" w:cs="Times New Roman"/>
          <w:color w:val="auto"/>
          <w:lang w:eastAsia="pl-PL"/>
        </w:rPr>
        <w:t>wynosi 50 osób</w:t>
      </w:r>
      <w:r w:rsidR="001112AF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242C9E30" w14:textId="35BAEBCA" w:rsidR="00895AD3" w:rsidRPr="009B38F8" w:rsidRDefault="001112AF" w:rsidP="00BA093D">
      <w:pPr>
        <w:pStyle w:val="Akapitzlist"/>
        <w:numPr>
          <w:ilvl w:val="0"/>
          <w:numId w:val="12"/>
        </w:numPr>
        <w:overflowPunct/>
        <w:spacing w:after="0" w:line="360" w:lineRule="auto"/>
        <w:ind w:left="284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Z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apłata wynagrodzenia, o którym mowa w ust. </w:t>
      </w:r>
      <w:r w:rsidR="003778DF" w:rsidRPr="001112AF">
        <w:rPr>
          <w:rFonts w:ascii="Times New Roman" w:eastAsia="Times New Roman" w:hAnsi="Times New Roman" w:cs="Times New Roman"/>
          <w:color w:val="auto"/>
          <w:lang w:eastAsia="pl-PL"/>
        </w:rPr>
        <w:t>3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>, nastąpi na podstawie prawidłowo wystawionej przez Wykonawcę faktury</w:t>
      </w:r>
      <w:r w:rsidR="00895AD3" w:rsidRPr="00BA093D">
        <w:rPr>
          <w:rFonts w:ascii="Times New Roman" w:eastAsia="Times New Roman" w:hAnsi="Times New Roman" w:cs="Times New Roman"/>
          <w:color w:val="auto"/>
          <w:lang w:eastAsia="pl-PL"/>
        </w:rPr>
        <w:t>/rachunku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>. Podstawę do wystawienia faktury</w:t>
      </w:r>
      <w:r w:rsidR="00895AD3" w:rsidRPr="00BA093D">
        <w:rPr>
          <w:rFonts w:ascii="Times New Roman" w:eastAsia="Times New Roman" w:hAnsi="Times New Roman" w:cs="Times New Roman"/>
          <w:color w:val="auto"/>
          <w:lang w:eastAsia="pl-PL"/>
        </w:rPr>
        <w:t>/rachunku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stanowić będzie </w:t>
      </w:r>
      <w:r w:rsidR="00895AD3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protokół odbioru usługi 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>podpisany przez Zamawiającego bez zastrzeżeń uniemożliwiających odbiór. Osobą upoważnioną do podpisania protokołu odbioru ze strony Zamawiającego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 xml:space="preserve">, niezależnie od </w:t>
      </w:r>
      <w:r w:rsidR="00474B7A">
        <w:rPr>
          <w:rFonts w:ascii="Times New Roman" w:eastAsia="Times New Roman" w:hAnsi="Times New Roman" w:cs="Times New Roman"/>
          <w:color w:val="auto"/>
          <w:lang w:eastAsia="pl-PL"/>
        </w:rPr>
        <w:t>o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>sób uprawnionych do reprezentacji Zamawiającego,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jest </w:t>
      </w:r>
      <w:r w:rsidR="00CF1A52" w:rsidRPr="00BA093D">
        <w:rPr>
          <w:rFonts w:ascii="Times New Roman" w:eastAsia="Times New Roman" w:hAnsi="Times New Roman" w:cs="Times New Roman"/>
          <w:color w:val="auto"/>
          <w:lang w:eastAsia="pl-PL"/>
        </w:rPr>
        <w:t>………</w:t>
      </w:r>
      <w:r w:rsidR="00895AD3" w:rsidRPr="00BA093D">
        <w:rPr>
          <w:rFonts w:ascii="Times New Roman" w:eastAsia="Times New Roman" w:hAnsi="Times New Roman" w:cs="Times New Roman"/>
          <w:color w:val="auto"/>
          <w:lang w:eastAsia="pl-PL"/>
        </w:rPr>
        <w:t>lub</w:t>
      </w:r>
      <w:r w:rsidR="00CF1A52" w:rsidRPr="00BA093D">
        <w:rPr>
          <w:rFonts w:ascii="Times New Roman" w:eastAsia="Times New Roman" w:hAnsi="Times New Roman" w:cs="Times New Roman"/>
          <w:color w:val="auto"/>
          <w:lang w:eastAsia="pl-PL"/>
        </w:rPr>
        <w:t>……….</w:t>
      </w:r>
      <w:r w:rsidR="008E05D6" w:rsidRPr="00BA093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3C2499C6" w14:textId="67605E2B" w:rsidR="00895AD3" w:rsidRPr="00BA093D" w:rsidRDefault="00895AD3" w:rsidP="00BA093D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Wykonawca wystawi i dostarczy Zamawiającemu fakturę</w:t>
      </w:r>
      <w:r>
        <w:rPr>
          <w:rFonts w:ascii="Times New Roman" w:eastAsia="Times New Roman" w:hAnsi="Times New Roman" w:cs="Times New Roman"/>
          <w:color w:val="auto"/>
          <w:lang w:eastAsia="pl-PL"/>
        </w:rPr>
        <w:t>/rachunek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w terminie 7 dni od dnia podpisania przez </w:t>
      </w:r>
      <w:r>
        <w:rPr>
          <w:rFonts w:ascii="Times New Roman" w:eastAsia="Times New Roman" w:hAnsi="Times New Roman" w:cs="Times New Roman"/>
          <w:color w:val="auto"/>
          <w:lang w:eastAsia="pl-PL"/>
        </w:rPr>
        <w:t>Zamawiającego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 protokołu odbioru, o którym mowa w ust. </w:t>
      </w:r>
      <w:r>
        <w:rPr>
          <w:rFonts w:ascii="Times New Roman" w:eastAsia="Times New Roman" w:hAnsi="Times New Roman" w:cs="Times New Roman"/>
          <w:color w:val="auto"/>
          <w:lang w:eastAsia="pl-PL"/>
        </w:rPr>
        <w:t>7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</w:p>
    <w:p w14:paraId="4066B01E" w14:textId="3B4DBFF2" w:rsidR="008E05D6" w:rsidRPr="009B38F8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 xml:space="preserve">Fakturę Wykonawca wystawi na: </w:t>
      </w:r>
    </w:p>
    <w:p w14:paraId="21ABC743" w14:textId="38521D37" w:rsidR="008E05D6" w:rsidRPr="00BA093D" w:rsidRDefault="008E05D6" w:rsidP="009B38F8">
      <w:pPr>
        <w:pStyle w:val="Akapitzlist"/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>Nabywc</w:t>
      </w:r>
      <w:r w:rsidR="00895AD3" w:rsidRPr="009B38F8">
        <w:rPr>
          <w:rFonts w:ascii="Times New Roman" w:eastAsia="Times New Roman" w:hAnsi="Times New Roman" w:cs="Times New Roman"/>
          <w:color w:val="auto"/>
          <w:lang w:eastAsia="pl-PL"/>
        </w:rPr>
        <w:t>ę</w:t>
      </w: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 xml:space="preserve">: Województwo Warmińsko - Mazurskie ul. Emilii Plater 1, </w:t>
      </w:r>
      <w:r w:rsidRPr="00BA093D">
        <w:rPr>
          <w:rFonts w:ascii="Times New Roman" w:hAnsi="Times New Roman" w:cs="Times New Roman"/>
          <w:lang w:eastAsia="pl-PL"/>
        </w:rPr>
        <w:t>10-562 Olsztyn, NIP: 7393890447</w:t>
      </w:r>
      <w:r w:rsidR="009B38F8">
        <w:rPr>
          <w:rFonts w:ascii="Times New Roman" w:hAnsi="Times New Roman" w:cs="Times New Roman"/>
          <w:lang w:eastAsia="pl-PL"/>
        </w:rPr>
        <w:t>;</w:t>
      </w:r>
    </w:p>
    <w:p w14:paraId="5360E9F1" w14:textId="52ED972B" w:rsidR="008E05D6" w:rsidRPr="00BA093D" w:rsidRDefault="008E05D6" w:rsidP="009B38F8">
      <w:pPr>
        <w:pStyle w:val="Akapitzlist"/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>Odbiorc</w:t>
      </w:r>
      <w:r w:rsidR="00895AD3" w:rsidRPr="009B38F8">
        <w:rPr>
          <w:rFonts w:ascii="Times New Roman" w:eastAsia="Times New Roman" w:hAnsi="Times New Roman" w:cs="Times New Roman"/>
          <w:color w:val="auto"/>
          <w:lang w:eastAsia="pl-PL"/>
        </w:rPr>
        <w:t>ę</w:t>
      </w: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 xml:space="preserve">: Urząd Marszałkowski Województwa Warmińsko-Mazurskiego w Olsztynie, </w:t>
      </w:r>
      <w:r w:rsidRPr="00BA093D">
        <w:rPr>
          <w:rFonts w:ascii="Times New Roman" w:hAnsi="Times New Roman" w:cs="Times New Roman"/>
          <w:lang w:eastAsia="pl-PL"/>
        </w:rPr>
        <w:t>ul. Emilii Plater 1,10-562 Olsztyn.</w:t>
      </w:r>
    </w:p>
    <w:p w14:paraId="47FB950C" w14:textId="7FCD2927" w:rsidR="008E05D6" w:rsidRPr="00D74D28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9B38F8">
        <w:rPr>
          <w:rFonts w:ascii="Times New Roman" w:eastAsia="Times New Roman" w:hAnsi="Times New Roman" w:cs="Times New Roman"/>
          <w:color w:val="auto"/>
          <w:lang w:eastAsia="pl-PL"/>
        </w:rPr>
        <w:t>W przypadku, gdy dane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Zamawiającego, wymienione na fakturze nie będą zgodne z danymi  Zamawiającego, określonymi w  ust. 9 lub faktura</w:t>
      </w:r>
      <w:r w:rsidR="009B38F8">
        <w:rPr>
          <w:rFonts w:ascii="Times New Roman" w:eastAsia="Times New Roman" w:hAnsi="Times New Roman" w:cs="Times New Roman"/>
          <w:color w:val="auto"/>
          <w:lang w:eastAsia="pl-PL"/>
        </w:rPr>
        <w:t>/rachunek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 inny sposób będzie błędna, Zamawiający odmówi przyjęcia faktury</w:t>
      </w:r>
      <w:r w:rsidR="009B38F8">
        <w:rPr>
          <w:rFonts w:ascii="Times New Roman" w:eastAsia="Times New Roman" w:hAnsi="Times New Roman" w:cs="Times New Roman"/>
          <w:color w:val="auto"/>
          <w:lang w:eastAsia="pl-PL"/>
        </w:rPr>
        <w:t>/rachunku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, a termin zapłaty wynagrodzenia określony w ust. 11 nie będzie rozpoczęty. </w:t>
      </w:r>
    </w:p>
    <w:p w14:paraId="087FA21C" w14:textId="38E2AE45" w:rsidR="008E05D6" w:rsidRPr="00D74D28" w:rsidRDefault="003778DF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Zapłata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wynagrodzenia, o którym mowa w  ust. </w:t>
      </w:r>
      <w:r>
        <w:rPr>
          <w:rFonts w:ascii="Times New Roman" w:eastAsia="Times New Roman" w:hAnsi="Times New Roman" w:cs="Times New Roman"/>
          <w:color w:val="auto"/>
          <w:lang w:eastAsia="pl-PL"/>
        </w:rPr>
        <w:t>3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, za wykonaną usługę w ramach realizacji </w:t>
      </w:r>
      <w:r w:rsidR="00672524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mowy, zrealizowana zostanie przelewem na rachunek bankowy 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 xml:space="preserve">Wykonawcy 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o numerze </w:t>
      </w:r>
      <w:r w:rsidR="00430AD3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72524">
        <w:rPr>
          <w:rFonts w:ascii="Times New Roman" w:eastAsia="Times New Roman" w:hAnsi="Times New Roman" w:cs="Times New Roman"/>
          <w:color w:val="auto"/>
          <w:lang w:eastAsia="pl-PL"/>
        </w:rPr>
        <w:t>…….</w:t>
      </w:r>
      <w:r w:rsidR="00430AD3" w:rsidRPr="00D74D28">
        <w:rPr>
          <w:rFonts w:ascii="Times New Roman" w:eastAsia="Times New Roman" w:hAnsi="Times New Roman" w:cs="Times New Roman"/>
          <w:color w:val="auto"/>
          <w:lang w:eastAsia="pl-PL"/>
        </w:rPr>
        <w:t>…..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>……, w terminie 21 dni od d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>nia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dostarczenia do   Zamawiającego prawidłowo wystawionej faktury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>/rachunku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, po wykonaniu przedmiotu umowy i uznaniu  przez Zamawiającego 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>przedmiotu umowy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za należycie wykonan</w:t>
      </w:r>
      <w:r w:rsidR="00F42589">
        <w:rPr>
          <w:rFonts w:ascii="Times New Roman" w:eastAsia="Times New Roman" w:hAnsi="Times New Roman" w:cs="Times New Roman"/>
          <w:color w:val="auto"/>
          <w:lang w:eastAsia="pl-PL"/>
        </w:rPr>
        <w:t>y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.  </w:t>
      </w:r>
    </w:p>
    <w:p w14:paraId="237AB5AF" w14:textId="43725F06" w:rsidR="008E05D6" w:rsidRPr="00D74D28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Za dzień zapłaty przyjmuje się dzień obciążenia rachunku </w:t>
      </w:r>
      <w:r w:rsidR="007D6255">
        <w:rPr>
          <w:rFonts w:ascii="Times New Roman" w:eastAsia="Times New Roman" w:hAnsi="Times New Roman" w:cs="Times New Roman"/>
          <w:color w:val="auto"/>
          <w:lang w:eastAsia="pl-PL"/>
        </w:rPr>
        <w:t xml:space="preserve">bankowego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Zamawiającego. </w:t>
      </w:r>
    </w:p>
    <w:p w14:paraId="3598C62E" w14:textId="77777777" w:rsidR="008E05D6" w:rsidRPr="00D74D28" w:rsidRDefault="008E05D6" w:rsidP="008E05D6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Za opóźnienie w płatności Wykonawca ma prawo obciążyć Zamawiającego odsetkami ustawowymi za opóźnienie.</w:t>
      </w:r>
    </w:p>
    <w:p w14:paraId="7A1C6D96" w14:textId="7E36ECD5" w:rsidR="00430AD3" w:rsidRPr="00D74D28" w:rsidRDefault="00430AD3" w:rsidP="00430AD3">
      <w:pPr>
        <w:pStyle w:val="Akapitzlist"/>
        <w:numPr>
          <w:ilvl w:val="0"/>
          <w:numId w:val="12"/>
        </w:numPr>
        <w:tabs>
          <w:tab w:val="num" w:pos="284"/>
        </w:tabs>
        <w:overflowPunc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hAnsi="Times New Roman"/>
          <w:color w:val="auto"/>
        </w:rPr>
        <w:t xml:space="preserve">Wykonawca może przekazać Zamawiającemu fakturę elektroniczną za pośrednictwem Platformy Elektronicznego Fakturowania. Zamawiający korzysta z platformy elektronicznego fakturowania </w:t>
      </w:r>
      <w:r w:rsidRPr="00D74D28">
        <w:rPr>
          <w:rFonts w:ascii="Times New Roman" w:hAnsi="Times New Roman"/>
          <w:color w:val="auto"/>
        </w:rPr>
        <w:lastRenderedPageBreak/>
        <w:t xml:space="preserve">stworzonej przez firmę Infinite IT Solutions. Typ numeru PEPPOL: NIP, Numer PEPPOL Zamawiającego: 7392965551. Ustrukturyzowana faktura elektroniczna winna zawierać dane wymagane przepisami o podatku od towarów i usług oraz dane zawierające informacje dotyczące odbiorcy płatności, o którym mowa w ust. </w:t>
      </w:r>
      <w:r w:rsidR="00DC4171" w:rsidRPr="00D74D28">
        <w:rPr>
          <w:rFonts w:ascii="Times New Roman" w:hAnsi="Times New Roman"/>
          <w:color w:val="auto"/>
        </w:rPr>
        <w:t>9</w:t>
      </w:r>
      <w:r w:rsidRPr="00D74D28">
        <w:rPr>
          <w:rFonts w:ascii="Times New Roman" w:hAnsi="Times New Roman"/>
          <w:color w:val="auto"/>
        </w:rPr>
        <w:t>. Faktura powinna zawierać także następujące dane: numer i datę zawarcia niniejszej umowy.</w:t>
      </w:r>
    </w:p>
    <w:p w14:paraId="2CF07975" w14:textId="77777777" w:rsidR="008E05D6" w:rsidRPr="00D74D28" w:rsidRDefault="008E05D6" w:rsidP="008E05D6">
      <w:pPr>
        <w:overflowPunct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bookmarkStart w:id="3" w:name="_Hlk141874420"/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§ 5</w:t>
      </w:r>
    </w:p>
    <w:bookmarkEnd w:id="3"/>
    <w:p w14:paraId="2070443D" w14:textId="77777777" w:rsidR="008E05D6" w:rsidRPr="00D74D28" w:rsidRDefault="008E05D6" w:rsidP="008E05D6">
      <w:pPr>
        <w:overflowPunct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0DF69D9F" w14:textId="77777777" w:rsidR="008E05D6" w:rsidRPr="00D74D28" w:rsidRDefault="008E05D6" w:rsidP="008E05D6">
      <w:pPr>
        <w:numPr>
          <w:ilvl w:val="0"/>
          <w:numId w:val="4"/>
        </w:numPr>
        <w:tabs>
          <w:tab w:val="num" w:pos="284"/>
        </w:tabs>
        <w:overflowPunct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Wykonawca zapłaci Zamawiającemu karę umowną:</w:t>
      </w:r>
    </w:p>
    <w:p w14:paraId="49099ED9" w14:textId="395BC240" w:rsidR="008E05D6" w:rsidRPr="00D74D28" w:rsidRDefault="008E05D6" w:rsidP="008E05D6">
      <w:pPr>
        <w:numPr>
          <w:ilvl w:val="0"/>
          <w:numId w:val="5"/>
        </w:numPr>
        <w:tabs>
          <w:tab w:val="num" w:pos="720"/>
        </w:tabs>
        <w:overflowPunct/>
        <w:spacing w:after="0" w:line="360" w:lineRule="auto"/>
        <w:ind w:left="720" w:hanging="357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w przypadku nienależytego wykonania </w:t>
      </w:r>
      <w:r w:rsidR="005704B6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mowy - w wysokości </w:t>
      </w:r>
      <w:r w:rsidR="00CB004E" w:rsidRPr="00BA093D">
        <w:rPr>
          <w:rFonts w:ascii="Times New Roman" w:eastAsia="Times New Roman" w:hAnsi="Times New Roman" w:cs="Times New Roman"/>
          <w:color w:val="auto"/>
          <w:lang w:eastAsia="pl-PL"/>
        </w:rPr>
        <w:t>2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% </w:t>
      </w:r>
      <w:r w:rsidR="00E42DDC">
        <w:rPr>
          <w:rFonts w:ascii="Times New Roman" w:eastAsia="Times New Roman" w:hAnsi="Times New Roman" w:cs="Times New Roman"/>
          <w:color w:val="auto"/>
          <w:lang w:eastAsia="pl-PL"/>
        </w:rPr>
        <w:t xml:space="preserve">całkowitego wynagrodzenia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brutto, określone</w:t>
      </w:r>
      <w:r w:rsidR="00E42DDC">
        <w:rPr>
          <w:rFonts w:ascii="Times New Roman" w:eastAsia="Times New Roman" w:hAnsi="Times New Roman" w:cs="Times New Roman"/>
          <w:color w:val="auto"/>
          <w:lang w:eastAsia="pl-PL"/>
        </w:rPr>
        <w:t>go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 § 4 ust. 1 </w:t>
      </w:r>
      <w:r w:rsidR="005704B6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mowy za każdy przypadek nienależytego wykonania </w:t>
      </w:r>
      <w:r w:rsidR="00B33C73">
        <w:rPr>
          <w:rFonts w:ascii="Times New Roman" w:eastAsia="Times New Roman" w:hAnsi="Times New Roman" w:cs="Times New Roman"/>
          <w:color w:val="auto"/>
          <w:lang w:eastAsia="pl-PL"/>
        </w:rPr>
        <w:t xml:space="preserve">przedmiotu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umowy</w:t>
      </w:r>
      <w:r w:rsidR="00E42DDC">
        <w:rPr>
          <w:rFonts w:ascii="Times New Roman" w:eastAsia="Times New Roman" w:hAnsi="Times New Roman" w:cs="Times New Roman"/>
          <w:color w:val="auto"/>
          <w:lang w:eastAsia="pl-PL"/>
        </w:rPr>
        <w:t xml:space="preserve"> przez Wykonawcę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. Łączna wysokość kary umownej opisanej w niniejszym punkcie nie może przekroczyć 20% </w:t>
      </w:r>
      <w:r w:rsidR="00E42DDC" w:rsidRPr="00E42DDC">
        <w:rPr>
          <w:rFonts w:ascii="Times New Roman" w:eastAsia="Times New Roman" w:hAnsi="Times New Roman" w:cs="Times New Roman"/>
          <w:color w:val="auto"/>
          <w:lang w:eastAsia="pl-PL"/>
        </w:rPr>
        <w:t xml:space="preserve">całkowitego wynagrodzenia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brutto określone</w:t>
      </w:r>
      <w:r w:rsidR="00E42DDC">
        <w:rPr>
          <w:rFonts w:ascii="Times New Roman" w:eastAsia="Times New Roman" w:hAnsi="Times New Roman" w:cs="Times New Roman"/>
          <w:color w:val="auto"/>
          <w:lang w:eastAsia="pl-PL"/>
        </w:rPr>
        <w:t>go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 § 4 ust. 1 </w:t>
      </w:r>
      <w:r w:rsidR="005704B6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mowy,       </w:t>
      </w:r>
    </w:p>
    <w:p w14:paraId="111FCC9E" w14:textId="441954BF" w:rsidR="008E05D6" w:rsidRPr="00D74D28" w:rsidRDefault="008E05D6" w:rsidP="008E05D6">
      <w:pPr>
        <w:numPr>
          <w:ilvl w:val="0"/>
          <w:numId w:val="5"/>
        </w:numPr>
        <w:tabs>
          <w:tab w:val="num" w:pos="709"/>
        </w:tabs>
        <w:overflowPunct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w przypadku nieuzasadnionego odstąpienia od umowy przez Wykonawcę lub odstąpienia od umowy przez Zamawiającego z przyczyn</w:t>
      </w:r>
      <w:r w:rsidR="000955E9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, za które odpowiedzialność ponosi Wykonawca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-  w wysokości 20% </w:t>
      </w:r>
      <w:r w:rsidR="00E42DD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całkowitego wynagrodzenia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brutto, określone</w:t>
      </w:r>
      <w:r w:rsidR="00E42DD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go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w § 4 ust. 1 </w:t>
      </w:r>
      <w:r w:rsidR="005704B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mowy. </w:t>
      </w:r>
    </w:p>
    <w:p w14:paraId="0BF97E74" w14:textId="1AD4F2E3" w:rsidR="008E05D6" w:rsidRPr="00D74D28" w:rsidRDefault="008E05D6" w:rsidP="008E05D6">
      <w:pPr>
        <w:numPr>
          <w:ilvl w:val="0"/>
          <w:numId w:val="4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Przez  nienależyte wykonanie </w:t>
      </w:r>
      <w:r w:rsidR="005704B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u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mowy przez Wykonawcę, uważa się niezastosowanie się przez Wykonawcę do któregokolwiek z wymogów określonych w</w:t>
      </w:r>
      <w:r w:rsidR="00E42DDC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umowie lub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S</w:t>
      </w:r>
      <w:r w:rsidR="00430AD3"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zczegółowym Opisie Przedmiotu Zamówienia, </w:t>
      </w:r>
      <w:r w:rsidR="007F52BD"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w tym </w:t>
      </w:r>
      <w:r w:rsidR="004A5818"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brak dostępności koordynatora spotkania.</w:t>
      </w:r>
    </w:p>
    <w:p w14:paraId="7D74CC54" w14:textId="1C0EF08C" w:rsidR="008E05D6" w:rsidRPr="00D74D28" w:rsidRDefault="005704B6" w:rsidP="008E05D6">
      <w:pPr>
        <w:numPr>
          <w:ilvl w:val="0"/>
          <w:numId w:val="4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przypadku nieuzasadnionego odstąpienia od umowy przez Zamawiającego lub odstąpienia od umowy przez Wykonawcę z przyczyn</w:t>
      </w:r>
      <w:r w:rsidR="002C5181">
        <w:rPr>
          <w:rFonts w:ascii="Times New Roman" w:eastAsia="Times New Roman" w:hAnsi="Times New Roman" w:cs="Times New Roman"/>
          <w:color w:val="auto"/>
          <w:lang w:eastAsia="pl-PL"/>
        </w:rPr>
        <w:t>, za które odpowiedzialność ponosi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Zamawiając</w:t>
      </w:r>
      <w:r w:rsidR="002C5181">
        <w:rPr>
          <w:rFonts w:ascii="Times New Roman" w:eastAsia="Times New Roman" w:hAnsi="Times New Roman" w:cs="Times New Roman"/>
          <w:color w:val="auto"/>
          <w:lang w:eastAsia="pl-PL"/>
        </w:rPr>
        <w:t>y</w:t>
      </w:r>
      <w:r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Zamawiający zapłaci Wykonawcy karę umowną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w wysokości 20% </w:t>
      </w:r>
      <w:r w:rsidRPr="005704B6">
        <w:rPr>
          <w:rFonts w:ascii="Times New Roman" w:eastAsia="Times New Roman" w:hAnsi="Times New Roman" w:cs="Times New Roman"/>
          <w:color w:val="auto"/>
          <w:lang w:eastAsia="pl-PL"/>
        </w:rPr>
        <w:t>całkowitego wynagrodzenia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brutto określonego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w § 4 ust. 1 </w:t>
      </w:r>
      <w:r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="008E05D6" w:rsidRPr="00D74D28">
        <w:rPr>
          <w:rFonts w:ascii="Times New Roman" w:eastAsia="Times New Roman" w:hAnsi="Times New Roman" w:cs="Times New Roman"/>
          <w:color w:val="auto"/>
          <w:lang w:eastAsia="pl-PL"/>
        </w:rPr>
        <w:t>mowy.</w:t>
      </w:r>
    </w:p>
    <w:p w14:paraId="04CFA875" w14:textId="042EE7B5" w:rsidR="008E05D6" w:rsidRPr="005704B6" w:rsidRDefault="008E05D6" w:rsidP="008E05D6">
      <w:pPr>
        <w:numPr>
          <w:ilvl w:val="0"/>
          <w:numId w:val="4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Strona, w stosunku do której zaistniały podstawy do naliczenia kary umownej, o której mowa w ustępach poprzednich, jest zobowiązana do zapłaty kary w terminie </w:t>
      </w:r>
      <w:r w:rsidR="005704B6">
        <w:rPr>
          <w:rFonts w:ascii="Times New Roman" w:eastAsia="Times New Roman" w:hAnsi="Times New Roman" w:cs="Times New Roman"/>
          <w:color w:val="auto"/>
          <w:lang w:eastAsia="pl-PL"/>
        </w:rPr>
        <w:t>21</w:t>
      </w:r>
      <w:r w:rsidR="005704B6" w:rsidRPr="00D74D28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dni od dnia otrzymania  wezwania do zapłaty lub noty obciążeniowej wystawionej z tego tytułu przez drugą Stronę. Za datę </w:t>
      </w:r>
      <w:r w:rsidRPr="005704B6">
        <w:rPr>
          <w:rFonts w:ascii="Times New Roman" w:eastAsia="Times New Roman" w:hAnsi="Times New Roman" w:cs="Times New Roman"/>
          <w:color w:val="auto"/>
          <w:lang w:eastAsia="pl-PL"/>
        </w:rPr>
        <w:t>zapłaty uważa się datę obciążenia rachunku bankowego Strony zobowiązanej do zapłaty kary.</w:t>
      </w:r>
    </w:p>
    <w:p w14:paraId="56A650E1" w14:textId="77777777" w:rsidR="005704B6" w:rsidRPr="00BA093D" w:rsidRDefault="005704B6" w:rsidP="00BA093D">
      <w:pPr>
        <w:numPr>
          <w:ilvl w:val="0"/>
          <w:numId w:val="4"/>
        </w:numPr>
        <w:tabs>
          <w:tab w:val="clear" w:pos="720"/>
          <w:tab w:val="left" w:pos="284"/>
        </w:tabs>
        <w:suppressAutoHyphens/>
        <w:overflowPunct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BA093D">
        <w:rPr>
          <w:rFonts w:ascii="Times New Roman" w:hAnsi="Times New Roman" w:cs="Times New Roman"/>
        </w:rPr>
        <w:t>Łączna maksymalna wysokość kar umownych, których strona może dochodzić na podstawie niniejszej umowy nie może przekroczyć 20 % całkowitego</w:t>
      </w:r>
      <w:r w:rsidRPr="00BA093D">
        <w:rPr>
          <w:rFonts w:ascii="Times New Roman" w:hAnsi="Times New Roman" w:cs="Times New Roman"/>
          <w:lang w:eastAsia="zh-CN"/>
        </w:rPr>
        <w:t xml:space="preserve"> wynagrodzenia brutto, określonego w § 4 ust. 1 umowy</w:t>
      </w:r>
      <w:r w:rsidRPr="00BA093D">
        <w:rPr>
          <w:rFonts w:ascii="Times New Roman" w:hAnsi="Times New Roman" w:cs="Times New Roman"/>
        </w:rPr>
        <w:t>.</w:t>
      </w:r>
    </w:p>
    <w:p w14:paraId="2D7E4062" w14:textId="28559609" w:rsidR="008E05D6" w:rsidRPr="00D74D28" w:rsidRDefault="008E05D6" w:rsidP="00FF11AF">
      <w:pPr>
        <w:numPr>
          <w:ilvl w:val="0"/>
          <w:numId w:val="4"/>
        </w:numPr>
        <w:tabs>
          <w:tab w:val="num" w:pos="284"/>
        </w:tabs>
        <w:overflowPunct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Strony mogą dochodzić na zasadach ogólnych odszkodowa</w:t>
      </w:r>
      <w:r w:rsidR="005704B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nia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przewyższając</w:t>
      </w:r>
      <w:r w:rsidR="005704B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ego wysokość zastrzeżonych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 kar umown</w:t>
      </w:r>
      <w:r w:rsidR="005704B6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>ych</w:t>
      </w:r>
      <w:r w:rsidRPr="00D74D28">
        <w:rPr>
          <w:rFonts w:ascii="Times New Roman" w:eastAsia="Times New Roman" w:hAnsi="Times New Roman" w:cs="Times New Roman"/>
          <w:snapToGrid w:val="0"/>
          <w:color w:val="auto"/>
          <w:lang w:eastAsia="pl-PL"/>
        </w:rPr>
        <w:t xml:space="preserve">. </w:t>
      </w:r>
    </w:p>
    <w:p w14:paraId="5F78CC10" w14:textId="77777777" w:rsidR="008E05D6" w:rsidRPr="00D74D28" w:rsidRDefault="008E05D6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75E69457" w14:textId="77777777" w:rsidR="008E05D6" w:rsidRPr="00D74D28" w:rsidRDefault="008E05D6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§ 6</w:t>
      </w:r>
    </w:p>
    <w:p w14:paraId="09A736FD" w14:textId="77777777" w:rsidR="008E05D6" w:rsidRPr="00D74D28" w:rsidRDefault="008E05D6" w:rsidP="008E05D6">
      <w:pPr>
        <w:numPr>
          <w:ilvl w:val="0"/>
          <w:numId w:val="9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W sprawach realizacji umowy Strony porozumiewają się za pośrednictwem telefonu, poczty elektronicznej.</w:t>
      </w:r>
    </w:p>
    <w:p w14:paraId="152619CB" w14:textId="400C6400" w:rsidR="004369ED" w:rsidRPr="00D74D28" w:rsidRDefault="004369ED" w:rsidP="004369ED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/>
        </w:rPr>
        <w:t xml:space="preserve">Niezależnie od sposobów porozumiewania się określonych w ust. 1 na wezwanie Zamawiającego </w:t>
      </w:r>
      <w:r w:rsidRPr="00D74D28">
        <w:rPr>
          <w:rFonts w:cs="Times New Roman"/>
          <w:sz w:val="22"/>
          <w:szCs w:val="22"/>
          <w:lang w:val="pl-PL"/>
        </w:rPr>
        <w:lastRenderedPageBreak/>
        <w:t xml:space="preserve">koordynator spotkania ze strony Wykonawcy jest zobowiązany stawiać się w siedzibie Zamawiającego </w:t>
      </w:r>
      <w:r w:rsidR="004D22B7" w:rsidRPr="00D74D28">
        <w:rPr>
          <w:rFonts w:cs="Times New Roman"/>
          <w:sz w:val="22"/>
          <w:szCs w:val="22"/>
          <w:lang w:val="pl-PL"/>
        </w:rPr>
        <w:t xml:space="preserve">w </w:t>
      </w:r>
      <w:r w:rsidR="00505753">
        <w:rPr>
          <w:rFonts w:cs="Times New Roman"/>
          <w:sz w:val="22"/>
          <w:szCs w:val="22"/>
          <w:lang w:val="pl-PL"/>
        </w:rPr>
        <w:t>…..</w:t>
      </w:r>
      <w:r w:rsidR="004D22B7" w:rsidRPr="00D74D28">
        <w:rPr>
          <w:rFonts w:cs="Times New Roman"/>
          <w:sz w:val="22"/>
          <w:szCs w:val="22"/>
          <w:lang w:val="pl-PL"/>
        </w:rPr>
        <w:t>, ul. </w:t>
      </w:r>
      <w:r w:rsidR="00505753">
        <w:rPr>
          <w:rFonts w:cs="Times New Roman"/>
          <w:sz w:val="22"/>
          <w:szCs w:val="22"/>
          <w:lang w:val="pl-PL"/>
        </w:rPr>
        <w:t>…..</w:t>
      </w:r>
      <w:r w:rsidR="004D22B7" w:rsidRPr="00D74D28">
        <w:rPr>
          <w:rFonts w:cs="Times New Roman"/>
          <w:sz w:val="22"/>
          <w:szCs w:val="22"/>
          <w:lang w:val="pl-PL"/>
        </w:rPr>
        <w:t xml:space="preserve">, </w:t>
      </w:r>
      <w:r w:rsidR="00505753">
        <w:rPr>
          <w:rFonts w:cs="Times New Roman"/>
          <w:sz w:val="22"/>
          <w:szCs w:val="22"/>
          <w:lang w:val="pl-PL"/>
        </w:rPr>
        <w:t>….</w:t>
      </w:r>
      <w:r w:rsidR="004D22B7" w:rsidRPr="00D74D28">
        <w:rPr>
          <w:rFonts w:cs="Times New Roman"/>
          <w:sz w:val="22"/>
          <w:szCs w:val="22"/>
          <w:lang w:val="pl-PL"/>
        </w:rPr>
        <w:t xml:space="preserve">Olsztyn, </w:t>
      </w:r>
      <w:r w:rsidRPr="00D74D28">
        <w:rPr>
          <w:rFonts w:cs="Times New Roman"/>
          <w:sz w:val="22"/>
          <w:szCs w:val="22"/>
          <w:lang w:val="pl-PL"/>
        </w:rPr>
        <w:t xml:space="preserve">na spotkania w celu dokonania ustaleń dotyczących </w:t>
      </w:r>
      <w:r w:rsidR="004D22B7" w:rsidRPr="00D74D28">
        <w:rPr>
          <w:rFonts w:cs="Times New Roman"/>
          <w:sz w:val="22"/>
          <w:szCs w:val="22"/>
          <w:lang w:val="pl-PL"/>
        </w:rPr>
        <w:t xml:space="preserve">spotkania </w:t>
      </w:r>
      <w:r w:rsidRPr="00D74D28">
        <w:rPr>
          <w:rFonts w:cs="Times New Roman"/>
          <w:sz w:val="22"/>
          <w:szCs w:val="22"/>
          <w:lang w:val="pl-PL"/>
        </w:rPr>
        <w:t>we wspólnie ustalonym terminie.</w:t>
      </w:r>
    </w:p>
    <w:p w14:paraId="0E4BA58B" w14:textId="162CEA06" w:rsidR="004D22B7" w:rsidRPr="00D74D28" w:rsidRDefault="004D22B7" w:rsidP="004D22B7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/>
        </w:rPr>
        <w:t>Wykonawca w ciągu 3 dni roboczych od dnia zawarcia umowy przekaże Zamawiającemu dane kontaktowe (numer telefonu, adres poczty elektronicznej) osoby, która będzie pełniła funkcję koordynatora spotkania ze strony Wykonawcy.</w:t>
      </w:r>
    </w:p>
    <w:p w14:paraId="071A765A" w14:textId="77777777" w:rsidR="004D22B7" w:rsidRPr="00D74D28" w:rsidRDefault="004D22B7" w:rsidP="004D22B7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D74D28">
        <w:rPr>
          <w:rFonts w:cs="Times New Roman"/>
          <w:sz w:val="22"/>
          <w:szCs w:val="22"/>
          <w:lang w:val="pl-PL"/>
        </w:rPr>
        <w:t>Osobami wyznaczonymi do merytorycznej współpracy i koordynacji w wykonywaniu umowy                     ze strony Zamawiającego są:................................................., tel.: ………………………………, adres e-mail.: ……………………………………………………………………</w:t>
      </w:r>
    </w:p>
    <w:p w14:paraId="6A815879" w14:textId="246E87C4" w:rsidR="008E05D6" w:rsidRPr="00D74D28" w:rsidRDefault="008E05D6" w:rsidP="008E05D6">
      <w:pPr>
        <w:numPr>
          <w:ilvl w:val="0"/>
          <w:numId w:val="9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Osobą odpowiedzialną za realizację umowy ze strony Zamawiającego jest </w:t>
      </w:r>
      <w:r w:rsidR="001D1E32" w:rsidRPr="00D74D28">
        <w:rPr>
          <w:rFonts w:ascii="Times New Roman" w:hAnsi="Times New Roman" w:cs="Times New Roman"/>
          <w:color w:val="auto"/>
        </w:rPr>
        <w:t>………………</w:t>
      </w:r>
    </w:p>
    <w:p w14:paraId="7F2C01A7" w14:textId="5ACE412B" w:rsidR="008E05D6" w:rsidRPr="00D74D28" w:rsidRDefault="008E05D6" w:rsidP="008E05D6">
      <w:pPr>
        <w:numPr>
          <w:ilvl w:val="0"/>
          <w:numId w:val="9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bCs/>
          <w:color w:val="auto"/>
        </w:rPr>
        <w:t xml:space="preserve">Osobą uprawnioną ze strony Zamawiającego do jednoosobowego podpisywania dokumentów podlegających akceptacji Zamawiającego na podstawie niniejszej umowy, niezależnie od osób uprawnionych do reprezentacji Zamawiającego, jest </w:t>
      </w:r>
      <w:r w:rsidR="00004DF3" w:rsidRPr="00D74D28">
        <w:rPr>
          <w:rFonts w:ascii="Times New Roman" w:eastAsia="Times New Roman" w:hAnsi="Times New Roman" w:cs="Times New Roman"/>
          <w:color w:val="auto"/>
          <w:lang w:eastAsia="pl-PL"/>
        </w:rPr>
        <w:t>……………..</w:t>
      </w:r>
    </w:p>
    <w:p w14:paraId="564872DB" w14:textId="5E9AF5AE" w:rsidR="008E05D6" w:rsidRPr="00D74D28" w:rsidRDefault="008E05D6" w:rsidP="008E05D6">
      <w:pPr>
        <w:numPr>
          <w:ilvl w:val="0"/>
          <w:numId w:val="9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Zmiana danych lub osób, o których mowa w ust. 4</w:t>
      </w:r>
      <w:r w:rsidR="004D22B7" w:rsidRPr="00D74D28">
        <w:rPr>
          <w:rFonts w:ascii="Times New Roman" w:hAnsi="Times New Roman" w:cs="Times New Roman"/>
          <w:color w:val="auto"/>
        </w:rPr>
        <w:t>,</w:t>
      </w:r>
      <w:r w:rsidRPr="00D74D28">
        <w:rPr>
          <w:rFonts w:ascii="Times New Roman" w:hAnsi="Times New Roman" w:cs="Times New Roman"/>
          <w:color w:val="auto"/>
        </w:rPr>
        <w:t>5</w:t>
      </w:r>
      <w:r w:rsidR="004D22B7" w:rsidRPr="00D74D28">
        <w:rPr>
          <w:rFonts w:ascii="Times New Roman" w:hAnsi="Times New Roman" w:cs="Times New Roman"/>
          <w:color w:val="auto"/>
        </w:rPr>
        <w:t xml:space="preserve"> lub 6</w:t>
      </w:r>
      <w:r w:rsidRPr="00D74D28">
        <w:rPr>
          <w:rFonts w:ascii="Times New Roman" w:hAnsi="Times New Roman" w:cs="Times New Roman"/>
          <w:color w:val="auto"/>
        </w:rPr>
        <w:t xml:space="preserve"> następuje przez pisemnie powiadomienie drugiej Strony i nie stanowi zmiany treści umowy, wymagającej aneksu.</w:t>
      </w:r>
    </w:p>
    <w:p w14:paraId="0BCD33F8" w14:textId="77777777" w:rsidR="008E05D6" w:rsidRPr="00D74D28" w:rsidRDefault="008E05D6" w:rsidP="008E05D6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</w:rPr>
      </w:pPr>
    </w:p>
    <w:p w14:paraId="5A4F7966" w14:textId="77777777" w:rsidR="008E05D6" w:rsidRPr="00D74D28" w:rsidRDefault="008E05D6" w:rsidP="008E05D6">
      <w:pPr>
        <w:tabs>
          <w:tab w:val="left" w:pos="4151"/>
        </w:tabs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  <w:r w:rsidRPr="00D74D28">
        <w:rPr>
          <w:rFonts w:ascii="Times New Roman" w:hAnsi="Times New Roman" w:cs="Times New Roman"/>
          <w:bCs/>
          <w:color w:val="auto"/>
        </w:rPr>
        <w:t>§ 7</w:t>
      </w:r>
    </w:p>
    <w:p w14:paraId="35F122C2" w14:textId="3962F234" w:rsidR="008E05D6" w:rsidRPr="00D74D28" w:rsidRDefault="008E05D6" w:rsidP="008E05D6">
      <w:pPr>
        <w:numPr>
          <w:ilvl w:val="3"/>
          <w:numId w:val="10"/>
        </w:numPr>
        <w:tabs>
          <w:tab w:val="left" w:pos="426"/>
          <w:tab w:val="left" w:pos="1843"/>
        </w:tabs>
        <w:suppressAutoHyphens/>
        <w:overflowPunct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lang w:eastAsia="zh-CN"/>
        </w:rPr>
      </w:pPr>
      <w:r w:rsidRPr="00D74D28">
        <w:rPr>
          <w:rFonts w:ascii="Times New Roman" w:hAnsi="Times New Roman" w:cs="Times New Roman"/>
          <w:color w:val="auto"/>
          <w:lang w:eastAsia="zh-CN"/>
        </w:rPr>
        <w:t xml:space="preserve">Zamawiający może odstąpić od umowy na podstawie art. 456 ustawy z dnia 11.09.2019 r. Prawo zamówień publicznych w razie zaistnienia okoliczności </w:t>
      </w:r>
      <w:r w:rsidR="00B33C73">
        <w:rPr>
          <w:rFonts w:ascii="Times New Roman" w:hAnsi="Times New Roman" w:cs="Times New Roman"/>
          <w:color w:val="auto"/>
          <w:lang w:eastAsia="zh-CN"/>
        </w:rPr>
        <w:t>w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 nim opisanych. W takim </w:t>
      </w:r>
      <w:r w:rsidR="006B121D">
        <w:rPr>
          <w:rFonts w:ascii="Times New Roman" w:hAnsi="Times New Roman" w:cs="Times New Roman"/>
          <w:color w:val="auto"/>
          <w:lang w:eastAsia="zh-CN"/>
        </w:rPr>
        <w:t>prz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ypadku Wykonawca może żądać wyłącznie wynagrodzenia należnego </w:t>
      </w:r>
      <w:r w:rsidR="006B121D" w:rsidRPr="006B121D">
        <w:rPr>
          <w:rFonts w:ascii="Times New Roman" w:hAnsi="Times New Roman" w:cs="Times New Roman"/>
          <w:color w:val="auto"/>
          <w:lang w:eastAsia="zh-CN"/>
        </w:rPr>
        <w:t>z tytułu wykonania części umowy i nie przysługuj</w:t>
      </w:r>
      <w:r w:rsidR="00284783">
        <w:rPr>
          <w:rFonts w:ascii="Times New Roman" w:hAnsi="Times New Roman" w:cs="Times New Roman"/>
          <w:color w:val="auto"/>
          <w:lang w:eastAsia="zh-CN"/>
        </w:rPr>
        <w:t>e</w:t>
      </w:r>
      <w:r w:rsidR="006B121D" w:rsidRPr="006B121D">
        <w:rPr>
          <w:rFonts w:ascii="Times New Roman" w:hAnsi="Times New Roman" w:cs="Times New Roman"/>
          <w:color w:val="auto"/>
          <w:lang w:eastAsia="zh-CN"/>
        </w:rPr>
        <w:t xml:space="preserve"> mu wobec Zamawiającego roszczenie o zapłatę kary umownej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, o której mowa w § 5 ust. </w:t>
      </w:r>
      <w:r w:rsidR="006B121D">
        <w:rPr>
          <w:rFonts w:ascii="Times New Roman" w:hAnsi="Times New Roman" w:cs="Times New Roman"/>
          <w:color w:val="auto"/>
          <w:lang w:eastAsia="zh-CN"/>
        </w:rPr>
        <w:t>3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 umowy.</w:t>
      </w:r>
    </w:p>
    <w:p w14:paraId="7ECF4B1C" w14:textId="5EEB707C" w:rsidR="008E05D6" w:rsidRPr="00D74D28" w:rsidRDefault="008E05D6" w:rsidP="008E05D6">
      <w:pPr>
        <w:pStyle w:val="Akapitzlist"/>
        <w:numPr>
          <w:ilvl w:val="3"/>
          <w:numId w:val="10"/>
        </w:numPr>
        <w:overflowPunct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  <w:lang w:eastAsia="zh-CN"/>
        </w:rPr>
      </w:pPr>
      <w:r w:rsidRPr="00D74D28">
        <w:rPr>
          <w:rFonts w:ascii="Times New Roman" w:hAnsi="Times New Roman" w:cs="Times New Roman"/>
          <w:color w:val="auto"/>
          <w:lang w:eastAsia="zh-CN"/>
        </w:rPr>
        <w:t>Zamawiający może w całości lub w części odstąpić od umowy z przyczyn, za które odpowiedzialność ponosi Wykonawca</w:t>
      </w:r>
      <w:r w:rsidR="00505753">
        <w:rPr>
          <w:rFonts w:ascii="Times New Roman" w:hAnsi="Times New Roman" w:cs="Times New Roman"/>
          <w:color w:val="auto"/>
          <w:lang w:eastAsia="zh-CN"/>
        </w:rPr>
        <w:t>,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 nie później niż w ciągu 30 dni następujących po upływie terminu wykonania przedmiotu umowy, o którym mowa w § </w:t>
      </w:r>
      <w:r w:rsidR="007F52BD" w:rsidRPr="00D74D28">
        <w:rPr>
          <w:rFonts w:ascii="Times New Roman" w:hAnsi="Times New Roman" w:cs="Times New Roman"/>
          <w:color w:val="auto"/>
          <w:lang w:eastAsia="zh-CN"/>
        </w:rPr>
        <w:t xml:space="preserve">2 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ust. 1 umowy. </w:t>
      </w:r>
    </w:p>
    <w:p w14:paraId="71815AD1" w14:textId="47E27EB4" w:rsidR="008E05D6" w:rsidRPr="00D74D28" w:rsidRDefault="008E05D6" w:rsidP="008E05D6">
      <w:pPr>
        <w:pStyle w:val="Akapitzlist"/>
        <w:numPr>
          <w:ilvl w:val="3"/>
          <w:numId w:val="10"/>
        </w:numPr>
        <w:tabs>
          <w:tab w:val="left" w:pos="426"/>
          <w:tab w:val="left" w:pos="1843"/>
        </w:tabs>
        <w:suppressAutoHyphens/>
        <w:overflowPunct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  <w:lang w:eastAsia="zh-CN"/>
        </w:rPr>
      </w:pPr>
      <w:r w:rsidRPr="00D74D28">
        <w:rPr>
          <w:rFonts w:ascii="Times New Roman" w:hAnsi="Times New Roman" w:cs="Times New Roman"/>
          <w:color w:val="auto"/>
          <w:lang w:eastAsia="zh-CN"/>
        </w:rPr>
        <w:t>Wykonawca może odstąpić od umowy z przyczyn, za które odpowiedzialność ponosi Zamawiający</w:t>
      </w:r>
      <w:r w:rsidR="00505753">
        <w:rPr>
          <w:rFonts w:ascii="Times New Roman" w:hAnsi="Times New Roman" w:cs="Times New Roman"/>
          <w:color w:val="auto"/>
          <w:lang w:eastAsia="zh-CN"/>
        </w:rPr>
        <w:t>,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 nie później niż w ciągu 30 dni następujących po upływie terminu wykonania przedmiotu umowy, o którym mowa w § </w:t>
      </w:r>
      <w:r w:rsidR="007F52BD" w:rsidRPr="00D74D28">
        <w:rPr>
          <w:rFonts w:ascii="Times New Roman" w:hAnsi="Times New Roman" w:cs="Times New Roman"/>
          <w:color w:val="auto"/>
          <w:lang w:eastAsia="zh-CN"/>
        </w:rPr>
        <w:t>2</w:t>
      </w:r>
      <w:r w:rsidRPr="00D74D28">
        <w:rPr>
          <w:rFonts w:ascii="Times New Roman" w:hAnsi="Times New Roman" w:cs="Times New Roman"/>
          <w:color w:val="auto"/>
          <w:lang w:eastAsia="zh-CN"/>
        </w:rPr>
        <w:t xml:space="preserve"> ust. 1 umowy. </w:t>
      </w:r>
    </w:p>
    <w:p w14:paraId="5305AFFA" w14:textId="77777777" w:rsidR="008E05D6" w:rsidRPr="00D74D28" w:rsidRDefault="008E05D6" w:rsidP="008E05D6">
      <w:pPr>
        <w:numPr>
          <w:ilvl w:val="3"/>
          <w:numId w:val="10"/>
        </w:numPr>
        <w:tabs>
          <w:tab w:val="left" w:pos="426"/>
          <w:tab w:val="left" w:pos="1843"/>
        </w:tabs>
        <w:suppressAutoHyphens/>
        <w:overflowPunct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lang w:eastAsia="zh-CN"/>
        </w:rPr>
      </w:pPr>
      <w:r w:rsidRPr="00D74D28">
        <w:rPr>
          <w:rFonts w:ascii="Times New Roman" w:hAnsi="Times New Roman" w:cs="Times New Roman"/>
          <w:color w:val="auto"/>
          <w:lang w:eastAsia="zh-CN"/>
        </w:rPr>
        <w:t>Odstąpienie od umowy przez którąkolwiek ze Stron wymaga zachowania formy pisemnej pod rygorem nieważności oraz wymaga uzasadnienia.</w:t>
      </w:r>
    </w:p>
    <w:p w14:paraId="1C3CD919" w14:textId="77777777" w:rsidR="008E05D6" w:rsidRPr="00D74D28" w:rsidRDefault="008E05D6" w:rsidP="008E05D6">
      <w:pPr>
        <w:numPr>
          <w:ilvl w:val="3"/>
          <w:numId w:val="10"/>
        </w:numPr>
        <w:tabs>
          <w:tab w:val="left" w:pos="426"/>
          <w:tab w:val="left" w:pos="1843"/>
        </w:tabs>
        <w:suppressAutoHyphens/>
        <w:overflowPunct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lang w:eastAsia="zh-CN"/>
        </w:rPr>
      </w:pPr>
      <w:r w:rsidRPr="00D74D28">
        <w:rPr>
          <w:rFonts w:ascii="Times New Roman" w:hAnsi="Times New Roman" w:cs="Times New Roman"/>
          <w:color w:val="auto"/>
          <w:lang w:eastAsia="zh-CN"/>
        </w:rPr>
        <w:t xml:space="preserve">Termin na odstąpienie od umowy Strony </w:t>
      </w:r>
      <w:r w:rsidRPr="00D74D28">
        <w:rPr>
          <w:rFonts w:ascii="Times New Roman" w:hAnsi="Times New Roman" w:cs="Times New Roman"/>
          <w:bCs/>
          <w:color w:val="auto"/>
          <w:lang w:eastAsia="zh-CN"/>
        </w:rPr>
        <w:t xml:space="preserve">uznają za zachowany, jeśli Strona wysłała w tym terminie oświadczenie o odstąpieniu od umowy przesyłką poleconą w polskiej placówce pocztowej operatora wyznaczonego w rozumieniu ustawy z dnia 23 listopada 2012 r. – Prawo pocztowe. </w:t>
      </w:r>
    </w:p>
    <w:p w14:paraId="497A89F7" w14:textId="77777777" w:rsidR="00084C4D" w:rsidRPr="00D74D28" w:rsidRDefault="00084C4D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l-PL"/>
        </w:rPr>
      </w:pPr>
    </w:p>
    <w:p w14:paraId="65614E4D" w14:textId="3B265AEA" w:rsidR="008E05D6" w:rsidRPr="00D74D28" w:rsidRDefault="008E05D6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bCs/>
          <w:color w:val="auto"/>
          <w:lang w:eastAsia="pl-PL"/>
        </w:rPr>
        <w:t>§ 8</w:t>
      </w:r>
    </w:p>
    <w:p w14:paraId="08941751" w14:textId="341FB641" w:rsidR="006915BC" w:rsidRPr="00BA093D" w:rsidRDefault="006915BC" w:rsidP="00BA093D">
      <w:pPr>
        <w:pStyle w:val="Akapitzlist"/>
        <w:numPr>
          <w:ilvl w:val="6"/>
          <w:numId w:val="31"/>
        </w:numPr>
        <w:tabs>
          <w:tab w:val="left" w:pos="4151"/>
        </w:tabs>
        <w:overflowPunct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W celu wykonania </w:t>
      </w:r>
      <w:r w:rsidR="001F388E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mowy, Strony wzajemnie udostępniają sobie dane swoich pracowników i współpracowników zaangażowanych w wykonywanie </w:t>
      </w:r>
      <w:r w:rsidR="001F388E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 xml:space="preserve">mowy w celu umożliwienia utrzymywania bieżącego kontaktu przy wykonywaniu </w:t>
      </w:r>
      <w:r w:rsidR="001F388E">
        <w:rPr>
          <w:rFonts w:ascii="Times New Roman" w:eastAsia="Times New Roman" w:hAnsi="Times New Roman" w:cs="Times New Roman"/>
          <w:color w:val="auto"/>
          <w:lang w:eastAsia="pl-PL"/>
        </w:rPr>
        <w:t>u</w:t>
      </w: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mowy, a także – w zależności od specyfiki współpracy - umożliwienia dostępu fizycznego do nieruchomości drugiej Strony.</w:t>
      </w:r>
    </w:p>
    <w:p w14:paraId="344F4083" w14:textId="78BF0D9E" w:rsidR="006915BC" w:rsidRPr="00BA093D" w:rsidRDefault="006915BC" w:rsidP="00BA093D">
      <w:pPr>
        <w:pStyle w:val="Akapitzlist"/>
        <w:numPr>
          <w:ilvl w:val="6"/>
          <w:numId w:val="31"/>
        </w:numPr>
        <w:tabs>
          <w:tab w:val="left" w:pos="4151"/>
        </w:tabs>
        <w:overflowPunct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Wskutek wzajemnego udostępnienia danych osobowych osób wskazanych w  § 6,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5F6AC35F" w14:textId="097B8467" w:rsidR="006915BC" w:rsidRPr="00BA093D" w:rsidRDefault="006915BC" w:rsidP="00BA093D">
      <w:pPr>
        <w:pStyle w:val="Akapitzlist"/>
        <w:numPr>
          <w:ilvl w:val="6"/>
          <w:numId w:val="31"/>
        </w:numPr>
        <w:tabs>
          <w:tab w:val="left" w:pos="4151"/>
        </w:tabs>
        <w:overflowPunct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Strony wzajemnie przekażą swoim pracownikom i współpracownikom treść określonych przez drugą Stronę Informacji o danych osobowych dotyczącej pracowników i współpracowników drugiej Strony.</w:t>
      </w:r>
    </w:p>
    <w:p w14:paraId="6105BEFB" w14:textId="00876CE1" w:rsidR="008E05D6" w:rsidRPr="00BA093D" w:rsidRDefault="006915BC" w:rsidP="00BA093D">
      <w:pPr>
        <w:pStyle w:val="Akapitzlist"/>
        <w:numPr>
          <w:ilvl w:val="6"/>
          <w:numId w:val="31"/>
        </w:numPr>
        <w:tabs>
          <w:tab w:val="left" w:pos="4151"/>
        </w:tabs>
        <w:overflowPunct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A093D">
        <w:rPr>
          <w:rFonts w:ascii="Times New Roman" w:eastAsia="Times New Roman" w:hAnsi="Times New Roman" w:cs="Times New Roman"/>
          <w:color w:val="auto"/>
          <w:lang w:eastAsia="pl-PL"/>
        </w:rPr>
        <w:t>W wykonaniu obowiązku z ust. 3, Strony powinny użyć treści Informacji o danych osobowych dotyczącej pracowników i współpracowników drugiej Strony poprzez przesłanie jej treści w formie pisemnej, elektronicznej lub e-mail.</w:t>
      </w:r>
    </w:p>
    <w:p w14:paraId="6349DFBB" w14:textId="77777777" w:rsidR="00D74D28" w:rsidRPr="00D74D28" w:rsidRDefault="00D74D28" w:rsidP="008E05D6">
      <w:pPr>
        <w:tabs>
          <w:tab w:val="left" w:pos="4151"/>
        </w:tabs>
        <w:overflowPunct/>
        <w:spacing w:after="0" w:line="360" w:lineRule="auto"/>
        <w:jc w:val="both"/>
        <w:rPr>
          <w:rFonts w:ascii="Times New Roman" w:hAnsi="Times New Roman" w:cs="Times New Roman"/>
          <w:color w:val="auto"/>
          <w:lang w:eastAsia="zh-CN"/>
        </w:rPr>
      </w:pPr>
    </w:p>
    <w:p w14:paraId="63C1293B" w14:textId="77777777" w:rsidR="008E05D6" w:rsidRPr="00D74D28" w:rsidRDefault="008E05D6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 xml:space="preserve"> § 9</w:t>
      </w:r>
    </w:p>
    <w:p w14:paraId="04579CF2" w14:textId="77777777" w:rsidR="008E05D6" w:rsidRPr="00D74D28" w:rsidRDefault="008E05D6" w:rsidP="008E05D6">
      <w:pPr>
        <w:tabs>
          <w:tab w:val="left" w:pos="4151"/>
        </w:tabs>
        <w:overflowPunct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302CA198" w14:textId="7A9CD869" w:rsidR="008E05D6" w:rsidRPr="00D74D28" w:rsidRDefault="008E05D6" w:rsidP="008E05D6">
      <w:pPr>
        <w:numPr>
          <w:ilvl w:val="0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Zakazuje się istotnych zmian postanowień zawartej umowy.</w:t>
      </w:r>
    </w:p>
    <w:p w14:paraId="056C32C0" w14:textId="77777777" w:rsidR="00584BE9" w:rsidRPr="00D74D28" w:rsidRDefault="008E05D6" w:rsidP="00584BE9">
      <w:pPr>
        <w:numPr>
          <w:ilvl w:val="0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Dopuszczalna jest zmiana umowy, jeżeli zachodzą okoliczności, o których mowa w art. 455 ustawy </w:t>
      </w:r>
      <w:proofErr w:type="spellStart"/>
      <w:r w:rsidRPr="00D74D28">
        <w:rPr>
          <w:rFonts w:ascii="Times New Roman" w:hAnsi="Times New Roman" w:cs="Times New Roman"/>
          <w:color w:val="auto"/>
        </w:rPr>
        <w:t>Pzp</w:t>
      </w:r>
      <w:proofErr w:type="spellEnd"/>
      <w:r w:rsidRPr="00D74D28">
        <w:rPr>
          <w:rFonts w:ascii="Times New Roman" w:hAnsi="Times New Roman" w:cs="Times New Roman"/>
          <w:color w:val="auto"/>
        </w:rPr>
        <w:t>.</w:t>
      </w:r>
    </w:p>
    <w:p w14:paraId="32F707B0" w14:textId="2C957BBE" w:rsidR="008E05D6" w:rsidRPr="00D74D28" w:rsidRDefault="00983CB3" w:rsidP="00584BE9">
      <w:pPr>
        <w:numPr>
          <w:ilvl w:val="0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Ponadto, </w:t>
      </w:r>
      <w:r w:rsidR="00584BE9" w:rsidRPr="00D74D28">
        <w:rPr>
          <w:rFonts w:ascii="Times New Roman" w:hAnsi="Times New Roman" w:cs="Times New Roman"/>
          <w:color w:val="auto"/>
        </w:rPr>
        <w:t xml:space="preserve">Strony przewidują możliwość dokonania zmiany treści zawartej umowy </w:t>
      </w:r>
      <w:r w:rsidR="008E05D6" w:rsidRPr="00D74D28">
        <w:rPr>
          <w:rFonts w:ascii="Times New Roman" w:hAnsi="Times New Roman" w:cs="Times New Roman"/>
          <w:color w:val="auto"/>
        </w:rPr>
        <w:t xml:space="preserve">w zakresie zmiany terminu </w:t>
      </w:r>
      <w:r w:rsidR="00343A9F">
        <w:rPr>
          <w:rFonts w:ascii="Times New Roman" w:hAnsi="Times New Roman" w:cs="Times New Roman"/>
          <w:color w:val="auto"/>
        </w:rPr>
        <w:t>wykonania przedmiotu</w:t>
      </w:r>
      <w:r w:rsidR="008E05D6" w:rsidRPr="00D74D28">
        <w:rPr>
          <w:rFonts w:ascii="Times New Roman" w:hAnsi="Times New Roman" w:cs="Times New Roman"/>
          <w:color w:val="auto"/>
        </w:rPr>
        <w:t xml:space="preserve"> umowy, w przypadku</w:t>
      </w:r>
      <w:r w:rsidR="00584BE9" w:rsidRPr="00D74D28">
        <w:rPr>
          <w:rFonts w:ascii="Times New Roman" w:hAnsi="Times New Roman" w:cs="Times New Roman"/>
          <w:color w:val="auto"/>
        </w:rPr>
        <w:t xml:space="preserve">, </w:t>
      </w:r>
      <w:r w:rsidR="008E05D6" w:rsidRPr="00D74D28">
        <w:rPr>
          <w:rFonts w:ascii="Times New Roman" w:hAnsi="Times New Roman" w:cs="Times New Roman"/>
          <w:color w:val="auto"/>
        </w:rPr>
        <w:t xml:space="preserve">gdy konieczność wprowadzenia zmian wynika z okoliczności trudnych do przewidzenia, przy zachowaniu należytej staranności w </w:t>
      </w:r>
      <w:r w:rsidR="000C7E64">
        <w:rPr>
          <w:rFonts w:ascii="Times New Roman" w:hAnsi="Times New Roman" w:cs="Times New Roman"/>
          <w:color w:val="auto"/>
        </w:rPr>
        <w:t>chwili</w:t>
      </w:r>
      <w:r w:rsidR="008E05D6" w:rsidRPr="00D74D28">
        <w:rPr>
          <w:rFonts w:ascii="Times New Roman" w:hAnsi="Times New Roman" w:cs="Times New Roman"/>
          <w:color w:val="auto"/>
        </w:rPr>
        <w:t xml:space="preserve"> zawarcia umowy, na które to okoliczności Strony nie miały wpływu, w tym spowodowanych</w:t>
      </w:r>
      <w:r w:rsidR="000C7E64">
        <w:rPr>
          <w:rFonts w:ascii="Times New Roman" w:hAnsi="Times New Roman" w:cs="Times New Roman"/>
          <w:color w:val="auto"/>
        </w:rPr>
        <w:t xml:space="preserve"> działaniem osób trzecich,</w:t>
      </w:r>
      <w:r w:rsidR="008E05D6" w:rsidRPr="00D74D28">
        <w:rPr>
          <w:rFonts w:ascii="Times New Roman" w:hAnsi="Times New Roman" w:cs="Times New Roman"/>
          <w:color w:val="auto"/>
        </w:rPr>
        <w:t xml:space="preserve"> zmianą powszechnie obowiązujących przepisów prawa lub wynikających z prawomocnych orzeczeń lub ostatecznych aktów administracyjnych właściwych organów – w takim zakresie, w jakim będzie to niezbędne w celu dostosowania postanowień umowy do zaistniałego stanu prawnego lub faktycznego; siłą wyższą (rozumianą jako wystąpienie zdarzenia nadzwyczajnego, zewnętrznego, niemożliwego do 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</w:t>
      </w:r>
      <w:r w:rsidR="000C7E64">
        <w:rPr>
          <w:rFonts w:ascii="Times New Roman" w:hAnsi="Times New Roman" w:cs="Times New Roman"/>
          <w:color w:val="auto"/>
        </w:rPr>
        <w:t>.</w:t>
      </w:r>
    </w:p>
    <w:p w14:paraId="7F30BB34" w14:textId="77777777" w:rsidR="007F36F3" w:rsidRDefault="008E05D6" w:rsidP="007F36F3">
      <w:pPr>
        <w:numPr>
          <w:ilvl w:val="0"/>
          <w:numId w:val="6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Warunkiem wprowadzenia zmian, o których mowa w ust. 3 jest wystąpienie przez wnioskującego o ich dokonanie w umowie do drugiej strony umowy z wnioskiem na piśmie pod rygorem </w:t>
      </w:r>
      <w:r w:rsidRPr="00D74D28">
        <w:rPr>
          <w:rFonts w:ascii="Times New Roman" w:hAnsi="Times New Roman" w:cs="Times New Roman"/>
          <w:color w:val="auto"/>
        </w:rPr>
        <w:lastRenderedPageBreak/>
        <w:t>nieważności, zawierającym stosowne uzasadnienie dokonania zmian, niezwłocznie od powzięcia wiadomości o okolicznościach będących podstawą dokonania zmian.</w:t>
      </w:r>
    </w:p>
    <w:p w14:paraId="5CD68DAE" w14:textId="19B63C37" w:rsidR="007F36F3" w:rsidRPr="00BA093D" w:rsidRDefault="007F36F3" w:rsidP="00BA093D">
      <w:pPr>
        <w:numPr>
          <w:ilvl w:val="0"/>
          <w:numId w:val="6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A093D">
        <w:rPr>
          <w:rFonts w:ascii="Times New Roman" w:hAnsi="Times New Roman" w:cs="Times New Roman"/>
          <w:color w:val="auto"/>
        </w:rPr>
        <w:t>Zmiany, o których mowa w ust. 3 nie będą podstawą do zwiększenia wynagrodzenia ani naliczania kar umownych.</w:t>
      </w:r>
    </w:p>
    <w:p w14:paraId="1C69FA6A" w14:textId="4F8BB7A3" w:rsidR="00343A9F" w:rsidRPr="00343A9F" w:rsidRDefault="00343A9F" w:rsidP="00BA093D">
      <w:pPr>
        <w:numPr>
          <w:ilvl w:val="0"/>
          <w:numId w:val="6"/>
        </w:numPr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343A9F">
        <w:rPr>
          <w:rFonts w:ascii="Times New Roman" w:hAnsi="Times New Roman" w:cs="Times New Roman"/>
          <w:color w:val="auto"/>
        </w:rPr>
        <w:t xml:space="preserve">Zmiany umowy wymagają zachowania formy pisemnej pod rygorem nieważności, z zastrzeżeniem wyjątków przewidzianych w treści umowy.  </w:t>
      </w:r>
    </w:p>
    <w:p w14:paraId="2DF2394E" w14:textId="77777777" w:rsidR="008E05D6" w:rsidRPr="00D74D28" w:rsidRDefault="008E05D6" w:rsidP="008E05D6">
      <w:pPr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  <w:r w:rsidRPr="00D74D28">
        <w:rPr>
          <w:rFonts w:ascii="Times New Roman" w:hAnsi="Times New Roman" w:cs="Times New Roman"/>
          <w:bCs/>
          <w:color w:val="auto"/>
        </w:rPr>
        <w:t>§ 10</w:t>
      </w:r>
    </w:p>
    <w:p w14:paraId="408D3A74" w14:textId="7D0BA317" w:rsidR="008E05D6" w:rsidRPr="00D74D28" w:rsidRDefault="008E05D6" w:rsidP="008E05D6">
      <w:pPr>
        <w:numPr>
          <w:ilvl w:val="3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W sprawach nieuregulowanych niniejszą umową wiąże oferta Wykonawcy, postanowienia specyfikacji warunków zamówienia, a także stosuje się w szczególności przepisy ustawy z dnia 11.09.2019 r. Prawo zamówień publicznych, ustawy z dnia 23.04.1964 r. Kodeks cywilny oraz aktów wykonawczych do tych ustaw. </w:t>
      </w:r>
    </w:p>
    <w:p w14:paraId="05085B2C" w14:textId="66B2EBEF" w:rsidR="008E05D6" w:rsidRPr="00D74D28" w:rsidRDefault="008E05D6" w:rsidP="008E05D6">
      <w:pPr>
        <w:numPr>
          <w:ilvl w:val="3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Wykonawca nie może bez zgody Zamawiającego, wyrażonej w formie pisemnej pod rygorem nieważności, przenieść na osobę trzecią wierzytelności z niniejszej umowy.</w:t>
      </w:r>
    </w:p>
    <w:p w14:paraId="682F3BB3" w14:textId="7DB8E144" w:rsidR="00C41B9D" w:rsidRPr="00D74D28" w:rsidRDefault="008E05D6" w:rsidP="008E05D6">
      <w:pPr>
        <w:numPr>
          <w:ilvl w:val="3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Właściwym do rozpoznania sporów wynikłych na tle realizacji niniejszej umowy jest sąd powszechny właściwy miejscowo dla siedziby Zamawiającego. </w:t>
      </w:r>
    </w:p>
    <w:p w14:paraId="3A9AFD31" w14:textId="77777777" w:rsidR="008E05D6" w:rsidRPr="00D74D28" w:rsidRDefault="008E05D6" w:rsidP="00BA093D">
      <w:pPr>
        <w:numPr>
          <w:ilvl w:val="3"/>
          <w:numId w:val="6"/>
        </w:numPr>
        <w:suppressAutoHyphens/>
        <w:overflowPunct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 xml:space="preserve">Umowę sporządzono w trzech jednobrzmiących egzemplarzach, w tym dwa dla Zamawiającego i jeden dla Wykonawcy.                       </w:t>
      </w:r>
    </w:p>
    <w:p w14:paraId="66F0068F" w14:textId="77777777" w:rsidR="008E05D6" w:rsidRPr="00D74D28" w:rsidRDefault="008E05D6" w:rsidP="008E05D6">
      <w:pPr>
        <w:overflowPunct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6571F18A" w14:textId="77777777" w:rsidR="008E05D6" w:rsidRPr="00D74D28" w:rsidRDefault="008E05D6" w:rsidP="008E05D6">
      <w:pPr>
        <w:overflowPunct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5F4C33B1" w14:textId="77777777" w:rsidR="008E05D6" w:rsidRPr="00D74D28" w:rsidRDefault="008E05D6" w:rsidP="008E05D6">
      <w:pPr>
        <w:overflowPunct/>
        <w:spacing w:after="0" w:line="360" w:lineRule="auto"/>
        <w:rPr>
          <w:rFonts w:ascii="Times New Roman" w:eastAsia="Times New Roman" w:hAnsi="Times New Roman" w:cs="Times New Roman"/>
          <w:color w:val="auto"/>
          <w:lang w:eastAsia="pl-PL"/>
        </w:rPr>
      </w:pPr>
      <w:r w:rsidRPr="00D74D28">
        <w:rPr>
          <w:rFonts w:ascii="Times New Roman" w:eastAsia="Times New Roman" w:hAnsi="Times New Roman" w:cs="Times New Roman"/>
          <w:color w:val="auto"/>
          <w:lang w:eastAsia="pl-PL"/>
        </w:rPr>
        <w:t>Załączniki :</w:t>
      </w:r>
    </w:p>
    <w:p w14:paraId="0967F11C" w14:textId="77777777" w:rsidR="008E05D6" w:rsidRPr="00D74D28" w:rsidRDefault="008E05D6" w:rsidP="008E05D6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Załącznik nr 1 – Szczegółowy opis przedmiotu zamówienia</w:t>
      </w:r>
    </w:p>
    <w:p w14:paraId="7399708C" w14:textId="77777777" w:rsidR="008E05D6" w:rsidRPr="00D74D28" w:rsidRDefault="008E05D6" w:rsidP="008E05D6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74D28">
        <w:rPr>
          <w:rFonts w:ascii="Times New Roman" w:hAnsi="Times New Roman" w:cs="Times New Roman"/>
          <w:color w:val="auto"/>
        </w:rPr>
        <w:t>Załącznik nr 2 – Formularz ofertowy</w:t>
      </w:r>
    </w:p>
    <w:p w14:paraId="14A99E04" w14:textId="77777777" w:rsidR="00584BE9" w:rsidRPr="00D74D28" w:rsidRDefault="00584BE9" w:rsidP="00584BE9">
      <w:pPr>
        <w:spacing w:line="360" w:lineRule="auto"/>
        <w:ind w:left="709" w:firstLine="709"/>
        <w:rPr>
          <w:rFonts w:ascii="Times New Roman" w:hAnsi="Times New Roman" w:cs="Times New Roman"/>
          <w:b/>
          <w:color w:val="auto"/>
        </w:rPr>
      </w:pPr>
    </w:p>
    <w:p w14:paraId="6315B1D3" w14:textId="4A1FB015" w:rsidR="00584BE9" w:rsidRPr="00D74D28" w:rsidRDefault="00584BE9" w:rsidP="00584BE9">
      <w:pPr>
        <w:spacing w:line="360" w:lineRule="auto"/>
        <w:ind w:left="709" w:firstLine="709"/>
        <w:rPr>
          <w:rFonts w:ascii="Times New Roman" w:hAnsi="Times New Roman" w:cs="Times New Roman"/>
          <w:b/>
          <w:color w:val="auto"/>
        </w:rPr>
      </w:pPr>
      <w:r w:rsidRPr="00D74D28">
        <w:rPr>
          <w:rFonts w:ascii="Times New Roman" w:hAnsi="Times New Roman" w:cs="Times New Roman"/>
          <w:b/>
          <w:color w:val="auto"/>
        </w:rPr>
        <w:t>Zamawiający</w:t>
      </w:r>
      <w:r w:rsidRPr="00D74D28">
        <w:rPr>
          <w:rFonts w:ascii="Times New Roman" w:hAnsi="Times New Roman" w:cs="Times New Roman"/>
          <w:b/>
          <w:color w:val="auto"/>
        </w:rPr>
        <w:tab/>
      </w:r>
      <w:r w:rsidRPr="00D74D28">
        <w:rPr>
          <w:rFonts w:ascii="Times New Roman" w:hAnsi="Times New Roman" w:cs="Times New Roman"/>
          <w:b/>
          <w:color w:val="auto"/>
        </w:rPr>
        <w:tab/>
      </w:r>
      <w:r w:rsidRPr="00D74D28">
        <w:rPr>
          <w:rFonts w:ascii="Times New Roman" w:hAnsi="Times New Roman" w:cs="Times New Roman"/>
          <w:b/>
          <w:color w:val="auto"/>
        </w:rPr>
        <w:tab/>
      </w:r>
      <w:r w:rsidRPr="00D74D28">
        <w:rPr>
          <w:rFonts w:ascii="Times New Roman" w:hAnsi="Times New Roman" w:cs="Times New Roman"/>
          <w:b/>
          <w:color w:val="auto"/>
        </w:rPr>
        <w:tab/>
      </w:r>
      <w:r w:rsidRPr="00D74D28">
        <w:rPr>
          <w:rFonts w:ascii="Times New Roman" w:hAnsi="Times New Roman" w:cs="Times New Roman"/>
          <w:b/>
          <w:color w:val="auto"/>
        </w:rPr>
        <w:tab/>
      </w:r>
      <w:r w:rsidRPr="00D74D28">
        <w:rPr>
          <w:rFonts w:ascii="Times New Roman" w:hAnsi="Times New Roman" w:cs="Times New Roman"/>
          <w:b/>
          <w:color w:val="auto"/>
        </w:rPr>
        <w:tab/>
        <w:t>Wykonawca</w:t>
      </w:r>
    </w:p>
    <w:p w14:paraId="23907771" w14:textId="77777777" w:rsidR="009A6EA9" w:rsidRPr="00D74D28" w:rsidRDefault="009A6EA9" w:rsidP="008E05D6">
      <w:pPr>
        <w:spacing w:line="360" w:lineRule="auto"/>
        <w:rPr>
          <w:rFonts w:ascii="Times New Roman" w:hAnsi="Times New Roman" w:cs="Times New Roman"/>
          <w:color w:val="auto"/>
        </w:rPr>
      </w:pPr>
    </w:p>
    <w:sectPr w:rsidR="009A6EA9" w:rsidRPr="00D7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7"/>
    <w:multiLevelType w:val="multilevel"/>
    <w:tmpl w:val="64AEE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  <w:lang w:val="x-none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49"/>
    <w:multiLevelType w:val="multilevel"/>
    <w:tmpl w:val="6BAC1D04"/>
    <w:lvl w:ilvl="0">
      <w:start w:val="1"/>
      <w:numFmt w:val="decimal"/>
      <w:lvlText w:val="%1)"/>
      <w:lvlJc w:val="left"/>
      <w:pPr>
        <w:tabs>
          <w:tab w:val="num" w:pos="-77"/>
        </w:tabs>
        <w:ind w:left="786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546" w:hanging="180"/>
      </w:pPr>
    </w:lvl>
  </w:abstractNum>
  <w:abstractNum w:abstractNumId="2" w15:restartNumberingAfterBreak="0">
    <w:nsid w:val="0000004B"/>
    <w:multiLevelType w:val="multilevel"/>
    <w:tmpl w:val="28EE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4C"/>
    <w:multiLevelType w:val="multilevel"/>
    <w:tmpl w:val="B0D08A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4D"/>
    <w:multiLevelType w:val="multilevel"/>
    <w:tmpl w:val="83AE17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E"/>
    <w:multiLevelType w:val="multilevel"/>
    <w:tmpl w:val="18A823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869F4"/>
    <w:multiLevelType w:val="hybridMultilevel"/>
    <w:tmpl w:val="0C043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8A3F45"/>
    <w:multiLevelType w:val="hybridMultilevel"/>
    <w:tmpl w:val="C3F0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E60A0"/>
    <w:multiLevelType w:val="hybridMultilevel"/>
    <w:tmpl w:val="09C0827A"/>
    <w:lvl w:ilvl="0" w:tplc="6414D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EA577B"/>
    <w:multiLevelType w:val="hybridMultilevel"/>
    <w:tmpl w:val="DC486D3E"/>
    <w:lvl w:ilvl="0" w:tplc="41AE2BA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26CE1"/>
    <w:multiLevelType w:val="hybridMultilevel"/>
    <w:tmpl w:val="980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C42E5"/>
    <w:multiLevelType w:val="hybridMultilevel"/>
    <w:tmpl w:val="E4E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333EC"/>
    <w:multiLevelType w:val="hybridMultilevel"/>
    <w:tmpl w:val="A87060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88824E22">
      <w:start w:val="1"/>
      <w:numFmt w:val="decimal"/>
      <w:lvlText w:val="%2.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248A5"/>
    <w:multiLevelType w:val="hybridMultilevel"/>
    <w:tmpl w:val="5C1E86E8"/>
    <w:lvl w:ilvl="0" w:tplc="F176F538">
      <w:start w:val="6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27008988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13D37F4"/>
    <w:multiLevelType w:val="hybridMultilevel"/>
    <w:tmpl w:val="A7A846B4"/>
    <w:lvl w:ilvl="0" w:tplc="C0FACD62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21A5D32"/>
    <w:multiLevelType w:val="hybridMultilevel"/>
    <w:tmpl w:val="388238DC"/>
    <w:lvl w:ilvl="0" w:tplc="5F5CC89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strike w:val="0"/>
      </w:rPr>
    </w:lvl>
    <w:lvl w:ilvl="1" w:tplc="661A57BC">
      <w:start w:val="1"/>
      <w:numFmt w:val="lowerLetter"/>
      <w:lvlText w:val="%2)"/>
      <w:lvlJc w:val="left"/>
      <w:pPr>
        <w:tabs>
          <w:tab w:val="num" w:pos="1590"/>
        </w:tabs>
        <w:ind w:left="1295" w:hanging="170"/>
      </w:pPr>
      <w:rPr>
        <w:rFonts w:hint="default"/>
      </w:rPr>
    </w:lvl>
    <w:lvl w:ilvl="2" w:tplc="69C4FC16">
      <w:start w:val="8"/>
      <w:numFmt w:val="decimal"/>
      <w:lvlText w:val="%3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355D5D5F"/>
    <w:multiLevelType w:val="hybridMultilevel"/>
    <w:tmpl w:val="903A81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A5D57"/>
    <w:multiLevelType w:val="hybridMultilevel"/>
    <w:tmpl w:val="9946B4C0"/>
    <w:lvl w:ilvl="0" w:tplc="C12413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F2AAB"/>
    <w:multiLevelType w:val="hybridMultilevel"/>
    <w:tmpl w:val="2EBC6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6F03"/>
    <w:multiLevelType w:val="hybridMultilevel"/>
    <w:tmpl w:val="8DFEB7C4"/>
    <w:lvl w:ilvl="0" w:tplc="7E7CF1D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C1E7A"/>
    <w:multiLevelType w:val="hybridMultilevel"/>
    <w:tmpl w:val="9000DC58"/>
    <w:lvl w:ilvl="0" w:tplc="1CF2C5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E9338C"/>
    <w:multiLevelType w:val="hybridMultilevel"/>
    <w:tmpl w:val="4A7E4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6A14E3"/>
    <w:multiLevelType w:val="hybridMultilevel"/>
    <w:tmpl w:val="5170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48AC0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83A11"/>
    <w:multiLevelType w:val="hybridMultilevel"/>
    <w:tmpl w:val="BC36D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F6DA9"/>
    <w:multiLevelType w:val="hybridMultilevel"/>
    <w:tmpl w:val="228845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F76849"/>
    <w:multiLevelType w:val="multilevel"/>
    <w:tmpl w:val="28F4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strike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914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3"/>
  </w:num>
  <w:num w:numId="2">
    <w:abstractNumId w:val="29"/>
  </w:num>
  <w:num w:numId="3">
    <w:abstractNumId w:val="16"/>
  </w:num>
  <w:num w:numId="4">
    <w:abstractNumId w:val="9"/>
  </w:num>
  <w:num w:numId="5">
    <w:abstractNumId w:val="22"/>
  </w:num>
  <w:num w:numId="6">
    <w:abstractNumId w:val="26"/>
  </w:num>
  <w:num w:numId="7">
    <w:abstractNumId w:val="23"/>
  </w:num>
  <w:num w:numId="8">
    <w:abstractNumId w:val="19"/>
  </w:num>
  <w:num w:numId="9">
    <w:abstractNumId w:val="24"/>
  </w:num>
  <w:num w:numId="10">
    <w:abstractNumId w:val="21"/>
  </w:num>
  <w:num w:numId="11">
    <w:abstractNumId w:val="30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8"/>
  </w:num>
  <w:num w:numId="24">
    <w:abstractNumId w:val="7"/>
  </w:num>
  <w:num w:numId="2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20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8C"/>
    <w:rsid w:val="00004DF3"/>
    <w:rsid w:val="0003494F"/>
    <w:rsid w:val="00066A5A"/>
    <w:rsid w:val="00084C4D"/>
    <w:rsid w:val="000955E9"/>
    <w:rsid w:val="000A6FB0"/>
    <w:rsid w:val="000C51B4"/>
    <w:rsid w:val="000C7E64"/>
    <w:rsid w:val="000D3A9B"/>
    <w:rsid w:val="000F600B"/>
    <w:rsid w:val="00101767"/>
    <w:rsid w:val="001112AF"/>
    <w:rsid w:val="001310B1"/>
    <w:rsid w:val="0013540C"/>
    <w:rsid w:val="00146113"/>
    <w:rsid w:val="00156F54"/>
    <w:rsid w:val="001B7C06"/>
    <w:rsid w:val="001D1E32"/>
    <w:rsid w:val="001F388E"/>
    <w:rsid w:val="00230143"/>
    <w:rsid w:val="002509BA"/>
    <w:rsid w:val="00252CFD"/>
    <w:rsid w:val="00284783"/>
    <w:rsid w:val="00293ABE"/>
    <w:rsid w:val="0029564F"/>
    <w:rsid w:val="002B0CF6"/>
    <w:rsid w:val="002C5181"/>
    <w:rsid w:val="002E2397"/>
    <w:rsid w:val="002E3DA1"/>
    <w:rsid w:val="00306C82"/>
    <w:rsid w:val="00316200"/>
    <w:rsid w:val="00343A9F"/>
    <w:rsid w:val="003778DF"/>
    <w:rsid w:val="003A2AB3"/>
    <w:rsid w:val="003B3E5E"/>
    <w:rsid w:val="003D1F8B"/>
    <w:rsid w:val="003F323F"/>
    <w:rsid w:val="0041398C"/>
    <w:rsid w:val="00430AD3"/>
    <w:rsid w:val="004369ED"/>
    <w:rsid w:val="00453BC4"/>
    <w:rsid w:val="00474B7A"/>
    <w:rsid w:val="004910E9"/>
    <w:rsid w:val="004A5818"/>
    <w:rsid w:val="004B4AF6"/>
    <w:rsid w:val="004C1AA9"/>
    <w:rsid w:val="004D22B7"/>
    <w:rsid w:val="00505753"/>
    <w:rsid w:val="005704B6"/>
    <w:rsid w:val="00584BE9"/>
    <w:rsid w:val="005F69E7"/>
    <w:rsid w:val="006021DF"/>
    <w:rsid w:val="00672524"/>
    <w:rsid w:val="006915BC"/>
    <w:rsid w:val="00695217"/>
    <w:rsid w:val="006B121D"/>
    <w:rsid w:val="006F1816"/>
    <w:rsid w:val="00714293"/>
    <w:rsid w:val="00774130"/>
    <w:rsid w:val="007D6255"/>
    <w:rsid w:val="007F0979"/>
    <w:rsid w:val="007F36F3"/>
    <w:rsid w:val="007F52BD"/>
    <w:rsid w:val="008172A8"/>
    <w:rsid w:val="00864CB5"/>
    <w:rsid w:val="00895AD3"/>
    <w:rsid w:val="008E05D6"/>
    <w:rsid w:val="0090248D"/>
    <w:rsid w:val="00904437"/>
    <w:rsid w:val="009114A3"/>
    <w:rsid w:val="00924C10"/>
    <w:rsid w:val="00934985"/>
    <w:rsid w:val="009667FF"/>
    <w:rsid w:val="00983CB3"/>
    <w:rsid w:val="009A08A5"/>
    <w:rsid w:val="009A4121"/>
    <w:rsid w:val="009A6EA9"/>
    <w:rsid w:val="009B38F8"/>
    <w:rsid w:val="009D5BCE"/>
    <w:rsid w:val="009E50B4"/>
    <w:rsid w:val="009F6F43"/>
    <w:rsid w:val="00A20642"/>
    <w:rsid w:val="00A37F50"/>
    <w:rsid w:val="00B22988"/>
    <w:rsid w:val="00B33C73"/>
    <w:rsid w:val="00B41D9F"/>
    <w:rsid w:val="00B7375F"/>
    <w:rsid w:val="00BA093D"/>
    <w:rsid w:val="00BB23F7"/>
    <w:rsid w:val="00BB3107"/>
    <w:rsid w:val="00BC26E3"/>
    <w:rsid w:val="00BC3819"/>
    <w:rsid w:val="00BF67D0"/>
    <w:rsid w:val="00C263AD"/>
    <w:rsid w:val="00C41B9D"/>
    <w:rsid w:val="00CA775E"/>
    <w:rsid w:val="00CB004E"/>
    <w:rsid w:val="00CB2CC4"/>
    <w:rsid w:val="00CD466E"/>
    <w:rsid w:val="00CD6D0D"/>
    <w:rsid w:val="00CE380F"/>
    <w:rsid w:val="00CF1A52"/>
    <w:rsid w:val="00D06F43"/>
    <w:rsid w:val="00D265BA"/>
    <w:rsid w:val="00D42C43"/>
    <w:rsid w:val="00D440A3"/>
    <w:rsid w:val="00D467CF"/>
    <w:rsid w:val="00D563D9"/>
    <w:rsid w:val="00D74D28"/>
    <w:rsid w:val="00D7731E"/>
    <w:rsid w:val="00D9580C"/>
    <w:rsid w:val="00DC4171"/>
    <w:rsid w:val="00DD2A00"/>
    <w:rsid w:val="00DE1A65"/>
    <w:rsid w:val="00E42DDC"/>
    <w:rsid w:val="00E80F69"/>
    <w:rsid w:val="00E91346"/>
    <w:rsid w:val="00EB430C"/>
    <w:rsid w:val="00EC5CC0"/>
    <w:rsid w:val="00F11FA4"/>
    <w:rsid w:val="00F32D87"/>
    <w:rsid w:val="00F42589"/>
    <w:rsid w:val="00F52C42"/>
    <w:rsid w:val="00F71136"/>
    <w:rsid w:val="00F90AED"/>
    <w:rsid w:val="00F93C43"/>
    <w:rsid w:val="00FC3A17"/>
    <w:rsid w:val="00FC6B52"/>
    <w:rsid w:val="00FD7FAE"/>
    <w:rsid w:val="00FE166F"/>
    <w:rsid w:val="00FE70C6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40A5"/>
  <w15:chartTrackingRefBased/>
  <w15:docId w15:val="{9E60F870-1E66-4B8D-88E0-D081402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D6"/>
    <w:pPr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5D6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5,Preambuła,Numerowanie,Akapit z listą BS,L1,Bulleted list,Odstavec,Podsis rysunku,T_SZ_List Paragraph,sw tekst,CW_Lista,Kolorowa lista — akcent 11,normalny tekst"/>
    <w:basedOn w:val="Normalny"/>
    <w:link w:val="AkapitzlistZnak"/>
    <w:uiPriority w:val="34"/>
    <w:qFormat/>
    <w:rsid w:val="008E05D6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Numerowanie Znak,Akapit z listą BS Znak,L1 Znak,Bulleted list Znak,Odstavec Znak,Podsis rysunku Znak,sw tekst Znak"/>
    <w:link w:val="Akapitzlist"/>
    <w:uiPriority w:val="34"/>
    <w:qFormat/>
    <w:rsid w:val="008E05D6"/>
    <w:rPr>
      <w:rFonts w:ascii="Calibri" w:eastAsia="Calibri" w:hAnsi="Calibri" w:cs="Tahoma"/>
      <w:color w:val="00000A"/>
    </w:rPr>
  </w:style>
  <w:style w:type="paragraph" w:customStyle="1" w:styleId="1ZnakZnakZnakZnakZnakZnakZnak">
    <w:name w:val="1 Znak Znak Znak Znak Znak Znak Znak"/>
    <w:basedOn w:val="Normalny"/>
    <w:rsid w:val="008E05D6"/>
    <w:pPr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andard">
    <w:name w:val="Standard"/>
    <w:rsid w:val="008E05D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Akapitzlist3">
    <w:name w:val="Akapit z listą3"/>
    <w:basedOn w:val="Normalny"/>
    <w:rsid w:val="008E05D6"/>
    <w:pPr>
      <w:overflowPunct/>
      <w:spacing w:after="0" w:line="240" w:lineRule="auto"/>
      <w:ind w:left="720"/>
      <w:contextualSpacing/>
    </w:pPr>
    <w:rPr>
      <w:rFonts w:ascii="Cambria" w:eastAsia="Times New Roman" w:hAnsi="Cambria" w:cs="Times New Roman"/>
      <w:color w:val="auto"/>
      <w:sz w:val="24"/>
      <w:szCs w:val="24"/>
      <w:lang w:val="cs-CZ"/>
    </w:rPr>
  </w:style>
  <w:style w:type="paragraph" w:styleId="Poprawka">
    <w:name w:val="Revision"/>
    <w:hidden/>
    <w:uiPriority w:val="99"/>
    <w:semiHidden/>
    <w:rsid w:val="001D1E32"/>
    <w:pPr>
      <w:spacing w:after="0" w:line="240" w:lineRule="auto"/>
    </w:pPr>
    <w:rPr>
      <w:rFonts w:ascii="Calibri" w:eastAsia="Calibri" w:hAnsi="Calibri" w:cs="Tahoma"/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143"/>
    <w:rPr>
      <w:rFonts w:ascii="Calibri" w:eastAsia="Calibri" w:hAnsi="Calibri" w:cs="Tahoma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143"/>
    <w:rPr>
      <w:rFonts w:ascii="Calibri" w:eastAsia="Calibri" w:hAnsi="Calibri" w:cs="Tahoma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75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A7C6-9278-4454-94A0-EA46D5B2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2955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Joanna Przybyłek-Bielecka</cp:lastModifiedBy>
  <cp:revision>5</cp:revision>
  <cp:lastPrinted>2023-08-01T08:51:00Z</cp:lastPrinted>
  <dcterms:created xsi:type="dcterms:W3CDTF">2023-08-11T11:31:00Z</dcterms:created>
  <dcterms:modified xsi:type="dcterms:W3CDTF">2023-08-11T11:39:00Z</dcterms:modified>
</cp:coreProperties>
</file>