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97BD7BB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70005D" w:rsidRPr="00F34C7A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6D2F25" w:rsidRPr="00F34C7A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F34C7A">
        <w:rPr>
          <w:rFonts w:ascii="Arial" w:hAnsi="Arial" w:cs="Arial"/>
          <w:b/>
          <w:bCs/>
          <w:color w:val="FF0000"/>
          <w:sz w:val="20"/>
          <w:szCs w:val="20"/>
        </w:rPr>
        <w:t>/ZP/202</w:t>
      </w:r>
      <w:r w:rsidR="00CD1A88" w:rsidRPr="00F34C7A">
        <w:rPr>
          <w:rFonts w:ascii="Arial" w:hAnsi="Arial" w:cs="Arial"/>
          <w:b/>
          <w:bCs/>
          <w:color w:val="FF0000"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EB91DE9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6D2F25" w:rsidRPr="006D2F25">
        <w:rPr>
          <w:rFonts w:ascii="Arial" w:hAnsi="Arial" w:cs="Arial"/>
          <w:b/>
          <w:bCs/>
          <w:sz w:val="21"/>
          <w:szCs w:val="21"/>
        </w:rPr>
        <w:t xml:space="preserve">Sukcesywne dostawy artykułów spożywczych – </w:t>
      </w:r>
      <w:r w:rsidR="006D2F25" w:rsidRPr="006D2F25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70005D">
        <w:rPr>
          <w:rFonts w:ascii="Arial" w:hAnsi="Arial" w:cs="Arial"/>
          <w:b/>
          <w:bCs/>
          <w:sz w:val="21"/>
          <w:szCs w:val="21"/>
        </w:rPr>
        <w:t>3</w:t>
      </w:r>
      <w:r w:rsidR="006D2F25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D2F25"/>
    <w:rsid w:val="006F17A4"/>
    <w:rsid w:val="006F6DFF"/>
    <w:rsid w:val="0070004C"/>
    <w:rsid w:val="0070005D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34C7A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2023-03-17T06:57:00Z</cp:lastPrinted>
  <dcterms:created xsi:type="dcterms:W3CDTF">2019-10-07T07:44:00Z</dcterms:created>
  <dcterms:modified xsi:type="dcterms:W3CDTF">2023-03-17T06:57:00Z</dcterms:modified>
</cp:coreProperties>
</file>