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517C0D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B204B6">
        <w:rPr>
          <w:rFonts w:ascii="Calibri" w:hAnsi="Calibri"/>
          <w:b/>
          <w:bCs/>
          <w:sz w:val="22"/>
          <w:szCs w:val="22"/>
        </w:rPr>
        <w:t>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B204B6">
        <w:rPr>
          <w:rFonts w:ascii="Calibri" w:hAnsi="Calibri"/>
          <w:b/>
          <w:bCs/>
          <w:sz w:val="22"/>
          <w:szCs w:val="22"/>
        </w:rPr>
        <w:t>08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B204B6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2ECA4D4" w:rsidR="00735640" w:rsidRPr="00DB76FA" w:rsidRDefault="00396E8C" w:rsidP="00B204B6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B204B6" w:rsidRPr="00B204B6">
        <w:rPr>
          <w:rFonts w:ascii="Calibri" w:hAnsi="Calibri" w:cs="Arial"/>
          <w:b/>
          <w:bCs/>
          <w:iCs/>
          <w:sz w:val="22"/>
          <w:szCs w:val="22"/>
        </w:rPr>
        <w:t xml:space="preserve">Ubezpieczenie mienia </w:t>
      </w:r>
      <w:r w:rsidR="00B204B6">
        <w:rPr>
          <w:rFonts w:ascii="Calibri" w:hAnsi="Calibri" w:cs="Arial"/>
          <w:b/>
          <w:bCs/>
          <w:iCs/>
          <w:sz w:val="22"/>
          <w:szCs w:val="22"/>
        </w:rPr>
        <w:br/>
      </w:r>
      <w:r w:rsidR="00B204B6" w:rsidRPr="00B204B6">
        <w:rPr>
          <w:rFonts w:ascii="Calibri" w:hAnsi="Calibri" w:cs="Arial"/>
          <w:b/>
          <w:bCs/>
          <w:iCs/>
          <w:sz w:val="22"/>
          <w:szCs w:val="22"/>
        </w:rPr>
        <w:t>i odpowiedzialności cywilnej Miasta Ostrołęki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40864BF4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B932CD">
        <w:rPr>
          <w:rFonts w:ascii="Calibri" w:eastAsia="Calibri" w:hAnsi="Calibri" w:cs="Times New Roman"/>
          <w:sz w:val="22"/>
          <w:szCs w:val="22"/>
          <w:lang w:eastAsia="en-US" w:bidi="ar-SA"/>
        </w:rPr>
        <w:t>wpłynę</w:t>
      </w:r>
      <w:r w:rsidR="00B932CD" w:rsidRPr="00B932CD">
        <w:rPr>
          <w:rFonts w:ascii="Calibri" w:eastAsia="Calibri" w:hAnsi="Calibri" w:cs="Times New Roman"/>
          <w:sz w:val="22"/>
          <w:szCs w:val="22"/>
          <w:lang w:eastAsia="en-US" w:bidi="ar-SA"/>
        </w:rPr>
        <w:t>ło</w:t>
      </w:r>
      <w:r w:rsidR="00347DBB" w:rsidRPr="00B932C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B932CD" w:rsidRPr="00B932CD">
        <w:rPr>
          <w:rFonts w:ascii="Calibri" w:eastAsia="Calibri" w:hAnsi="Calibri" w:cs="Times New Roman"/>
          <w:sz w:val="22"/>
          <w:szCs w:val="22"/>
          <w:lang w:eastAsia="en-US" w:bidi="ar-SA"/>
        </w:rPr>
        <w:t>5</w:t>
      </w:r>
      <w:r w:rsidRPr="00B932C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CF07AD" w14:textId="11E12D70" w:rsidR="005977F6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TUZ Towarzystwo Ubezpieczeń Wzajemnych</w:t>
            </w:r>
          </w:p>
          <w:p w14:paraId="0F0C6E26" w14:textId="3B5DCF19" w:rsidR="00011A64" w:rsidRDefault="00011A64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Domaniewska 41</w:t>
            </w:r>
            <w:r w:rsidRPr="00011A6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98CA74" w14:textId="39A1CB99" w:rsidR="00011A64" w:rsidRPr="00B932CD" w:rsidRDefault="00011A64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011A64">
              <w:rPr>
                <w:rFonts w:ascii="Calibri" w:hAnsi="Calibri" w:cs="Calibri"/>
                <w:sz w:val="22"/>
                <w:szCs w:val="22"/>
              </w:rPr>
              <w:t>02-672 Warszawa</w:t>
            </w:r>
          </w:p>
          <w:p w14:paraId="78021733" w14:textId="6C349E17" w:rsidR="00B932CD" w:rsidRPr="00E57344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NIP: 525-22-71-511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35BE01F" w14:textId="77777777" w:rsid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4CEDC1" w14:textId="299AD14A" w:rsidR="008E5E8A" w:rsidRDefault="00B204B6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Część I – </w:t>
            </w:r>
            <w:r w:rsidR="00B932CD">
              <w:rPr>
                <w:rFonts w:ascii="Calibri" w:hAnsi="Calibri" w:cs="Calibri"/>
                <w:sz w:val="22"/>
                <w:szCs w:val="22"/>
              </w:rPr>
              <w:t>nie dotyczy</w:t>
            </w:r>
          </w:p>
          <w:p w14:paraId="02F9474C" w14:textId="3033B7E0" w:rsidR="00B932CD" w:rsidRPr="00B932CD" w:rsidRDefault="00B204B6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Część II – </w:t>
            </w:r>
            <w:r w:rsidR="00B932CD">
              <w:rPr>
                <w:rFonts w:ascii="Calibri" w:hAnsi="Calibri" w:cs="Calibri"/>
                <w:sz w:val="22"/>
                <w:szCs w:val="22"/>
              </w:rPr>
              <w:t xml:space="preserve">97 500,80 </w:t>
            </w:r>
          </w:p>
          <w:p w14:paraId="3030CDA2" w14:textId="77777777" w:rsidR="00B932CD" w:rsidRPr="00B932CD" w:rsidRDefault="00B932CD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40FA90" w14:textId="5E52BCFE" w:rsidR="00B204B6" w:rsidRPr="00E57344" w:rsidRDefault="00B204B6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4B6" w:rsidRPr="00E57344" w14:paraId="6F845F6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8043462" w14:textId="773E5C57" w:rsidR="00B204B6" w:rsidRPr="00E57344" w:rsidRDefault="00B204B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5E6B62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Towarzystwo Ubezpieczeń Wzajemnych „TUW”</w:t>
            </w:r>
          </w:p>
          <w:p w14:paraId="234A637F" w14:textId="1C878AFF" w:rsid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ul. Królewiecka 28</w:t>
            </w:r>
          </w:p>
          <w:p w14:paraId="787CC77F" w14:textId="77777777" w:rsidR="00387FE6" w:rsidRDefault="00387FE6" w:rsidP="00387F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09-402 Płock</w:t>
            </w:r>
            <w:r w:rsidRPr="00B932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5A746A" w14:textId="18DEBA17" w:rsidR="00B204B6" w:rsidRPr="00E57344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932CD">
              <w:rPr>
                <w:rFonts w:ascii="Calibri" w:hAnsi="Calibri" w:cs="Calibri"/>
                <w:sz w:val="22"/>
                <w:szCs w:val="22"/>
              </w:rPr>
              <w:t>NIP:</w:t>
            </w:r>
            <w:r w:rsidR="00011A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2CD">
              <w:rPr>
                <w:rFonts w:ascii="Calibri" w:hAnsi="Calibri" w:cs="Calibri"/>
                <w:sz w:val="22"/>
                <w:szCs w:val="22"/>
              </w:rPr>
              <w:t>5261033426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7276926" w14:textId="1D2ABFA3" w:rsidR="00B204B6" w:rsidRPr="00B204B6" w:rsidRDefault="00B204B6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4B6">
              <w:rPr>
                <w:rFonts w:ascii="Calibri" w:hAnsi="Calibri" w:cs="Calibri"/>
                <w:sz w:val="22"/>
                <w:szCs w:val="22"/>
              </w:rPr>
              <w:t xml:space="preserve">Część I – </w:t>
            </w:r>
            <w:r w:rsidR="00B932CD">
              <w:rPr>
                <w:rFonts w:ascii="Calibri" w:hAnsi="Calibri" w:cs="Calibri"/>
                <w:sz w:val="22"/>
                <w:szCs w:val="22"/>
              </w:rPr>
              <w:t>nie dotyczy</w:t>
            </w:r>
          </w:p>
          <w:p w14:paraId="1D30ADB3" w14:textId="00EEC4E8" w:rsidR="00B204B6" w:rsidRPr="00E57344" w:rsidRDefault="00B204B6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4B6">
              <w:rPr>
                <w:rFonts w:ascii="Calibri" w:hAnsi="Calibri" w:cs="Calibri"/>
                <w:sz w:val="22"/>
                <w:szCs w:val="22"/>
              </w:rPr>
              <w:t>Część II –</w:t>
            </w:r>
            <w:r w:rsidR="00B93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32CD" w:rsidRPr="00B932CD">
              <w:rPr>
                <w:rFonts w:ascii="Calibri" w:hAnsi="Calibri" w:cs="Calibri"/>
                <w:bCs/>
                <w:sz w:val="22"/>
                <w:szCs w:val="22"/>
              </w:rPr>
              <w:t>92 350,00</w:t>
            </w:r>
          </w:p>
        </w:tc>
      </w:tr>
      <w:tr w:rsidR="00997008" w:rsidRPr="00E57344" w14:paraId="04E11720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DC5F202" w14:textId="0652C348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691BA0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GENERALI TOWARZYSTWO UBEZPIECZEŃ SA</w:t>
            </w:r>
          </w:p>
          <w:p w14:paraId="1A28677E" w14:textId="77777777" w:rsidR="00997008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UL. SENATORSKA 18</w:t>
            </w:r>
          </w:p>
          <w:p w14:paraId="5B14FEBD" w14:textId="77777777" w:rsid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00-082 WARSZAWA</w:t>
            </w:r>
          </w:p>
          <w:p w14:paraId="6DE20087" w14:textId="3395CD30" w:rsidR="00B932CD" w:rsidRPr="00E57344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NIP:</w:t>
            </w:r>
            <w:r w:rsidR="00011A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2CD">
              <w:rPr>
                <w:rFonts w:ascii="Calibri" w:hAnsi="Calibri" w:cs="Calibri"/>
                <w:sz w:val="22"/>
                <w:szCs w:val="22"/>
              </w:rPr>
              <w:t>5262349108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4A479FA" w14:textId="565592FC" w:rsidR="00997008" w:rsidRPr="00997008" w:rsidRDefault="00997008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 xml:space="preserve">Część I – </w:t>
            </w:r>
            <w:r w:rsidR="00B932CD">
              <w:rPr>
                <w:rFonts w:ascii="Calibri" w:hAnsi="Calibri" w:cs="Calibri"/>
                <w:sz w:val="22"/>
                <w:szCs w:val="22"/>
              </w:rPr>
              <w:t>nie dotyczy</w:t>
            </w:r>
          </w:p>
          <w:p w14:paraId="123B3807" w14:textId="76C3F465" w:rsidR="00997008" w:rsidRPr="00B204B6" w:rsidRDefault="00997008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>Część II –</w:t>
            </w:r>
            <w:r w:rsidR="00B93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32CD">
              <w:rPr>
                <w:rFonts w:ascii="Calibri" w:hAnsi="Calibri" w:cs="Calibri"/>
                <w:sz w:val="22"/>
                <w:szCs w:val="22"/>
                <w:lang w:bidi="ar-SA"/>
              </w:rPr>
              <w:t>95</w:t>
            </w:r>
            <w:r w:rsidR="00B932CD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  <w:r w:rsidR="00B932CD">
              <w:rPr>
                <w:rFonts w:ascii="Calibri" w:hAnsi="Calibri" w:cs="Calibri"/>
                <w:sz w:val="22"/>
                <w:szCs w:val="22"/>
                <w:lang w:bidi="ar-SA"/>
              </w:rPr>
              <w:t>067</w:t>
            </w:r>
            <w:r w:rsidR="00B932CD">
              <w:rPr>
                <w:rFonts w:ascii="Calibri" w:hAnsi="Calibri" w:cs="Calibri"/>
                <w:sz w:val="22"/>
                <w:szCs w:val="22"/>
                <w:lang w:bidi="ar-SA"/>
              </w:rPr>
              <w:t>,00</w:t>
            </w:r>
          </w:p>
        </w:tc>
      </w:tr>
      <w:tr w:rsidR="00997008" w:rsidRPr="00E57344" w14:paraId="019495B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858D55A" w14:textId="384E51EA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19D8BB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Sopockie Towarzystwo Ubezpieczeń ERGO HESTIA S.A.</w:t>
            </w:r>
          </w:p>
          <w:p w14:paraId="3A2E7D45" w14:textId="746906F3" w:rsid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ul. Hestii 1</w:t>
            </w:r>
          </w:p>
          <w:p w14:paraId="64E0D08F" w14:textId="77777777" w:rsid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81-731 Sopot</w:t>
            </w:r>
          </w:p>
          <w:p w14:paraId="62FDBAC1" w14:textId="57E490D1" w:rsidR="00997008" w:rsidRPr="00E57344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NIP: 5850001690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8CC59D5" w14:textId="0C3A93EF" w:rsidR="00997008" w:rsidRPr="00997008" w:rsidRDefault="00997008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 xml:space="preserve">Część I – </w:t>
            </w:r>
            <w:r w:rsidR="00B932CD">
              <w:rPr>
                <w:rFonts w:ascii="Calibri" w:hAnsi="Calibri" w:cs="Calibri"/>
                <w:sz w:val="22"/>
                <w:szCs w:val="22"/>
              </w:rPr>
              <w:t xml:space="preserve">877 898,00 </w:t>
            </w:r>
          </w:p>
          <w:p w14:paraId="3AF26EE2" w14:textId="0FC10C32" w:rsidR="00997008" w:rsidRPr="00B204B6" w:rsidRDefault="00997008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>Część II –</w:t>
            </w:r>
            <w:r w:rsidR="00B93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32CD" w:rsidRPr="00B932CD">
              <w:rPr>
                <w:rFonts w:ascii="Calibri" w:hAnsi="Calibri" w:cs="Calibri"/>
                <w:sz w:val="22"/>
                <w:szCs w:val="22"/>
              </w:rPr>
              <w:t>117 911,35</w:t>
            </w:r>
          </w:p>
        </w:tc>
      </w:tr>
      <w:tr w:rsidR="00B932CD" w:rsidRPr="00E57344" w14:paraId="706E017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00581D8" w14:textId="5AB9446B" w:rsidR="00B932CD" w:rsidRDefault="00B932C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A2D994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UNIQA Towarzystwo Ubezpieczeń S.A.</w:t>
            </w:r>
          </w:p>
          <w:p w14:paraId="6981CF6A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ul. Chłodna 51, 00-867 Warszawa</w:t>
            </w:r>
          </w:p>
          <w:p w14:paraId="33FF0EBE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Przedstawicielstwo 1501</w:t>
            </w:r>
          </w:p>
          <w:p w14:paraId="5AE564D1" w14:textId="77777777" w:rsidR="00B932CD" w:rsidRPr="00B932CD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ul. gen. T. Kutrzeby 12A/101, 61-719 Poznań</w:t>
            </w:r>
          </w:p>
          <w:p w14:paraId="7E530B6A" w14:textId="2D597EF1" w:rsidR="00B932CD" w:rsidRPr="00E57344" w:rsidRDefault="00B932CD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B932CD">
              <w:rPr>
                <w:rFonts w:ascii="Calibri" w:hAnsi="Calibri" w:cs="Calibri"/>
                <w:sz w:val="22"/>
                <w:szCs w:val="22"/>
              </w:rPr>
              <w:t>NIP: 1070006155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53D67F5" w14:textId="4F939629" w:rsidR="00B932CD" w:rsidRPr="00997008" w:rsidRDefault="00B932CD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 xml:space="preserve">Część I – </w:t>
            </w:r>
            <w:r w:rsidRPr="00B932CD">
              <w:rPr>
                <w:rFonts w:ascii="Calibri" w:hAnsi="Calibri" w:cs="Calibri"/>
                <w:sz w:val="22"/>
                <w:szCs w:val="22"/>
              </w:rPr>
              <w:t>1 070 750,00</w:t>
            </w:r>
          </w:p>
          <w:p w14:paraId="52E9DA71" w14:textId="0B2F21C0" w:rsidR="00B932CD" w:rsidRPr="00997008" w:rsidRDefault="00B932CD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008">
              <w:rPr>
                <w:rFonts w:ascii="Calibri" w:hAnsi="Calibri" w:cs="Calibri"/>
                <w:sz w:val="22"/>
                <w:szCs w:val="22"/>
              </w:rPr>
              <w:t>Część II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nie dotyczy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11A64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87FE6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977F6"/>
    <w:rsid w:val="005B0384"/>
    <w:rsid w:val="005B7C57"/>
    <w:rsid w:val="005C13CF"/>
    <w:rsid w:val="005C25ED"/>
    <w:rsid w:val="005E7065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0CDB"/>
    <w:rsid w:val="009846C9"/>
    <w:rsid w:val="00997008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204B6"/>
    <w:rsid w:val="00B63398"/>
    <w:rsid w:val="00B82B0D"/>
    <w:rsid w:val="00B85C38"/>
    <w:rsid w:val="00B932C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B932CD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D8E-4C09-41D6-A1FB-CFAAD93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49</cp:revision>
  <cp:lastPrinted>2024-03-08T09:44:00Z</cp:lastPrinted>
  <dcterms:created xsi:type="dcterms:W3CDTF">2022-05-09T10:41:00Z</dcterms:created>
  <dcterms:modified xsi:type="dcterms:W3CDTF">2024-03-08T10:06:00Z</dcterms:modified>
  <dc:language>pl-PL</dc:language>
</cp:coreProperties>
</file>