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tel. 56) 49 368 10,  fax 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E630B2">
        <w:rPr>
          <w:sz w:val="20"/>
          <w:szCs w:val="20"/>
        </w:rPr>
        <w:t>2</w:t>
      </w:r>
      <w:r w:rsidR="0050414F">
        <w:rPr>
          <w:sz w:val="20"/>
          <w:szCs w:val="20"/>
        </w:rPr>
        <w:t>4</w:t>
      </w:r>
      <w:r>
        <w:rPr>
          <w:sz w:val="20"/>
          <w:szCs w:val="20"/>
        </w:rPr>
        <w:t xml:space="preserve"> r. poz. </w:t>
      </w:r>
      <w:r w:rsidR="00E630B2">
        <w:rPr>
          <w:sz w:val="20"/>
          <w:szCs w:val="20"/>
        </w:rPr>
        <w:t>1</w:t>
      </w:r>
      <w:r w:rsidR="0050414F">
        <w:rPr>
          <w:sz w:val="20"/>
          <w:szCs w:val="20"/>
        </w:rPr>
        <w:t>320</w:t>
      </w:r>
      <w:r w:rsidR="0037164B">
        <w:rPr>
          <w:sz w:val="20"/>
          <w:szCs w:val="20"/>
        </w:rPr>
        <w:t xml:space="preserve"> </w:t>
      </w:r>
      <w:r w:rsidR="0050414F">
        <w:rPr>
          <w:sz w:val="20"/>
          <w:szCs w:val="20"/>
        </w:rPr>
        <w:t>t.j.</w:t>
      </w:r>
      <w:r>
        <w:rPr>
          <w:sz w:val="20"/>
          <w:szCs w:val="20"/>
        </w:rPr>
        <w:t xml:space="preserve">) – dalej ustawy PZP na </w:t>
      </w:r>
      <w:r w:rsidR="00462EB3">
        <w:rPr>
          <w:b/>
          <w:sz w:val="20"/>
          <w:szCs w:val="20"/>
        </w:rPr>
        <w:t>usługi</w:t>
      </w:r>
      <w:r w:rsidR="00ED0283">
        <w:rPr>
          <w:b/>
          <w:sz w:val="20"/>
          <w:szCs w:val="20"/>
        </w:rPr>
        <w:t xml:space="preserve"> </w:t>
      </w:r>
      <w:r>
        <w:rPr>
          <w:sz w:val="20"/>
          <w:szCs w:val="20"/>
        </w:rPr>
        <w:t>pn:</w:t>
      </w:r>
    </w:p>
    <w:p w:rsidR="00E2659B" w:rsidRDefault="00E2659B" w:rsidP="00E77BBE">
      <w:pPr>
        <w:pStyle w:val="Normalny1"/>
      </w:pPr>
    </w:p>
    <w:p w:rsidR="00E2659B" w:rsidRDefault="00E2659B">
      <w:pPr>
        <w:pStyle w:val="Normalny1"/>
        <w:jc w:val="center"/>
      </w:pPr>
    </w:p>
    <w:p w:rsidR="00316B2C" w:rsidRPr="00316B2C" w:rsidRDefault="00316B2C" w:rsidP="00316B2C">
      <w:pPr>
        <w:pStyle w:val="normal"/>
        <w:jc w:val="center"/>
        <w:rPr>
          <w:b/>
          <w:sz w:val="32"/>
          <w:szCs w:val="32"/>
        </w:rPr>
      </w:pPr>
      <w:r w:rsidRPr="00316B2C">
        <w:rPr>
          <w:b/>
          <w:sz w:val="32"/>
          <w:szCs w:val="32"/>
        </w:rPr>
        <w:t>“</w:t>
      </w:r>
      <w:r w:rsidR="00462EB3">
        <w:rPr>
          <w:b/>
          <w:sz w:val="28"/>
          <w:szCs w:val="28"/>
        </w:rPr>
        <w:t>Modernizacja infrastruktury oświetleniowej w gminie Bartniczka</w:t>
      </w:r>
      <w:r w:rsidRPr="00316B2C">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462EB3">
        <w:rPr>
          <w:sz w:val="20"/>
          <w:szCs w:val="20"/>
        </w:rPr>
        <w:t>6</w:t>
      </w:r>
      <w:r w:rsidR="007C2665" w:rsidRPr="007C2665">
        <w:rPr>
          <w:sz w:val="20"/>
          <w:szCs w:val="20"/>
        </w:rPr>
        <w:t>.202</w:t>
      </w:r>
      <w:r w:rsidR="00316B2C">
        <w:rPr>
          <w:sz w:val="20"/>
          <w:szCs w:val="20"/>
        </w:rPr>
        <w:t>4</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t>
      </w:r>
      <w:r w:rsidR="0080105F">
        <w:rPr>
          <w:rFonts w:asciiTheme="majorHAnsi" w:hAnsiTheme="majorHAnsi" w:cs="Arial"/>
          <w:noProof/>
          <w:color w:val="000000"/>
          <w:sz w:val="22"/>
          <w:szCs w:val="22"/>
        </w:rPr>
        <w:t>Piotr Ruciński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7C2665" w:rsidP="007C2665">
      <w:pPr>
        <w:pStyle w:val="Normalny1"/>
        <w:jc w:val="center"/>
        <w:rPr>
          <w:rFonts w:asciiTheme="majorHAnsi" w:hAnsiTheme="majorHAnsi"/>
        </w:rPr>
      </w:pPr>
    </w:p>
    <w:p w:rsidR="00F21795" w:rsidRPr="004F3C47" w:rsidRDefault="00F21795" w:rsidP="007C2665">
      <w:pPr>
        <w:pStyle w:val="Normalny1"/>
        <w:jc w:val="center"/>
        <w:rPr>
          <w:rFonts w:asciiTheme="majorHAnsi" w:hAnsiTheme="majorHAnsi"/>
        </w:rPr>
      </w:pPr>
    </w:p>
    <w:p w:rsidR="007C2665" w:rsidRDefault="00675A3C" w:rsidP="007C2665">
      <w:pPr>
        <w:pStyle w:val="Normalny1"/>
        <w:jc w:val="center"/>
        <w:rPr>
          <w:rFonts w:asciiTheme="majorHAnsi" w:hAnsiTheme="majorHAnsi"/>
          <w:b/>
        </w:rPr>
      </w:pPr>
      <w:r>
        <w:rPr>
          <w:rFonts w:asciiTheme="majorHAnsi" w:hAnsiTheme="majorHAnsi"/>
          <w:b/>
        </w:rPr>
        <w:t>Wrzes</w:t>
      </w:r>
      <w:r w:rsidR="0080105F">
        <w:rPr>
          <w:rFonts w:asciiTheme="majorHAnsi" w:hAnsiTheme="majorHAnsi"/>
          <w:b/>
        </w:rPr>
        <w:t>ień</w:t>
      </w:r>
      <w:r w:rsidR="004B2DD5">
        <w:rPr>
          <w:rFonts w:asciiTheme="majorHAnsi" w:hAnsiTheme="majorHAnsi"/>
          <w:b/>
        </w:rPr>
        <w:t xml:space="preserve"> 202</w:t>
      </w:r>
      <w:r w:rsidR="00316B2C">
        <w:rPr>
          <w:rFonts w:asciiTheme="majorHAnsi" w:hAnsiTheme="majorHAnsi"/>
          <w:b/>
        </w:rPr>
        <w:t>4</w:t>
      </w:r>
    </w:p>
    <w:p w:rsidR="00F21795" w:rsidRDefault="00F21795" w:rsidP="007C2665">
      <w:pPr>
        <w:pStyle w:val="Normalny1"/>
        <w:jc w:val="center"/>
        <w:rPr>
          <w:rFonts w:asciiTheme="majorHAnsi" w:hAnsiTheme="majorHAnsi"/>
          <w:b/>
        </w:rPr>
      </w:pPr>
    </w:p>
    <w:p w:rsidR="000610F1" w:rsidRDefault="000610F1" w:rsidP="007C2665">
      <w:pPr>
        <w:pStyle w:val="Normalny1"/>
        <w:jc w:val="center"/>
        <w:rPr>
          <w:rFonts w:asciiTheme="majorHAnsi" w:hAnsiTheme="majorHAnsi"/>
          <w:b/>
        </w:rPr>
      </w:pPr>
    </w:p>
    <w:p w:rsidR="00675A3C" w:rsidRPr="00F04190" w:rsidRDefault="00675A3C" w:rsidP="007C2665">
      <w:pPr>
        <w:pStyle w:val="Normalny1"/>
        <w:jc w:val="center"/>
        <w:rPr>
          <w:rFonts w:asciiTheme="majorHAnsi" w:hAnsiTheme="majorHAnsi"/>
          <w:b/>
        </w:rPr>
      </w:pPr>
    </w:p>
    <w:p w:rsidR="00E2659B" w:rsidRDefault="00CD35C5" w:rsidP="00CD35C5">
      <w:pPr>
        <w:pStyle w:val="Normalny1"/>
        <w:tabs>
          <w:tab w:val="left" w:pos="7440"/>
        </w:tabs>
      </w:pPr>
      <w:r>
        <w:tab/>
      </w:r>
    </w:p>
    <w:p w:rsidR="00E2659B" w:rsidRDefault="008C742B">
      <w:pPr>
        <w:pStyle w:val="Normalny1"/>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AA50D9">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BE6E92">
            <w:rPr>
              <w:noProof/>
            </w:rPr>
            <w:t>3</w:t>
          </w:r>
          <w:r>
            <w:rPr>
              <w:noProof/>
            </w:rPr>
            <w:fldChar w:fldCharType="end"/>
          </w:r>
        </w:p>
        <w:p w:rsidR="00E2659B" w:rsidRDefault="00AA50D9">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BE6E92">
            <w:rPr>
              <w:noProof/>
            </w:rPr>
            <w:t>3</w:t>
          </w:r>
          <w:r>
            <w:rPr>
              <w:noProof/>
            </w:rPr>
            <w:fldChar w:fldCharType="end"/>
          </w:r>
        </w:p>
        <w:p w:rsidR="00E2659B" w:rsidRDefault="00AA50D9">
          <w:pPr>
            <w:pStyle w:val="Normalny1"/>
            <w:tabs>
              <w:tab w:val="right" w:pos="9025"/>
            </w:tabs>
            <w:spacing w:before="200" w:line="240" w:lineRule="auto"/>
            <w:rPr>
              <w:b/>
              <w:noProof/>
              <w:color w:val="000000"/>
            </w:rPr>
          </w:pPr>
          <w:hyperlink w:anchor="_epsepounxnv1">
            <w:r w:rsidR="00CA354E" w:rsidRPr="009540BC">
              <w:rPr>
                <w:b/>
                <w:noProof/>
              </w:rPr>
              <w:t>III</w:t>
            </w:r>
            <w:r w:rsidR="002344C3">
              <w:rPr>
                <w:noProof/>
              </w:rPr>
              <w:t>.</w:t>
            </w:r>
            <w:r w:rsidR="008C742B">
              <w:rPr>
                <w:b/>
                <w:noProof/>
                <w:color w:val="000000"/>
              </w:rPr>
              <w:t xml:space="preserve"> Tryb udzielania zamówienia</w:t>
            </w:r>
          </w:hyperlink>
          <w:r w:rsidR="008C742B">
            <w:rPr>
              <w:b/>
              <w:noProof/>
              <w:color w:val="000000"/>
            </w:rPr>
            <w:tab/>
          </w:r>
          <w:r w:rsidR="009540BC" w:rsidRPr="009540BC">
            <w:rPr>
              <w:noProof/>
              <w:color w:val="000000"/>
            </w:rPr>
            <w:t>5</w:t>
          </w:r>
        </w:p>
        <w:p w:rsidR="00E2659B" w:rsidRDefault="00AA50D9">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B13A45">
            <w:rPr>
              <w:noProof/>
            </w:rPr>
            <w:t>6</w:t>
          </w:r>
        </w:p>
        <w:p w:rsidR="00E2659B" w:rsidRDefault="00AA50D9">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BE6E92">
            <w:rPr>
              <w:noProof/>
            </w:rPr>
            <w:t>8</w:t>
          </w:r>
          <w:r>
            <w:rPr>
              <w:noProof/>
            </w:rPr>
            <w:fldChar w:fldCharType="end"/>
          </w:r>
        </w:p>
        <w:p w:rsidR="00E2659B" w:rsidRDefault="00AA50D9">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BE6E92">
            <w:rPr>
              <w:noProof/>
            </w:rPr>
            <w:t>8</w:t>
          </w:r>
          <w:r>
            <w:rPr>
              <w:noProof/>
            </w:rPr>
            <w:fldChar w:fldCharType="end"/>
          </w:r>
        </w:p>
        <w:p w:rsidR="00E2659B" w:rsidRDefault="00AA50D9">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BE6E92">
            <w:rPr>
              <w:noProof/>
            </w:rPr>
            <w:t>9</w:t>
          </w:r>
          <w:r>
            <w:rPr>
              <w:noProof/>
            </w:rPr>
            <w:fldChar w:fldCharType="end"/>
          </w:r>
        </w:p>
        <w:p w:rsidR="00E2659B" w:rsidRDefault="00AA50D9">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BE6E92">
            <w:rPr>
              <w:noProof/>
            </w:rPr>
            <w:t>9</w:t>
          </w:r>
          <w:r>
            <w:rPr>
              <w:noProof/>
            </w:rPr>
            <w:fldChar w:fldCharType="end"/>
          </w:r>
        </w:p>
        <w:p w:rsidR="00E2659B" w:rsidRDefault="00AA50D9">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BE6E92">
            <w:rPr>
              <w:noProof/>
            </w:rPr>
            <w:t>10</w:t>
          </w:r>
          <w:r>
            <w:rPr>
              <w:noProof/>
            </w:rPr>
            <w:fldChar w:fldCharType="end"/>
          </w:r>
        </w:p>
        <w:p w:rsidR="00E2659B" w:rsidRDefault="00AA50D9">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BE6E92">
            <w:rPr>
              <w:noProof/>
            </w:rPr>
            <w:t>11</w:t>
          </w:r>
          <w:r>
            <w:rPr>
              <w:noProof/>
            </w:rPr>
            <w:fldChar w:fldCharType="end"/>
          </w:r>
        </w:p>
        <w:p w:rsidR="00E2659B" w:rsidRDefault="00AA50D9">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BE6E92">
            <w:rPr>
              <w:noProof/>
            </w:rPr>
            <w:t>12</w:t>
          </w:r>
          <w:r>
            <w:rPr>
              <w:noProof/>
            </w:rPr>
            <w:fldChar w:fldCharType="end"/>
          </w:r>
        </w:p>
        <w:p w:rsidR="00E2659B" w:rsidRDefault="00AA50D9">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BE6E92">
            <w:rPr>
              <w:noProof/>
            </w:rPr>
            <w:t>13</w:t>
          </w:r>
          <w:r>
            <w:rPr>
              <w:noProof/>
            </w:rPr>
            <w:fldChar w:fldCharType="end"/>
          </w:r>
        </w:p>
        <w:p w:rsidR="00E2659B" w:rsidRDefault="00AA50D9">
          <w:pPr>
            <w:pStyle w:val="Normalny1"/>
            <w:tabs>
              <w:tab w:val="right" w:pos="9025"/>
            </w:tabs>
            <w:spacing w:before="200" w:line="240" w:lineRule="auto"/>
            <w:rPr>
              <w:b/>
              <w:noProof/>
              <w:color w:val="000000"/>
            </w:rPr>
          </w:pPr>
          <w:hyperlink w:anchor="_tp7vefgpgfgi">
            <w:r w:rsidR="00CA354E" w:rsidRPr="009540BC">
              <w:rPr>
                <w:b/>
                <w:noProof/>
              </w:rPr>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BE6E92">
            <w:rPr>
              <w:noProof/>
            </w:rPr>
            <w:t>13</w:t>
          </w:r>
          <w:r>
            <w:rPr>
              <w:noProof/>
            </w:rPr>
            <w:fldChar w:fldCharType="end"/>
          </w:r>
        </w:p>
        <w:p w:rsidR="00E2659B" w:rsidRDefault="00AA50D9">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BE6E92">
            <w:rPr>
              <w:noProof/>
            </w:rPr>
            <w:t>15</w:t>
          </w:r>
          <w:r>
            <w:rPr>
              <w:noProof/>
            </w:rPr>
            <w:fldChar w:fldCharType="end"/>
          </w:r>
        </w:p>
        <w:p w:rsidR="00E2659B" w:rsidRDefault="00AA50D9">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BE6E92">
            <w:rPr>
              <w:noProof/>
            </w:rPr>
            <w:t>18</w:t>
          </w:r>
          <w:r>
            <w:rPr>
              <w:noProof/>
            </w:rPr>
            <w:fldChar w:fldCharType="end"/>
          </w:r>
        </w:p>
        <w:p w:rsidR="00E2659B" w:rsidRDefault="00AA50D9">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BE6E92">
            <w:rPr>
              <w:noProof/>
            </w:rPr>
            <w:t>19</w:t>
          </w:r>
          <w:r>
            <w:rPr>
              <w:noProof/>
            </w:rPr>
            <w:fldChar w:fldCharType="end"/>
          </w:r>
        </w:p>
        <w:p w:rsidR="00E2659B" w:rsidRDefault="00AA50D9">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BE6E92">
            <w:rPr>
              <w:noProof/>
            </w:rPr>
            <w:t>20</w:t>
          </w:r>
          <w:r>
            <w:rPr>
              <w:noProof/>
            </w:rPr>
            <w:fldChar w:fldCharType="end"/>
          </w:r>
        </w:p>
        <w:p w:rsidR="00E2659B" w:rsidRDefault="00AA50D9">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BE6E92">
            <w:rPr>
              <w:noProof/>
            </w:rPr>
            <w:t>20</w:t>
          </w:r>
          <w:r>
            <w:rPr>
              <w:noProof/>
            </w:rPr>
            <w:fldChar w:fldCharType="end"/>
          </w:r>
        </w:p>
        <w:p w:rsidR="00E2659B" w:rsidRDefault="00AA50D9">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BE6E92">
            <w:rPr>
              <w:noProof/>
            </w:rPr>
            <w:t>21</w:t>
          </w:r>
          <w:r>
            <w:rPr>
              <w:noProof/>
            </w:rPr>
            <w:fldChar w:fldCharType="end"/>
          </w:r>
        </w:p>
        <w:p w:rsidR="00E2659B" w:rsidRDefault="00AA50D9">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BE6E92">
            <w:rPr>
              <w:noProof/>
            </w:rPr>
            <w:t>21</w:t>
          </w:r>
          <w:r>
            <w:rPr>
              <w:noProof/>
            </w:rPr>
            <w:fldChar w:fldCharType="end"/>
          </w:r>
        </w:p>
        <w:p w:rsidR="00E2659B" w:rsidRDefault="00AA50D9">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BE6E92">
            <w:rPr>
              <w:noProof/>
            </w:rPr>
            <w:t>23</w:t>
          </w:r>
          <w:r>
            <w:rPr>
              <w:noProof/>
            </w:rPr>
            <w:fldChar w:fldCharType="end"/>
          </w:r>
        </w:p>
        <w:p w:rsidR="00E2659B" w:rsidRDefault="00AA50D9">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BE6E92">
            <w:rPr>
              <w:noProof/>
            </w:rPr>
            <w:t>23</w:t>
          </w:r>
          <w:r>
            <w:rPr>
              <w:noProof/>
            </w:rPr>
            <w:fldChar w:fldCharType="end"/>
          </w:r>
        </w:p>
        <w:p w:rsidR="00E2659B" w:rsidRDefault="00AA50D9">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sidR="009540BC">
            <w:rPr>
              <w:noProof/>
            </w:rPr>
            <w:t>2</w:t>
          </w:r>
          <w:r w:rsidR="00F85FDB">
            <w:rPr>
              <w:noProof/>
            </w:rPr>
            <w:t>7</w:t>
          </w:r>
        </w:p>
        <w:p w:rsidR="00E2659B" w:rsidRDefault="00AA50D9">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sidR="00F85FDB" w:rsidRPr="00F85FDB">
            <w:rPr>
              <w:noProof/>
              <w:color w:val="000000"/>
            </w:rPr>
            <w:t>2</w:t>
          </w:r>
          <w:r w:rsidR="00F85FDB">
            <w:rPr>
              <w:noProof/>
            </w:rPr>
            <w:t>8</w:t>
          </w:r>
        </w:p>
        <w:p w:rsidR="00E2659B" w:rsidRPr="00B34B68" w:rsidRDefault="00AA50D9"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BE6E92">
            <w:rPr>
              <w:noProof/>
            </w:rPr>
            <w:t>29</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rsidP="009540BC">
      <w:pPr>
        <w:pStyle w:val="Normalny1"/>
        <w:jc w:val="both"/>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CD35C5">
        <w:rPr>
          <w:sz w:val="20"/>
          <w:szCs w:val="20"/>
        </w:rPr>
        <w:t>(</w:t>
      </w:r>
      <w:r w:rsidR="00854B6D" w:rsidRPr="008633D5">
        <w:rPr>
          <w:sz w:val="20"/>
          <w:szCs w:val="20"/>
        </w:rPr>
        <w:t>56)49 368 10</w:t>
      </w:r>
    </w:p>
    <w:p w:rsidR="00E2659B" w:rsidRPr="008633D5" w:rsidRDefault="00B26237">
      <w:pPr>
        <w:pStyle w:val="Normalny1"/>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r w:rsidRPr="008633D5">
        <w:rPr>
          <w:sz w:val="20"/>
          <w:szCs w:val="20"/>
          <w:lang w:val="en-US"/>
        </w:rPr>
        <w:t xml:space="preserve">Strona internetowa     </w:t>
      </w:r>
      <w:hyperlink r:id="rId9" w:history="1">
        <w:r w:rsidR="0030182D">
          <w:rPr>
            <w:rStyle w:val="Hipercze"/>
            <w:sz w:val="20"/>
            <w:szCs w:val="20"/>
          </w:rPr>
          <w:t>http://www.bip.bartniczka.pl</w:t>
        </w:r>
      </w:hyperlink>
    </w:p>
    <w:p w:rsidR="00E2659B" w:rsidRDefault="008C742B" w:rsidP="009540BC">
      <w:pPr>
        <w:pStyle w:val="Normalny1"/>
        <w:spacing w:before="240" w:after="240"/>
        <w:jc w:val="both"/>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2E0DAD">
      <w:pPr>
        <w:pStyle w:val="Normalny1"/>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rsidP="002E0DAD">
      <w:pPr>
        <w:pStyle w:val="Normalny1"/>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2E0DAD">
      <w:pPr>
        <w:pStyle w:val="Normalny1"/>
        <w:numPr>
          <w:ilvl w:val="0"/>
          <w:numId w:val="11"/>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posiada Pani/Pan:</w:t>
      </w:r>
    </w:p>
    <w:p w:rsidR="00E2659B" w:rsidRDefault="008C742B" w:rsidP="002E0DAD">
      <w:pPr>
        <w:pStyle w:val="Normalny1"/>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2E0DAD">
      <w:pPr>
        <w:pStyle w:val="Normalny1"/>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2E0DAD">
      <w:pPr>
        <w:pStyle w:val="Normalny1"/>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2E0DAD">
      <w:pPr>
        <w:pStyle w:val="Normalny1"/>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nie przysługuje Pani/Panu:</w:t>
      </w:r>
    </w:p>
    <w:p w:rsidR="00E2659B" w:rsidRDefault="008C742B" w:rsidP="002E0DAD">
      <w:pPr>
        <w:pStyle w:val="Normalny1"/>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2E0DAD">
      <w:pPr>
        <w:pStyle w:val="Normalny1"/>
        <w:numPr>
          <w:ilvl w:val="0"/>
          <w:numId w:val="32"/>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2E0DAD">
      <w:pPr>
        <w:pStyle w:val="Normalny1"/>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2E0DAD">
      <w:pPr>
        <w:pStyle w:val="Normalny1"/>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rsidP="002E0DAD">
      <w:pPr>
        <w:pStyle w:val="Normalny1"/>
        <w:numPr>
          <w:ilvl w:val="0"/>
          <w:numId w:val="33"/>
        </w:numPr>
        <w:spacing w:line="360" w:lineRule="auto"/>
        <w:ind w:left="426"/>
        <w:jc w:val="both"/>
        <w:rPr>
          <w:sz w:val="20"/>
          <w:szCs w:val="20"/>
        </w:rPr>
      </w:pPr>
      <w:r>
        <w:rPr>
          <w:sz w:val="20"/>
          <w:szCs w:val="20"/>
        </w:rPr>
        <w:t xml:space="preserve">Zamawiający nie przewiduje prowadzenia negocjacji. </w:t>
      </w:r>
    </w:p>
    <w:p w:rsidR="00E2659B" w:rsidRDefault="008C742B" w:rsidP="002E0DAD">
      <w:pPr>
        <w:pStyle w:val="Normalny1"/>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2E0DAD">
      <w:pPr>
        <w:pStyle w:val="Normalny1"/>
        <w:numPr>
          <w:ilvl w:val="0"/>
          <w:numId w:val="33"/>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2E0DAD">
      <w:pPr>
        <w:pStyle w:val="Normalny1"/>
        <w:numPr>
          <w:ilvl w:val="0"/>
          <w:numId w:val="33"/>
        </w:numPr>
        <w:spacing w:line="360" w:lineRule="auto"/>
        <w:ind w:left="426"/>
        <w:jc w:val="both"/>
        <w:rPr>
          <w:sz w:val="20"/>
          <w:szCs w:val="20"/>
        </w:rPr>
      </w:pPr>
      <w:r w:rsidRPr="00F6229C">
        <w:rPr>
          <w:sz w:val="20"/>
          <w:szCs w:val="20"/>
        </w:rPr>
        <w:t>Zamawiający nie przewiduje aukcji elektronicznej.</w:t>
      </w:r>
    </w:p>
    <w:p w:rsidR="00E2659B" w:rsidRDefault="008C742B" w:rsidP="002E0DAD">
      <w:pPr>
        <w:pStyle w:val="Normalny1"/>
        <w:numPr>
          <w:ilvl w:val="0"/>
          <w:numId w:val="33"/>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2E0DAD">
      <w:pPr>
        <w:pStyle w:val="Normalny1"/>
        <w:numPr>
          <w:ilvl w:val="0"/>
          <w:numId w:val="33"/>
        </w:numPr>
        <w:spacing w:line="360" w:lineRule="auto"/>
        <w:ind w:left="426"/>
        <w:jc w:val="both"/>
        <w:rPr>
          <w:sz w:val="20"/>
          <w:szCs w:val="20"/>
        </w:rPr>
      </w:pPr>
      <w:r>
        <w:rPr>
          <w:sz w:val="20"/>
          <w:szCs w:val="20"/>
        </w:rPr>
        <w:t>Zamawiający nie prowadzi postępowania w celu zawarcia umowy ramowej.</w:t>
      </w:r>
    </w:p>
    <w:p w:rsidR="00E2659B" w:rsidRDefault="008C742B" w:rsidP="002E0DAD">
      <w:pPr>
        <w:pStyle w:val="Normalny1"/>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2E0DAD">
      <w:pPr>
        <w:pStyle w:val="Normalny1"/>
        <w:numPr>
          <w:ilvl w:val="0"/>
          <w:numId w:val="33"/>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CC11BB">
        <w:rPr>
          <w:sz w:val="20"/>
          <w:szCs w:val="20"/>
        </w:rPr>
        <w:t xml:space="preserve"> r. - Kodeks pracy (Dz. U. z 2023</w:t>
      </w:r>
      <w:r w:rsidRPr="00306F27">
        <w:rPr>
          <w:sz w:val="20"/>
          <w:szCs w:val="20"/>
        </w:rPr>
        <w:t xml:space="preserve"> r. poz. 14</w:t>
      </w:r>
      <w:r w:rsidR="00CC11BB">
        <w:rPr>
          <w:sz w:val="20"/>
          <w:szCs w:val="20"/>
        </w:rPr>
        <w:t>6</w:t>
      </w:r>
      <w:r w:rsidRPr="00306F27">
        <w:rPr>
          <w:sz w:val="20"/>
          <w:szCs w:val="20"/>
        </w:rPr>
        <w:t>5)</w:t>
      </w:r>
      <w:r w:rsidR="00462EB3">
        <w:rPr>
          <w:sz w:val="20"/>
          <w:szCs w:val="20"/>
        </w:rPr>
        <w:t xml:space="preserve"> nastepujących czynności</w:t>
      </w:r>
      <w:r w:rsidR="00306F27">
        <w:rPr>
          <w:sz w:val="20"/>
          <w:szCs w:val="20"/>
        </w:rPr>
        <w:t xml:space="preserve">: </w:t>
      </w:r>
    </w:p>
    <w:p w:rsidR="00462EB3" w:rsidRDefault="00306F27" w:rsidP="00462EB3">
      <w:pPr>
        <w:pStyle w:val="Normalny1"/>
        <w:spacing w:line="360" w:lineRule="auto"/>
        <w:ind w:left="426"/>
        <w:jc w:val="both"/>
        <w:rPr>
          <w:sz w:val="20"/>
          <w:szCs w:val="20"/>
        </w:rPr>
      </w:pPr>
      <w:r>
        <w:rPr>
          <w:sz w:val="20"/>
          <w:szCs w:val="20"/>
        </w:rPr>
        <w:t xml:space="preserve">- </w:t>
      </w:r>
      <w:r w:rsidR="00462EB3">
        <w:rPr>
          <w:sz w:val="20"/>
          <w:szCs w:val="20"/>
        </w:rPr>
        <w:t>prace instalacyjne na sieci oświetleniowej;</w:t>
      </w:r>
    </w:p>
    <w:p w:rsidR="00462EB3" w:rsidRDefault="00462EB3" w:rsidP="00462EB3">
      <w:pPr>
        <w:pStyle w:val="Normalny1"/>
        <w:spacing w:line="360" w:lineRule="auto"/>
        <w:ind w:left="426"/>
        <w:jc w:val="both"/>
        <w:rPr>
          <w:sz w:val="20"/>
          <w:szCs w:val="20"/>
        </w:rPr>
      </w:pPr>
      <w:r>
        <w:rPr>
          <w:sz w:val="20"/>
          <w:szCs w:val="20"/>
        </w:rPr>
        <w:t>- prace montażowe;</w:t>
      </w:r>
    </w:p>
    <w:p w:rsidR="00E2659B" w:rsidRPr="00306F27" w:rsidRDefault="00462EB3" w:rsidP="00306F27">
      <w:pPr>
        <w:pStyle w:val="Normalny1"/>
        <w:spacing w:line="360" w:lineRule="auto"/>
        <w:ind w:left="426"/>
        <w:jc w:val="both"/>
        <w:rPr>
          <w:sz w:val="20"/>
          <w:szCs w:val="20"/>
        </w:rPr>
      </w:pPr>
      <w:r>
        <w:rPr>
          <w:sz w:val="20"/>
          <w:szCs w:val="20"/>
        </w:rPr>
        <w:t>- obsługa sprzętu.</w:t>
      </w:r>
      <w:r w:rsidR="008C742B" w:rsidRPr="00306F27">
        <w:rPr>
          <w:smallCaps/>
          <w:sz w:val="20"/>
          <w:szCs w:val="20"/>
        </w:rPr>
        <w:t> </w:t>
      </w:r>
    </w:p>
    <w:p w:rsidR="00E2659B" w:rsidRDefault="008C742B" w:rsidP="002E0DAD">
      <w:pPr>
        <w:pStyle w:val="Normalny1"/>
        <w:numPr>
          <w:ilvl w:val="0"/>
          <w:numId w:val="33"/>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B668DC">
        <w:rPr>
          <w:b/>
          <w:sz w:val="20"/>
          <w:szCs w:val="20"/>
        </w:rPr>
        <w:t>Załącznik nr</w:t>
      </w:r>
      <w:r w:rsidRPr="00B668DC">
        <w:rPr>
          <w:sz w:val="20"/>
          <w:szCs w:val="20"/>
        </w:rPr>
        <w:t xml:space="preserve"> </w:t>
      </w:r>
      <w:r w:rsidR="006B1022" w:rsidRPr="00B668DC">
        <w:rPr>
          <w:b/>
          <w:sz w:val="20"/>
          <w:szCs w:val="20"/>
        </w:rPr>
        <w:t xml:space="preserve">4 </w:t>
      </w:r>
      <w:r w:rsidRPr="00B668DC">
        <w:rPr>
          <w:sz w:val="20"/>
          <w:szCs w:val="20"/>
        </w:rPr>
        <w:t>do SWZ.</w:t>
      </w:r>
      <w:r>
        <w:rPr>
          <w:sz w:val="20"/>
          <w:szCs w:val="20"/>
        </w:rPr>
        <w:t xml:space="preserve"> </w:t>
      </w:r>
    </w:p>
    <w:p w:rsidR="00FE6873" w:rsidRDefault="008C742B" w:rsidP="00FE6873">
      <w:pPr>
        <w:pStyle w:val="Normalny1"/>
        <w:numPr>
          <w:ilvl w:val="0"/>
          <w:numId w:val="33"/>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E6873">
        <w:rPr>
          <w:sz w:val="20"/>
          <w:szCs w:val="20"/>
        </w:rPr>
        <w:t>.</w:t>
      </w:r>
    </w:p>
    <w:p w:rsidR="002B1A2C" w:rsidRPr="002B1A2C" w:rsidRDefault="00FE6873" w:rsidP="002B1A2C">
      <w:pPr>
        <w:pStyle w:val="Normalny1"/>
        <w:numPr>
          <w:ilvl w:val="0"/>
          <w:numId w:val="33"/>
        </w:numPr>
        <w:autoSpaceDE w:val="0"/>
        <w:autoSpaceDN w:val="0"/>
        <w:adjustRightInd w:val="0"/>
        <w:spacing w:line="360" w:lineRule="auto"/>
        <w:ind w:left="426"/>
        <w:jc w:val="both"/>
        <w:rPr>
          <w:color w:val="000000"/>
          <w:sz w:val="20"/>
          <w:szCs w:val="20"/>
        </w:rPr>
      </w:pPr>
      <w:r w:rsidRPr="00FE6873">
        <w:rPr>
          <w:sz w:val="20"/>
          <w:szCs w:val="20"/>
        </w:rPr>
        <w:t>Wykaz rozwiązań</w:t>
      </w:r>
      <w:r w:rsidRPr="00FE6873">
        <w:rPr>
          <w:color w:val="000000"/>
          <w:sz w:val="20"/>
          <w:szCs w:val="20"/>
        </w:rPr>
        <w:t xml:space="preserve"> równoważnych: </w:t>
      </w:r>
    </w:p>
    <w:p w:rsidR="002B1A2C" w:rsidRPr="002B1A2C" w:rsidRDefault="002B1A2C" w:rsidP="002B1A2C">
      <w:pPr>
        <w:pStyle w:val="Default"/>
        <w:spacing w:line="360" w:lineRule="auto"/>
        <w:ind w:left="426"/>
        <w:jc w:val="both"/>
        <w:rPr>
          <w:rFonts w:ascii="Arial" w:hAnsi="Arial" w:cs="Arial"/>
          <w:sz w:val="20"/>
          <w:szCs w:val="20"/>
        </w:rPr>
      </w:pPr>
      <w:r w:rsidRPr="002B1A2C">
        <w:rPr>
          <w:rFonts w:ascii="Arial" w:hAnsi="Arial" w:cs="Arial"/>
          <w:sz w:val="20"/>
          <w:szCs w:val="20"/>
        </w:rPr>
        <w:t xml:space="preserve">Opisując przedmiot zamówienia przez odniesienie do norm, ocen technicznych, specyfikacji technicznych i systemów referencji technicznych, o których mowa w art. 101 ust. 1 pkt 2 oraz ust. 3 PZP, zamawiający dopuszcza rozwiązania równoważne opisywanym, a odniesieniu takiemu towarzyszą wyrazy „lub równoważne”. </w:t>
      </w:r>
    </w:p>
    <w:p w:rsidR="00FE6873" w:rsidRPr="002B1A2C" w:rsidRDefault="00FE6873" w:rsidP="002B1A2C">
      <w:pPr>
        <w:pStyle w:val="Akapitzlist"/>
        <w:autoSpaceDE w:val="0"/>
        <w:autoSpaceDN w:val="0"/>
        <w:adjustRightInd w:val="0"/>
        <w:ind w:left="426"/>
        <w:rPr>
          <w:rFonts w:ascii="Arial" w:hAnsi="Arial" w:cs="Arial"/>
          <w:color w:val="000000"/>
          <w:sz w:val="20"/>
          <w:szCs w:val="20"/>
        </w:rPr>
      </w:pPr>
      <w:r w:rsidRPr="002B1A2C">
        <w:rPr>
          <w:rFonts w:ascii="Arial" w:hAnsi="Arial" w:cs="Arial"/>
          <w:color w:val="000000"/>
          <w:sz w:val="20"/>
          <w:szCs w:val="2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r w:rsidR="002B1A2C">
        <w:rPr>
          <w:rFonts w:ascii="Arial" w:hAnsi="Arial" w:cs="Arial"/>
          <w:color w:val="000000"/>
          <w:sz w:val="20"/>
          <w:szCs w:val="20"/>
        </w:rPr>
        <w:t xml:space="preserve">W takiej sytuacji Zamawiający wymaga od Wykonawcy stosownie do treści art. 101 </w:t>
      </w:r>
      <w:r w:rsidR="00673B59">
        <w:rPr>
          <w:rFonts w:ascii="Arial" w:hAnsi="Arial" w:cs="Arial"/>
          <w:color w:val="000000"/>
          <w:sz w:val="20"/>
          <w:szCs w:val="20"/>
        </w:rPr>
        <w:lastRenderedPageBreak/>
        <w:t>ust. 5 PZP złożenia stosownych dokumentów uwirygodniających zastosowanie rozwiązań równoważnych.</w:t>
      </w:r>
    </w:p>
    <w:p w:rsidR="006B1022" w:rsidRPr="00FE6873" w:rsidRDefault="00FE6873" w:rsidP="002B1A2C">
      <w:pPr>
        <w:autoSpaceDE w:val="0"/>
        <w:autoSpaceDN w:val="0"/>
        <w:adjustRightInd w:val="0"/>
        <w:spacing w:line="360" w:lineRule="auto"/>
        <w:ind w:left="426"/>
        <w:jc w:val="both"/>
        <w:rPr>
          <w:sz w:val="20"/>
          <w:szCs w:val="20"/>
        </w:rPr>
      </w:pPr>
      <w:r w:rsidRPr="00FE6873">
        <w:rPr>
          <w:color w:val="000000"/>
          <w:sz w:val="20"/>
          <w:szCs w:val="20"/>
        </w:rPr>
        <w:t>Wymagana forma: Wykaz przekazuje się w postaci elektronicznej i opatruje się kwalifikowanym podpisem elektronicznym, podpisem zaufanym lub podpisem osobistym.</w:t>
      </w:r>
      <w:bookmarkStart w:id="3" w:name="_x24vtaagcm5x" w:colFirst="0" w:colLast="0"/>
      <w:bookmarkEnd w:id="3"/>
    </w:p>
    <w:p w:rsidR="007D7074" w:rsidRDefault="007D7074">
      <w:pPr>
        <w:pStyle w:val="Nagwek2"/>
        <w:spacing w:before="240" w:after="240"/>
        <w:rPr>
          <w:b/>
          <w:sz w:val="24"/>
          <w:szCs w:val="24"/>
        </w:rPr>
      </w:pPr>
      <w:r>
        <w:rPr>
          <w:b/>
          <w:sz w:val="24"/>
          <w:szCs w:val="24"/>
        </w:rPr>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9848F1" w:rsidP="009848F1">
      <w:pPr>
        <w:spacing w:line="240" w:lineRule="auto"/>
        <w:ind w:firstLine="708"/>
        <w:jc w:val="center"/>
        <w:rPr>
          <w:b/>
          <w:sz w:val="32"/>
          <w:szCs w:val="32"/>
        </w:rPr>
      </w:pPr>
      <w:r>
        <w:rPr>
          <w:b/>
          <w:sz w:val="32"/>
          <w:szCs w:val="32"/>
        </w:rPr>
        <w:t>„</w:t>
      </w:r>
      <w:r w:rsidR="00532608">
        <w:rPr>
          <w:b/>
          <w:sz w:val="28"/>
          <w:szCs w:val="28"/>
        </w:rPr>
        <w:t>Modernizacja infrastruktury oświetleniowej w gminie Bartniczka</w:t>
      </w:r>
      <w:r>
        <w:rPr>
          <w:b/>
          <w:sz w:val="32"/>
          <w:szCs w:val="32"/>
        </w:rPr>
        <w:t>”</w:t>
      </w:r>
    </w:p>
    <w:p w:rsidR="009848F1" w:rsidRDefault="009848F1" w:rsidP="00064485">
      <w:pPr>
        <w:spacing w:line="240" w:lineRule="auto"/>
        <w:ind w:firstLine="708"/>
        <w:rPr>
          <w:b/>
        </w:rPr>
      </w:pPr>
    </w:p>
    <w:p w:rsidR="005250BF" w:rsidRDefault="00F21795" w:rsidP="0049250E">
      <w:pPr>
        <w:spacing w:line="360" w:lineRule="auto"/>
        <w:jc w:val="both"/>
        <w:rPr>
          <w:sz w:val="20"/>
          <w:szCs w:val="20"/>
        </w:rPr>
      </w:pPr>
      <w:r>
        <w:rPr>
          <w:sz w:val="20"/>
          <w:szCs w:val="20"/>
        </w:rPr>
        <w:t xml:space="preserve">        </w:t>
      </w:r>
      <w:r w:rsidR="004B2DD5" w:rsidRPr="004B2DD5">
        <w:rPr>
          <w:sz w:val="20"/>
          <w:szCs w:val="20"/>
        </w:rPr>
        <w:t xml:space="preserve">Zakres </w:t>
      </w:r>
      <w:r w:rsidR="0049250E">
        <w:rPr>
          <w:sz w:val="20"/>
          <w:szCs w:val="20"/>
        </w:rPr>
        <w:t xml:space="preserve">przedmiotu zamówienia </w:t>
      </w:r>
      <w:r w:rsidR="00CF1E54">
        <w:rPr>
          <w:sz w:val="20"/>
          <w:szCs w:val="20"/>
        </w:rPr>
        <w:t>obejmuj</w:t>
      </w:r>
      <w:r w:rsidR="0049250E">
        <w:rPr>
          <w:sz w:val="20"/>
          <w:szCs w:val="20"/>
        </w:rPr>
        <w:t>e</w:t>
      </w:r>
      <w:r w:rsidR="00583CA2">
        <w:rPr>
          <w:sz w:val="20"/>
          <w:szCs w:val="20"/>
        </w:rPr>
        <w:t xml:space="preserve"> wymianę na terenie Gminy Bartniczka </w:t>
      </w:r>
      <w:r w:rsidR="00863AF4">
        <w:rPr>
          <w:sz w:val="20"/>
          <w:szCs w:val="20"/>
        </w:rPr>
        <w:t>sodowych</w:t>
      </w:r>
      <w:r w:rsidR="00583CA2">
        <w:rPr>
          <w:sz w:val="20"/>
          <w:szCs w:val="20"/>
        </w:rPr>
        <w:t xml:space="preserve"> opraw oświetleniowych na nowe energooszczędne opraw</w:t>
      </w:r>
      <w:r w:rsidR="00863AF4">
        <w:rPr>
          <w:sz w:val="20"/>
          <w:szCs w:val="20"/>
        </w:rPr>
        <w:t>y</w:t>
      </w:r>
      <w:r w:rsidR="00583CA2">
        <w:rPr>
          <w:sz w:val="20"/>
          <w:szCs w:val="20"/>
        </w:rPr>
        <w:t xml:space="preserve"> LED</w:t>
      </w:r>
      <w:r w:rsidR="005250BF">
        <w:rPr>
          <w:sz w:val="20"/>
          <w:szCs w:val="20"/>
        </w:rPr>
        <w:t>, wyprodukowane na terenie Unii Europejskiej</w:t>
      </w:r>
      <w:r w:rsidR="00ED132B">
        <w:rPr>
          <w:sz w:val="20"/>
          <w:szCs w:val="20"/>
        </w:rPr>
        <w:t xml:space="preserve"> </w:t>
      </w:r>
      <w:r w:rsidR="00ED132B" w:rsidRPr="00ED132B">
        <w:rPr>
          <w:sz w:val="20"/>
          <w:szCs w:val="20"/>
        </w:rPr>
        <w:t>lub dopuszczone do użycia na terenie Unii Europejskiej</w:t>
      </w:r>
      <w:r w:rsidR="005250BF">
        <w:rPr>
          <w:sz w:val="20"/>
          <w:szCs w:val="20"/>
        </w:rPr>
        <w:t>, tj.</w:t>
      </w:r>
      <w:r w:rsidR="0049250E">
        <w:rPr>
          <w:sz w:val="20"/>
          <w:szCs w:val="20"/>
        </w:rPr>
        <w:t>:</w:t>
      </w:r>
    </w:p>
    <w:p w:rsidR="0049250E" w:rsidRPr="005250BF" w:rsidRDefault="005250BF" w:rsidP="005250BF">
      <w:pPr>
        <w:pStyle w:val="Akapitzlist"/>
        <w:numPr>
          <w:ilvl w:val="0"/>
          <w:numId w:val="42"/>
        </w:numPr>
        <w:rPr>
          <w:sz w:val="20"/>
          <w:szCs w:val="20"/>
        </w:rPr>
      </w:pPr>
      <w:r>
        <w:rPr>
          <w:rFonts w:ascii="Arial" w:hAnsi="Arial" w:cs="Arial"/>
          <w:sz w:val="20"/>
          <w:szCs w:val="20"/>
        </w:rPr>
        <w:t>wymianą objęte zostaną oprawy stanowiące majątek Gminy Bartniczka oraz należące do spółki oświetleniowej, tj. Energa Oświetlenie Sp. z o.o., zwanej dalej „Spółką”, z którą Gmina Bartniczka zawarła umowę najmu majątku ośw</w:t>
      </w:r>
      <w:r w:rsidR="00AC608F">
        <w:rPr>
          <w:rFonts w:ascii="Arial" w:hAnsi="Arial" w:cs="Arial"/>
          <w:sz w:val="20"/>
          <w:szCs w:val="20"/>
        </w:rPr>
        <w:t>ietleniowego dnia 11.07.2024 r.,</w:t>
      </w:r>
      <w:r>
        <w:rPr>
          <w:rFonts w:ascii="Arial" w:hAnsi="Arial" w:cs="Arial"/>
          <w:sz w:val="20"/>
          <w:szCs w:val="20"/>
        </w:rPr>
        <w:t xml:space="preserve"> która to stanowi tytuł prawny do dysponowania majątkiem oświetleniowym Spółki i realizacji na nim prac modernizacyjn</w:t>
      </w:r>
      <w:r w:rsidR="00863AF4">
        <w:rPr>
          <w:rFonts w:ascii="Arial" w:hAnsi="Arial" w:cs="Arial"/>
          <w:sz w:val="20"/>
          <w:szCs w:val="20"/>
        </w:rPr>
        <w:t>ych rozumianych jako instalacja urządzeń – oprawy LED;</w:t>
      </w:r>
      <w:r>
        <w:rPr>
          <w:rFonts w:ascii="Arial" w:hAnsi="Arial" w:cs="Arial"/>
          <w:sz w:val="20"/>
          <w:szCs w:val="20"/>
        </w:rPr>
        <w:t xml:space="preserve">   </w:t>
      </w:r>
    </w:p>
    <w:p w:rsidR="004B2DD5" w:rsidRPr="00711B80" w:rsidRDefault="00863AF4" w:rsidP="00711B80">
      <w:pPr>
        <w:pStyle w:val="Akapitzlist"/>
        <w:numPr>
          <w:ilvl w:val="0"/>
          <w:numId w:val="42"/>
        </w:numPr>
        <w:autoSpaceDE w:val="0"/>
        <w:autoSpaceDN w:val="0"/>
        <w:adjustRightInd w:val="0"/>
        <w:rPr>
          <w:rFonts w:ascii="Arial" w:hAnsi="Arial" w:cs="Arial"/>
          <w:sz w:val="20"/>
          <w:szCs w:val="20"/>
        </w:rPr>
      </w:pPr>
      <w:r>
        <w:rPr>
          <w:rFonts w:ascii="Arial" w:hAnsi="Arial" w:cs="Arial"/>
          <w:sz w:val="20"/>
          <w:szCs w:val="20"/>
        </w:rPr>
        <w:t>wymiana obejmuje dostawę wraz z montażem</w:t>
      </w:r>
      <w:r w:rsidR="0049250E" w:rsidRPr="00711B80">
        <w:rPr>
          <w:rFonts w:ascii="Arial" w:hAnsi="Arial" w:cs="Arial"/>
          <w:sz w:val="20"/>
          <w:szCs w:val="20"/>
        </w:rPr>
        <w:t xml:space="preserve"> 338</w:t>
      </w:r>
      <w:r>
        <w:rPr>
          <w:rFonts w:ascii="Arial" w:hAnsi="Arial" w:cs="Arial"/>
          <w:sz w:val="20"/>
          <w:szCs w:val="20"/>
        </w:rPr>
        <w:t xml:space="preserve"> szt.</w:t>
      </w:r>
      <w:r w:rsidR="0049250E" w:rsidRPr="00711B80">
        <w:rPr>
          <w:rFonts w:ascii="Arial" w:hAnsi="Arial" w:cs="Arial"/>
          <w:sz w:val="20"/>
          <w:szCs w:val="20"/>
        </w:rPr>
        <w:t xml:space="preserve"> opraw</w:t>
      </w:r>
      <w:r>
        <w:rPr>
          <w:rFonts w:ascii="Arial" w:hAnsi="Arial" w:cs="Arial"/>
          <w:sz w:val="20"/>
          <w:szCs w:val="20"/>
        </w:rPr>
        <w:t xml:space="preserve">, z których </w:t>
      </w:r>
      <w:r w:rsidRPr="00711B80">
        <w:rPr>
          <w:rFonts w:ascii="Arial" w:hAnsi="Arial" w:cs="Arial"/>
          <w:sz w:val="20"/>
          <w:szCs w:val="20"/>
        </w:rPr>
        <w:t>31 opraw</w:t>
      </w:r>
      <w:r>
        <w:rPr>
          <w:rFonts w:ascii="Arial" w:hAnsi="Arial" w:cs="Arial"/>
          <w:sz w:val="20"/>
          <w:szCs w:val="20"/>
        </w:rPr>
        <w:t xml:space="preserve"> stanowi</w:t>
      </w:r>
      <w:r w:rsidRPr="00711B80">
        <w:rPr>
          <w:rFonts w:ascii="Arial" w:hAnsi="Arial" w:cs="Arial"/>
          <w:sz w:val="20"/>
          <w:szCs w:val="20"/>
        </w:rPr>
        <w:t xml:space="preserve"> </w:t>
      </w:r>
      <w:r>
        <w:rPr>
          <w:rFonts w:ascii="Arial" w:hAnsi="Arial" w:cs="Arial"/>
          <w:sz w:val="20"/>
          <w:szCs w:val="20"/>
        </w:rPr>
        <w:t>majątek</w:t>
      </w:r>
      <w:r w:rsidRPr="00711B80">
        <w:rPr>
          <w:rFonts w:ascii="Arial" w:hAnsi="Arial" w:cs="Arial"/>
          <w:sz w:val="20"/>
          <w:szCs w:val="20"/>
        </w:rPr>
        <w:t xml:space="preserve"> Gminy Bartniczka</w:t>
      </w:r>
      <w:r>
        <w:rPr>
          <w:rFonts w:ascii="Arial" w:hAnsi="Arial" w:cs="Arial"/>
          <w:sz w:val="20"/>
          <w:szCs w:val="20"/>
        </w:rPr>
        <w:t>, a</w:t>
      </w:r>
      <w:r w:rsidR="0049250E" w:rsidRPr="00711B80">
        <w:rPr>
          <w:rFonts w:ascii="Arial" w:hAnsi="Arial" w:cs="Arial"/>
          <w:sz w:val="20"/>
          <w:szCs w:val="20"/>
        </w:rPr>
        <w:t xml:space="preserve"> </w:t>
      </w:r>
      <w:r w:rsidR="00711B80" w:rsidRPr="00711B80">
        <w:rPr>
          <w:rFonts w:ascii="Arial" w:hAnsi="Arial" w:cs="Arial"/>
          <w:sz w:val="20"/>
          <w:szCs w:val="20"/>
        </w:rPr>
        <w:t xml:space="preserve">307 opraw </w:t>
      </w:r>
      <w:r w:rsidR="00711B80">
        <w:rPr>
          <w:rFonts w:ascii="Arial" w:hAnsi="Arial" w:cs="Arial"/>
          <w:sz w:val="20"/>
          <w:szCs w:val="20"/>
        </w:rPr>
        <w:t xml:space="preserve">stanowi majątek </w:t>
      </w:r>
      <w:r w:rsidR="00711B80" w:rsidRPr="00711B80">
        <w:rPr>
          <w:rFonts w:ascii="Arial" w:hAnsi="Arial" w:cs="Arial"/>
          <w:sz w:val="20"/>
          <w:szCs w:val="20"/>
        </w:rPr>
        <w:t>Energa Oświetlenia Sp. z o.o.</w:t>
      </w:r>
      <w:r>
        <w:rPr>
          <w:rFonts w:ascii="Arial" w:hAnsi="Arial" w:cs="Arial"/>
          <w:sz w:val="20"/>
          <w:szCs w:val="20"/>
        </w:rPr>
        <w:t xml:space="preserve"> zgodnie z lokalizacją punktów świetlnych – opraw podlegających wymianie wskazaną na map</w:t>
      </w:r>
      <w:r w:rsidR="008B66EF">
        <w:rPr>
          <w:rFonts w:ascii="Arial" w:hAnsi="Arial" w:cs="Arial"/>
          <w:sz w:val="20"/>
          <w:szCs w:val="20"/>
        </w:rPr>
        <w:t>ach stanowiących załączniki do A</w:t>
      </w:r>
      <w:r>
        <w:rPr>
          <w:rFonts w:ascii="Arial" w:hAnsi="Arial" w:cs="Arial"/>
          <w:sz w:val="20"/>
          <w:szCs w:val="20"/>
        </w:rPr>
        <w:t xml:space="preserve">udytu </w:t>
      </w:r>
      <w:r w:rsidR="008B66EF">
        <w:rPr>
          <w:rFonts w:ascii="Arial" w:hAnsi="Arial" w:cs="Arial"/>
          <w:sz w:val="20"/>
          <w:szCs w:val="20"/>
        </w:rPr>
        <w:t>O</w:t>
      </w:r>
      <w:r>
        <w:rPr>
          <w:rFonts w:ascii="Arial" w:hAnsi="Arial" w:cs="Arial"/>
          <w:sz w:val="20"/>
          <w:szCs w:val="20"/>
        </w:rPr>
        <w:t xml:space="preserve">świetlenia </w:t>
      </w:r>
      <w:r w:rsidR="008B66EF">
        <w:rPr>
          <w:rFonts w:ascii="Arial" w:hAnsi="Arial" w:cs="Arial"/>
          <w:sz w:val="20"/>
          <w:szCs w:val="20"/>
        </w:rPr>
        <w:t>U</w:t>
      </w:r>
      <w:r>
        <w:rPr>
          <w:rFonts w:ascii="Arial" w:hAnsi="Arial" w:cs="Arial"/>
          <w:sz w:val="20"/>
          <w:szCs w:val="20"/>
        </w:rPr>
        <w:t>licznego;</w:t>
      </w:r>
    </w:p>
    <w:p w:rsidR="00A3387F" w:rsidRPr="00FC6320" w:rsidRDefault="0049250E" w:rsidP="00711B80">
      <w:pPr>
        <w:pStyle w:val="Akapitzlist"/>
        <w:numPr>
          <w:ilvl w:val="0"/>
          <w:numId w:val="42"/>
        </w:numPr>
        <w:rPr>
          <w:sz w:val="20"/>
          <w:szCs w:val="20"/>
        </w:rPr>
      </w:pPr>
      <w:r w:rsidRPr="00FC6320">
        <w:rPr>
          <w:rFonts w:ascii="Arial" w:hAnsi="Arial" w:cs="Arial"/>
          <w:sz w:val="20"/>
          <w:szCs w:val="20"/>
        </w:rPr>
        <w:t>zastosowanie autonomicznej redukcji mocy w ww. oprawach w godzinach nocnych (23:00-5:00) na poziomie 25%</w:t>
      </w:r>
      <w:r w:rsidR="00C25A57" w:rsidRPr="00FC6320">
        <w:rPr>
          <w:rFonts w:ascii="Arial" w:hAnsi="Arial" w:cs="Arial"/>
          <w:sz w:val="20"/>
          <w:szCs w:val="20"/>
        </w:rPr>
        <w:t xml:space="preserve"> </w:t>
      </w:r>
    </w:p>
    <w:p w:rsidR="007E59B7" w:rsidRPr="007A0304" w:rsidRDefault="007E59B7" w:rsidP="00711B80">
      <w:pPr>
        <w:pStyle w:val="Akapitzlist"/>
        <w:numPr>
          <w:ilvl w:val="0"/>
          <w:numId w:val="42"/>
        </w:numPr>
        <w:rPr>
          <w:sz w:val="20"/>
          <w:szCs w:val="20"/>
        </w:rPr>
      </w:pPr>
      <w:r>
        <w:rPr>
          <w:rFonts w:ascii="Arial" w:hAnsi="Arial" w:cs="Arial"/>
          <w:sz w:val="20"/>
          <w:szCs w:val="20"/>
        </w:rPr>
        <w:t>Wykonawca podczas prac zabezpiecza zdemontowane oprawy i zgodnie z ustaleniami przekazuje:</w:t>
      </w:r>
    </w:p>
    <w:p w:rsidR="007A0304" w:rsidRDefault="007A0304" w:rsidP="007A0304">
      <w:pPr>
        <w:pStyle w:val="Akapitzlist"/>
        <w:ind w:left="1428"/>
        <w:rPr>
          <w:rFonts w:ascii="Arial" w:hAnsi="Arial" w:cs="Arial"/>
          <w:sz w:val="20"/>
          <w:szCs w:val="20"/>
        </w:rPr>
      </w:pPr>
      <w:r>
        <w:rPr>
          <w:rFonts w:ascii="Arial" w:hAnsi="Arial" w:cs="Arial"/>
          <w:sz w:val="20"/>
          <w:szCs w:val="20"/>
        </w:rPr>
        <w:t>a) oprawy z majątku Spółki Energa Oświetlenie Sp. z o.o. Działu Realizacji Usług Brodnica ENERGA Oświetlenie Sp. z o.o., ul. 18 Stycznia 40, 87-300 Brodnica</w:t>
      </w:r>
    </w:p>
    <w:p w:rsidR="00863AF4" w:rsidRPr="00863AF4" w:rsidRDefault="007E59B7" w:rsidP="007A0304">
      <w:pPr>
        <w:pStyle w:val="Akapitzlist"/>
        <w:ind w:left="1428"/>
        <w:rPr>
          <w:sz w:val="20"/>
          <w:szCs w:val="20"/>
          <w:highlight w:val="yellow"/>
        </w:rPr>
      </w:pPr>
      <w:r>
        <w:rPr>
          <w:rFonts w:ascii="Arial" w:hAnsi="Arial" w:cs="Arial"/>
          <w:sz w:val="20"/>
          <w:szCs w:val="20"/>
        </w:rPr>
        <w:t>b) oprawy z majątku Gminy Bartniczka do Urzędu Gminy Bartniczka, ul. Brodnicka 8, 87-321 Bartniczka</w:t>
      </w:r>
    </w:p>
    <w:p w:rsidR="005A0C97" w:rsidRDefault="005A0C97" w:rsidP="004B2DD5">
      <w:pPr>
        <w:spacing w:line="240" w:lineRule="auto"/>
        <w:ind w:firstLine="708"/>
        <w:rPr>
          <w:sz w:val="20"/>
          <w:szCs w:val="20"/>
        </w:rPr>
      </w:pPr>
    </w:p>
    <w:p w:rsidR="00064485" w:rsidRDefault="00064485" w:rsidP="007E59B7">
      <w:pPr>
        <w:autoSpaceDE w:val="0"/>
        <w:autoSpaceDN w:val="0"/>
        <w:adjustRightInd w:val="0"/>
        <w:spacing w:line="360" w:lineRule="auto"/>
        <w:jc w:val="both"/>
        <w:rPr>
          <w:sz w:val="20"/>
          <w:szCs w:val="20"/>
        </w:rPr>
      </w:pPr>
      <w:r w:rsidRPr="008E2E8B">
        <w:rPr>
          <w:sz w:val="20"/>
          <w:szCs w:val="20"/>
        </w:rPr>
        <w:t>Szczegółowy opis przedmiotu zamówienia</w:t>
      </w:r>
      <w:r w:rsidR="007E59B7">
        <w:rPr>
          <w:sz w:val="20"/>
          <w:szCs w:val="20"/>
        </w:rPr>
        <w:t xml:space="preserve"> </w:t>
      </w:r>
      <w:r w:rsidR="007E59B7" w:rsidRPr="007E59B7">
        <w:rPr>
          <w:sz w:val="20"/>
          <w:szCs w:val="20"/>
        </w:rPr>
        <w:t>wraz ze wskazaniem minimalnych wymaganych parametrów techniczno-użytkowych dla opraw oświetleniowych</w:t>
      </w:r>
      <w:r w:rsidRPr="008E2E8B">
        <w:rPr>
          <w:sz w:val="20"/>
          <w:szCs w:val="20"/>
        </w:rPr>
        <w:t xml:space="preserve"> zawarty jest w załączniku </w:t>
      </w:r>
      <w:r w:rsidRPr="00B13A45">
        <w:rPr>
          <w:sz w:val="20"/>
          <w:szCs w:val="20"/>
        </w:rPr>
        <w:t>nr 8</w:t>
      </w:r>
      <w:r w:rsidR="004B2DD5" w:rsidRPr="00B13A45">
        <w:rPr>
          <w:sz w:val="20"/>
          <w:szCs w:val="20"/>
        </w:rPr>
        <w:t xml:space="preserve"> </w:t>
      </w:r>
      <w:r w:rsidR="007F7C64">
        <w:rPr>
          <w:sz w:val="20"/>
          <w:szCs w:val="20"/>
        </w:rPr>
        <w:t>–</w:t>
      </w:r>
      <w:r w:rsidR="004B2DD5" w:rsidRPr="007F7C64">
        <w:rPr>
          <w:sz w:val="20"/>
          <w:szCs w:val="20"/>
        </w:rPr>
        <w:t xml:space="preserve"> </w:t>
      </w:r>
      <w:r w:rsidR="007F2911">
        <w:rPr>
          <w:sz w:val="20"/>
          <w:szCs w:val="20"/>
        </w:rPr>
        <w:t>Audyt Oświetlenia Ulicznego</w:t>
      </w:r>
      <w:r w:rsidR="007F7C64">
        <w:rPr>
          <w:sz w:val="20"/>
          <w:szCs w:val="20"/>
        </w:rPr>
        <w:t xml:space="preserve"> </w:t>
      </w:r>
      <w:r w:rsidR="002B1A2C">
        <w:rPr>
          <w:sz w:val="20"/>
          <w:szCs w:val="20"/>
        </w:rPr>
        <w:t>wraz z załą</w:t>
      </w:r>
      <w:r w:rsidR="007E59B7">
        <w:rPr>
          <w:sz w:val="20"/>
          <w:szCs w:val="20"/>
        </w:rPr>
        <w:t>cznikami</w:t>
      </w:r>
      <w:r w:rsidR="007F7C64">
        <w:rPr>
          <w:sz w:val="20"/>
          <w:szCs w:val="20"/>
        </w:rPr>
        <w:t>.</w:t>
      </w:r>
    </w:p>
    <w:p w:rsidR="00064485" w:rsidRPr="00064485" w:rsidRDefault="00064485" w:rsidP="00064485">
      <w:pPr>
        <w:pStyle w:val="Bezodstpw"/>
        <w:rPr>
          <w:rFonts w:ascii="Arial" w:hAnsi="Arial" w:cs="Arial"/>
          <w:sz w:val="20"/>
          <w:szCs w:val="20"/>
        </w:rPr>
      </w:pPr>
    </w:p>
    <w:p w:rsidR="00D509DA" w:rsidRDefault="00D509DA" w:rsidP="00D509DA">
      <w:pPr>
        <w:pStyle w:val="Normalny1"/>
        <w:spacing w:line="360" w:lineRule="auto"/>
        <w:jc w:val="both"/>
        <w:rPr>
          <w:sz w:val="20"/>
          <w:szCs w:val="20"/>
        </w:rPr>
      </w:pPr>
      <w:r w:rsidRPr="00D509DA">
        <w:rPr>
          <w:sz w:val="20"/>
          <w:szCs w:val="20"/>
        </w:rPr>
        <w:t>Miejsce publikacji ogłoszenia o zamówieniu:</w:t>
      </w:r>
    </w:p>
    <w:p w:rsidR="00D509DA" w:rsidRDefault="00D509DA" w:rsidP="00D509DA">
      <w:pPr>
        <w:pStyle w:val="Normalny1"/>
        <w:spacing w:line="360" w:lineRule="auto"/>
        <w:jc w:val="both"/>
        <w:rPr>
          <w:sz w:val="20"/>
          <w:szCs w:val="20"/>
        </w:rPr>
      </w:pPr>
      <w:r w:rsidRPr="00D509DA">
        <w:rPr>
          <w:b/>
          <w:sz w:val="20"/>
          <w:szCs w:val="20"/>
        </w:rPr>
        <w:t>a)</w:t>
      </w:r>
      <w:r w:rsidRPr="00D509DA">
        <w:rPr>
          <w:sz w:val="20"/>
          <w:szCs w:val="20"/>
        </w:rPr>
        <w:t xml:space="preserve"> </w:t>
      </w:r>
      <w:r w:rsidR="00CF1E54">
        <w:rPr>
          <w:sz w:val="20"/>
          <w:szCs w:val="20"/>
        </w:rPr>
        <w:t>Platforma zakupowa</w:t>
      </w:r>
      <w:r w:rsidRPr="00D509DA">
        <w:rPr>
          <w:sz w:val="20"/>
          <w:szCs w:val="20"/>
        </w:rPr>
        <w:t xml:space="preserve">: </w:t>
      </w:r>
      <w:hyperlink r:id="rId11" w:history="1">
        <w:r w:rsidR="00B06464" w:rsidRPr="00B06464">
          <w:rPr>
            <w:rStyle w:val="Hipercze"/>
            <w:sz w:val="20"/>
            <w:szCs w:val="20"/>
          </w:rPr>
          <w:t>https://platformazakupowa.pl/transakcja/972933</w:t>
        </w:r>
      </w:hyperlink>
      <w:r w:rsidR="00B06464" w:rsidRPr="00B06464">
        <w:rPr>
          <w:sz w:val="20"/>
          <w:szCs w:val="20"/>
        </w:rPr>
        <w:t xml:space="preserve"> </w:t>
      </w:r>
    </w:p>
    <w:p w:rsidR="00270254" w:rsidRPr="00270254" w:rsidRDefault="00270254" w:rsidP="00D509DA">
      <w:pPr>
        <w:pStyle w:val="Normalny1"/>
        <w:spacing w:line="360" w:lineRule="auto"/>
        <w:jc w:val="both"/>
        <w:rPr>
          <w:b/>
          <w:sz w:val="20"/>
          <w:szCs w:val="20"/>
        </w:rPr>
      </w:pPr>
      <w:r w:rsidRPr="00270254">
        <w:rPr>
          <w:b/>
          <w:sz w:val="20"/>
          <w:szCs w:val="20"/>
        </w:rPr>
        <w:t xml:space="preserve">b) </w:t>
      </w:r>
      <w:r w:rsidRPr="00D509DA">
        <w:rPr>
          <w:sz w:val="20"/>
          <w:szCs w:val="20"/>
        </w:rPr>
        <w:t xml:space="preserve">Biuletyn </w:t>
      </w:r>
      <w:r>
        <w:rPr>
          <w:sz w:val="20"/>
          <w:szCs w:val="20"/>
        </w:rPr>
        <w:t>Z</w:t>
      </w:r>
      <w:r w:rsidRPr="00D509DA">
        <w:rPr>
          <w:sz w:val="20"/>
          <w:szCs w:val="20"/>
        </w:rPr>
        <w:t xml:space="preserve">amówień </w:t>
      </w:r>
      <w:r>
        <w:rPr>
          <w:sz w:val="20"/>
          <w:szCs w:val="20"/>
        </w:rPr>
        <w:t>P</w:t>
      </w:r>
      <w:r w:rsidRPr="00D509DA">
        <w:rPr>
          <w:sz w:val="20"/>
          <w:szCs w:val="20"/>
        </w:rPr>
        <w:t xml:space="preserve">ublicznych: </w:t>
      </w:r>
      <w:hyperlink r:id="rId12" w:history="1">
        <w:r w:rsidRPr="00330CD9">
          <w:rPr>
            <w:rStyle w:val="Hipercze"/>
            <w:sz w:val="20"/>
            <w:szCs w:val="20"/>
          </w:rPr>
          <w:t>https://ezamowienia.gov.pl</w:t>
        </w:r>
      </w:hyperlink>
      <w:r>
        <w:rPr>
          <w:sz w:val="20"/>
          <w:szCs w:val="20"/>
        </w:rPr>
        <w:t xml:space="preserve"> </w:t>
      </w:r>
    </w:p>
    <w:p w:rsidR="00064485" w:rsidRPr="005755DA" w:rsidRDefault="00270254" w:rsidP="00D509DA">
      <w:pPr>
        <w:pStyle w:val="Default"/>
        <w:spacing w:line="276" w:lineRule="auto"/>
        <w:jc w:val="both"/>
        <w:rPr>
          <w:rFonts w:ascii="Arial" w:hAnsi="Arial" w:cs="Arial"/>
        </w:rPr>
      </w:pPr>
      <w:r w:rsidRPr="00270254">
        <w:rPr>
          <w:rFonts w:ascii="Arial" w:hAnsi="Arial" w:cs="Arial"/>
          <w:b/>
          <w:sz w:val="20"/>
          <w:szCs w:val="20"/>
        </w:rPr>
        <w:lastRenderedPageBreak/>
        <w:t>c</w:t>
      </w:r>
      <w:r w:rsidR="00D509DA" w:rsidRPr="00270254">
        <w:rPr>
          <w:rFonts w:ascii="Arial" w:hAnsi="Arial" w:cs="Arial"/>
          <w:b/>
          <w:sz w:val="20"/>
          <w:szCs w:val="20"/>
        </w:rPr>
        <w:t>)</w:t>
      </w:r>
      <w:r w:rsidR="00D509DA" w:rsidRPr="00270254">
        <w:rPr>
          <w:rFonts w:ascii="Arial" w:hAnsi="Arial" w:cs="Arial"/>
          <w:sz w:val="20"/>
          <w:szCs w:val="20"/>
        </w:rPr>
        <w:t xml:space="preserve"> Strona internetowa Gminy Bartniczka</w:t>
      </w:r>
      <w:r w:rsidR="00D509DA" w:rsidRPr="00D509DA">
        <w:rPr>
          <w:sz w:val="20"/>
          <w:szCs w:val="20"/>
        </w:rPr>
        <w:t xml:space="preserve">: </w:t>
      </w:r>
      <w:hyperlink r:id="rId13" w:history="1">
        <w:r w:rsidR="00D509DA" w:rsidRPr="005755DA">
          <w:rPr>
            <w:rStyle w:val="Hipercze"/>
            <w:rFonts w:ascii="Arial" w:hAnsi="Arial" w:cs="Arial"/>
            <w:sz w:val="20"/>
            <w:szCs w:val="20"/>
          </w:rPr>
          <w:t>http://www.bip.bartniczka.pl</w:t>
        </w:r>
      </w:hyperlink>
    </w:p>
    <w:p w:rsidR="00D509DA" w:rsidRDefault="00D509DA" w:rsidP="00D509DA">
      <w:pPr>
        <w:pStyle w:val="Default"/>
        <w:spacing w:line="276" w:lineRule="auto"/>
        <w:jc w:val="both"/>
        <w:rPr>
          <w:rFonts w:ascii="Arial" w:hAnsi="Arial" w:cs="Arial"/>
          <w:color w:val="auto"/>
          <w:sz w:val="20"/>
          <w:szCs w:val="20"/>
        </w:rPr>
      </w:pPr>
    </w:p>
    <w:p w:rsidR="002D2979" w:rsidRPr="009E16A0" w:rsidRDefault="002D2979" w:rsidP="007B3AAB">
      <w:pPr>
        <w:autoSpaceDE w:val="0"/>
        <w:autoSpaceDN w:val="0"/>
        <w:adjustRightInd w:val="0"/>
        <w:spacing w:line="360" w:lineRule="auto"/>
        <w:rPr>
          <w:color w:val="FF0000"/>
          <w:sz w:val="20"/>
          <w:szCs w:val="20"/>
        </w:rPr>
      </w:pPr>
    </w:p>
    <w:p w:rsidR="00B960C9" w:rsidRPr="00000495" w:rsidRDefault="008C742B" w:rsidP="00000495">
      <w:pPr>
        <w:pStyle w:val="Normalny1"/>
        <w:numPr>
          <w:ilvl w:val="0"/>
          <w:numId w:val="1"/>
        </w:numPr>
        <w:spacing w:line="360" w:lineRule="auto"/>
        <w:ind w:left="434"/>
        <w:jc w:val="both"/>
        <w:rPr>
          <w:b/>
          <w:sz w:val="20"/>
          <w:szCs w:val="20"/>
        </w:rPr>
      </w:pPr>
      <w:r w:rsidRPr="00FE4D0E">
        <w:rPr>
          <w:sz w:val="20"/>
          <w:szCs w:val="20"/>
        </w:rPr>
        <w:t xml:space="preserve">Wspólny Słownik Zamówień CPV: </w:t>
      </w:r>
      <w:r w:rsidR="009C1E36" w:rsidRPr="00FE4D0E">
        <w:rPr>
          <w:sz w:val="20"/>
          <w:szCs w:val="20"/>
        </w:rPr>
        <w:t xml:space="preserve">  </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b/>
          <w:color w:val="000000"/>
          <w:sz w:val="20"/>
          <w:szCs w:val="20"/>
        </w:rPr>
        <w:t>31520000-7</w:t>
      </w:r>
      <w:r w:rsidRPr="00000495">
        <w:rPr>
          <w:color w:val="000000"/>
          <w:sz w:val="20"/>
          <w:szCs w:val="20"/>
        </w:rPr>
        <w:t xml:space="preserve"> </w:t>
      </w:r>
      <w:r>
        <w:rPr>
          <w:color w:val="000000"/>
          <w:sz w:val="20"/>
          <w:szCs w:val="20"/>
        </w:rPr>
        <w:t xml:space="preserve">  </w:t>
      </w:r>
      <w:r w:rsidRPr="00000495">
        <w:rPr>
          <w:color w:val="000000"/>
          <w:sz w:val="20"/>
          <w:szCs w:val="20"/>
        </w:rPr>
        <w:t xml:space="preserve">Lampy i oprawy oświetleniowe </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b/>
          <w:color w:val="000000"/>
          <w:sz w:val="20"/>
          <w:szCs w:val="20"/>
        </w:rPr>
        <w:t>45316110-9</w:t>
      </w:r>
      <w:r w:rsidRPr="00000495">
        <w:rPr>
          <w:color w:val="000000"/>
          <w:sz w:val="20"/>
          <w:szCs w:val="20"/>
        </w:rPr>
        <w:t xml:space="preserve">   Instalowanie urządzeń oświetlenia drogowego</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b/>
          <w:color w:val="000000"/>
          <w:sz w:val="20"/>
          <w:szCs w:val="20"/>
        </w:rPr>
        <w:t>51112000-0</w:t>
      </w:r>
      <w:r w:rsidRPr="00000495">
        <w:rPr>
          <w:color w:val="000000"/>
          <w:sz w:val="20"/>
          <w:szCs w:val="20"/>
        </w:rPr>
        <w:t xml:space="preserve">   Usługi instalowania sprzętu sterowania i</w:t>
      </w:r>
      <w:r w:rsidR="00532608">
        <w:rPr>
          <w:color w:val="000000"/>
          <w:sz w:val="20"/>
          <w:szCs w:val="20"/>
        </w:rPr>
        <w:t xml:space="preserve"> </w:t>
      </w:r>
      <w:r w:rsidRPr="00000495">
        <w:rPr>
          <w:color w:val="000000"/>
          <w:sz w:val="20"/>
          <w:szCs w:val="20"/>
        </w:rPr>
        <w:t>przesyłu energii elektrycznej</w:t>
      </w:r>
    </w:p>
    <w:p w:rsidR="0016187C" w:rsidRPr="00000495" w:rsidRDefault="00000495" w:rsidP="00000495">
      <w:pPr>
        <w:autoSpaceDE w:val="0"/>
        <w:autoSpaceDN w:val="0"/>
        <w:adjustRightInd w:val="0"/>
        <w:spacing w:line="360" w:lineRule="auto"/>
        <w:ind w:left="434"/>
        <w:jc w:val="both"/>
        <w:rPr>
          <w:sz w:val="20"/>
          <w:szCs w:val="20"/>
        </w:rPr>
      </w:pPr>
      <w:r w:rsidRPr="00000495">
        <w:rPr>
          <w:b/>
          <w:color w:val="000000"/>
          <w:sz w:val="20"/>
          <w:szCs w:val="20"/>
        </w:rPr>
        <w:t>45316100-6</w:t>
      </w:r>
      <w:r w:rsidRPr="00000495">
        <w:rPr>
          <w:color w:val="000000"/>
          <w:sz w:val="20"/>
          <w:szCs w:val="20"/>
        </w:rPr>
        <w:t xml:space="preserve">   Instalowanie urządzeń oświetlenia zewnętrznego</w:t>
      </w:r>
    </w:p>
    <w:p w:rsidR="006B1022" w:rsidRPr="0016187C" w:rsidRDefault="0016187C" w:rsidP="00000495">
      <w:pPr>
        <w:autoSpaceDE w:val="0"/>
        <w:autoSpaceDN w:val="0"/>
        <w:adjustRightInd w:val="0"/>
        <w:spacing w:line="240" w:lineRule="auto"/>
        <w:ind w:left="434"/>
        <w:jc w:val="both"/>
        <w:rPr>
          <w:b/>
          <w:sz w:val="20"/>
          <w:szCs w:val="20"/>
        </w:rPr>
      </w:pPr>
      <w:r>
        <w:rPr>
          <w:sz w:val="20"/>
          <w:szCs w:val="20"/>
        </w:rPr>
        <w:t xml:space="preserve">             </w:t>
      </w:r>
    </w:p>
    <w:p w:rsidR="00D22005" w:rsidRPr="00D22005" w:rsidRDefault="008C742B" w:rsidP="00D22005">
      <w:pPr>
        <w:pStyle w:val="Normalny1"/>
        <w:numPr>
          <w:ilvl w:val="0"/>
          <w:numId w:val="1"/>
        </w:numPr>
        <w:autoSpaceDE w:val="0"/>
        <w:autoSpaceDN w:val="0"/>
        <w:adjustRightInd w:val="0"/>
        <w:spacing w:line="360" w:lineRule="auto"/>
        <w:ind w:left="434"/>
        <w:jc w:val="both"/>
        <w:rPr>
          <w:rFonts w:ascii="Calibri" w:hAnsi="Calibri" w:cs="Calibri"/>
          <w:color w:val="000000"/>
          <w:sz w:val="20"/>
          <w:szCs w:val="20"/>
        </w:rPr>
      </w:pPr>
      <w:r w:rsidRPr="00D22005">
        <w:rPr>
          <w:sz w:val="20"/>
          <w:szCs w:val="20"/>
        </w:rPr>
        <w:t xml:space="preserve">Zamawiający </w:t>
      </w:r>
      <w:r w:rsidR="005C670E" w:rsidRPr="00D22005">
        <w:rPr>
          <w:sz w:val="20"/>
          <w:szCs w:val="20"/>
        </w:rPr>
        <w:t xml:space="preserve">nie </w:t>
      </w:r>
      <w:r w:rsidRPr="00D22005">
        <w:rPr>
          <w:sz w:val="20"/>
          <w:szCs w:val="20"/>
        </w:rPr>
        <w:t>dopuszcza składani</w:t>
      </w:r>
      <w:r w:rsidR="005C670E" w:rsidRPr="00D22005">
        <w:rPr>
          <w:sz w:val="20"/>
          <w:szCs w:val="20"/>
        </w:rPr>
        <w:t>a</w:t>
      </w:r>
      <w:r w:rsidRPr="00D22005">
        <w:rPr>
          <w:sz w:val="20"/>
          <w:szCs w:val="20"/>
        </w:rPr>
        <w:t xml:space="preserve"> ofert częściowych</w:t>
      </w:r>
      <w:r w:rsidR="00DD0F2C" w:rsidRPr="00D22005">
        <w:rPr>
          <w:sz w:val="20"/>
          <w:szCs w:val="20"/>
        </w:rPr>
        <w:t>.</w:t>
      </w:r>
      <w:r w:rsidR="00D22005" w:rsidRPr="00D22005">
        <w:rPr>
          <w:rFonts w:ascii="Calibri" w:hAnsi="Calibri" w:cs="Calibri"/>
          <w:color w:val="000000"/>
          <w:sz w:val="20"/>
          <w:szCs w:val="20"/>
        </w:rPr>
        <w:t xml:space="preserve"> </w:t>
      </w:r>
      <w:r w:rsidR="00D22005" w:rsidRPr="00D22005">
        <w:rPr>
          <w:color w:val="000000"/>
          <w:sz w:val="20"/>
          <w:szCs w:val="20"/>
        </w:rPr>
        <w:t>Tym samym Zamawiający nie dopuszcza składania ofert częściowych, o których mowa w art. 7 pkt 15 ustawy Pzp.</w:t>
      </w:r>
      <w:r w:rsidR="00D22005" w:rsidRPr="00D22005">
        <w:rPr>
          <w:rFonts w:ascii="Calibri" w:hAnsi="Calibri" w:cs="Calibri"/>
          <w:color w:val="000000"/>
          <w:sz w:val="20"/>
          <w:szCs w:val="20"/>
        </w:rPr>
        <w:t xml:space="preserve"> </w:t>
      </w:r>
    </w:p>
    <w:p w:rsidR="00000495" w:rsidRPr="00000495" w:rsidRDefault="00D22005" w:rsidP="00000495">
      <w:pPr>
        <w:pStyle w:val="Default"/>
        <w:spacing w:line="360" w:lineRule="auto"/>
        <w:ind w:left="434"/>
        <w:jc w:val="both"/>
        <w:rPr>
          <w:rFonts w:ascii="Arial" w:eastAsia="Arial" w:hAnsi="Arial" w:cs="Arial"/>
          <w:sz w:val="20"/>
          <w:szCs w:val="20"/>
          <w:lang w:eastAsia="pl-PL"/>
        </w:rPr>
      </w:pPr>
      <w:r w:rsidRPr="00000495">
        <w:rPr>
          <w:rFonts w:ascii="Arial" w:hAnsi="Arial" w:cs="Arial"/>
          <w:sz w:val="20"/>
          <w:szCs w:val="20"/>
        </w:rPr>
        <w:t xml:space="preserve">Uzasadnienie braku podziału zamówienia: </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color w:val="000000"/>
          <w:sz w:val="20"/>
          <w:szCs w:val="20"/>
        </w:rPr>
        <w:t xml:space="preserve">Zamawiający nie przewiduje podziału zamówienia na części. 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 Zamówienie związane jest z wymianą, którą objęte są oprawy stanowiące majątek Gminy </w:t>
      </w:r>
      <w:r>
        <w:rPr>
          <w:color w:val="000000"/>
          <w:sz w:val="20"/>
          <w:szCs w:val="20"/>
        </w:rPr>
        <w:t>Bartniczka</w:t>
      </w:r>
      <w:r w:rsidRPr="00000495">
        <w:rPr>
          <w:color w:val="000000"/>
          <w:sz w:val="20"/>
          <w:szCs w:val="20"/>
        </w:rPr>
        <w:t xml:space="preserve"> oraz firmy Energa Oświetlenie Sp. z o.o., które często zlokalizowane są w swoim sąsiedztwie. </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color w:val="000000"/>
          <w:sz w:val="20"/>
          <w:szCs w:val="20"/>
        </w:rPr>
        <w:t xml:space="preserve">Mając powyższe na uwadze podział na części i ewentualna obecność kilku Wykonawców przy realizacji zamówienia powodowałaby trudności techniczne i organizacyjne w wykonaniu zamówienia, co znacząco wydłużyłoby czas realizacji inwestycji, a ich odrębne wykonanie w przewidzianym do realizacji terminie byłoby trudne do koordynacji, wiązałoby się to z przestojami, wydłużonym czasem realizacji oraz z trudnościami w ustaleniu odpowiedzialności za występowanie ewentualnych usterek z tytułu gwarancji przez Wykonawców poszczególnych części zamówienia. Przedkłada się to także na brak możliwości skutecznego koordynowania działań różnych Wykonawców realizujących poszczególne części, co mogłoby zagrozić właściwemu i terminowemu wykonywaniu prac. </w:t>
      </w:r>
    </w:p>
    <w:p w:rsidR="00A3675F" w:rsidRDefault="00000495" w:rsidP="00A3675F">
      <w:pPr>
        <w:pStyle w:val="Normalny1"/>
        <w:spacing w:line="360" w:lineRule="auto"/>
        <w:ind w:left="426"/>
        <w:jc w:val="both"/>
        <w:rPr>
          <w:color w:val="000000"/>
          <w:sz w:val="20"/>
          <w:szCs w:val="20"/>
        </w:rPr>
      </w:pPr>
      <w:r w:rsidRPr="00000495">
        <w:rPr>
          <w:color w:val="000000"/>
          <w:sz w:val="20"/>
          <w:szCs w:val="20"/>
        </w:rPr>
        <w:t xml:space="preserve">Podział zamówienia na części mógłby również spowodować nadmierne koszty wykonania zamówienia w częściach w stosunku do kosztów, jakie generować będzie realizacja zamówienia jako całości. Przedmiotem zamówienia jest jeden rodzaj dostawy opraw wraz ich montażem. </w:t>
      </w:r>
    </w:p>
    <w:p w:rsidR="00477D8D" w:rsidRDefault="00477D8D" w:rsidP="00A3675F">
      <w:pPr>
        <w:pStyle w:val="Normalny1"/>
        <w:spacing w:line="360" w:lineRule="auto"/>
        <w:ind w:left="426"/>
        <w:jc w:val="both"/>
        <w:rPr>
          <w:color w:val="000000"/>
          <w:sz w:val="20"/>
          <w:szCs w:val="20"/>
        </w:rPr>
      </w:pPr>
      <w:r>
        <w:rPr>
          <w:sz w:val="20"/>
          <w:szCs w:val="20"/>
        </w:rPr>
        <w:t>Ponadto, należy podkreślić, że wartość szacunkowa niniejszego zamówienia jest mniejsza niż progi unijne, o których mowa w art. 3 ustawy Pzp, co pozwala stwierdzić, że postępowanie to nie mieści się w kategorii dużych zamówień.</w:t>
      </w:r>
    </w:p>
    <w:p w:rsidR="00E2659B" w:rsidRPr="00000495" w:rsidRDefault="008C742B" w:rsidP="00477D8D">
      <w:pPr>
        <w:pStyle w:val="Normalny1"/>
        <w:numPr>
          <w:ilvl w:val="0"/>
          <w:numId w:val="1"/>
        </w:numPr>
        <w:spacing w:line="360" w:lineRule="auto"/>
        <w:ind w:left="426" w:hanging="426"/>
        <w:jc w:val="both"/>
        <w:rPr>
          <w:sz w:val="20"/>
          <w:szCs w:val="20"/>
        </w:rPr>
      </w:pPr>
      <w:r w:rsidRPr="00000495">
        <w:rPr>
          <w:sz w:val="20"/>
          <w:szCs w:val="20"/>
        </w:rPr>
        <w:t>Zamawiający nie dopuszcza składania ofert wariantowych oraz w postaci katalogów elektronicznych.</w:t>
      </w:r>
    </w:p>
    <w:p w:rsidR="0016479E" w:rsidRDefault="008C742B" w:rsidP="00A3675F">
      <w:pPr>
        <w:pStyle w:val="Normalny1"/>
        <w:numPr>
          <w:ilvl w:val="0"/>
          <w:numId w:val="1"/>
        </w:numPr>
        <w:spacing w:line="360" w:lineRule="auto"/>
        <w:ind w:left="453"/>
        <w:jc w:val="both"/>
        <w:rPr>
          <w:sz w:val="20"/>
          <w:szCs w:val="20"/>
        </w:rPr>
      </w:pPr>
      <w:r w:rsidRPr="004B2DD5">
        <w:rPr>
          <w:sz w:val="20"/>
          <w:szCs w:val="20"/>
        </w:rPr>
        <w:t>Zamawiający nie przewiduje udzielania zamówień, o których mowa w art. 214 ust. 1 pkt 7 i 8.</w:t>
      </w:r>
    </w:p>
    <w:p w:rsidR="006826FB" w:rsidRPr="00AC6B6F" w:rsidRDefault="006826FB" w:rsidP="006826FB">
      <w:pPr>
        <w:pStyle w:val="Akapitzlist"/>
        <w:numPr>
          <w:ilvl w:val="0"/>
          <w:numId w:val="1"/>
        </w:numPr>
        <w:autoSpaceDE w:val="0"/>
        <w:autoSpaceDN w:val="0"/>
        <w:adjustRightInd w:val="0"/>
        <w:ind w:left="453"/>
        <w:rPr>
          <w:rFonts w:ascii="Arial" w:hAnsi="Arial" w:cs="Arial"/>
          <w:b/>
          <w:bCs/>
          <w:color w:val="000000"/>
          <w:sz w:val="20"/>
          <w:szCs w:val="20"/>
        </w:rPr>
      </w:pPr>
      <w:r w:rsidRPr="00AC6B6F">
        <w:rPr>
          <w:rFonts w:ascii="Arial" w:hAnsi="Arial" w:cs="Arial"/>
          <w:b/>
          <w:bCs/>
          <w:color w:val="000000"/>
          <w:sz w:val="20"/>
          <w:szCs w:val="20"/>
        </w:rPr>
        <w:t>Zadanie inwestycyjne dofinansowane jest ze środków Rządowego Funduszu Polski Ład: Program Inwesty</w:t>
      </w:r>
      <w:r>
        <w:rPr>
          <w:rFonts w:ascii="Arial" w:hAnsi="Arial" w:cs="Arial"/>
          <w:b/>
          <w:bCs/>
          <w:color w:val="000000"/>
          <w:sz w:val="20"/>
          <w:szCs w:val="20"/>
        </w:rPr>
        <w:t>cji Strategicznych w wysokości 80</w:t>
      </w:r>
      <w:r w:rsidRPr="00AC6B6F">
        <w:rPr>
          <w:rFonts w:ascii="Arial" w:hAnsi="Arial" w:cs="Arial"/>
          <w:b/>
          <w:bCs/>
          <w:color w:val="000000"/>
          <w:sz w:val="20"/>
          <w:szCs w:val="20"/>
        </w:rPr>
        <w:t xml:space="preserve">% wartości Inwestycji. Wkład własny Zamawiającego stanowi </w:t>
      </w:r>
      <w:r>
        <w:rPr>
          <w:rFonts w:ascii="Arial" w:hAnsi="Arial" w:cs="Arial"/>
          <w:b/>
          <w:bCs/>
          <w:color w:val="000000"/>
          <w:sz w:val="20"/>
          <w:szCs w:val="20"/>
        </w:rPr>
        <w:t>20</w:t>
      </w:r>
      <w:r w:rsidRPr="00AC6B6F">
        <w:rPr>
          <w:rFonts w:ascii="Arial" w:hAnsi="Arial" w:cs="Arial"/>
          <w:b/>
          <w:bCs/>
          <w:color w:val="000000"/>
          <w:sz w:val="20"/>
          <w:szCs w:val="20"/>
        </w:rPr>
        <w:t xml:space="preserve">%  wartości Inwestycji. </w:t>
      </w:r>
    </w:p>
    <w:p w:rsidR="006826FB" w:rsidRDefault="006826FB" w:rsidP="006826FB">
      <w:pPr>
        <w:pStyle w:val="normal"/>
        <w:spacing w:line="360" w:lineRule="auto"/>
        <w:ind w:left="453"/>
        <w:jc w:val="both"/>
        <w:rPr>
          <w:color w:val="0065CC"/>
          <w:sz w:val="20"/>
          <w:szCs w:val="20"/>
        </w:rPr>
      </w:pPr>
      <w:r w:rsidRPr="00FE5BA6">
        <w:rPr>
          <w:color w:val="000000"/>
          <w:sz w:val="20"/>
          <w:szCs w:val="20"/>
        </w:rPr>
        <w:lastRenderedPageBreak/>
        <w:t xml:space="preserve">Regulamin naboru wniosków o dofinansowanie edycja </w:t>
      </w:r>
      <w:r>
        <w:rPr>
          <w:color w:val="000000"/>
          <w:sz w:val="20"/>
          <w:szCs w:val="20"/>
        </w:rPr>
        <w:t xml:space="preserve">9 </w:t>
      </w:r>
      <w:r w:rsidRPr="00FE5BA6">
        <w:rPr>
          <w:color w:val="000000"/>
          <w:sz w:val="20"/>
          <w:szCs w:val="20"/>
        </w:rPr>
        <w:t>w ramach Rządowego Funduszu Polski Ład: Program Inwestycji Strategicznych oraz uchwała nr 84/2021 Rady Ministrów z 1 lipca 2021 r. w sprawie ustanowienia Rządowego Funduszu Polski Ład: Programu Inwestycji Strategicznych</w:t>
      </w:r>
      <w:r>
        <w:rPr>
          <w:color w:val="000000"/>
          <w:sz w:val="20"/>
          <w:szCs w:val="20"/>
        </w:rPr>
        <w:t xml:space="preserve">, ze zmianami : 176/2021 z dnia 28.12.2021, 87/2022 z dnia 26.04.2022r. 205/2022 z dnia 13.10.2022r. </w:t>
      </w:r>
      <w:r w:rsidRPr="00FE5BA6">
        <w:rPr>
          <w:color w:val="000000"/>
          <w:sz w:val="20"/>
          <w:szCs w:val="20"/>
        </w:rPr>
        <w:t xml:space="preserve">dostępne są na stronie internetowej </w:t>
      </w:r>
      <w:hyperlink r:id="rId14" w:history="1">
        <w:r w:rsidRPr="00E77C7E">
          <w:rPr>
            <w:rStyle w:val="Hipercze"/>
            <w:sz w:val="20"/>
            <w:szCs w:val="20"/>
          </w:rPr>
          <w:t>https://www.gov.pl/web/premier/edycja-nr-9</w:t>
        </w:r>
      </w:hyperlink>
      <w:r>
        <w:rPr>
          <w:color w:val="0065CC"/>
          <w:sz w:val="20"/>
          <w:szCs w:val="20"/>
        </w:rPr>
        <w:t xml:space="preserve"> </w:t>
      </w:r>
    </w:p>
    <w:p w:rsidR="006826FB" w:rsidRPr="004B2DD5" w:rsidRDefault="006826FB" w:rsidP="006826FB">
      <w:pPr>
        <w:pStyle w:val="normal"/>
        <w:spacing w:line="360" w:lineRule="auto"/>
        <w:ind w:left="453"/>
        <w:jc w:val="both"/>
        <w:rPr>
          <w:sz w:val="20"/>
          <w:szCs w:val="20"/>
        </w:rPr>
      </w:pPr>
      <w:r w:rsidRPr="00AC6B6F">
        <w:rPr>
          <w:sz w:val="20"/>
          <w:szCs w:val="20"/>
        </w:rPr>
        <w:t>Wykonawca zobowiązany będzie do finansowania inwestycji w części niepokrytej udziałem własnym Zamawiającego, na czas poprzedzający wypłatę środków z promesy.</w:t>
      </w:r>
    </w:p>
    <w:p w:rsidR="0063227B" w:rsidRPr="00000495" w:rsidRDefault="002F09A2" w:rsidP="006826FB">
      <w:pPr>
        <w:pStyle w:val="Akapitzlist"/>
        <w:numPr>
          <w:ilvl w:val="0"/>
          <w:numId w:val="1"/>
        </w:numPr>
        <w:ind w:left="453"/>
        <w:rPr>
          <w:rFonts w:ascii="Arial" w:eastAsia="Times New Roman" w:hAnsi="Arial" w:cs="Arial"/>
          <w:sz w:val="20"/>
          <w:szCs w:val="20"/>
        </w:rPr>
      </w:pPr>
      <w:r w:rsidRPr="00000495">
        <w:rPr>
          <w:rFonts w:ascii="Arial" w:eastAsia="Times New Roman" w:hAnsi="Arial" w:cs="Arial"/>
          <w:sz w:val="20"/>
          <w:szCs w:val="20"/>
        </w:rPr>
        <w:t xml:space="preserve">Wykonawca, </w:t>
      </w:r>
      <w:r w:rsidR="004C6923" w:rsidRPr="00000495">
        <w:rPr>
          <w:rFonts w:ascii="Arial" w:eastAsia="Times New Roman" w:hAnsi="Arial" w:cs="Arial"/>
          <w:sz w:val="20"/>
          <w:szCs w:val="20"/>
        </w:rPr>
        <w:t xml:space="preserve">zobowiązany </w:t>
      </w:r>
      <w:r w:rsidR="0063227B" w:rsidRPr="00000495">
        <w:rPr>
          <w:rFonts w:ascii="Arial" w:eastAsia="Times New Roman" w:hAnsi="Arial" w:cs="Arial"/>
          <w:sz w:val="20"/>
          <w:szCs w:val="20"/>
        </w:rPr>
        <w:t xml:space="preserve">jest </w:t>
      </w:r>
      <w:r w:rsidR="004C6923" w:rsidRPr="00000495">
        <w:rPr>
          <w:rFonts w:ascii="Arial" w:eastAsia="Times New Roman" w:hAnsi="Arial" w:cs="Arial"/>
          <w:sz w:val="20"/>
          <w:szCs w:val="20"/>
        </w:rPr>
        <w:t xml:space="preserve">posiadać ubezpieczenie od odpowiedzialności cywilnej w </w:t>
      </w:r>
    </w:p>
    <w:p w:rsidR="0063227B" w:rsidRPr="00000495" w:rsidRDefault="0063227B" w:rsidP="00A3675F">
      <w:pPr>
        <w:spacing w:line="360" w:lineRule="auto"/>
        <w:jc w:val="both"/>
        <w:rPr>
          <w:rFonts w:eastAsia="Times New Roman"/>
          <w:sz w:val="20"/>
          <w:szCs w:val="20"/>
        </w:rPr>
      </w:pPr>
      <w:r w:rsidRPr="00000495">
        <w:rPr>
          <w:rFonts w:eastAsia="Times New Roman"/>
          <w:sz w:val="20"/>
          <w:szCs w:val="20"/>
        </w:rPr>
        <w:t xml:space="preserve">       z</w:t>
      </w:r>
      <w:r w:rsidR="004C6923" w:rsidRPr="00000495">
        <w:rPr>
          <w:rFonts w:eastAsia="Times New Roman"/>
          <w:sz w:val="20"/>
          <w:szCs w:val="20"/>
        </w:rPr>
        <w:t>akresie prowadzonej działalności , w</w:t>
      </w:r>
      <w:r w:rsidRPr="00000495">
        <w:rPr>
          <w:rFonts w:eastAsia="Times New Roman"/>
          <w:sz w:val="20"/>
          <w:szCs w:val="20"/>
        </w:rPr>
        <w:t xml:space="preserve"> </w:t>
      </w:r>
      <w:r w:rsidR="004C6923" w:rsidRPr="00000495">
        <w:rPr>
          <w:rFonts w:eastAsia="Times New Roman"/>
          <w:sz w:val="20"/>
          <w:szCs w:val="20"/>
        </w:rPr>
        <w:t>tym za szkody i następstwa nieszczęśliwych wypadków</w:t>
      </w:r>
    </w:p>
    <w:p w:rsidR="00DC5226" w:rsidRPr="00000495" w:rsidRDefault="0063227B" w:rsidP="00A3675F">
      <w:pPr>
        <w:spacing w:line="360" w:lineRule="auto"/>
        <w:jc w:val="both"/>
        <w:rPr>
          <w:rFonts w:eastAsia="Times New Roman"/>
          <w:sz w:val="20"/>
          <w:szCs w:val="20"/>
        </w:rPr>
      </w:pPr>
      <w:r w:rsidRPr="00000495">
        <w:rPr>
          <w:rFonts w:eastAsia="Times New Roman"/>
          <w:sz w:val="20"/>
          <w:szCs w:val="20"/>
        </w:rPr>
        <w:t xml:space="preserve">     </w:t>
      </w:r>
      <w:r w:rsidR="004C6923" w:rsidRPr="00000495">
        <w:rPr>
          <w:rFonts w:eastAsia="Times New Roman"/>
          <w:sz w:val="20"/>
          <w:szCs w:val="20"/>
        </w:rPr>
        <w:t xml:space="preserve">  powstałych w związku z prowadzonymi</w:t>
      </w:r>
      <w:r w:rsidRPr="00000495">
        <w:rPr>
          <w:rFonts w:eastAsia="Times New Roman"/>
          <w:sz w:val="20"/>
          <w:szCs w:val="20"/>
        </w:rPr>
        <w:t xml:space="preserve"> </w:t>
      </w:r>
      <w:r w:rsidR="004C6923" w:rsidRPr="00000495">
        <w:rPr>
          <w:rFonts w:eastAsia="Times New Roman"/>
          <w:sz w:val="20"/>
          <w:szCs w:val="20"/>
        </w:rPr>
        <w:t>pracami na kwotę nie niższą niż</w:t>
      </w:r>
      <w:r w:rsidR="00D62AE4" w:rsidRPr="00000495">
        <w:rPr>
          <w:rFonts w:eastAsia="Times New Roman"/>
          <w:sz w:val="20"/>
          <w:szCs w:val="20"/>
        </w:rPr>
        <w:t xml:space="preserve"> </w:t>
      </w:r>
      <w:r w:rsidR="00FC6320" w:rsidRPr="00FC6320">
        <w:rPr>
          <w:rFonts w:eastAsia="Times New Roman"/>
          <w:sz w:val="20"/>
          <w:szCs w:val="20"/>
        </w:rPr>
        <w:t>3</w:t>
      </w:r>
      <w:r w:rsidR="004C6923" w:rsidRPr="00FC6320">
        <w:rPr>
          <w:rFonts w:eastAsia="Times New Roman"/>
          <w:sz w:val="20"/>
          <w:szCs w:val="20"/>
        </w:rPr>
        <w:t>00.000</w:t>
      </w:r>
      <w:r w:rsidR="00DC5226" w:rsidRPr="00FC6320">
        <w:rPr>
          <w:rFonts w:eastAsia="Times New Roman"/>
          <w:sz w:val="20"/>
          <w:szCs w:val="20"/>
        </w:rPr>
        <w:t>,00</w:t>
      </w:r>
      <w:r w:rsidR="004C6923" w:rsidRPr="00FC6320">
        <w:rPr>
          <w:rFonts w:eastAsia="Times New Roman"/>
          <w:sz w:val="20"/>
          <w:szCs w:val="20"/>
        </w:rPr>
        <w:t xml:space="preserve"> zł</w:t>
      </w:r>
      <w:r w:rsidR="002F09A2" w:rsidRPr="00000495">
        <w:rPr>
          <w:rFonts w:eastAsia="Times New Roman"/>
          <w:sz w:val="20"/>
          <w:szCs w:val="20"/>
        </w:rPr>
        <w:t xml:space="preserve"> </w:t>
      </w:r>
    </w:p>
    <w:p w:rsidR="0016479E" w:rsidRPr="00000495" w:rsidRDefault="00DC5226" w:rsidP="00A3675F">
      <w:pPr>
        <w:spacing w:line="360" w:lineRule="auto"/>
        <w:jc w:val="both"/>
        <w:rPr>
          <w:rFonts w:eastAsia="Times New Roman"/>
          <w:sz w:val="20"/>
          <w:szCs w:val="20"/>
        </w:rPr>
      </w:pPr>
      <w:r w:rsidRPr="00000495">
        <w:rPr>
          <w:rFonts w:eastAsia="Times New Roman"/>
          <w:sz w:val="20"/>
          <w:szCs w:val="20"/>
        </w:rPr>
        <w:t xml:space="preserve">       </w:t>
      </w:r>
      <w:r w:rsidR="004C6923" w:rsidRPr="00000495">
        <w:rPr>
          <w:rFonts w:eastAsia="Times New Roman"/>
          <w:sz w:val="20"/>
          <w:szCs w:val="20"/>
        </w:rPr>
        <w:t>(słownie:</w:t>
      </w:r>
      <w:r w:rsidR="0063227B" w:rsidRPr="00000495">
        <w:rPr>
          <w:rFonts w:eastAsia="Times New Roman"/>
          <w:sz w:val="20"/>
          <w:szCs w:val="20"/>
        </w:rPr>
        <w:t xml:space="preserve"> </w:t>
      </w:r>
      <w:r w:rsidR="00FC6320">
        <w:rPr>
          <w:rFonts w:eastAsia="Times New Roman"/>
          <w:sz w:val="20"/>
          <w:szCs w:val="20"/>
        </w:rPr>
        <w:t>trzysta</w:t>
      </w:r>
      <w:r w:rsidR="00270254" w:rsidRPr="00000495">
        <w:rPr>
          <w:rFonts w:eastAsia="Times New Roman"/>
          <w:sz w:val="20"/>
          <w:szCs w:val="20"/>
        </w:rPr>
        <w:t xml:space="preserve"> </w:t>
      </w:r>
      <w:r w:rsidR="00E553C1" w:rsidRPr="00000495">
        <w:rPr>
          <w:rFonts w:eastAsia="Times New Roman"/>
          <w:sz w:val="20"/>
          <w:szCs w:val="20"/>
        </w:rPr>
        <w:t>tysięcy złotych</w:t>
      </w:r>
      <w:r w:rsidR="004C6923" w:rsidRPr="00000495">
        <w:rPr>
          <w:rFonts w:eastAsia="Times New Roman"/>
          <w:sz w:val="20"/>
          <w:szCs w:val="20"/>
        </w:rPr>
        <w:t xml:space="preserve"> 00/100 zł)</w:t>
      </w:r>
      <w:r w:rsidR="002F09A2" w:rsidRPr="00000495">
        <w:rPr>
          <w:rFonts w:eastAsia="Times New Roman"/>
          <w:sz w:val="20"/>
          <w:szCs w:val="20"/>
        </w:rPr>
        <w:t>.</w:t>
      </w:r>
    </w:p>
    <w:p w:rsidR="00E80A90" w:rsidRPr="00B5032B" w:rsidRDefault="002F09A2" w:rsidP="006826FB">
      <w:pPr>
        <w:pStyle w:val="Default"/>
        <w:numPr>
          <w:ilvl w:val="0"/>
          <w:numId w:val="1"/>
        </w:numPr>
        <w:spacing w:line="360" w:lineRule="auto"/>
        <w:ind w:left="453"/>
        <w:jc w:val="both"/>
        <w:rPr>
          <w:rFonts w:ascii="Arial" w:eastAsia="Times New Roman" w:hAnsi="Arial" w:cs="Arial"/>
          <w:color w:val="auto"/>
          <w:sz w:val="20"/>
          <w:szCs w:val="20"/>
        </w:rPr>
      </w:pPr>
      <w:r w:rsidRPr="00B5032B">
        <w:rPr>
          <w:rFonts w:ascii="Arial" w:eastAsia="Times New Roman" w:hAnsi="Arial" w:cs="Arial"/>
          <w:color w:val="auto"/>
          <w:sz w:val="20"/>
          <w:szCs w:val="20"/>
        </w:rPr>
        <w:t>Ubezpieczenie</w:t>
      </w:r>
      <w:r w:rsidR="002E0DC0">
        <w:rPr>
          <w:rFonts w:ascii="Arial" w:eastAsia="Times New Roman" w:hAnsi="Arial" w:cs="Arial"/>
          <w:color w:val="auto"/>
          <w:sz w:val="20"/>
          <w:szCs w:val="20"/>
        </w:rPr>
        <w:t xml:space="preserve"> </w:t>
      </w:r>
      <w:r w:rsidRPr="00B5032B">
        <w:rPr>
          <w:rFonts w:ascii="Arial" w:eastAsia="Times New Roman" w:hAnsi="Arial" w:cs="Arial"/>
          <w:color w:val="auto"/>
          <w:sz w:val="20"/>
          <w:szCs w:val="20"/>
        </w:rPr>
        <w:t xml:space="preserve">OC winno obejmować również szkody wyrządzone przez wszystkich Podwykonawców lub dalszych </w:t>
      </w:r>
      <w:r w:rsidR="001E6BFA" w:rsidRPr="00B5032B">
        <w:rPr>
          <w:rFonts w:ascii="Arial" w:eastAsia="Times New Roman" w:hAnsi="Arial" w:cs="Arial"/>
          <w:color w:val="auto"/>
          <w:sz w:val="20"/>
          <w:szCs w:val="20"/>
        </w:rPr>
        <w:t>P</w:t>
      </w:r>
      <w:r w:rsidRPr="00B5032B">
        <w:rPr>
          <w:rFonts w:ascii="Arial" w:eastAsia="Times New Roman" w:hAnsi="Arial" w:cs="Arial"/>
          <w:color w:val="auto"/>
          <w:sz w:val="20"/>
          <w:szCs w:val="20"/>
        </w:rPr>
        <w:t xml:space="preserve">odwykonawców. Wykonawca zobowiązany będzie przedłożyć zamawiającemu, </w:t>
      </w:r>
      <w:r w:rsidR="00B06748" w:rsidRPr="00B5032B">
        <w:rPr>
          <w:rFonts w:ascii="Arial" w:eastAsia="Times New Roman" w:hAnsi="Arial" w:cs="Arial"/>
          <w:color w:val="auto"/>
          <w:sz w:val="20"/>
          <w:szCs w:val="20"/>
        </w:rPr>
        <w:t>najpóźniej przed zawarciem umowy</w:t>
      </w:r>
      <w:r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Default="00E80A90" w:rsidP="00A3675F">
      <w:pPr>
        <w:pStyle w:val="Default"/>
        <w:spacing w:line="360" w:lineRule="auto"/>
        <w:ind w:left="284" w:hanging="426"/>
        <w:jc w:val="both"/>
        <w:rPr>
          <w:rFonts w:ascii="Arial" w:eastAsia="Times New Roman" w:hAnsi="Arial" w:cs="Arial"/>
          <w:color w:val="auto"/>
          <w:sz w:val="20"/>
          <w:szCs w:val="20"/>
        </w:rPr>
      </w:pPr>
      <w:r w:rsidRPr="00B5032B">
        <w:rPr>
          <w:rFonts w:eastAsia="Times New Roman"/>
          <w:b/>
          <w:color w:val="auto"/>
          <w:sz w:val="20"/>
          <w:szCs w:val="20"/>
        </w:rPr>
        <w:t xml:space="preserve">       </w:t>
      </w:r>
      <w:r w:rsidR="00D509DA">
        <w:rPr>
          <w:rFonts w:eastAsia="Times New Roman"/>
          <w:b/>
          <w:color w:val="auto"/>
          <w:sz w:val="20"/>
          <w:szCs w:val="20"/>
        </w:rPr>
        <w:t xml:space="preserve"> </w:t>
      </w:r>
      <w:r w:rsidRPr="00B5032B">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755DA" w:rsidRPr="00B5032B" w:rsidRDefault="005755DA" w:rsidP="00A3675F">
      <w:pPr>
        <w:pStyle w:val="Default"/>
        <w:spacing w:line="360" w:lineRule="auto"/>
        <w:ind w:left="284" w:hanging="426"/>
        <w:jc w:val="both"/>
        <w:rPr>
          <w:rFonts w:ascii="Arial" w:eastAsia="Arial" w:hAnsi="Arial" w:cs="Arial"/>
          <w:color w:val="auto"/>
          <w:lang w:eastAsia="pl-PL"/>
        </w:rPr>
      </w:pPr>
    </w:p>
    <w:p w:rsidR="00CF2F8F" w:rsidRPr="005A297A" w:rsidRDefault="00CF2F8F"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2E0DAD">
      <w:pPr>
        <w:pStyle w:val="Normalny1"/>
        <w:numPr>
          <w:ilvl w:val="0"/>
          <w:numId w:val="13"/>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rsidP="002E0DAD">
      <w:pPr>
        <w:pStyle w:val="Normalny1"/>
        <w:numPr>
          <w:ilvl w:val="0"/>
          <w:numId w:val="10"/>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rsidP="002E0DAD">
      <w:pPr>
        <w:pStyle w:val="Normalny1"/>
        <w:numPr>
          <w:ilvl w:val="0"/>
          <w:numId w:val="10"/>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2E0DAD">
      <w:pPr>
        <w:pStyle w:val="Normalny1"/>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lastRenderedPageBreak/>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2E0DC0" w:rsidRDefault="00B960C9" w:rsidP="002E0DAD">
      <w:pPr>
        <w:pStyle w:val="Normalny1"/>
        <w:numPr>
          <w:ilvl w:val="0"/>
          <w:numId w:val="15"/>
        </w:numPr>
        <w:spacing w:before="240" w:line="360" w:lineRule="auto"/>
        <w:ind w:left="426"/>
        <w:jc w:val="both"/>
        <w:rPr>
          <w:sz w:val="20"/>
          <w:szCs w:val="20"/>
        </w:rPr>
      </w:pPr>
      <w:r w:rsidRPr="002E0DC0">
        <w:rPr>
          <w:sz w:val="20"/>
          <w:szCs w:val="20"/>
        </w:rPr>
        <w:t xml:space="preserve">Zamawiający wymaga </w:t>
      </w:r>
      <w:r w:rsidR="008C742B" w:rsidRPr="002E0DC0">
        <w:rPr>
          <w:sz w:val="20"/>
          <w:szCs w:val="20"/>
        </w:rPr>
        <w:t xml:space="preserve">realizacji zamówienia </w:t>
      </w:r>
      <w:r w:rsidRPr="002E0DC0">
        <w:rPr>
          <w:sz w:val="20"/>
          <w:szCs w:val="20"/>
        </w:rPr>
        <w:t>w terminie</w:t>
      </w:r>
      <w:r w:rsidR="00235AC6" w:rsidRPr="002E0DC0">
        <w:rPr>
          <w:sz w:val="20"/>
          <w:szCs w:val="20"/>
        </w:rPr>
        <w:t xml:space="preserve"> </w:t>
      </w:r>
      <w:r w:rsidR="00D076FA" w:rsidRPr="009442A5">
        <w:rPr>
          <w:b/>
          <w:sz w:val="20"/>
          <w:szCs w:val="20"/>
        </w:rPr>
        <w:t>do</w:t>
      </w:r>
      <w:r w:rsidR="00182AEC" w:rsidRPr="009442A5">
        <w:rPr>
          <w:b/>
          <w:sz w:val="20"/>
          <w:szCs w:val="20"/>
        </w:rPr>
        <w:t xml:space="preserve"> </w:t>
      </w:r>
      <w:r w:rsidR="009442A5">
        <w:rPr>
          <w:b/>
          <w:sz w:val="20"/>
          <w:szCs w:val="20"/>
        </w:rPr>
        <w:t>10</w:t>
      </w:r>
      <w:r w:rsidR="00182AEC" w:rsidRPr="009442A5">
        <w:rPr>
          <w:b/>
          <w:sz w:val="20"/>
          <w:szCs w:val="20"/>
        </w:rPr>
        <w:t>.</w:t>
      </w:r>
      <w:r w:rsidR="009442A5" w:rsidRPr="009442A5">
        <w:rPr>
          <w:b/>
          <w:sz w:val="20"/>
          <w:szCs w:val="20"/>
        </w:rPr>
        <w:t>1</w:t>
      </w:r>
      <w:r w:rsidR="009442A5">
        <w:rPr>
          <w:b/>
          <w:sz w:val="20"/>
          <w:szCs w:val="20"/>
        </w:rPr>
        <w:t>2</w:t>
      </w:r>
      <w:r w:rsidR="00182AEC" w:rsidRPr="009442A5">
        <w:rPr>
          <w:b/>
          <w:sz w:val="20"/>
          <w:szCs w:val="20"/>
        </w:rPr>
        <w:t>.202</w:t>
      </w:r>
      <w:r w:rsidR="009442A5">
        <w:rPr>
          <w:b/>
          <w:sz w:val="20"/>
          <w:szCs w:val="20"/>
        </w:rPr>
        <w:t>4</w:t>
      </w:r>
      <w:r w:rsidR="00F21795" w:rsidRPr="009442A5">
        <w:rPr>
          <w:b/>
          <w:sz w:val="20"/>
          <w:szCs w:val="20"/>
        </w:rPr>
        <w:t xml:space="preserve"> </w:t>
      </w:r>
      <w:r w:rsidR="002E0DC0" w:rsidRPr="009442A5">
        <w:rPr>
          <w:b/>
          <w:sz w:val="20"/>
          <w:szCs w:val="20"/>
        </w:rPr>
        <w:t>r.</w:t>
      </w:r>
      <w:r w:rsidR="002E0DC0">
        <w:rPr>
          <w:sz w:val="20"/>
          <w:szCs w:val="20"/>
        </w:rPr>
        <w:t xml:space="preserve"> </w:t>
      </w:r>
      <w:r w:rsidR="008C742B" w:rsidRPr="002E0DC0">
        <w:rPr>
          <w:sz w:val="20"/>
          <w:szCs w:val="20"/>
        </w:rPr>
        <w:t xml:space="preserve">Szczegółowe zagadnienia dotyczące terminu realizacji umowy uregulowane są we wzorze umowy stanowiącej </w:t>
      </w:r>
      <w:r w:rsidR="008C742B" w:rsidRPr="002E0DC0">
        <w:rPr>
          <w:b/>
          <w:sz w:val="20"/>
          <w:szCs w:val="20"/>
        </w:rPr>
        <w:t xml:space="preserve">załącznik nr </w:t>
      </w:r>
      <w:r w:rsidRPr="002E0DC0">
        <w:rPr>
          <w:b/>
          <w:sz w:val="20"/>
          <w:szCs w:val="20"/>
        </w:rPr>
        <w:t>4</w:t>
      </w:r>
      <w:r w:rsidRPr="002E0DC0">
        <w:rPr>
          <w:color w:val="FF9900"/>
          <w:sz w:val="20"/>
          <w:szCs w:val="20"/>
        </w:rPr>
        <w:t xml:space="preserve"> </w:t>
      </w:r>
      <w:r w:rsidR="008C742B" w:rsidRPr="002E0DC0">
        <w:rPr>
          <w:b/>
          <w:sz w:val="20"/>
          <w:szCs w:val="20"/>
        </w:rPr>
        <w:t>do SWZ</w:t>
      </w:r>
      <w:r w:rsidR="008C742B" w:rsidRPr="002E0DC0">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2E0DAD">
      <w:pPr>
        <w:pStyle w:val="Normalny1"/>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sidR="007354F9">
        <w:rPr>
          <w:sz w:val="20"/>
          <w:szCs w:val="20"/>
        </w:rPr>
        <w:t xml:space="preserve">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2E0DAD">
      <w:pPr>
        <w:pStyle w:val="Normalny1"/>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Default="00660F1E">
      <w:pPr>
        <w:pStyle w:val="Normalny1"/>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6F1525" w:rsidRDefault="006F1525" w:rsidP="006F1525">
      <w:pPr>
        <w:pStyle w:val="Normalny1"/>
        <w:numPr>
          <w:ilvl w:val="0"/>
          <w:numId w:val="4"/>
        </w:numPr>
        <w:spacing w:line="360" w:lineRule="auto"/>
        <w:ind w:left="851" w:right="20"/>
        <w:jc w:val="both"/>
        <w:rPr>
          <w:b/>
          <w:sz w:val="20"/>
          <w:szCs w:val="20"/>
        </w:rPr>
      </w:pPr>
      <w:r w:rsidRPr="007F5E39">
        <w:rPr>
          <w:b/>
          <w:sz w:val="20"/>
          <w:szCs w:val="20"/>
        </w:rPr>
        <w:t>uprawień do prowadzenia określonej działalności gospodarczej lub zawodowej, o ile wynika to z odrębnych przepisów</w:t>
      </w:r>
      <w:r w:rsidR="007F5E39">
        <w:rPr>
          <w:b/>
          <w:sz w:val="20"/>
          <w:szCs w:val="20"/>
        </w:rPr>
        <w:t>:</w:t>
      </w:r>
    </w:p>
    <w:p w:rsidR="007F5E39" w:rsidRPr="007F5E39" w:rsidRDefault="007F5E39" w:rsidP="007F5E39">
      <w:pPr>
        <w:pStyle w:val="Normalny1"/>
        <w:spacing w:line="360" w:lineRule="auto"/>
        <w:ind w:left="851" w:right="20"/>
        <w:jc w:val="both"/>
        <w:rPr>
          <w:sz w:val="20"/>
          <w:szCs w:val="20"/>
        </w:rPr>
      </w:pPr>
      <w:r>
        <w:rPr>
          <w:sz w:val="20"/>
          <w:szCs w:val="20"/>
        </w:rPr>
        <w:t>Nie dotyczy</w:t>
      </w:r>
    </w:p>
    <w:p w:rsidR="00E2659B" w:rsidRDefault="008C742B" w:rsidP="007F5E39">
      <w:pPr>
        <w:pStyle w:val="Normalny1"/>
        <w:numPr>
          <w:ilvl w:val="0"/>
          <w:numId w:val="4"/>
        </w:numPr>
        <w:spacing w:line="360" w:lineRule="auto"/>
        <w:ind w:left="851" w:right="20" w:hanging="425"/>
        <w:jc w:val="both"/>
        <w:rPr>
          <w:sz w:val="20"/>
          <w:szCs w:val="20"/>
        </w:rPr>
      </w:pPr>
      <w:r>
        <w:rPr>
          <w:b/>
          <w:sz w:val="20"/>
          <w:szCs w:val="20"/>
        </w:rPr>
        <w:t>sytuacji ekonomicznej lub finansowej:</w:t>
      </w:r>
    </w:p>
    <w:p w:rsidR="004D61DC" w:rsidRPr="00B43BB8" w:rsidRDefault="00B43BB8" w:rsidP="004D61DC">
      <w:pPr>
        <w:pStyle w:val="Normalny1"/>
        <w:spacing w:line="360" w:lineRule="auto"/>
        <w:ind w:left="868" w:right="20"/>
        <w:jc w:val="both"/>
        <w:rPr>
          <w:sz w:val="20"/>
          <w:szCs w:val="20"/>
        </w:rPr>
      </w:pPr>
      <w:r w:rsidRPr="00B43BB8">
        <w:rPr>
          <w:sz w:val="20"/>
          <w:szCs w:val="20"/>
        </w:rPr>
        <w:t>Ocena spełnienia warunku dokonana będzie w oparciu o złożone przez wykonawcę oświadczenie w sprawie spełnienia warunków</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2E0DAD">
      <w:pPr>
        <w:pStyle w:val="Normalny1"/>
        <w:numPr>
          <w:ilvl w:val="1"/>
          <w:numId w:val="21"/>
        </w:numPr>
        <w:spacing w:line="360" w:lineRule="auto"/>
        <w:ind w:right="20"/>
        <w:jc w:val="both"/>
        <w:rPr>
          <w:sz w:val="20"/>
          <w:szCs w:val="20"/>
        </w:rPr>
      </w:pPr>
      <w:r>
        <w:rPr>
          <w:sz w:val="20"/>
          <w:szCs w:val="20"/>
        </w:rPr>
        <w:t xml:space="preserve">Wykonawca spełni warunek, jeżeli wykaże, że w okresie ostatnich </w:t>
      </w:r>
      <w:r w:rsidR="00A3675F">
        <w:rPr>
          <w:sz w:val="20"/>
          <w:szCs w:val="20"/>
        </w:rPr>
        <w:t>3</w:t>
      </w:r>
      <w:r>
        <w:rPr>
          <w:sz w:val="20"/>
          <w:szCs w:val="20"/>
        </w:rPr>
        <w:t xml:space="preserve"> lat przed upływem terminu składania ofert, a jeżeli okres prowadzenia działalności jest krótszy - w tym okresie, wykonał należycie co najmniej </w:t>
      </w:r>
      <w:r w:rsidR="00A3675F">
        <w:rPr>
          <w:sz w:val="20"/>
          <w:szCs w:val="20"/>
        </w:rPr>
        <w:t>dwa udane wdrożenia systemu, gdzie każdy z nich obejmował co najmniej 300 punktów świetlnych</w:t>
      </w:r>
      <w:r w:rsidR="0002692A">
        <w:rPr>
          <w:sz w:val="20"/>
          <w:szCs w:val="20"/>
        </w:rPr>
        <w:t>;</w:t>
      </w:r>
      <w:r>
        <w:rPr>
          <w:sz w:val="20"/>
          <w:szCs w:val="20"/>
        </w:rPr>
        <w:t xml:space="preserve"> </w:t>
      </w:r>
    </w:p>
    <w:p w:rsidR="00E2659B" w:rsidRDefault="008C742B" w:rsidP="002E0DAD">
      <w:pPr>
        <w:pStyle w:val="Normalny1"/>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rsidP="002E0DAD">
      <w:pPr>
        <w:pStyle w:val="Normalny1"/>
        <w:numPr>
          <w:ilvl w:val="0"/>
          <w:numId w:val="21"/>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005755DA">
        <w:rPr>
          <w:sz w:val="20"/>
          <w:szCs w:val="20"/>
        </w:rPr>
        <w:t>usługi</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lastRenderedPageBreak/>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rsidP="002E0DAD">
      <w:pPr>
        <w:pStyle w:val="Normalny1"/>
        <w:numPr>
          <w:ilvl w:val="0"/>
          <w:numId w:val="23"/>
        </w:numPr>
        <w:spacing w:line="360" w:lineRule="auto"/>
        <w:ind w:left="812" w:hanging="386"/>
        <w:jc w:val="both"/>
        <w:rPr>
          <w:sz w:val="20"/>
          <w:szCs w:val="20"/>
        </w:rPr>
      </w:pPr>
      <w:r>
        <w:rPr>
          <w:sz w:val="20"/>
          <w:szCs w:val="20"/>
        </w:rPr>
        <w:t>w art. 108 ust. 1 P</w:t>
      </w:r>
      <w:r w:rsidR="00A9704A">
        <w:rPr>
          <w:sz w:val="20"/>
          <w:szCs w:val="20"/>
        </w:rPr>
        <w:t>zp</w:t>
      </w:r>
      <w:r>
        <w:rPr>
          <w:sz w:val="20"/>
          <w:szCs w:val="20"/>
        </w:rPr>
        <w:t>;</w:t>
      </w:r>
      <w:r w:rsidR="005B743C">
        <w:rPr>
          <w:sz w:val="20"/>
          <w:szCs w:val="20"/>
        </w:rPr>
        <w:t xml:space="preserve"> </w:t>
      </w:r>
    </w:p>
    <w:p w:rsidR="005B743C" w:rsidRP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Pzp, tj. </w:t>
      </w:r>
    </w:p>
    <w:p w:rsidR="005B743C" w:rsidRDefault="005B743C" w:rsidP="00FC6320">
      <w:pPr>
        <w:autoSpaceDE w:val="0"/>
        <w:autoSpaceDN w:val="0"/>
        <w:adjustRightInd w:val="0"/>
        <w:spacing w:line="360" w:lineRule="auto"/>
        <w:jc w:val="both"/>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FC6320">
      <w:pPr>
        <w:autoSpaceDE w:val="0"/>
        <w:autoSpaceDN w:val="0"/>
        <w:adjustRightInd w:val="0"/>
        <w:spacing w:line="360" w:lineRule="auto"/>
        <w:jc w:val="both"/>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FC6320">
      <w:pPr>
        <w:autoSpaceDE w:val="0"/>
        <w:autoSpaceDN w:val="0"/>
        <w:adjustRightInd w:val="0"/>
        <w:spacing w:line="360" w:lineRule="auto"/>
        <w:jc w:val="both"/>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FC6320">
      <w:pPr>
        <w:autoSpaceDE w:val="0"/>
        <w:autoSpaceDN w:val="0"/>
        <w:adjustRightInd w:val="0"/>
        <w:spacing w:line="360" w:lineRule="auto"/>
        <w:jc w:val="both"/>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FC6320">
      <w:pPr>
        <w:autoSpaceDE w:val="0"/>
        <w:autoSpaceDN w:val="0"/>
        <w:adjustRightInd w:val="0"/>
        <w:spacing w:line="360" w:lineRule="auto"/>
        <w:jc w:val="both"/>
        <w:rPr>
          <w:color w:val="000000"/>
          <w:sz w:val="20"/>
          <w:szCs w:val="20"/>
        </w:rPr>
      </w:pPr>
      <w:r>
        <w:rPr>
          <w:color w:val="000000"/>
          <w:sz w:val="20"/>
          <w:szCs w:val="20"/>
        </w:rPr>
        <w:t xml:space="preserve">      narodowego (Dz. U. z 20</w:t>
      </w:r>
      <w:r w:rsidR="005755DA">
        <w:rPr>
          <w:color w:val="000000"/>
          <w:sz w:val="20"/>
          <w:szCs w:val="20"/>
        </w:rPr>
        <w:t>24</w:t>
      </w:r>
      <w:r>
        <w:rPr>
          <w:color w:val="000000"/>
          <w:sz w:val="20"/>
          <w:szCs w:val="20"/>
        </w:rPr>
        <w:t xml:space="preserve">r. poz. </w:t>
      </w:r>
      <w:r w:rsidR="005755DA">
        <w:rPr>
          <w:color w:val="000000"/>
          <w:sz w:val="20"/>
          <w:szCs w:val="20"/>
        </w:rPr>
        <w:t>507</w:t>
      </w:r>
      <w:r>
        <w:rPr>
          <w:color w:val="000000"/>
          <w:sz w:val="20"/>
          <w:szCs w:val="20"/>
        </w:rPr>
        <w:t>) z postępowania o udzielenie zamówienia wyklucza się:</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w:t>
      </w:r>
      <w:r w:rsidR="00987FE4">
        <w:rPr>
          <w:color w:val="000000"/>
          <w:sz w:val="20"/>
          <w:szCs w:val="20"/>
        </w:rPr>
        <w:t xml:space="preserve"> </w:t>
      </w:r>
      <w:r>
        <w:rPr>
          <w:color w:val="000000"/>
          <w:sz w:val="20"/>
          <w:szCs w:val="20"/>
        </w:rPr>
        <w:t>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FD788D">
        <w:rPr>
          <w:color w:val="000000"/>
          <w:sz w:val="20"/>
          <w:szCs w:val="20"/>
        </w:rPr>
        <w:t>3</w:t>
      </w:r>
      <w:r>
        <w:rPr>
          <w:color w:val="000000"/>
          <w:sz w:val="20"/>
          <w:szCs w:val="20"/>
        </w:rPr>
        <w:t>r. poz.</w:t>
      </w:r>
      <w:r w:rsidR="00FD788D">
        <w:rPr>
          <w:color w:val="000000"/>
          <w:sz w:val="20"/>
          <w:szCs w:val="20"/>
        </w:rPr>
        <w:t xml:space="preserve"> 1124</w:t>
      </w:r>
      <w:r>
        <w:rPr>
          <w:color w:val="000000"/>
          <w:sz w:val="20"/>
          <w:szCs w:val="20"/>
        </w:rPr>
        <w:t>)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5D08B2" w:rsidRPr="006F1DFC"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w:t>
      </w:r>
      <w:r w:rsidR="00FD788D">
        <w:rPr>
          <w:color w:val="000000"/>
          <w:sz w:val="20"/>
          <w:szCs w:val="20"/>
        </w:rPr>
        <w:t>3</w:t>
      </w:r>
      <w:r>
        <w:rPr>
          <w:color w:val="000000"/>
          <w:sz w:val="20"/>
          <w:szCs w:val="20"/>
        </w:rPr>
        <w:t xml:space="preserve">r. poz. </w:t>
      </w:r>
      <w:r w:rsidR="00FD788D">
        <w:rPr>
          <w:color w:val="000000"/>
          <w:sz w:val="20"/>
          <w:szCs w:val="20"/>
        </w:rPr>
        <w:t>120</w:t>
      </w:r>
      <w:r>
        <w:rPr>
          <w:color w:val="000000"/>
          <w:sz w:val="20"/>
          <w:szCs w:val="20"/>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2E0DAD">
      <w:pPr>
        <w:pStyle w:val="Normalny1"/>
        <w:numPr>
          <w:ilvl w:val="0"/>
          <w:numId w:val="9"/>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252757">
        <w:rPr>
          <w:sz w:val="20"/>
          <w:szCs w:val="20"/>
        </w:rPr>
        <w:t xml:space="preserve"> </w:t>
      </w:r>
      <w:r w:rsidR="008C742B" w:rsidRPr="003F323D">
        <w:rPr>
          <w:b/>
          <w:sz w:val="20"/>
          <w:szCs w:val="20"/>
        </w:rPr>
        <w:t xml:space="preserve">Załączniki nr </w:t>
      </w:r>
      <w:r w:rsidR="00FC7337" w:rsidRPr="003F323D">
        <w:rPr>
          <w:b/>
          <w:sz w:val="20"/>
          <w:szCs w:val="20"/>
        </w:rPr>
        <w:t xml:space="preserve">2 </w:t>
      </w:r>
      <w:r w:rsidR="008C742B" w:rsidRPr="003F323D">
        <w:rPr>
          <w:b/>
          <w:sz w:val="20"/>
          <w:szCs w:val="20"/>
        </w:rPr>
        <w:t>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305787" w:rsidRDefault="00305787" w:rsidP="00305787">
      <w:pPr>
        <w:pStyle w:val="Normalny1"/>
        <w:spacing w:line="360" w:lineRule="auto"/>
        <w:ind w:left="275"/>
        <w:jc w:val="both"/>
        <w:rPr>
          <w:sz w:val="20"/>
          <w:szCs w:val="20"/>
        </w:rPr>
      </w:pPr>
      <w:r>
        <w:rPr>
          <w:sz w:val="20"/>
          <w:szCs w:val="20"/>
        </w:rPr>
        <w:t xml:space="preserve">2) </w:t>
      </w:r>
      <w:r w:rsidRPr="007539AD">
        <w:rPr>
          <w:sz w:val="20"/>
          <w:szCs w:val="20"/>
        </w:rPr>
        <w:tab/>
      </w:r>
      <w:r>
        <w:rPr>
          <w:sz w:val="20"/>
          <w:szCs w:val="20"/>
        </w:rPr>
        <w:t>W</w:t>
      </w:r>
      <w:r w:rsidRPr="007539AD">
        <w:rPr>
          <w:sz w:val="20"/>
          <w:szCs w:val="20"/>
        </w:rPr>
        <w:t xml:space="preserve">ykaz </w:t>
      </w:r>
      <w:r>
        <w:rPr>
          <w:sz w:val="20"/>
          <w:szCs w:val="20"/>
        </w:rPr>
        <w:t>usług</w:t>
      </w:r>
      <w:r w:rsidRPr="007539AD">
        <w:rPr>
          <w:sz w:val="20"/>
          <w:szCs w:val="20"/>
        </w:rPr>
        <w:t xml:space="preserve"> wykonanych nie wcześniej niż w okresie ostatnich </w:t>
      </w:r>
      <w:r>
        <w:rPr>
          <w:sz w:val="20"/>
          <w:szCs w:val="20"/>
        </w:rPr>
        <w:t>3</w:t>
      </w:r>
      <w:r w:rsidRPr="007539AD">
        <w:rPr>
          <w:sz w:val="20"/>
          <w:szCs w:val="20"/>
        </w:rPr>
        <w:t xml:space="preserve"> lat, a jeżeli okres prowadzenia działalności jest krótszy – w tym okresie, porównywalnych z </w:t>
      </w:r>
      <w:r>
        <w:rPr>
          <w:sz w:val="20"/>
          <w:szCs w:val="20"/>
        </w:rPr>
        <w:t>usługami</w:t>
      </w:r>
      <w:r w:rsidRPr="007539AD">
        <w:rPr>
          <w:sz w:val="20"/>
          <w:szCs w:val="20"/>
        </w:rPr>
        <w:t xml:space="preserve"> stanowiącymi przedmiot zamówienia, wraz z podaniem ich rodzaju, wartości, daty, miejsca wykonania i podmiotów, na rzecz których </w:t>
      </w:r>
      <w:r>
        <w:rPr>
          <w:sz w:val="20"/>
          <w:szCs w:val="20"/>
        </w:rPr>
        <w:t>usługi</w:t>
      </w:r>
      <w:r w:rsidRPr="007539AD">
        <w:rPr>
          <w:sz w:val="20"/>
          <w:szCs w:val="20"/>
        </w:rPr>
        <w:t xml:space="preserve"> te zostały wykonane, oraz załączeniem dowodów określających czy te </w:t>
      </w:r>
      <w:r>
        <w:rPr>
          <w:sz w:val="20"/>
          <w:szCs w:val="20"/>
        </w:rPr>
        <w:t>usługi</w:t>
      </w:r>
      <w:r w:rsidRPr="007539AD">
        <w:rPr>
          <w:sz w:val="20"/>
          <w:szCs w:val="20"/>
        </w:rPr>
        <w:t xml:space="preserve"> zostały wykonane należycie, w szczególności informacji o tym czy </w:t>
      </w:r>
      <w:r>
        <w:rPr>
          <w:sz w:val="20"/>
          <w:szCs w:val="20"/>
        </w:rPr>
        <w:t>usługi</w:t>
      </w:r>
      <w:r w:rsidRPr="007539AD">
        <w:rPr>
          <w:sz w:val="20"/>
          <w:szCs w:val="20"/>
        </w:rPr>
        <w:t xml:space="preserve"> zostały wykonane zgodnie z przepisami prawa budowlanego i prawidłowo ukończone, przy czym dowodami, o których mowa, są referencje bądź inne dokumenty sporządzone przez podmiot, na rzecz którego </w:t>
      </w:r>
      <w:r>
        <w:rPr>
          <w:sz w:val="20"/>
          <w:szCs w:val="20"/>
        </w:rPr>
        <w:t>usługi</w:t>
      </w:r>
      <w:r w:rsidRPr="007539AD">
        <w:rPr>
          <w:sz w:val="20"/>
          <w:szCs w:val="20"/>
        </w:rPr>
        <w:t xml:space="preserve"> były wykonywane, a jeżeli z uzasadnionej przyczyny o obiektywnym charakterze Wykonawca nie jest w stanie uzyskać tych dokumentów – inne odpowiednie dokumenty</w:t>
      </w:r>
      <w:r>
        <w:rPr>
          <w:sz w:val="20"/>
          <w:szCs w:val="20"/>
        </w:rPr>
        <w:t xml:space="preserve"> - </w:t>
      </w:r>
      <w:r w:rsidRPr="003F323D">
        <w:rPr>
          <w:b/>
          <w:sz w:val="20"/>
          <w:szCs w:val="20"/>
        </w:rPr>
        <w:t xml:space="preserve">Załączniki nr </w:t>
      </w:r>
      <w:r>
        <w:rPr>
          <w:b/>
          <w:sz w:val="20"/>
          <w:szCs w:val="20"/>
        </w:rPr>
        <w:t>3</w:t>
      </w:r>
      <w:r w:rsidRPr="003F323D">
        <w:rPr>
          <w:b/>
          <w:sz w:val="20"/>
          <w:szCs w:val="20"/>
        </w:rPr>
        <w:t xml:space="preserve"> do SWZ</w:t>
      </w:r>
      <w:r>
        <w:rPr>
          <w:b/>
          <w:sz w:val="20"/>
          <w:szCs w:val="20"/>
        </w:rPr>
        <w:t>;</w:t>
      </w:r>
    </w:p>
    <w:p w:rsidR="00E2659B" w:rsidRDefault="008C742B" w:rsidP="002E0DAD">
      <w:pPr>
        <w:pStyle w:val="Normalny1"/>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2E0DAD">
      <w:pPr>
        <w:pStyle w:val="Normalny1"/>
        <w:numPr>
          <w:ilvl w:val="0"/>
          <w:numId w:val="9"/>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pkt 4 ustawy Pzp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Oświadczenie wykonawcy, w zakresie art. 108 ust. 1 pkt 5 ustawy, o braku przynależności do tej samej grupy kapitałowej, w rozumieniu ustawy z dnia 16 lutego 2007r. o ochronie konkure</w:t>
      </w:r>
      <w:r w:rsidR="00526BB2">
        <w:rPr>
          <w:sz w:val="20"/>
          <w:szCs w:val="20"/>
        </w:rPr>
        <w:t>ncji i konsumentów (Dz. U. z 202</w:t>
      </w:r>
      <w:r w:rsidR="005755DA">
        <w:rPr>
          <w:sz w:val="20"/>
          <w:szCs w:val="20"/>
        </w:rPr>
        <w:t>4</w:t>
      </w:r>
      <w:r w:rsidR="008C742B">
        <w:rPr>
          <w:sz w:val="20"/>
          <w:szCs w:val="20"/>
        </w:rPr>
        <w:t xml:space="preserve"> r. poz. </w:t>
      </w:r>
      <w:r w:rsidR="005755DA">
        <w:rPr>
          <w:sz w:val="20"/>
          <w:szCs w:val="20"/>
        </w:rPr>
        <w:t>594</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2437AA" w:rsidRDefault="00305787" w:rsidP="002437AA">
      <w:pPr>
        <w:pStyle w:val="Normalny1"/>
        <w:spacing w:line="360" w:lineRule="auto"/>
        <w:ind w:left="275"/>
        <w:jc w:val="both"/>
        <w:rPr>
          <w:sz w:val="20"/>
          <w:szCs w:val="20"/>
        </w:rPr>
      </w:pPr>
      <w:r>
        <w:rPr>
          <w:b/>
          <w:sz w:val="20"/>
          <w:szCs w:val="20"/>
        </w:rPr>
        <w:lastRenderedPageBreak/>
        <w:t>3</w:t>
      </w:r>
      <w:r w:rsidR="002437AA">
        <w:rPr>
          <w:b/>
          <w:sz w:val="20"/>
          <w:szCs w:val="20"/>
        </w:rPr>
        <w:t xml:space="preserve">) </w:t>
      </w:r>
      <w:r w:rsidR="002437AA">
        <w:rPr>
          <w:sz w:val="20"/>
          <w:szCs w:val="20"/>
        </w:rPr>
        <w:t>Oświadczenie W</w:t>
      </w:r>
      <w:r w:rsidR="002437AA" w:rsidRPr="002437AA">
        <w:rPr>
          <w:sz w:val="20"/>
          <w:szCs w:val="20"/>
        </w:rPr>
        <w:t>ykonawcy</w:t>
      </w:r>
      <w:r w:rsidR="002437AA">
        <w:rPr>
          <w:b/>
          <w:sz w:val="20"/>
          <w:szCs w:val="20"/>
        </w:rPr>
        <w:t xml:space="preserve"> </w:t>
      </w:r>
      <w:r w:rsidR="002437AA" w:rsidRPr="002437AA">
        <w:rPr>
          <w:sz w:val="20"/>
          <w:szCs w:val="20"/>
        </w:rPr>
        <w:t>o aktualności informacji zawartych w oświadczeniu wstępnym</w:t>
      </w:r>
      <w:r w:rsidR="002437AA">
        <w:rPr>
          <w:sz w:val="20"/>
          <w:szCs w:val="20"/>
        </w:rPr>
        <w:t xml:space="preserve">, o którym mowa w art. 125 ust. 1 Pzp – wzór oświadczenia stanowi </w:t>
      </w:r>
      <w:r w:rsidR="002437AA"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C03131" w:rsidRPr="00C03131" w:rsidRDefault="00C03131" w:rsidP="002E0DAD">
      <w:pPr>
        <w:pStyle w:val="Normalny1"/>
        <w:numPr>
          <w:ilvl w:val="0"/>
          <w:numId w:val="21"/>
        </w:numPr>
        <w:pBdr>
          <w:top w:val="nil"/>
          <w:left w:val="nil"/>
          <w:bottom w:val="nil"/>
          <w:right w:val="nil"/>
          <w:between w:val="nil"/>
        </w:pBdr>
        <w:spacing w:line="360" w:lineRule="auto"/>
        <w:jc w:val="both"/>
        <w:rPr>
          <w:sz w:val="20"/>
          <w:szCs w:val="20"/>
        </w:rPr>
      </w:pPr>
      <w:r w:rsidRPr="00C03131">
        <w:rPr>
          <w:sz w:val="20"/>
          <w:szCs w:val="20"/>
        </w:rPr>
        <w:t>Aktualna polisa ubezpieczeniowa.</w:t>
      </w:r>
    </w:p>
    <w:p w:rsidR="00E2659B" w:rsidRDefault="008C742B" w:rsidP="002E0DAD">
      <w:pPr>
        <w:pStyle w:val="Normalny1"/>
        <w:numPr>
          <w:ilvl w:val="0"/>
          <w:numId w:val="21"/>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9F17AB" w:rsidRDefault="009F17AB" w:rsidP="00CA144D">
      <w:pPr>
        <w:pStyle w:val="Normalny1"/>
        <w:shd w:val="clear" w:color="auto" w:fill="FFFFFF"/>
        <w:spacing w:line="360" w:lineRule="auto"/>
        <w:ind w:left="426"/>
        <w:jc w:val="both"/>
        <w:rPr>
          <w:sz w:val="20"/>
          <w:szCs w:val="20"/>
        </w:rPr>
      </w:pPr>
    </w:p>
    <w:p w:rsidR="009F17AB" w:rsidRDefault="009F17AB"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rsidP="002E0DAD">
      <w:pPr>
        <w:pStyle w:val="Normalny1"/>
        <w:numPr>
          <w:ilvl w:val="0"/>
          <w:numId w:val="19"/>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rsidP="002E0DAD">
      <w:pPr>
        <w:pStyle w:val="Normalny1"/>
        <w:numPr>
          <w:ilvl w:val="0"/>
          <w:numId w:val="19"/>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rsidP="002E0DAD">
      <w:pPr>
        <w:pStyle w:val="Normalny1"/>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rsidP="002E0DAD">
      <w:pPr>
        <w:pStyle w:val="Normalny1"/>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rsidP="002E0DAD">
      <w:pPr>
        <w:pStyle w:val="Normalny1"/>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50414F" w:rsidRDefault="0050414F">
      <w:pPr>
        <w:pStyle w:val="Nagwek2"/>
        <w:spacing w:before="240" w:after="240"/>
        <w:rPr>
          <w:b/>
          <w:sz w:val="24"/>
          <w:szCs w:val="24"/>
        </w:rPr>
      </w:pPr>
      <w:bookmarkStart w:id="12" w:name="_tp7vefgpgfgi" w:colFirst="0" w:colLast="0"/>
      <w:bookmarkEnd w:id="12"/>
    </w:p>
    <w:p w:rsidR="0050414F" w:rsidRDefault="0050414F">
      <w:pPr>
        <w:pStyle w:val="Nagwek2"/>
        <w:spacing w:before="240" w:after="240"/>
        <w:rPr>
          <w:b/>
          <w:sz w:val="24"/>
          <w:szCs w:val="24"/>
        </w:rPr>
      </w:pPr>
    </w:p>
    <w:p w:rsidR="00880377" w:rsidRDefault="00880377">
      <w:pPr>
        <w:pStyle w:val="Nagwek2"/>
        <w:spacing w:before="240" w:after="240"/>
        <w:rPr>
          <w:b/>
          <w:sz w:val="24"/>
          <w:szCs w:val="24"/>
        </w:rPr>
      </w:pPr>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rsidP="002E0DAD">
      <w:pPr>
        <w:pStyle w:val="Normalny1"/>
        <w:numPr>
          <w:ilvl w:val="0"/>
          <w:numId w:val="18"/>
        </w:numPr>
        <w:spacing w:line="320" w:lineRule="auto"/>
        <w:jc w:val="both"/>
        <w:rPr>
          <w:sz w:val="20"/>
          <w:szCs w:val="20"/>
        </w:rPr>
      </w:pPr>
      <w:r>
        <w:rPr>
          <w:sz w:val="20"/>
          <w:szCs w:val="20"/>
        </w:rPr>
        <w:t xml:space="preserve">Osobą uprawnioną do kontaktu z Wykonawcami </w:t>
      </w:r>
      <w:r w:rsidR="0093451A">
        <w:rPr>
          <w:sz w:val="20"/>
          <w:szCs w:val="20"/>
        </w:rPr>
        <w:t xml:space="preserve">jest: </w:t>
      </w:r>
      <w:r w:rsidR="009F17AB">
        <w:rPr>
          <w:sz w:val="20"/>
          <w:szCs w:val="20"/>
        </w:rPr>
        <w:t>Czesław Przeracki</w:t>
      </w:r>
      <w:r w:rsidR="00D667D1">
        <w:rPr>
          <w:sz w:val="20"/>
          <w:szCs w:val="20"/>
        </w:rPr>
        <w:t xml:space="preserve">. </w:t>
      </w:r>
    </w:p>
    <w:p w:rsidR="00E2659B" w:rsidRPr="00650CC7" w:rsidRDefault="008C742B" w:rsidP="002E0DAD">
      <w:pPr>
        <w:pStyle w:val="Normalny1"/>
        <w:numPr>
          <w:ilvl w:val="0"/>
          <w:numId w:val="18"/>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5">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6" w:history="1">
        <w:r w:rsidR="007539AD" w:rsidRPr="00FB498F">
          <w:rPr>
            <w:rStyle w:val="Hipercze"/>
            <w:sz w:val="20"/>
            <w:szCs w:val="20"/>
          </w:rPr>
          <w:t>http://www.bip.bartniczka.pl/1625/zamowienia-ogloszone</w:t>
        </w:r>
      </w:hyperlink>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7">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8">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9" w:history="1">
        <w:r w:rsidR="00650CC7" w:rsidRPr="00F421DC">
          <w:rPr>
            <w:rStyle w:val="Hipercze"/>
            <w:sz w:val="20"/>
            <w:szCs w:val="20"/>
          </w:rPr>
          <w:t>przetargi@ugbartniczka.pl</w:t>
        </w:r>
      </w:hyperlink>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20">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Pr>
            <w:color w:val="1155CC"/>
            <w:sz w:val="20"/>
            <w:szCs w:val="20"/>
            <w:u w:val="single"/>
          </w:rPr>
          <w:t>platformazakupowa.pl</w:t>
        </w:r>
      </w:hyperlink>
      <w:r>
        <w:rPr>
          <w:sz w:val="20"/>
          <w:szCs w:val="20"/>
        </w:rPr>
        <w:t xml:space="preserve"> do konkretnego wykonawcy.</w:t>
      </w:r>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Pr>
            <w:color w:val="1155CC"/>
            <w:sz w:val="20"/>
            <w:szCs w:val="20"/>
            <w:u w:val="single"/>
          </w:rPr>
          <w:t>platformazakupowa.pl</w:t>
        </w:r>
      </w:hyperlink>
      <w:r>
        <w:rPr>
          <w:sz w:val="20"/>
          <w:szCs w:val="20"/>
        </w:rPr>
        <w:t>, tj.:</w:t>
      </w:r>
    </w:p>
    <w:p w:rsidR="00E2659B" w:rsidRDefault="008C742B" w:rsidP="002E0DAD">
      <w:pPr>
        <w:pStyle w:val="Normalny1"/>
        <w:numPr>
          <w:ilvl w:val="1"/>
          <w:numId w:val="14"/>
        </w:numPr>
        <w:spacing w:line="320" w:lineRule="auto"/>
        <w:jc w:val="both"/>
        <w:rPr>
          <w:sz w:val="20"/>
          <w:szCs w:val="20"/>
        </w:rPr>
      </w:pPr>
      <w:r>
        <w:rPr>
          <w:sz w:val="20"/>
          <w:szCs w:val="20"/>
        </w:rPr>
        <w:t>stały dostęp do sieci Internet o gwarantowanej przepustowości nie mniejszej niż 512 kb/s,</w:t>
      </w:r>
    </w:p>
    <w:p w:rsidR="00E2659B" w:rsidRDefault="008C742B" w:rsidP="002E0DAD">
      <w:pPr>
        <w:pStyle w:val="Normalny1"/>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2E0DAD">
      <w:pPr>
        <w:pStyle w:val="Normalny1"/>
        <w:numPr>
          <w:ilvl w:val="1"/>
          <w:numId w:val="14"/>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rsidP="002E0DAD">
      <w:pPr>
        <w:pStyle w:val="Normalny1"/>
        <w:numPr>
          <w:ilvl w:val="1"/>
          <w:numId w:val="14"/>
        </w:numPr>
        <w:spacing w:line="320" w:lineRule="auto"/>
        <w:jc w:val="both"/>
        <w:rPr>
          <w:sz w:val="20"/>
          <w:szCs w:val="20"/>
        </w:rPr>
      </w:pPr>
      <w:r>
        <w:rPr>
          <w:sz w:val="20"/>
          <w:szCs w:val="20"/>
        </w:rPr>
        <w:t>włączona obsługa JavaScript,</w:t>
      </w:r>
    </w:p>
    <w:p w:rsidR="00E2659B" w:rsidRDefault="008C742B" w:rsidP="002E0DAD">
      <w:pPr>
        <w:pStyle w:val="Normalny1"/>
        <w:numPr>
          <w:ilvl w:val="1"/>
          <w:numId w:val="14"/>
        </w:numPr>
        <w:spacing w:line="320" w:lineRule="auto"/>
        <w:jc w:val="both"/>
        <w:rPr>
          <w:sz w:val="20"/>
          <w:szCs w:val="20"/>
        </w:rPr>
      </w:pPr>
      <w:r>
        <w:rPr>
          <w:sz w:val="20"/>
          <w:szCs w:val="20"/>
        </w:rPr>
        <w:t>zainstalowany program Adobe Acrobat Reader lub inny obsługujący format plików .pdf,</w:t>
      </w:r>
    </w:p>
    <w:p w:rsidR="00E2659B" w:rsidRDefault="008C742B" w:rsidP="002E0DAD">
      <w:pPr>
        <w:pStyle w:val="Normalny1"/>
        <w:numPr>
          <w:ilvl w:val="1"/>
          <w:numId w:val="14"/>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2E0DAD">
      <w:pPr>
        <w:pStyle w:val="Normalny1"/>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rsidP="002E0DAD">
      <w:pPr>
        <w:pStyle w:val="Normalny1"/>
        <w:numPr>
          <w:ilvl w:val="1"/>
          <w:numId w:val="14"/>
        </w:numPr>
        <w:spacing w:line="320" w:lineRule="auto"/>
        <w:jc w:val="both"/>
        <w:rPr>
          <w:sz w:val="20"/>
          <w:szCs w:val="20"/>
        </w:rPr>
      </w:pPr>
      <w:r>
        <w:rPr>
          <w:sz w:val="20"/>
          <w:szCs w:val="20"/>
        </w:rPr>
        <w:lastRenderedPageBreak/>
        <w:t xml:space="preserve">akceptuje warunki korzystania z </w:t>
      </w:r>
      <w:hyperlink r:id="rId23">
        <w:r>
          <w:rPr>
            <w:color w:val="1155CC"/>
            <w:sz w:val="20"/>
            <w:szCs w:val="20"/>
            <w:u w:val="single"/>
          </w:rPr>
          <w:t>platformazakupowa.pl</w:t>
        </w:r>
      </w:hyperlink>
      <w:r>
        <w:rPr>
          <w:sz w:val="20"/>
          <w:szCs w:val="20"/>
        </w:rPr>
        <w:t xml:space="preserve"> określone w Regulaminie zamieszczonym na stronie internetowej </w:t>
      </w:r>
      <w:hyperlink r:id="rId24">
        <w:r>
          <w:rPr>
            <w:sz w:val="20"/>
            <w:szCs w:val="20"/>
          </w:rPr>
          <w:t>pod linkiem</w:t>
        </w:r>
      </w:hyperlink>
      <w:r>
        <w:rPr>
          <w:sz w:val="20"/>
          <w:szCs w:val="20"/>
        </w:rPr>
        <w:t xml:space="preserve">  w zakładce „Regulamin" oraz uznaje go za wiążący,</w:t>
      </w:r>
    </w:p>
    <w:p w:rsidR="00E2659B" w:rsidRDefault="008C742B" w:rsidP="002E0DAD">
      <w:pPr>
        <w:pStyle w:val="Normalny1"/>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5">
        <w:r>
          <w:rPr>
            <w:color w:val="1155CC"/>
            <w:sz w:val="20"/>
            <w:szCs w:val="20"/>
            <w:u w:val="single"/>
          </w:rPr>
          <w:t>pod linkiem</w:t>
        </w:r>
      </w:hyperlink>
      <w:r>
        <w:rPr>
          <w:sz w:val="20"/>
          <w:szCs w:val="20"/>
        </w:rPr>
        <w:t xml:space="preserve">. </w:t>
      </w:r>
    </w:p>
    <w:p w:rsidR="00E2659B" w:rsidRDefault="008C742B" w:rsidP="002E0DAD">
      <w:pPr>
        <w:pStyle w:val="Normalny1"/>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6">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7">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8">
        <w:r>
          <w:rPr>
            <w:color w:val="1155CC"/>
            <w:sz w:val="20"/>
            <w:szCs w:val="20"/>
            <w:u w:val="single"/>
          </w:rPr>
          <w:t>platformazakupowa.pl</w:t>
        </w:r>
      </w:hyperlink>
      <w:r>
        <w:rPr>
          <w:sz w:val="20"/>
          <w:szCs w:val="20"/>
        </w:rPr>
        <w:t xml:space="preserve"> znajdują się w zakładce „Instrukcje dla Wykonawców" na stronie internetowej pod adresem: </w:t>
      </w:r>
      <w:hyperlink r:id="rId29">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2E0DAD">
      <w:pPr>
        <w:pStyle w:val="Normalny1"/>
        <w:numPr>
          <w:ilvl w:val="0"/>
          <w:numId w:val="35"/>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2E0DAD">
      <w:pPr>
        <w:pStyle w:val="Nagwek5"/>
        <w:numPr>
          <w:ilvl w:val="0"/>
          <w:numId w:val="35"/>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rsidP="002E0DAD">
      <w:pPr>
        <w:pStyle w:val="Normalny1"/>
        <w:numPr>
          <w:ilvl w:val="0"/>
          <w:numId w:val="35"/>
        </w:numPr>
        <w:pBdr>
          <w:top w:val="nil"/>
          <w:left w:val="nil"/>
          <w:bottom w:val="nil"/>
          <w:right w:val="nil"/>
          <w:between w:val="nil"/>
        </w:pBdr>
        <w:jc w:val="both"/>
        <w:rPr>
          <w:sz w:val="20"/>
          <w:szCs w:val="20"/>
        </w:rPr>
      </w:pPr>
      <w:r>
        <w:rPr>
          <w:sz w:val="20"/>
          <w:szCs w:val="20"/>
        </w:rPr>
        <w:t>Oferta powinna być:</w:t>
      </w:r>
    </w:p>
    <w:p w:rsidR="00E2659B" w:rsidRDefault="008C742B" w:rsidP="002E0DAD">
      <w:pPr>
        <w:pStyle w:val="Normalny1"/>
        <w:numPr>
          <w:ilvl w:val="1"/>
          <w:numId w:val="34"/>
        </w:numPr>
        <w:spacing w:line="320" w:lineRule="auto"/>
        <w:jc w:val="both"/>
        <w:rPr>
          <w:sz w:val="20"/>
          <w:szCs w:val="20"/>
        </w:rPr>
      </w:pPr>
      <w:r>
        <w:rPr>
          <w:sz w:val="20"/>
          <w:szCs w:val="20"/>
        </w:rPr>
        <w:t>sporządzona na podstawie załączników niniejszej SWZ w języku polskim,</w:t>
      </w:r>
    </w:p>
    <w:p w:rsidR="00E2659B" w:rsidRDefault="008C742B" w:rsidP="002E0DAD">
      <w:pPr>
        <w:pStyle w:val="Normalny1"/>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30">
        <w:r>
          <w:rPr>
            <w:color w:val="1155CC"/>
            <w:sz w:val="20"/>
            <w:szCs w:val="20"/>
            <w:u w:val="single"/>
          </w:rPr>
          <w:t>platformazakupowa.pl</w:t>
        </w:r>
      </w:hyperlink>
      <w:r>
        <w:rPr>
          <w:sz w:val="20"/>
          <w:szCs w:val="20"/>
        </w:rPr>
        <w:t>,</w:t>
      </w:r>
    </w:p>
    <w:p w:rsidR="00E2659B" w:rsidRDefault="008C742B" w:rsidP="002E0DAD">
      <w:pPr>
        <w:pStyle w:val="Normalny1"/>
        <w:numPr>
          <w:ilvl w:val="1"/>
          <w:numId w:val="34"/>
        </w:numPr>
        <w:spacing w:line="320" w:lineRule="auto"/>
        <w:jc w:val="both"/>
        <w:rPr>
          <w:rFonts w:ascii="Calibri" w:eastAsia="Calibri" w:hAnsi="Calibri" w:cs="Calibri"/>
          <w:sz w:val="20"/>
          <w:szCs w:val="20"/>
        </w:rPr>
      </w:pPr>
      <w:r>
        <w:rPr>
          <w:sz w:val="20"/>
          <w:szCs w:val="20"/>
        </w:rPr>
        <w:t xml:space="preserve">podpisana </w:t>
      </w:r>
      <w:hyperlink r:id="rId31">
        <w:r>
          <w:rPr>
            <w:b/>
            <w:color w:val="1155CC"/>
            <w:sz w:val="20"/>
            <w:szCs w:val="20"/>
            <w:u w:val="single"/>
          </w:rPr>
          <w:t>kwalifikowanym podpisem elektronicznym</w:t>
        </w:r>
      </w:hyperlink>
      <w:r>
        <w:rPr>
          <w:sz w:val="20"/>
          <w:szCs w:val="20"/>
        </w:rPr>
        <w:t xml:space="preserve"> lub </w:t>
      </w:r>
      <w:hyperlink r:id="rId32">
        <w:r>
          <w:rPr>
            <w:b/>
            <w:color w:val="1155CC"/>
            <w:sz w:val="20"/>
            <w:szCs w:val="20"/>
            <w:u w:val="single"/>
          </w:rPr>
          <w:t>podpisem zaufanym</w:t>
        </w:r>
      </w:hyperlink>
      <w:r>
        <w:rPr>
          <w:sz w:val="20"/>
          <w:szCs w:val="20"/>
        </w:rPr>
        <w:t xml:space="preserve"> lub </w:t>
      </w:r>
      <w:hyperlink r:id="rId33">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4">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AA50D9" w:rsidP="00650CC7">
      <w:pPr>
        <w:pStyle w:val="Normalny1"/>
        <w:spacing w:line="360" w:lineRule="auto"/>
        <w:ind w:left="720"/>
        <w:jc w:val="both"/>
        <w:rPr>
          <w:sz w:val="20"/>
          <w:szCs w:val="20"/>
        </w:rPr>
      </w:pPr>
      <w:hyperlink r:id="rId35">
        <w:r w:rsidR="008C742B">
          <w:rPr>
            <w:color w:val="1155CC"/>
            <w:sz w:val="20"/>
            <w:szCs w:val="20"/>
            <w:u w:val="single"/>
          </w:rPr>
          <w:t>https://platformazakupowa.pl/strona/45-instrukcje</w:t>
        </w:r>
      </w:hyperlink>
    </w:p>
    <w:p w:rsidR="00E2659B" w:rsidRPr="00252504"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2E0DAD">
      <w:pPr>
        <w:pStyle w:val="Normalny1"/>
        <w:numPr>
          <w:ilvl w:val="0"/>
          <w:numId w:val="35"/>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2E0DAD">
      <w:pPr>
        <w:pStyle w:val="Normalny1"/>
        <w:numPr>
          <w:ilvl w:val="0"/>
          <w:numId w:val="35"/>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rsidP="002E0DAD">
      <w:pPr>
        <w:pStyle w:val="Normalny1"/>
        <w:numPr>
          <w:ilvl w:val="0"/>
          <w:numId w:val="35"/>
        </w:numPr>
        <w:spacing w:line="320" w:lineRule="auto"/>
        <w:jc w:val="both"/>
        <w:rPr>
          <w:sz w:val="20"/>
          <w:szCs w:val="20"/>
        </w:rPr>
      </w:pPr>
      <w:r>
        <w:rPr>
          <w:sz w:val="20"/>
          <w:szCs w:val="20"/>
        </w:rPr>
        <w:lastRenderedPageBreak/>
        <w:t>W celu ewentualnej kompresji danych Zamawiający rekomenduje wykorzystanie jednego z rozszerzeń:</w:t>
      </w:r>
    </w:p>
    <w:p w:rsidR="00E2659B" w:rsidRDefault="008C742B" w:rsidP="002E0DAD">
      <w:pPr>
        <w:pStyle w:val="Normalny1"/>
        <w:numPr>
          <w:ilvl w:val="1"/>
          <w:numId w:val="31"/>
        </w:numPr>
        <w:spacing w:line="320" w:lineRule="auto"/>
        <w:jc w:val="both"/>
        <w:rPr>
          <w:sz w:val="20"/>
          <w:szCs w:val="20"/>
        </w:rPr>
      </w:pPr>
      <w:r>
        <w:rPr>
          <w:sz w:val="20"/>
          <w:szCs w:val="20"/>
        </w:rPr>
        <w:t xml:space="preserve">.zip </w:t>
      </w:r>
    </w:p>
    <w:p w:rsidR="00E2659B" w:rsidRDefault="008C742B" w:rsidP="002E0DAD">
      <w:pPr>
        <w:pStyle w:val="Normalny1"/>
        <w:numPr>
          <w:ilvl w:val="1"/>
          <w:numId w:val="31"/>
        </w:numPr>
        <w:spacing w:line="320" w:lineRule="auto"/>
        <w:jc w:val="both"/>
        <w:rPr>
          <w:sz w:val="20"/>
          <w:szCs w:val="20"/>
        </w:rPr>
      </w:pPr>
      <w:r>
        <w:rPr>
          <w:sz w:val="20"/>
          <w:szCs w:val="20"/>
        </w:rPr>
        <w:t>.7Z</w:t>
      </w:r>
    </w:p>
    <w:p w:rsidR="00E2659B" w:rsidRPr="00650CC7" w:rsidRDefault="008C742B" w:rsidP="002E0DAD">
      <w:pPr>
        <w:pStyle w:val="Normalny1"/>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2E0DAD">
      <w:pPr>
        <w:pStyle w:val="Normalny1"/>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rsidP="002E0DAD">
      <w:pPr>
        <w:pStyle w:val="Normalny1"/>
        <w:numPr>
          <w:ilvl w:val="0"/>
          <w:numId w:val="35"/>
        </w:numPr>
        <w:spacing w:line="320" w:lineRule="auto"/>
        <w:jc w:val="both"/>
        <w:rPr>
          <w:sz w:val="20"/>
          <w:szCs w:val="20"/>
        </w:rPr>
      </w:pPr>
      <w:r>
        <w:rPr>
          <w:sz w:val="20"/>
          <w:szCs w:val="20"/>
        </w:rPr>
        <w:t>W przypadku stosowania przez wykonawcę kwalifikowanego podpisu elektronicznego:</w:t>
      </w:r>
    </w:p>
    <w:p w:rsidR="00E2659B" w:rsidRDefault="008C742B" w:rsidP="002E0DAD">
      <w:pPr>
        <w:pStyle w:val="Normalny1"/>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rsidP="002E0DAD">
      <w:pPr>
        <w:pStyle w:val="Normalny1"/>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rsidP="002E0DAD">
      <w:pPr>
        <w:pStyle w:val="Normalny1"/>
        <w:numPr>
          <w:ilvl w:val="0"/>
          <w:numId w:val="20"/>
        </w:numPr>
        <w:spacing w:line="320" w:lineRule="auto"/>
        <w:jc w:val="both"/>
        <w:rPr>
          <w:sz w:val="20"/>
          <w:szCs w:val="20"/>
        </w:rPr>
      </w:pPr>
      <w:r>
        <w:rPr>
          <w:sz w:val="20"/>
          <w:szCs w:val="20"/>
        </w:rPr>
        <w:t>Zamawiający rekomenduje wykorzystanie podpisu z kwalifikowanym znacznikiem czasu.</w:t>
      </w:r>
    </w:p>
    <w:p w:rsidR="00E2659B" w:rsidRDefault="008C742B" w:rsidP="002E0DAD">
      <w:pPr>
        <w:pStyle w:val="Normalny1"/>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2E0DAD">
      <w:pPr>
        <w:pStyle w:val="Normalny1"/>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2E0DAD">
      <w:pPr>
        <w:pStyle w:val="Normalny1"/>
        <w:numPr>
          <w:ilvl w:val="0"/>
          <w:numId w:val="35"/>
        </w:numPr>
        <w:spacing w:line="320" w:lineRule="auto"/>
        <w:jc w:val="both"/>
        <w:rPr>
          <w:sz w:val="20"/>
          <w:szCs w:val="20"/>
        </w:rPr>
      </w:pPr>
      <w:r>
        <w:rPr>
          <w:sz w:val="20"/>
          <w:szCs w:val="20"/>
        </w:rPr>
        <w:t>Osobą składającą ofertę powinna być osoba kontaktowa podawana w dokumentacji.</w:t>
      </w:r>
    </w:p>
    <w:p w:rsidR="00E2659B" w:rsidRDefault="008C742B" w:rsidP="002E0DAD">
      <w:pPr>
        <w:pStyle w:val="Normalny1"/>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2E0DAD">
      <w:pPr>
        <w:pStyle w:val="Normalny1"/>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2E0DAD">
      <w:pPr>
        <w:pStyle w:val="Normalny1"/>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9F17AB" w:rsidRDefault="009F17AB" w:rsidP="009F17AB">
      <w:pPr>
        <w:pStyle w:val="Normalny1"/>
        <w:spacing w:line="320" w:lineRule="auto"/>
        <w:ind w:left="720"/>
        <w:jc w:val="both"/>
        <w:rPr>
          <w:sz w:val="20"/>
          <w:szCs w:val="20"/>
        </w:rPr>
      </w:pPr>
    </w:p>
    <w:p w:rsidR="00880377" w:rsidRDefault="00880377">
      <w:pPr>
        <w:pStyle w:val="Nagwek2"/>
        <w:spacing w:before="240" w:after="240"/>
        <w:rPr>
          <w:b/>
          <w:sz w:val="24"/>
          <w:szCs w:val="24"/>
        </w:rPr>
      </w:pPr>
      <w:bookmarkStart w:id="15" w:name="_c8de4rg6s4kb" w:colFirst="0" w:colLast="0"/>
      <w:bookmarkEnd w:id="15"/>
      <w:r>
        <w:rPr>
          <w:b/>
          <w:sz w:val="24"/>
          <w:szCs w:val="24"/>
        </w:rPr>
        <w:lastRenderedPageBreak/>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944B5">
        <w:rPr>
          <w:sz w:val="20"/>
          <w:szCs w:val="20"/>
        </w:rPr>
        <w:t>2</w:t>
      </w:r>
      <w:r w:rsidR="000F23C9">
        <w:rPr>
          <w:sz w:val="20"/>
          <w:szCs w:val="20"/>
        </w:rPr>
        <w:t>4</w:t>
      </w:r>
      <w:r>
        <w:rPr>
          <w:sz w:val="20"/>
          <w:szCs w:val="20"/>
        </w:rPr>
        <w:t xml:space="preserve"> r. poz.</w:t>
      </w:r>
      <w:r w:rsidR="000F23C9">
        <w:rPr>
          <w:sz w:val="20"/>
          <w:szCs w:val="20"/>
        </w:rPr>
        <w:t xml:space="preserve"> 361</w:t>
      </w:r>
      <w:r>
        <w:rPr>
          <w:sz w:val="20"/>
          <w:szCs w:val="20"/>
        </w:rPr>
        <w:t xml:space="preserve"> ),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B944B5" w:rsidP="00A72259">
      <w:pPr>
        <w:pStyle w:val="Normalny1"/>
        <w:numPr>
          <w:ilvl w:val="0"/>
          <w:numId w:val="6"/>
        </w:numPr>
        <w:spacing w:line="360" w:lineRule="auto"/>
        <w:ind w:left="709" w:hanging="283"/>
        <w:jc w:val="both"/>
        <w:rPr>
          <w:sz w:val="20"/>
          <w:szCs w:val="20"/>
        </w:rPr>
      </w:pPr>
      <w:r>
        <w:rPr>
          <w:sz w:val="20"/>
          <w:szCs w:val="20"/>
        </w:rPr>
        <w:t xml:space="preserve"> </w:t>
      </w:r>
      <w:r w:rsidR="008C742B">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sidR="008C742B">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lastRenderedPageBreak/>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2E0DAD">
      <w:pPr>
        <w:pStyle w:val="Normalny1"/>
        <w:numPr>
          <w:ilvl w:val="3"/>
          <w:numId w:val="28"/>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9F17AB">
        <w:rPr>
          <w:smallCaps/>
          <w:sz w:val="20"/>
          <w:szCs w:val="20"/>
        </w:rPr>
        <w:t>5</w:t>
      </w:r>
      <w:r w:rsidR="00661D69" w:rsidRPr="00C86E39">
        <w:rPr>
          <w:sz w:val="20"/>
          <w:szCs w:val="20"/>
        </w:rPr>
        <w:t>.</w:t>
      </w:r>
      <w:r w:rsidR="009F17AB">
        <w:rPr>
          <w:sz w:val="20"/>
          <w:szCs w:val="20"/>
        </w:rPr>
        <w:t>8</w:t>
      </w:r>
      <w:r w:rsidR="00661D69" w:rsidRPr="00C86E39">
        <w:rPr>
          <w:sz w:val="20"/>
          <w:szCs w:val="20"/>
        </w:rPr>
        <w:t>00,00</w:t>
      </w:r>
      <w:r w:rsidRPr="00C86E39">
        <w:rPr>
          <w:sz w:val="20"/>
          <w:szCs w:val="20"/>
        </w:rPr>
        <w:t xml:space="preserve"> </w:t>
      </w:r>
      <w:r w:rsidR="00D667D1" w:rsidRPr="00C86E39">
        <w:rPr>
          <w:sz w:val="20"/>
          <w:szCs w:val="20"/>
        </w:rPr>
        <w:t xml:space="preserve">brutto </w:t>
      </w:r>
      <w:r w:rsidRPr="00C86E39">
        <w:rPr>
          <w:sz w:val="20"/>
          <w:szCs w:val="20"/>
        </w:rPr>
        <w:t xml:space="preserve">(słownie: </w:t>
      </w:r>
      <w:r w:rsidR="009F17AB">
        <w:rPr>
          <w:sz w:val="20"/>
          <w:szCs w:val="20"/>
        </w:rPr>
        <w:t>pięć</w:t>
      </w:r>
      <w:r w:rsidR="00946C51" w:rsidRPr="00C86E39">
        <w:rPr>
          <w:sz w:val="20"/>
          <w:szCs w:val="20"/>
        </w:rPr>
        <w:t xml:space="preserve"> tysi</w:t>
      </w:r>
      <w:r w:rsidR="009F17AB">
        <w:rPr>
          <w:sz w:val="20"/>
          <w:szCs w:val="20"/>
        </w:rPr>
        <w:t>ęcy</w:t>
      </w:r>
      <w:r w:rsidR="000F23C9">
        <w:rPr>
          <w:sz w:val="20"/>
          <w:szCs w:val="20"/>
        </w:rPr>
        <w:t xml:space="preserve"> </w:t>
      </w:r>
      <w:r w:rsidR="009F17AB">
        <w:rPr>
          <w:sz w:val="20"/>
          <w:szCs w:val="20"/>
        </w:rPr>
        <w:t>osiemset</w:t>
      </w:r>
      <w:r w:rsidR="005A7164" w:rsidRPr="00C86E39">
        <w:rPr>
          <w:sz w:val="20"/>
          <w:szCs w:val="20"/>
        </w:rPr>
        <w:t xml:space="preserve"> złotych</w:t>
      </w:r>
      <w:r w:rsidR="000F23C9">
        <w:rPr>
          <w:sz w:val="20"/>
          <w:szCs w:val="20"/>
        </w:rPr>
        <w:t xml:space="preserve"> </w:t>
      </w:r>
      <w:r w:rsidR="000F23C9" w:rsidRPr="00C86E39">
        <w:rPr>
          <w:sz w:val="20"/>
          <w:szCs w:val="20"/>
        </w:rPr>
        <w:t>00/100</w:t>
      </w:r>
      <w:r w:rsidR="005A7164" w:rsidRPr="00B944B5">
        <w:rPr>
          <w:sz w:val="20"/>
          <w:szCs w:val="20"/>
        </w:rPr>
        <w:t>)</w:t>
      </w:r>
      <w:r w:rsidR="00D31A0C" w:rsidRPr="00B944B5">
        <w:rPr>
          <w:sz w:val="20"/>
          <w:szCs w:val="20"/>
        </w:rPr>
        <w:t>;</w:t>
      </w:r>
    </w:p>
    <w:p w:rsidR="00E2659B" w:rsidRDefault="008C742B" w:rsidP="002E0DAD">
      <w:pPr>
        <w:pStyle w:val="Normalny1"/>
        <w:numPr>
          <w:ilvl w:val="3"/>
          <w:numId w:val="28"/>
        </w:numPr>
        <w:spacing w:line="360" w:lineRule="auto"/>
        <w:ind w:left="709"/>
        <w:jc w:val="both"/>
        <w:rPr>
          <w:sz w:val="20"/>
          <w:szCs w:val="20"/>
        </w:rPr>
      </w:pPr>
      <w:r>
        <w:rPr>
          <w:sz w:val="20"/>
          <w:szCs w:val="20"/>
        </w:rPr>
        <w:t>Wadium wnosi się przed upływem terminu składania ofert.</w:t>
      </w:r>
    </w:p>
    <w:p w:rsidR="00E2659B" w:rsidRDefault="008C742B" w:rsidP="002E0DAD">
      <w:pPr>
        <w:pStyle w:val="Normalny1"/>
        <w:numPr>
          <w:ilvl w:val="3"/>
          <w:numId w:val="28"/>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9F17AB">
        <w:rPr>
          <w:sz w:val="20"/>
          <w:szCs w:val="20"/>
        </w:rPr>
        <w:t>4</w:t>
      </w:r>
      <w:r>
        <w:rPr>
          <w:sz w:val="20"/>
          <w:szCs w:val="20"/>
        </w:rPr>
        <w:t xml:space="preserve"> r. poz. </w:t>
      </w:r>
      <w:r w:rsidR="000B20AA">
        <w:rPr>
          <w:sz w:val="20"/>
          <w:szCs w:val="20"/>
        </w:rPr>
        <w:t>4</w:t>
      </w:r>
      <w:r w:rsidR="009F17AB">
        <w:rPr>
          <w:sz w:val="20"/>
          <w:szCs w:val="20"/>
        </w:rPr>
        <w:t>19</w:t>
      </w:r>
      <w:r>
        <w:rPr>
          <w:sz w:val="20"/>
          <w:szCs w:val="20"/>
        </w:rPr>
        <w:t>).</w:t>
      </w:r>
    </w:p>
    <w:p w:rsidR="007539AD" w:rsidRDefault="008C742B" w:rsidP="002E0DAD">
      <w:pPr>
        <w:pStyle w:val="Normalny1"/>
        <w:numPr>
          <w:ilvl w:val="3"/>
          <w:numId w:val="28"/>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9F17AB">
        <w:rPr>
          <w:i/>
          <w:sz w:val="20"/>
          <w:szCs w:val="20"/>
        </w:rPr>
        <w:t>6</w:t>
      </w:r>
      <w:r w:rsidR="006715B1">
        <w:rPr>
          <w:i/>
          <w:sz w:val="20"/>
          <w:szCs w:val="20"/>
        </w:rPr>
        <w:t>.202</w:t>
      </w:r>
      <w:r w:rsidR="000B20AA">
        <w:rPr>
          <w:i/>
          <w:sz w:val="20"/>
          <w:szCs w:val="20"/>
        </w:rPr>
        <w:t>4</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rsidP="002E0DAD">
      <w:pPr>
        <w:pStyle w:val="Normalny1"/>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powinno być nieodwołalne i bezwarunkowe oraz płatne na pierwsze żądanie;</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rsidP="002E0DAD">
      <w:pPr>
        <w:pStyle w:val="Normalny1"/>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rsidP="002E0DAD">
      <w:pPr>
        <w:pStyle w:val="Normalny1"/>
        <w:numPr>
          <w:ilvl w:val="3"/>
          <w:numId w:val="28"/>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lastRenderedPageBreak/>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2E0DAD">
      <w:pPr>
        <w:pStyle w:val="Normalny1"/>
        <w:numPr>
          <w:ilvl w:val="0"/>
          <w:numId w:val="36"/>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w:t>
      </w:r>
      <w:r w:rsidRPr="009442A5">
        <w:rPr>
          <w:sz w:val="20"/>
          <w:szCs w:val="20"/>
        </w:rPr>
        <w:t>dnia</w:t>
      </w:r>
      <w:r w:rsidR="0021622A" w:rsidRPr="009442A5">
        <w:rPr>
          <w:sz w:val="20"/>
          <w:szCs w:val="20"/>
        </w:rPr>
        <w:t xml:space="preserve"> </w:t>
      </w:r>
      <w:r w:rsidR="00A20D9E" w:rsidRPr="009442A5">
        <w:rPr>
          <w:b/>
          <w:sz w:val="20"/>
          <w:szCs w:val="20"/>
        </w:rPr>
        <w:t>15</w:t>
      </w:r>
      <w:r w:rsidR="00E71BA6" w:rsidRPr="009442A5">
        <w:rPr>
          <w:b/>
          <w:sz w:val="20"/>
          <w:szCs w:val="20"/>
        </w:rPr>
        <w:t>.</w:t>
      </w:r>
      <w:r w:rsidR="00CD33FB" w:rsidRPr="009442A5">
        <w:rPr>
          <w:b/>
          <w:sz w:val="20"/>
          <w:szCs w:val="20"/>
        </w:rPr>
        <w:t>1</w:t>
      </w:r>
      <w:r w:rsidR="00E71BA6" w:rsidRPr="009442A5">
        <w:rPr>
          <w:b/>
          <w:sz w:val="20"/>
          <w:szCs w:val="20"/>
        </w:rPr>
        <w:t>0</w:t>
      </w:r>
      <w:r w:rsidR="00D60794" w:rsidRPr="009442A5">
        <w:rPr>
          <w:b/>
          <w:sz w:val="20"/>
          <w:szCs w:val="20"/>
        </w:rPr>
        <w:t>.202</w:t>
      </w:r>
      <w:r w:rsidR="000B20AA" w:rsidRPr="009442A5">
        <w:rPr>
          <w:b/>
          <w:sz w:val="20"/>
          <w:szCs w:val="20"/>
        </w:rPr>
        <w:t>4</w:t>
      </w:r>
      <w:r w:rsidRPr="009442A5">
        <w:rPr>
          <w:b/>
          <w:sz w:val="20"/>
          <w:szCs w:val="20"/>
        </w:rPr>
        <w:t>r</w:t>
      </w:r>
      <w:r w:rsidRPr="009442A5">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rsidP="002E0DAD">
      <w:pPr>
        <w:pStyle w:val="Normalny1"/>
        <w:numPr>
          <w:ilvl w:val="0"/>
          <w:numId w:val="36"/>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50414F" w:rsidRDefault="0050414F">
      <w:pPr>
        <w:pStyle w:val="Nagwek2"/>
        <w:spacing w:before="240" w:after="240"/>
        <w:rPr>
          <w:b/>
          <w:sz w:val="24"/>
          <w:szCs w:val="24"/>
        </w:rPr>
      </w:pPr>
      <w:bookmarkStart w:id="18" w:name="_iwk7tzonv6ne" w:colFirst="0" w:colLast="0"/>
      <w:bookmarkEnd w:id="18"/>
    </w:p>
    <w:p w:rsidR="00880377" w:rsidRDefault="00880377">
      <w:pPr>
        <w:pStyle w:val="Nagwek2"/>
        <w:spacing w:before="240" w:after="240"/>
        <w:rPr>
          <w:b/>
          <w:sz w:val="24"/>
          <w:szCs w:val="24"/>
        </w:rPr>
      </w:pPr>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2E0DAD">
      <w:pPr>
        <w:pStyle w:val="Normalny1"/>
        <w:numPr>
          <w:ilvl w:val="0"/>
          <w:numId w:val="25"/>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6" w:history="1">
        <w:r w:rsidR="00B06464" w:rsidRPr="00B06464">
          <w:rPr>
            <w:rStyle w:val="Hipercze"/>
            <w:sz w:val="20"/>
            <w:szCs w:val="20"/>
          </w:rPr>
          <w:t>https://platformazakupowa.pl/transakcja/972933</w:t>
        </w:r>
        <w:r w:rsidR="00B06464">
          <w:rPr>
            <w:rStyle w:val="Hipercze"/>
          </w:rPr>
          <w:t xml:space="preserve"> </w:t>
        </w:r>
      </w:hyperlink>
      <w:r w:rsidR="00051C43" w:rsidRPr="00C86E39">
        <w:rPr>
          <w:sz w:val="20"/>
          <w:szCs w:val="20"/>
        </w:rPr>
        <w:t xml:space="preserve"> </w:t>
      </w:r>
      <w:r w:rsidRPr="00C86E39">
        <w:rPr>
          <w:sz w:val="20"/>
          <w:szCs w:val="20"/>
        </w:rPr>
        <w:t xml:space="preserve">w myśl Ustawy PZP na stronie internetowej prowadzonego postępowania  do </w:t>
      </w:r>
      <w:r w:rsidRPr="009442A5">
        <w:rPr>
          <w:sz w:val="20"/>
          <w:szCs w:val="20"/>
        </w:rPr>
        <w:t xml:space="preserve">dnia </w:t>
      </w:r>
      <w:r w:rsidR="00A20D9E" w:rsidRPr="009442A5">
        <w:rPr>
          <w:b/>
          <w:sz w:val="20"/>
          <w:szCs w:val="20"/>
        </w:rPr>
        <w:t>16</w:t>
      </w:r>
      <w:r w:rsidR="00261746" w:rsidRPr="009442A5">
        <w:rPr>
          <w:b/>
          <w:sz w:val="20"/>
          <w:szCs w:val="20"/>
        </w:rPr>
        <w:t>.0</w:t>
      </w:r>
      <w:r w:rsidR="00C03131" w:rsidRPr="009442A5">
        <w:rPr>
          <w:b/>
          <w:sz w:val="20"/>
          <w:szCs w:val="20"/>
        </w:rPr>
        <w:t>9</w:t>
      </w:r>
      <w:r w:rsidR="002D7D04" w:rsidRPr="009442A5">
        <w:rPr>
          <w:b/>
          <w:sz w:val="20"/>
          <w:szCs w:val="20"/>
        </w:rPr>
        <w:t>.</w:t>
      </w:r>
      <w:r w:rsidR="008633D5" w:rsidRPr="009442A5">
        <w:rPr>
          <w:b/>
          <w:sz w:val="20"/>
          <w:szCs w:val="20"/>
        </w:rPr>
        <w:t>202</w:t>
      </w:r>
      <w:r w:rsidR="00B969B2" w:rsidRPr="009442A5">
        <w:rPr>
          <w:b/>
          <w:sz w:val="20"/>
          <w:szCs w:val="20"/>
        </w:rPr>
        <w:t>4</w:t>
      </w:r>
      <w:r w:rsidR="008633D5" w:rsidRPr="009442A5">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2E0DAD">
      <w:pPr>
        <w:pStyle w:val="Normalny1"/>
        <w:numPr>
          <w:ilvl w:val="0"/>
          <w:numId w:val="25"/>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2E0DAD">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2E0DAD">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7">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8">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2E0DAD">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2E0DAD">
      <w:pPr>
        <w:pStyle w:val="Normalny1"/>
        <w:numPr>
          <w:ilvl w:val="0"/>
          <w:numId w:val="25"/>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9">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lastRenderedPageBreak/>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w:t>
      </w:r>
      <w:r w:rsidR="008633D5" w:rsidRPr="009442A5">
        <w:rPr>
          <w:sz w:val="20"/>
          <w:szCs w:val="20"/>
        </w:rPr>
        <w:t xml:space="preserve">dniu </w:t>
      </w:r>
      <w:r w:rsidR="00A20D9E" w:rsidRPr="009442A5">
        <w:rPr>
          <w:b/>
          <w:sz w:val="20"/>
          <w:szCs w:val="20"/>
        </w:rPr>
        <w:t>16</w:t>
      </w:r>
      <w:r w:rsidR="00950616" w:rsidRPr="009442A5">
        <w:rPr>
          <w:b/>
          <w:sz w:val="20"/>
          <w:szCs w:val="20"/>
        </w:rPr>
        <w:t>.0</w:t>
      </w:r>
      <w:r w:rsidR="00C03131" w:rsidRPr="009442A5">
        <w:rPr>
          <w:b/>
          <w:sz w:val="20"/>
          <w:szCs w:val="20"/>
        </w:rPr>
        <w:t>9</w:t>
      </w:r>
      <w:r w:rsidR="000777E4" w:rsidRPr="009442A5">
        <w:rPr>
          <w:b/>
          <w:sz w:val="20"/>
          <w:szCs w:val="20"/>
        </w:rPr>
        <w:t>.</w:t>
      </w:r>
      <w:r w:rsidR="000777E4" w:rsidRPr="00CD33FB">
        <w:rPr>
          <w:b/>
          <w:sz w:val="20"/>
          <w:szCs w:val="20"/>
        </w:rPr>
        <w:t>20</w:t>
      </w:r>
      <w:r w:rsidR="00B969B2" w:rsidRPr="00CD33FB">
        <w:rPr>
          <w:b/>
          <w:sz w:val="20"/>
          <w:szCs w:val="20"/>
        </w:rPr>
        <w:t>24</w:t>
      </w:r>
      <w:r w:rsidR="008633D5" w:rsidRPr="00CD33FB">
        <w:rPr>
          <w:b/>
          <w:sz w:val="20"/>
          <w:szCs w:val="20"/>
        </w:rPr>
        <w:t>r</w:t>
      </w:r>
      <w:r w:rsidR="008633D5" w:rsidRPr="00C86E39">
        <w:rPr>
          <w:sz w:val="20"/>
          <w:szCs w:val="20"/>
        </w:rPr>
        <w:t xml:space="preserve">  o godzinie </w:t>
      </w:r>
      <w:r w:rsidR="00261746" w:rsidRPr="00C86E39">
        <w:rPr>
          <w:b/>
          <w:sz w:val="20"/>
          <w:szCs w:val="20"/>
        </w:rPr>
        <w:t>1</w:t>
      </w:r>
      <w:r w:rsidR="00B969B2">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40">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rsidP="002E0DAD">
      <w:pPr>
        <w:pStyle w:val="Normalny1"/>
        <w:numPr>
          <w:ilvl w:val="0"/>
          <w:numId w:val="16"/>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rsidP="002E0DAD">
      <w:pPr>
        <w:pStyle w:val="Normalny1"/>
        <w:numPr>
          <w:ilvl w:val="0"/>
          <w:numId w:val="24"/>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rsidP="002E0DAD">
      <w:pPr>
        <w:pStyle w:val="Normalny1"/>
        <w:numPr>
          <w:ilvl w:val="0"/>
          <w:numId w:val="24"/>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950616">
        <w:rPr>
          <w:smallCaps/>
          <w:sz w:val="20"/>
          <w:szCs w:val="20"/>
        </w:rPr>
        <w:t>40</w:t>
      </w:r>
      <w:r w:rsidR="008C742B">
        <w:rPr>
          <w:smallCaps/>
          <w:sz w:val="20"/>
          <w:szCs w:val="20"/>
        </w:rPr>
        <w:t>   </w:t>
      </w:r>
      <w:r w:rsidR="008C742B">
        <w:rPr>
          <w:sz w:val="20"/>
          <w:szCs w:val="20"/>
        </w:rPr>
        <w:t>%.</w:t>
      </w:r>
    </w:p>
    <w:p w:rsidR="00950616" w:rsidRDefault="00950616" w:rsidP="00950616">
      <w:pPr>
        <w:pStyle w:val="Normalny1"/>
        <w:spacing w:line="360" w:lineRule="auto"/>
        <w:ind w:left="924"/>
        <w:rPr>
          <w:sz w:val="20"/>
          <w:szCs w:val="20"/>
        </w:rPr>
      </w:pPr>
    </w:p>
    <w:p w:rsidR="00E2659B" w:rsidRDefault="008C742B" w:rsidP="002E0DAD">
      <w:pPr>
        <w:pStyle w:val="Normalny1"/>
        <w:numPr>
          <w:ilvl w:val="0"/>
          <w:numId w:val="16"/>
        </w:numPr>
        <w:spacing w:line="360" w:lineRule="auto"/>
        <w:ind w:left="426"/>
        <w:jc w:val="both"/>
        <w:rPr>
          <w:sz w:val="20"/>
          <w:szCs w:val="20"/>
        </w:rPr>
      </w:pPr>
      <w:r>
        <w:rPr>
          <w:sz w:val="20"/>
          <w:szCs w:val="20"/>
        </w:rPr>
        <w:t>Zasady oceny ofert w poszczególnych kryteriach:</w:t>
      </w:r>
    </w:p>
    <w:p w:rsidR="00E2659B" w:rsidRDefault="008C742B" w:rsidP="002E0DAD">
      <w:pPr>
        <w:pStyle w:val="Normalny1"/>
        <w:numPr>
          <w:ilvl w:val="0"/>
          <w:numId w:val="27"/>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rsidP="002E0DAD">
      <w:pPr>
        <w:pStyle w:val="Normalny1"/>
        <w:numPr>
          <w:ilvl w:val="0"/>
          <w:numId w:val="29"/>
        </w:numPr>
        <w:spacing w:before="240" w:line="360" w:lineRule="auto"/>
        <w:ind w:left="1358" w:hanging="420"/>
        <w:jc w:val="both"/>
        <w:rPr>
          <w:sz w:val="20"/>
          <w:szCs w:val="20"/>
        </w:rPr>
      </w:pPr>
      <w:r>
        <w:rPr>
          <w:sz w:val="20"/>
          <w:szCs w:val="20"/>
        </w:rPr>
        <w:lastRenderedPageBreak/>
        <w:t>Podstawą przyznania punktów w kryterium „cena” będzie cena ofertowa brutto podana przez Wykonawcę w Formularzu Ofertowym.</w:t>
      </w:r>
    </w:p>
    <w:p w:rsidR="00E2659B" w:rsidRDefault="008C742B" w:rsidP="002E0DAD">
      <w:pPr>
        <w:pStyle w:val="Normalny1"/>
        <w:numPr>
          <w:ilvl w:val="0"/>
          <w:numId w:val="29"/>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rsidP="002E0DAD">
      <w:pPr>
        <w:pStyle w:val="Normalny1"/>
        <w:numPr>
          <w:ilvl w:val="0"/>
          <w:numId w:val="27"/>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sidR="00950616">
        <w:rPr>
          <w:b/>
          <w:smallCaps/>
          <w:sz w:val="20"/>
          <w:szCs w:val="20"/>
        </w:rPr>
        <w:t>40</w:t>
      </w:r>
      <w:r w:rsidR="008C742B">
        <w:rPr>
          <w:b/>
          <w:smallCaps/>
          <w:sz w:val="20"/>
          <w:szCs w:val="20"/>
        </w:rPr>
        <w:t>   </w:t>
      </w:r>
      <w:r w:rsidR="008C742B">
        <w:rPr>
          <w:b/>
          <w:sz w:val="20"/>
          <w:szCs w:val="20"/>
        </w:rPr>
        <w:t>%</w:t>
      </w:r>
    </w:p>
    <w:p w:rsidR="00F64084" w:rsidRPr="0026599F" w:rsidRDefault="0099370C" w:rsidP="0026599F">
      <w:pPr>
        <w:pStyle w:val="Akapitzlist"/>
        <w:numPr>
          <w:ilvl w:val="0"/>
          <w:numId w:val="48"/>
        </w:numPr>
        <w:ind w:left="1418" w:hanging="425"/>
        <w:rPr>
          <w:rFonts w:ascii="Arial" w:hAnsi="Arial" w:cs="Arial"/>
          <w:sz w:val="20"/>
          <w:szCs w:val="20"/>
        </w:rPr>
      </w:pPr>
      <w:r w:rsidRPr="0026599F">
        <w:rPr>
          <w:rFonts w:ascii="Arial" w:hAnsi="Arial" w:cs="Arial"/>
          <w:sz w:val="20"/>
          <w:szCs w:val="20"/>
        </w:rPr>
        <w:t>O</w:t>
      </w:r>
      <w:r w:rsidR="00DF04C2" w:rsidRPr="0026599F">
        <w:rPr>
          <w:rFonts w:ascii="Arial" w:hAnsi="Arial" w:cs="Arial"/>
          <w:sz w:val="20"/>
          <w:szCs w:val="20"/>
        </w:rPr>
        <w:t xml:space="preserve">kres oferowanej gwarancji oraz okres oferowanej rękojmi jest okresem tożsamym </w:t>
      </w:r>
      <w:r w:rsidR="0026599F">
        <w:rPr>
          <w:sz w:val="20"/>
          <w:szCs w:val="20"/>
        </w:rPr>
        <w:t xml:space="preserve">  </w:t>
      </w:r>
      <w:r w:rsidR="00DF04C2" w:rsidRPr="0026599F">
        <w:rPr>
          <w:rFonts w:ascii="Arial" w:hAnsi="Arial" w:cs="Arial"/>
          <w:sz w:val="20"/>
          <w:szCs w:val="20"/>
        </w:rPr>
        <w:t>(okres gwarancji jest równy okresowi rękojmi)</w:t>
      </w:r>
      <w:r w:rsidRPr="0026599F">
        <w:rPr>
          <w:rFonts w:ascii="Arial" w:hAnsi="Arial" w:cs="Arial"/>
          <w:sz w:val="20"/>
          <w:szCs w:val="20"/>
        </w:rPr>
        <w:t xml:space="preserve">. </w:t>
      </w:r>
      <w:r w:rsidR="0026599F" w:rsidRPr="0026599F">
        <w:rPr>
          <w:rFonts w:ascii="Arial" w:hAnsi="Arial" w:cs="Arial"/>
          <w:sz w:val="20"/>
          <w:szCs w:val="20"/>
        </w:rPr>
        <w:t>Okres gwarancji i rękojmi należy podać w pełnych miesiącach.</w:t>
      </w:r>
    </w:p>
    <w:p w:rsidR="00F64084" w:rsidRPr="0026599F" w:rsidRDefault="00F64084" w:rsidP="0026599F">
      <w:pPr>
        <w:pStyle w:val="Akapitzlist"/>
        <w:numPr>
          <w:ilvl w:val="0"/>
          <w:numId w:val="48"/>
        </w:numPr>
        <w:ind w:left="1418" w:hanging="425"/>
        <w:rPr>
          <w:rFonts w:ascii="Arial" w:hAnsi="Arial" w:cs="Arial"/>
          <w:sz w:val="20"/>
          <w:szCs w:val="20"/>
        </w:rPr>
      </w:pPr>
      <w:r w:rsidRPr="0026599F">
        <w:rPr>
          <w:rFonts w:ascii="Arial" w:hAnsi="Arial" w:cs="Arial"/>
          <w:sz w:val="20"/>
          <w:szCs w:val="20"/>
        </w:rPr>
        <w:t xml:space="preserve">Okres gwarancji jakości i rękojmi przedmiotu zamówienia, wyrażony w pełnych miesiącach, wskazany przez Wykonawcę w formularzu oferty, liczony od daty odbioru końcowego robót. Okres gwarancji jakości, na potrzeby oceny oferty w danym kryterium, nie może być krótszy niż 60 miesięcy i dłuższy niż 72 miesiące. </w:t>
      </w:r>
    </w:p>
    <w:p w:rsidR="00F64084" w:rsidRPr="0026599F" w:rsidRDefault="00F64084" w:rsidP="0026599F">
      <w:pPr>
        <w:pStyle w:val="Akapitzlist"/>
        <w:numPr>
          <w:ilvl w:val="0"/>
          <w:numId w:val="48"/>
        </w:numPr>
        <w:ind w:left="1418" w:hanging="425"/>
        <w:rPr>
          <w:rFonts w:ascii="Arial" w:hAnsi="Arial" w:cs="Arial"/>
          <w:sz w:val="20"/>
          <w:szCs w:val="20"/>
        </w:rPr>
      </w:pPr>
      <w:r w:rsidRPr="0026599F">
        <w:rPr>
          <w:rFonts w:ascii="Arial" w:hAnsi="Arial" w:cs="Arial"/>
          <w:sz w:val="20"/>
          <w:szCs w:val="20"/>
        </w:rPr>
        <w:t xml:space="preserve">W przypadku zadeklarowania przez Wykonawcę długości okresu gwarancji jakości krótszego niż 60 miesięcy, Zamawiający ofertę odrzuci, jako ofertę niezgodną z warunkami zamówienia. W przypadku, gdy Wykonawca nie wskaże w ofercie długości okresu gwarancji jakości, Zamawiający ofertę odrzuci. W przypadku określenia okresu gwarancji jakości dłuższego od 72 miesięcy, Wykonawca otrzyma maksymalną ilość punktów w danym kryterium (do oceny oferty w danym kryterium Zamawiający przyjmie wartość 72 miesięcy), jednak w przypadku realizacji (powierzenia) zamówienia, Wykonawca związany będzie zaoferowanym okresem gwarancji. </w:t>
      </w:r>
    </w:p>
    <w:p w:rsidR="00E2659B" w:rsidRDefault="0099370C" w:rsidP="006700FF">
      <w:pPr>
        <w:pStyle w:val="Normalny1"/>
        <w:numPr>
          <w:ilvl w:val="0"/>
          <w:numId w:val="48"/>
        </w:numPr>
        <w:spacing w:line="360" w:lineRule="auto"/>
        <w:ind w:left="1418"/>
        <w:jc w:val="both"/>
        <w:rPr>
          <w:sz w:val="20"/>
          <w:szCs w:val="20"/>
        </w:rPr>
      </w:pPr>
      <w:r>
        <w:rPr>
          <w:sz w:val="20"/>
          <w:szCs w:val="20"/>
        </w:rPr>
        <w:t>W przypadku kryterium „Gwarancja/rękojmia” oferta otrzyma liczbę punktów (maksymalnie</w:t>
      </w:r>
      <w:r w:rsidR="008F519D">
        <w:rPr>
          <w:sz w:val="20"/>
          <w:szCs w:val="20"/>
        </w:rPr>
        <w:t xml:space="preserve"> 40</w:t>
      </w:r>
      <w:r>
        <w:rPr>
          <w:sz w:val="20"/>
          <w:szCs w:val="20"/>
        </w:rPr>
        <w:t>) wynikającą ze wzoru:</w:t>
      </w:r>
    </w:p>
    <w:p w:rsidR="008F519D" w:rsidRDefault="008F519D">
      <w:pPr>
        <w:pStyle w:val="Normalny1"/>
        <w:spacing w:line="360" w:lineRule="auto"/>
        <w:ind w:left="910"/>
        <w:jc w:val="both"/>
        <w:rPr>
          <w:sz w:val="20"/>
          <w:szCs w:val="20"/>
        </w:rPr>
      </w:pPr>
    </w:p>
    <w:p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 xml:space="preserve">Okres Gwarancji i rękojmi wyrażony w </w:t>
      </w:r>
      <w:r w:rsidR="008F519D">
        <w:rPr>
          <w:b/>
          <w:sz w:val="20"/>
          <w:szCs w:val="20"/>
        </w:rPr>
        <w:t>latach</w:t>
      </w:r>
    </w:p>
    <w:p w:rsidR="0099370C" w:rsidRPr="00B17E8E" w:rsidRDefault="0099370C" w:rsidP="0099370C">
      <w:pPr>
        <w:pStyle w:val="Normalny1"/>
        <w:spacing w:line="240" w:lineRule="auto"/>
        <w:ind w:left="910"/>
        <w:jc w:val="center"/>
        <w:rPr>
          <w:b/>
          <w:sz w:val="20"/>
          <w:szCs w:val="20"/>
        </w:rPr>
      </w:pPr>
      <w:r w:rsidRPr="00B17E8E">
        <w:rPr>
          <w:b/>
          <w:sz w:val="20"/>
          <w:szCs w:val="20"/>
        </w:rPr>
        <w:t>----------------------------------------------------------</w:t>
      </w:r>
      <w:r w:rsidR="00950616">
        <w:rPr>
          <w:b/>
          <w:sz w:val="20"/>
          <w:szCs w:val="20"/>
        </w:rPr>
        <w:t>----------------   x   100  x  40</w:t>
      </w:r>
      <w:r w:rsidRPr="00B17E8E">
        <w:rPr>
          <w:b/>
          <w:sz w:val="20"/>
          <w:szCs w:val="20"/>
        </w:rPr>
        <w:t>%</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w:t>
      </w:r>
      <w:r w:rsidR="008F519D">
        <w:rPr>
          <w:b/>
          <w:sz w:val="20"/>
          <w:szCs w:val="20"/>
        </w:rPr>
        <w:t>latac</w:t>
      </w:r>
      <w:r w:rsidRPr="00B17E8E">
        <w:rPr>
          <w:b/>
          <w:sz w:val="20"/>
          <w:szCs w:val="20"/>
        </w:rPr>
        <w:t xml:space="preserve">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ny1"/>
        <w:spacing w:line="360" w:lineRule="auto"/>
        <w:ind w:left="709" w:firstLine="170"/>
        <w:jc w:val="both"/>
        <w:rPr>
          <w:sz w:val="20"/>
          <w:szCs w:val="20"/>
        </w:rPr>
      </w:pPr>
      <w:r>
        <w:rPr>
          <w:sz w:val="20"/>
          <w:szCs w:val="20"/>
        </w:rPr>
        <w:t>G – punkty uzyskane w kryterium okres oferowanej Gwarancji i rękojmi</w:t>
      </w:r>
    </w:p>
    <w:p w:rsidR="00A20D9E" w:rsidRDefault="00A20D9E" w:rsidP="00B835D1">
      <w:pPr>
        <w:pStyle w:val="Normalny1"/>
        <w:spacing w:line="360" w:lineRule="auto"/>
        <w:ind w:left="709" w:firstLine="170"/>
        <w:jc w:val="both"/>
        <w:rPr>
          <w:sz w:val="20"/>
          <w:szCs w:val="20"/>
        </w:rPr>
      </w:pPr>
    </w:p>
    <w:p w:rsidR="00A20D9E" w:rsidRPr="00A20D9E" w:rsidRDefault="00A20D9E" w:rsidP="00A20D9E">
      <w:pPr>
        <w:pStyle w:val="Normalny1"/>
        <w:spacing w:line="360" w:lineRule="auto"/>
        <w:ind w:left="22" w:firstLine="170"/>
        <w:jc w:val="both"/>
        <w:rPr>
          <w:b/>
          <w:sz w:val="20"/>
          <w:szCs w:val="20"/>
        </w:rPr>
      </w:pPr>
      <w:r w:rsidRPr="00A20D9E">
        <w:rPr>
          <w:b/>
          <w:sz w:val="20"/>
          <w:szCs w:val="20"/>
        </w:rPr>
        <w:t xml:space="preserve">UWAGA! Zamawiający wymaga okresu gwarancji na </w:t>
      </w:r>
      <w:r w:rsidRPr="00A20D9E">
        <w:rPr>
          <w:b/>
          <w:sz w:val="20"/>
          <w:szCs w:val="20"/>
          <w:u w:val="single"/>
        </w:rPr>
        <w:t>oprawę</w:t>
      </w:r>
      <w:r w:rsidRPr="00A20D9E">
        <w:rPr>
          <w:b/>
          <w:sz w:val="20"/>
          <w:szCs w:val="20"/>
        </w:rPr>
        <w:t xml:space="preserve"> minimum 10 lat</w:t>
      </w:r>
      <w:r w:rsidR="009442A5">
        <w:rPr>
          <w:b/>
          <w:sz w:val="20"/>
          <w:szCs w:val="20"/>
        </w:rPr>
        <w:t>.</w:t>
      </w:r>
    </w:p>
    <w:p w:rsidR="0099370C" w:rsidRPr="0099370C" w:rsidRDefault="0099370C" w:rsidP="0099370C">
      <w:pPr>
        <w:pStyle w:val="Normalny1"/>
        <w:spacing w:line="240" w:lineRule="auto"/>
        <w:ind w:left="910"/>
        <w:jc w:val="both"/>
        <w:rPr>
          <w:sz w:val="20"/>
          <w:szCs w:val="20"/>
        </w:rPr>
      </w:pPr>
    </w:p>
    <w:p w:rsidR="00E2659B" w:rsidRDefault="008C742B" w:rsidP="002E0DAD">
      <w:pPr>
        <w:pStyle w:val="Normalny1"/>
        <w:numPr>
          <w:ilvl w:val="0"/>
          <w:numId w:val="16"/>
        </w:numPr>
        <w:spacing w:line="360" w:lineRule="auto"/>
        <w:ind w:left="448" w:hanging="426"/>
        <w:jc w:val="both"/>
        <w:rPr>
          <w:sz w:val="20"/>
          <w:szCs w:val="20"/>
        </w:rPr>
      </w:pPr>
      <w:r>
        <w:rPr>
          <w:sz w:val="20"/>
          <w:szCs w:val="20"/>
        </w:rPr>
        <w:lastRenderedPageBreak/>
        <w:t>Punktacja przyznawana ofertom w poszczególnych kryteriach oceny ofert będzie liczona z dokładnością do dwóch miejsc po przecinku, zgodnie z zasadami arytmetyki.</w:t>
      </w:r>
    </w:p>
    <w:p w:rsidR="00E2659B" w:rsidRDefault="008C742B" w:rsidP="002E0DAD">
      <w:pPr>
        <w:pStyle w:val="Normalny1"/>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2E0DAD">
      <w:pPr>
        <w:pStyle w:val="Normalny1"/>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50414F">
        <w:rPr>
          <w:b/>
          <w:sz w:val="24"/>
          <w:szCs w:val="24"/>
        </w:rPr>
        <w:t>Wymagania dotyczące zabezpieczenia należytego wykonania umowy</w:t>
      </w:r>
    </w:p>
    <w:p w:rsidR="006D0136" w:rsidRDefault="006D0136" w:rsidP="002E0DAD">
      <w:pPr>
        <w:pStyle w:val="Akapitzlist"/>
        <w:numPr>
          <w:ilvl w:val="0"/>
          <w:numId w:val="37"/>
        </w:numPr>
        <w:autoSpaceDE w:val="0"/>
        <w:autoSpaceDN w:val="0"/>
        <w:adjustRightInd w:val="0"/>
        <w:rPr>
          <w:rFonts w:ascii="Arial" w:hAnsi="Arial" w:cs="Arial"/>
          <w:bCs/>
          <w:color w:val="000000"/>
          <w:sz w:val="20"/>
          <w:szCs w:val="20"/>
        </w:rPr>
      </w:pPr>
      <w:bookmarkStart w:id="23" w:name="_n1rtepxw0unn" w:colFirst="0" w:colLast="0"/>
      <w:bookmarkEnd w:id="23"/>
      <w:r w:rsidRPr="0062604C">
        <w:rPr>
          <w:rFonts w:ascii="Arial" w:hAnsi="Arial" w:cs="Arial"/>
          <w:bCs/>
          <w:color w:val="000000"/>
          <w:sz w:val="20"/>
          <w:szCs w:val="20"/>
        </w:rPr>
        <w:t xml:space="preserve">Zamawiający przewiduje wniesienie zabezpieczenia należytego wykonania umowy, o jakim mowa w art. 449 </w:t>
      </w:r>
      <w:r>
        <w:rPr>
          <w:rFonts w:ascii="Arial" w:hAnsi="Arial" w:cs="Arial"/>
          <w:bCs/>
          <w:color w:val="000000"/>
          <w:sz w:val="20"/>
          <w:szCs w:val="20"/>
        </w:rPr>
        <w:t>Pzp.</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D0136" w:rsidRPr="0062604C" w:rsidRDefault="006D0136" w:rsidP="002E0DAD">
      <w:pPr>
        <w:pStyle w:val="Akapitzlist"/>
        <w:numPr>
          <w:ilvl w:val="0"/>
          <w:numId w:val="37"/>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1) pieniądzu;</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2)</w:t>
      </w:r>
      <w:r w:rsidR="002D5DC3">
        <w:rPr>
          <w:rFonts w:ascii="Arial" w:hAnsi="Arial" w:cs="Arial"/>
          <w:sz w:val="20"/>
          <w:szCs w:val="20"/>
        </w:rPr>
        <w:t xml:space="preserve"> </w:t>
      </w:r>
      <w:r w:rsidRPr="0062604C">
        <w:rPr>
          <w:rFonts w:ascii="Arial" w:hAnsi="Arial" w:cs="Arial"/>
          <w:sz w:val="20"/>
          <w:szCs w:val="20"/>
        </w:rPr>
        <w:t>poręczeniach bankowych lub poręczeniach spółdzielczej kasy oszczędnościowo-kredytowej, z tym że zobowiązanie kasy jest zawsze zobowiązaniem pieniężnym;</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3) gwarancjach bankowych;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4) gwarancjach ubezpieczeniowych;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lastRenderedPageBreak/>
        <w:t>5) poręczeniach udzielanych przez podmioty, o których mowa w art. 6b ust. 5 pkt 2 ustawy z dnia 9 listopada 2000 r. o utworzeniu Polskiej Agencji Rozwoju Przedsiębiorczości.</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D0136"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D0136" w:rsidRPr="0062604C" w:rsidRDefault="006D0136" w:rsidP="006D0136">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D0136" w:rsidRPr="0062604C" w:rsidRDefault="006D0136" w:rsidP="002E0DAD">
      <w:pPr>
        <w:numPr>
          <w:ilvl w:val="0"/>
          <w:numId w:val="39"/>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D0136" w:rsidRPr="0062604C" w:rsidRDefault="006D0136" w:rsidP="002E0DAD">
      <w:pPr>
        <w:numPr>
          <w:ilvl w:val="0"/>
          <w:numId w:val="39"/>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D0136" w:rsidRPr="0062604C" w:rsidRDefault="006D0136" w:rsidP="002E0DAD">
      <w:pPr>
        <w:pStyle w:val="Akapitzlist"/>
        <w:numPr>
          <w:ilvl w:val="0"/>
          <w:numId w:val="37"/>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w:t>
      </w:r>
      <w:r w:rsidRPr="0062604C">
        <w:rPr>
          <w:rFonts w:ascii="Arial" w:hAnsi="Arial" w:cs="Arial"/>
          <w:sz w:val="20"/>
          <w:szCs w:val="20"/>
        </w:rPr>
        <w:lastRenderedPageBreak/>
        <w:t>Zamawiającemu na jego pierwsze pisemne żądanie, wypłatę kwoty zabezpieczenia na zabezpieczenie roszczeń wynikających z:</w:t>
      </w:r>
    </w:p>
    <w:p w:rsidR="006D0136" w:rsidRPr="0062604C" w:rsidRDefault="006D0136" w:rsidP="002E0DAD">
      <w:pPr>
        <w:pStyle w:val="Tekstpodstawowywcity32"/>
        <w:numPr>
          <w:ilvl w:val="0"/>
          <w:numId w:val="38"/>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D0136" w:rsidRPr="0062604C" w:rsidRDefault="006D0136" w:rsidP="002E0DAD">
      <w:pPr>
        <w:pStyle w:val="Tekstpodstawowywcity32"/>
        <w:numPr>
          <w:ilvl w:val="0"/>
          <w:numId w:val="38"/>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D0136" w:rsidRPr="0062604C" w:rsidRDefault="006D0136" w:rsidP="006D0136">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D0136" w:rsidRPr="0062604C" w:rsidRDefault="006D0136" w:rsidP="002E0DAD">
      <w:pPr>
        <w:pStyle w:val="Tekstpodstawowywcity32"/>
        <w:numPr>
          <w:ilvl w:val="0"/>
          <w:numId w:val="37"/>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2E0DAD">
      <w:pPr>
        <w:numPr>
          <w:ilvl w:val="0"/>
          <w:numId w:val="40"/>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D0136" w:rsidRPr="0062604C" w:rsidRDefault="006D0136" w:rsidP="002E0DAD">
      <w:pPr>
        <w:numPr>
          <w:ilvl w:val="0"/>
          <w:numId w:val="40"/>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D0136" w:rsidRPr="0062604C" w:rsidRDefault="006D0136" w:rsidP="002E0DAD">
      <w:pPr>
        <w:pStyle w:val="Akapitzlist"/>
        <w:numPr>
          <w:ilvl w:val="0"/>
          <w:numId w:val="37"/>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r w:rsidRPr="0062604C">
        <w:rPr>
          <w:rFonts w:ascii="Arial" w:hAnsi="Arial" w:cs="Arial"/>
          <w:sz w:val="20"/>
          <w:szCs w:val="20"/>
        </w:rPr>
        <w:t>t.j. Dz. U. z 202</w:t>
      </w:r>
      <w:r w:rsidR="007A19F8">
        <w:rPr>
          <w:rFonts w:ascii="Arial" w:hAnsi="Arial" w:cs="Arial"/>
          <w:sz w:val="20"/>
          <w:szCs w:val="20"/>
        </w:rPr>
        <w:t>4</w:t>
      </w:r>
      <w:r w:rsidRPr="0062604C">
        <w:rPr>
          <w:rFonts w:ascii="Arial" w:hAnsi="Arial" w:cs="Arial"/>
          <w:sz w:val="20"/>
          <w:szCs w:val="20"/>
        </w:rPr>
        <w:t xml:space="preserve"> r. poz. </w:t>
      </w:r>
      <w:r>
        <w:rPr>
          <w:rFonts w:ascii="Arial" w:hAnsi="Arial" w:cs="Arial"/>
          <w:sz w:val="20"/>
          <w:szCs w:val="20"/>
        </w:rPr>
        <w:t>4</w:t>
      </w:r>
      <w:r w:rsidR="007A19F8">
        <w:rPr>
          <w:rFonts w:ascii="Arial" w:hAnsi="Arial" w:cs="Arial"/>
          <w:sz w:val="20"/>
          <w:szCs w:val="20"/>
        </w:rPr>
        <w:t>19</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2E0DAD">
      <w:pPr>
        <w:numPr>
          <w:ilvl w:val="0"/>
          <w:numId w:val="41"/>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D0136" w:rsidRPr="0062604C" w:rsidRDefault="006D0136" w:rsidP="002E0DAD">
      <w:pPr>
        <w:numPr>
          <w:ilvl w:val="0"/>
          <w:numId w:val="41"/>
        </w:numPr>
        <w:suppressAutoHyphens/>
        <w:spacing w:line="360" w:lineRule="auto"/>
        <w:ind w:left="1134" w:hanging="425"/>
        <w:jc w:val="both"/>
        <w:rPr>
          <w:sz w:val="20"/>
          <w:szCs w:val="20"/>
        </w:rPr>
      </w:pPr>
      <w:r w:rsidRPr="0062604C">
        <w:rPr>
          <w:sz w:val="20"/>
          <w:szCs w:val="20"/>
        </w:rPr>
        <w:t>z tytułu rękojmi za wady/ gwarancji jakości.</w:t>
      </w:r>
    </w:p>
    <w:p w:rsidR="006D0136" w:rsidRDefault="006D0136" w:rsidP="006D0136">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6D0136" w:rsidRDefault="006D0136" w:rsidP="006D0136">
      <w:pPr>
        <w:suppressAutoHyphens/>
        <w:spacing w:line="360" w:lineRule="auto"/>
        <w:jc w:val="both"/>
        <w:rPr>
          <w:sz w:val="20"/>
          <w:szCs w:val="20"/>
        </w:rPr>
      </w:pPr>
      <w:r w:rsidRPr="005D749B">
        <w:rPr>
          <w:b/>
          <w:sz w:val="20"/>
          <w:szCs w:val="20"/>
        </w:rPr>
        <w:t>1</w:t>
      </w:r>
      <w:r>
        <w:rPr>
          <w:b/>
          <w:sz w:val="20"/>
          <w:szCs w:val="20"/>
        </w:rPr>
        <w:t>6</w:t>
      </w:r>
      <w:r w:rsidRPr="005D749B">
        <w:rPr>
          <w:b/>
          <w:sz w:val="20"/>
          <w:szCs w:val="20"/>
        </w:rPr>
        <w:t>.</w:t>
      </w:r>
      <w:r>
        <w:rPr>
          <w:sz w:val="20"/>
          <w:szCs w:val="20"/>
        </w:rPr>
        <w:t xml:space="preserve"> Z treści gwarancji lub poręczenia musi jednocześnie wynikać:</w:t>
      </w:r>
    </w:p>
    <w:p w:rsidR="006D0136" w:rsidRDefault="006D0136" w:rsidP="006D0136">
      <w:pPr>
        <w:suppressAutoHyphens/>
        <w:spacing w:line="360" w:lineRule="auto"/>
        <w:ind w:firstLine="709"/>
        <w:jc w:val="both"/>
        <w:rPr>
          <w:sz w:val="20"/>
          <w:szCs w:val="20"/>
        </w:rPr>
      </w:pPr>
      <w:r>
        <w:rPr>
          <w:sz w:val="20"/>
          <w:szCs w:val="20"/>
        </w:rPr>
        <w:t>1) nazwa zleceniodawcy (Wykonawcy), beneficjenta gwarancji lub poręczenia</w:t>
      </w:r>
    </w:p>
    <w:p w:rsidR="006D0136" w:rsidRDefault="006D0136" w:rsidP="006D0136">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6D0136" w:rsidRDefault="006D0136" w:rsidP="006D0136">
      <w:pPr>
        <w:suppressAutoHyphens/>
        <w:spacing w:line="360" w:lineRule="auto"/>
        <w:ind w:firstLine="709"/>
        <w:jc w:val="both"/>
        <w:rPr>
          <w:sz w:val="20"/>
          <w:szCs w:val="20"/>
        </w:rPr>
      </w:pPr>
      <w:r>
        <w:rPr>
          <w:sz w:val="20"/>
          <w:szCs w:val="20"/>
        </w:rPr>
        <w:t xml:space="preserve"> poręczenia) oraz adresy ich siedzib,</w:t>
      </w:r>
    </w:p>
    <w:p w:rsidR="006D0136" w:rsidRDefault="006D0136" w:rsidP="006D0136">
      <w:pPr>
        <w:suppressAutoHyphens/>
        <w:spacing w:line="360" w:lineRule="auto"/>
        <w:ind w:firstLine="709"/>
        <w:jc w:val="both"/>
        <w:rPr>
          <w:sz w:val="20"/>
          <w:szCs w:val="20"/>
        </w:rPr>
      </w:pPr>
      <w:r>
        <w:rPr>
          <w:sz w:val="20"/>
          <w:szCs w:val="20"/>
        </w:rPr>
        <w:t>2) określenie wierzytelności, która ma być zabezpieczona gwarancją lub poręczeniem,</w:t>
      </w:r>
    </w:p>
    <w:p w:rsidR="006D0136" w:rsidRDefault="006D0136" w:rsidP="006D0136">
      <w:pPr>
        <w:suppressAutoHyphens/>
        <w:spacing w:line="360" w:lineRule="auto"/>
        <w:ind w:firstLine="709"/>
        <w:jc w:val="both"/>
        <w:rPr>
          <w:sz w:val="20"/>
          <w:szCs w:val="20"/>
        </w:rPr>
      </w:pPr>
      <w:r>
        <w:rPr>
          <w:sz w:val="20"/>
          <w:szCs w:val="20"/>
        </w:rPr>
        <w:t>3) kwota gwarancji lub poręczenia,</w:t>
      </w:r>
    </w:p>
    <w:p w:rsidR="006D0136" w:rsidRDefault="006D0136" w:rsidP="006D0136">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6D0136" w:rsidRDefault="006D0136" w:rsidP="006D0136">
      <w:pPr>
        <w:suppressAutoHyphens/>
        <w:spacing w:line="360" w:lineRule="auto"/>
        <w:ind w:firstLine="709"/>
        <w:jc w:val="both"/>
        <w:rPr>
          <w:sz w:val="20"/>
          <w:szCs w:val="20"/>
        </w:rPr>
      </w:pPr>
      <w:r>
        <w:rPr>
          <w:sz w:val="20"/>
          <w:szCs w:val="20"/>
        </w:rPr>
        <w:t xml:space="preserve"> począwszy co najmniej od dnia wyznaczonego na dzień zawarcia umowy, </w:t>
      </w:r>
    </w:p>
    <w:p w:rsidR="006D0136" w:rsidRDefault="006D0136" w:rsidP="006D0136">
      <w:pPr>
        <w:suppressAutoHyphens/>
        <w:spacing w:line="360" w:lineRule="auto"/>
        <w:ind w:firstLine="709"/>
        <w:jc w:val="both"/>
        <w:rPr>
          <w:sz w:val="20"/>
          <w:szCs w:val="20"/>
        </w:rPr>
      </w:pPr>
      <w:r>
        <w:rPr>
          <w:sz w:val="20"/>
          <w:szCs w:val="20"/>
        </w:rPr>
        <w:t>5)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6D0136" w:rsidRDefault="006D0136" w:rsidP="006D0136">
      <w:pPr>
        <w:suppressAutoHyphens/>
        <w:spacing w:line="360" w:lineRule="auto"/>
        <w:ind w:firstLine="709"/>
        <w:jc w:val="both"/>
        <w:rPr>
          <w:sz w:val="20"/>
          <w:szCs w:val="20"/>
        </w:rPr>
      </w:pPr>
      <w:r>
        <w:rPr>
          <w:sz w:val="20"/>
          <w:szCs w:val="20"/>
        </w:rPr>
        <w:t>zabezpieczenia w przypadku realizacji zamówienia w sposób niezgodny z umową,</w:t>
      </w:r>
    </w:p>
    <w:p w:rsidR="006D0136" w:rsidRDefault="006D0136" w:rsidP="006D0136">
      <w:pPr>
        <w:suppressAutoHyphens/>
        <w:spacing w:line="360" w:lineRule="auto"/>
        <w:ind w:firstLine="709"/>
        <w:jc w:val="both"/>
        <w:rPr>
          <w:sz w:val="20"/>
          <w:szCs w:val="20"/>
        </w:rPr>
      </w:pPr>
      <w:r>
        <w:rPr>
          <w:sz w:val="20"/>
          <w:szCs w:val="20"/>
        </w:rPr>
        <w:t>6)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6D0136" w:rsidRDefault="006D0136" w:rsidP="006D0136">
      <w:pPr>
        <w:suppressAutoHyphens/>
        <w:spacing w:line="360" w:lineRule="auto"/>
        <w:ind w:firstLine="709"/>
        <w:jc w:val="both"/>
        <w:rPr>
          <w:sz w:val="20"/>
          <w:szCs w:val="20"/>
        </w:rPr>
      </w:pPr>
      <w:r>
        <w:rPr>
          <w:sz w:val="20"/>
          <w:szCs w:val="20"/>
        </w:rPr>
        <w:lastRenderedPageBreak/>
        <w:t xml:space="preserve"> przez Zamawiającego.</w:t>
      </w:r>
    </w:p>
    <w:p w:rsidR="006D0136" w:rsidRPr="005D749B" w:rsidRDefault="006D0136" w:rsidP="006D0136">
      <w:pPr>
        <w:spacing w:line="360" w:lineRule="auto"/>
        <w:ind w:left="426" w:hanging="426"/>
        <w:jc w:val="both"/>
        <w:rPr>
          <w:rFonts w:eastAsia="Times New Roman" w:cs="Times New Roman"/>
          <w:sz w:val="20"/>
          <w:szCs w:val="20"/>
        </w:rPr>
      </w:pPr>
      <w:r w:rsidRPr="005D749B">
        <w:rPr>
          <w:b/>
          <w:sz w:val="20"/>
          <w:szCs w:val="20"/>
        </w:rPr>
        <w:t>1</w:t>
      </w:r>
      <w:r>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6D0136" w:rsidRPr="001F7753" w:rsidRDefault="006D0136" w:rsidP="006D0136">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b/>
          <w:sz w:val="20"/>
          <w:szCs w:val="20"/>
        </w:rPr>
        <w:t>1</w:t>
      </w:r>
      <w:r>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należytego wykonania umowy będzie zobowiązywała Gwaranta do wypłaty do 100% wartości zabezpieczenia (wartości wypłaconej zaliczki) przez cały okres realizacji Umowy  lub do chwili spłaty zaliczki w zależności co nastąpi wcześniej.</w:t>
      </w:r>
    </w:p>
    <w:p w:rsidR="006D0136" w:rsidRPr="005D749B" w:rsidRDefault="006D0136" w:rsidP="006D0136">
      <w:pPr>
        <w:spacing w:line="360" w:lineRule="auto"/>
        <w:jc w:val="both"/>
        <w:rPr>
          <w:rFonts w:eastAsia="Times New Roman" w:cs="Times New Roman"/>
          <w:sz w:val="20"/>
          <w:szCs w:val="20"/>
        </w:rPr>
      </w:pPr>
      <w:r>
        <w:rPr>
          <w:rFonts w:eastAsia="Times New Roman" w:cs="Times New Roman"/>
          <w:b/>
          <w:sz w:val="20"/>
          <w:szCs w:val="20"/>
        </w:rPr>
        <w:t>20</w:t>
      </w:r>
      <w:r w:rsidRPr="005D749B">
        <w:rPr>
          <w:rFonts w:eastAsia="Times New Roman" w:cs="Times New Roman"/>
          <w:b/>
          <w:sz w:val="20"/>
          <w:szCs w:val="20"/>
        </w:rPr>
        <w:t>.</w:t>
      </w:r>
      <w:r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p>
    <w:p w:rsidR="006D0136" w:rsidRPr="0062604C" w:rsidRDefault="006D0136" w:rsidP="006D0136">
      <w:pPr>
        <w:suppressAutoHyphens/>
        <w:spacing w:line="360" w:lineRule="auto"/>
        <w:jc w:val="both"/>
        <w:rPr>
          <w:sz w:val="20"/>
          <w:szCs w:val="20"/>
        </w:rPr>
      </w:pPr>
      <w:r w:rsidRPr="005D749B">
        <w:rPr>
          <w:b/>
          <w:sz w:val="20"/>
          <w:szCs w:val="20"/>
        </w:rPr>
        <w:t>2</w:t>
      </w:r>
      <w:r>
        <w:rPr>
          <w:b/>
          <w:sz w:val="20"/>
          <w:szCs w:val="20"/>
        </w:rPr>
        <w:t>1</w:t>
      </w:r>
      <w:r w:rsidRPr="005D749B">
        <w:rPr>
          <w:b/>
          <w:sz w:val="20"/>
          <w:szCs w:val="20"/>
        </w:rPr>
        <w:t>.</w:t>
      </w:r>
      <w:r>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t>
      </w:r>
    </w:p>
    <w:p w:rsidR="006D0136" w:rsidRPr="00065F7C" w:rsidRDefault="006D0136" w:rsidP="006D0136">
      <w:pPr>
        <w:suppressAutoHyphens/>
        <w:spacing w:line="360" w:lineRule="auto"/>
        <w:rPr>
          <w:sz w:val="20"/>
          <w:szCs w:val="20"/>
        </w:rPr>
      </w:pPr>
      <w:r w:rsidRPr="005D749B">
        <w:rPr>
          <w:b/>
          <w:sz w:val="20"/>
          <w:szCs w:val="20"/>
        </w:rPr>
        <w:t>2</w:t>
      </w:r>
      <w:r>
        <w:rPr>
          <w:b/>
          <w:sz w:val="20"/>
          <w:szCs w:val="20"/>
        </w:rPr>
        <w:t>2</w:t>
      </w:r>
      <w:r w:rsidRPr="005D749B">
        <w:rPr>
          <w:b/>
          <w:sz w:val="20"/>
          <w:szCs w:val="20"/>
        </w:rPr>
        <w:t>.</w:t>
      </w:r>
      <w:r>
        <w:rPr>
          <w:sz w:val="20"/>
          <w:szCs w:val="20"/>
        </w:rPr>
        <w:t xml:space="preserve"> </w:t>
      </w:r>
      <w:r w:rsidRPr="00065F7C">
        <w:rPr>
          <w:sz w:val="20"/>
          <w:szCs w:val="20"/>
        </w:rPr>
        <w:t>Sposób przekazania zabezpieczenia w formie innej niż pieniądz:</w:t>
      </w:r>
    </w:p>
    <w:p w:rsidR="006D0136" w:rsidRPr="00065F7C" w:rsidRDefault="006D0136" w:rsidP="006D0136">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r>
        <w:rPr>
          <w:b/>
          <w:sz w:val="24"/>
          <w:szCs w:val="24"/>
        </w:rPr>
        <w:lastRenderedPageBreak/>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2E0DAD">
      <w:pPr>
        <w:pStyle w:val="Normalny1"/>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2E0DAD">
      <w:pPr>
        <w:pStyle w:val="Normalny1"/>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2E0DAD">
      <w:pPr>
        <w:pStyle w:val="Normalny1"/>
        <w:numPr>
          <w:ilvl w:val="3"/>
          <w:numId w:val="17"/>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5</w:t>
      </w:r>
      <w:r w:rsidRPr="00C86E39">
        <w:rPr>
          <w:rFonts w:ascii="Arial" w:hAnsi="Arial" w:cs="Arial"/>
          <w:sz w:val="20"/>
          <w:szCs w:val="20"/>
        </w:rPr>
        <w:t>.</w:t>
      </w:r>
      <w:r w:rsidR="00DB61EB">
        <w:rPr>
          <w:rFonts w:ascii="Arial" w:hAnsi="Arial" w:cs="Arial"/>
          <w:sz w:val="20"/>
          <w:szCs w:val="20"/>
        </w:rPr>
        <w:t xml:space="preserve"> </w:t>
      </w:r>
      <w:r w:rsidRPr="00C86E39">
        <w:rPr>
          <w:rFonts w:ascii="Arial" w:hAnsi="Arial" w:cs="Arial"/>
          <w:sz w:val="20"/>
          <w:szCs w:val="20"/>
        </w:rPr>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6</w:t>
      </w:r>
      <w:r w:rsidRPr="00C86E39">
        <w:rPr>
          <w:rFonts w:ascii="Arial" w:hAnsi="Arial" w:cs="Arial"/>
          <w:sz w:val="20"/>
          <w:szCs w:val="20"/>
        </w:rPr>
        <w:t>.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b) zaszła konieczność uzyskania niemożliwych do przewidzenia na etapie planowania inwestycji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danych, zgód bądź pozwoleń osób trzecich lub właściwych organów,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Możliwość dokonania zmian umowy stanowi uprawnienie Zamawiającego a nie jego obowiązek.</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7.</w:t>
      </w:r>
      <w:r w:rsidRPr="00C86E39">
        <w:rPr>
          <w:rFonts w:ascii="Arial" w:hAnsi="Arial" w:cs="Arial"/>
          <w:sz w:val="20"/>
          <w:szCs w:val="20"/>
        </w:rPr>
        <w:t xml:space="preserve"> Nie stanowi zmiany umowy w rozumieniu art. 455 ustawy Pzp: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lastRenderedPageBreak/>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2B0805" w:rsidRDefault="00AB31F9" w:rsidP="002B0805">
      <w:pPr>
        <w:pStyle w:val="Nagwek2"/>
        <w:spacing w:line="24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rsidP="002B0805">
      <w:pPr>
        <w:pStyle w:val="Nagwek2"/>
        <w:spacing w:line="240" w:lineRule="auto"/>
        <w:jc w:val="both"/>
        <w:rPr>
          <w:b/>
          <w:sz w:val="24"/>
          <w:szCs w:val="24"/>
        </w:rPr>
      </w:pPr>
      <w:r w:rsidRPr="00AB31F9">
        <w:rPr>
          <w:b/>
          <w:sz w:val="24"/>
          <w:szCs w:val="24"/>
        </w:rPr>
        <w:t>Spis załączników</w:t>
      </w:r>
    </w:p>
    <w:p w:rsidR="00E2659B" w:rsidRPr="00970B44" w:rsidRDefault="00C03131" w:rsidP="002E0DAD">
      <w:pPr>
        <w:pStyle w:val="Normalny1"/>
        <w:numPr>
          <w:ilvl w:val="0"/>
          <w:numId w:val="30"/>
        </w:numPr>
        <w:rPr>
          <w:sz w:val="20"/>
          <w:szCs w:val="20"/>
        </w:rPr>
      </w:pPr>
      <w:r>
        <w:rPr>
          <w:sz w:val="20"/>
          <w:szCs w:val="20"/>
        </w:rPr>
        <w:t xml:space="preserve">Załącznik nr 1 - </w:t>
      </w:r>
      <w:r w:rsidR="00970B44" w:rsidRPr="00970B44">
        <w:rPr>
          <w:sz w:val="20"/>
          <w:szCs w:val="20"/>
        </w:rPr>
        <w:t>Formularz oferty</w:t>
      </w:r>
    </w:p>
    <w:p w:rsidR="00E2659B" w:rsidRPr="00970B44" w:rsidRDefault="00C03131" w:rsidP="002E0DAD">
      <w:pPr>
        <w:pStyle w:val="Normalny1"/>
        <w:numPr>
          <w:ilvl w:val="0"/>
          <w:numId w:val="30"/>
        </w:numPr>
        <w:rPr>
          <w:sz w:val="20"/>
          <w:szCs w:val="20"/>
        </w:rPr>
      </w:pPr>
      <w:r>
        <w:rPr>
          <w:sz w:val="20"/>
          <w:szCs w:val="20"/>
        </w:rPr>
        <w:t xml:space="preserve">Załącznik nr 2 - </w:t>
      </w:r>
      <w:r w:rsidR="00970B44">
        <w:rPr>
          <w:sz w:val="20"/>
          <w:szCs w:val="20"/>
        </w:rPr>
        <w:t>Oświadczenie wykonawcy o braku podstaw do wykluczenia</w:t>
      </w:r>
    </w:p>
    <w:p w:rsidR="00E2659B" w:rsidRPr="00970B44" w:rsidRDefault="00C03131" w:rsidP="002E0DAD">
      <w:pPr>
        <w:pStyle w:val="Normalny1"/>
        <w:numPr>
          <w:ilvl w:val="0"/>
          <w:numId w:val="30"/>
        </w:numPr>
        <w:rPr>
          <w:sz w:val="20"/>
          <w:szCs w:val="20"/>
        </w:rPr>
      </w:pPr>
      <w:r>
        <w:rPr>
          <w:sz w:val="20"/>
          <w:szCs w:val="20"/>
        </w:rPr>
        <w:t xml:space="preserve">Załącznik nr 3 </w:t>
      </w:r>
      <w:r w:rsidR="0094148A">
        <w:rPr>
          <w:sz w:val="20"/>
          <w:szCs w:val="20"/>
        </w:rPr>
        <w:t>–</w:t>
      </w:r>
      <w:r>
        <w:rPr>
          <w:sz w:val="20"/>
          <w:szCs w:val="20"/>
        </w:rPr>
        <w:t xml:space="preserve"> </w:t>
      </w:r>
      <w:r w:rsidR="0094148A">
        <w:rPr>
          <w:sz w:val="20"/>
          <w:szCs w:val="20"/>
        </w:rPr>
        <w:t>Wykaz usług</w:t>
      </w:r>
    </w:p>
    <w:p w:rsidR="00E2659B" w:rsidRPr="00970B44" w:rsidRDefault="00C03131" w:rsidP="002E0DAD">
      <w:pPr>
        <w:pStyle w:val="Normalny1"/>
        <w:numPr>
          <w:ilvl w:val="0"/>
          <w:numId w:val="30"/>
        </w:numPr>
        <w:rPr>
          <w:sz w:val="20"/>
          <w:szCs w:val="20"/>
        </w:rPr>
      </w:pPr>
      <w:r>
        <w:rPr>
          <w:sz w:val="20"/>
          <w:szCs w:val="20"/>
        </w:rPr>
        <w:t xml:space="preserve">Załącznik nr 4 - </w:t>
      </w:r>
      <w:r w:rsidR="00970B44">
        <w:rPr>
          <w:sz w:val="20"/>
          <w:szCs w:val="20"/>
        </w:rPr>
        <w:t>Projekt umowy</w:t>
      </w:r>
    </w:p>
    <w:p w:rsidR="00E2659B" w:rsidRPr="00970B44" w:rsidRDefault="00C03131" w:rsidP="002E0DAD">
      <w:pPr>
        <w:pStyle w:val="Normalny1"/>
        <w:numPr>
          <w:ilvl w:val="0"/>
          <w:numId w:val="30"/>
        </w:numPr>
        <w:rPr>
          <w:sz w:val="20"/>
          <w:szCs w:val="20"/>
        </w:rPr>
      </w:pPr>
      <w:r>
        <w:rPr>
          <w:sz w:val="20"/>
          <w:szCs w:val="20"/>
        </w:rPr>
        <w:t xml:space="preserve">Załącznik nr 5 - </w:t>
      </w:r>
      <w:r w:rsidR="00970B44">
        <w:rPr>
          <w:sz w:val="20"/>
          <w:szCs w:val="20"/>
        </w:rPr>
        <w:t>Oświadczenie dotyczące przynależności do tej samej grupy kapitałowej</w:t>
      </w:r>
    </w:p>
    <w:p w:rsidR="00E2659B" w:rsidRDefault="00C03131" w:rsidP="002E0DAD">
      <w:pPr>
        <w:pStyle w:val="Normalny1"/>
        <w:numPr>
          <w:ilvl w:val="0"/>
          <w:numId w:val="30"/>
        </w:numPr>
        <w:rPr>
          <w:sz w:val="20"/>
          <w:szCs w:val="20"/>
        </w:rPr>
      </w:pPr>
      <w:r>
        <w:rPr>
          <w:sz w:val="20"/>
          <w:szCs w:val="20"/>
        </w:rPr>
        <w:t xml:space="preserve">Załącznik nr 6 - </w:t>
      </w:r>
      <w:r w:rsidR="00970B44">
        <w:rPr>
          <w:sz w:val="20"/>
          <w:szCs w:val="20"/>
        </w:rPr>
        <w:t>Zobowiązanie podmiotu do oddania do dyspozycji zasobów</w:t>
      </w:r>
    </w:p>
    <w:p w:rsidR="00C27E0D" w:rsidRDefault="00C03131" w:rsidP="002E0DAD">
      <w:pPr>
        <w:pStyle w:val="Normalny1"/>
        <w:numPr>
          <w:ilvl w:val="0"/>
          <w:numId w:val="30"/>
        </w:numPr>
        <w:rPr>
          <w:sz w:val="20"/>
          <w:szCs w:val="20"/>
        </w:rPr>
      </w:pPr>
      <w:r>
        <w:rPr>
          <w:sz w:val="20"/>
          <w:szCs w:val="20"/>
        </w:rPr>
        <w:t xml:space="preserve">Załącznik nr 7 - </w:t>
      </w:r>
      <w:r w:rsidR="00C27E0D">
        <w:rPr>
          <w:sz w:val="20"/>
          <w:szCs w:val="20"/>
        </w:rPr>
        <w:t>Oświadczenie Wykonawcy o aktualności informacji zawartych w oświadczeniu wstępnym</w:t>
      </w:r>
    </w:p>
    <w:p w:rsidR="00AE20F6" w:rsidRDefault="00C03131" w:rsidP="002B0805">
      <w:pPr>
        <w:pStyle w:val="Normalny1"/>
        <w:numPr>
          <w:ilvl w:val="0"/>
          <w:numId w:val="30"/>
        </w:numPr>
        <w:spacing w:line="320" w:lineRule="auto"/>
        <w:jc w:val="both"/>
      </w:pPr>
      <w:r w:rsidRPr="002B0805">
        <w:rPr>
          <w:sz w:val="20"/>
          <w:szCs w:val="20"/>
        </w:rPr>
        <w:t xml:space="preserve">Załącznik nr 8 </w:t>
      </w:r>
      <w:r w:rsidR="0094148A">
        <w:rPr>
          <w:sz w:val="20"/>
          <w:szCs w:val="20"/>
        </w:rPr>
        <w:t>–</w:t>
      </w:r>
      <w:r w:rsidRPr="002B0805">
        <w:rPr>
          <w:sz w:val="20"/>
          <w:szCs w:val="20"/>
        </w:rPr>
        <w:t xml:space="preserve"> </w:t>
      </w:r>
      <w:r w:rsidR="007F2911">
        <w:rPr>
          <w:sz w:val="20"/>
          <w:szCs w:val="20"/>
        </w:rPr>
        <w:t>Audyt Oświetlenia Ulicznego</w:t>
      </w:r>
      <w:r w:rsidR="00745212">
        <w:rPr>
          <w:sz w:val="20"/>
          <w:szCs w:val="20"/>
        </w:rPr>
        <w:t xml:space="preserve"> wraz z załącznikami</w:t>
      </w:r>
    </w:p>
    <w:sectPr w:rsidR="00AE20F6" w:rsidSect="007E2FED">
      <w:headerReference w:type="default" r:id="rId41"/>
      <w:footerReference w:type="default" r:id="rId42"/>
      <w:headerReference w:type="first" r:id="rId43"/>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B54" w:rsidRDefault="00D50B54" w:rsidP="00E2659B">
      <w:pPr>
        <w:spacing w:line="240" w:lineRule="auto"/>
      </w:pPr>
      <w:r>
        <w:separator/>
      </w:r>
    </w:p>
  </w:endnote>
  <w:endnote w:type="continuationSeparator" w:id="0">
    <w:p w:rsidR="00D50B54" w:rsidRDefault="00D50B54"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87" w:rsidRPr="00543DCE" w:rsidRDefault="00305787">
    <w:pPr>
      <w:pStyle w:val="Normalny1"/>
      <w:jc w:val="right"/>
      <w:rPr>
        <w:sz w:val="18"/>
        <w:szCs w:val="18"/>
      </w:rPr>
    </w:pPr>
    <w:r w:rsidRPr="00543DCE">
      <w:rPr>
        <w:sz w:val="18"/>
        <w:szCs w:val="18"/>
      </w:rPr>
      <w:fldChar w:fldCharType="begin"/>
    </w:r>
    <w:r w:rsidRPr="00543DCE">
      <w:rPr>
        <w:sz w:val="18"/>
        <w:szCs w:val="18"/>
      </w:rPr>
      <w:instrText>PAGE</w:instrText>
    </w:r>
    <w:r w:rsidRPr="00543DCE">
      <w:rPr>
        <w:sz w:val="18"/>
        <w:szCs w:val="18"/>
      </w:rPr>
      <w:fldChar w:fldCharType="separate"/>
    </w:r>
    <w:r>
      <w:rPr>
        <w:noProof/>
        <w:sz w:val="18"/>
        <w:szCs w:val="18"/>
      </w:rPr>
      <w:t>11</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B54" w:rsidRDefault="00D50B54" w:rsidP="00E2659B">
      <w:pPr>
        <w:spacing w:line="240" w:lineRule="auto"/>
      </w:pPr>
      <w:r>
        <w:separator/>
      </w:r>
    </w:p>
  </w:footnote>
  <w:footnote w:type="continuationSeparator" w:id="0">
    <w:p w:rsidR="00D50B54" w:rsidRDefault="00D50B54" w:rsidP="00E2659B">
      <w:pPr>
        <w:spacing w:line="240" w:lineRule="auto"/>
      </w:pPr>
      <w:r>
        <w:continuationSeparator/>
      </w:r>
    </w:p>
  </w:footnote>
  <w:footnote w:id="1">
    <w:p w:rsidR="00305787" w:rsidRDefault="00305787">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305787" w:rsidRDefault="00305787">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87" w:rsidRDefault="00305787">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6</w:t>
    </w:r>
    <w:r w:rsidRPr="007C2665">
      <w:rPr>
        <w:sz w:val="20"/>
        <w:szCs w:val="20"/>
      </w:rPr>
      <w:t>.202</w:t>
    </w:r>
    <w:r>
      <w:rPr>
        <w:sz w:val="20"/>
        <w:szCs w:val="20"/>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87" w:rsidRDefault="00305787" w:rsidP="00816700">
    <w:pPr>
      <w:pStyle w:val="Nagwek"/>
    </w:pPr>
    <w:r>
      <w:rPr>
        <w:noProof/>
      </w:rPr>
      <w:drawing>
        <wp:anchor distT="0" distB="0" distL="0" distR="0" simplePos="0" relativeHeight="251659264" behindDoc="1" locked="0" layoutInCell="1" allowOverlap="1">
          <wp:simplePos x="0" y="0"/>
          <wp:positionH relativeFrom="page">
            <wp:posOffset>3771900</wp:posOffset>
          </wp:positionH>
          <wp:positionV relativeFrom="page">
            <wp:posOffset>581025</wp:posOffset>
          </wp:positionV>
          <wp:extent cx="1381760" cy="485775"/>
          <wp:effectExtent l="19050" t="0" r="889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1760" cy="485775"/>
                  </a:xfrm>
                  <a:prstGeom prst="rect">
                    <a:avLst/>
                  </a:prstGeom>
                </pic:spPr>
              </pic:pic>
            </a:graphicData>
          </a:graphic>
        </wp:anchor>
      </w:drawing>
    </w:r>
    <w:r>
      <w:t xml:space="preserve">                                                                                                                         </w:t>
    </w:r>
    <w:r>
      <w:rPr>
        <w:noProof/>
      </w:rPr>
      <w:drawing>
        <wp:inline distT="0" distB="0" distL="0" distR="0">
          <wp:extent cx="970676" cy="733425"/>
          <wp:effectExtent l="19050" t="0" r="874" b="0"/>
          <wp:docPr id="5" name="Obraz 4" descr="https://prowly-prod.s3.eu-west-1.amazonaws.com/uploads/5484/assets/59670/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wly-prod.s3.eu-west-1.amazonaws.com/uploads/5484/assets/59670/BGK_Logo_RGB-JPG.jpg"/>
                  <pic:cNvPicPr>
                    <a:picLocks noChangeAspect="1" noChangeArrowheads="1"/>
                  </pic:cNvPicPr>
                </pic:nvPicPr>
                <pic:blipFill>
                  <a:blip r:embed="rId2"/>
                  <a:srcRect/>
                  <a:stretch>
                    <a:fillRect/>
                  </a:stretch>
                </pic:blipFill>
                <pic:spPr bwMode="auto">
                  <a:xfrm>
                    <a:off x="0" y="0"/>
                    <a:ext cx="970676"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0BD7A23"/>
    <w:multiLevelType w:val="hybridMultilevel"/>
    <w:tmpl w:val="EC7AB7A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1DA41B0"/>
    <w:multiLevelType w:val="hybridMultilevel"/>
    <w:tmpl w:val="63041F6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0852D43C"/>
    <w:multiLevelType w:val="hybridMultilevel"/>
    <w:tmpl w:val="2CAC20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0A62756D"/>
    <w:multiLevelType w:val="hybridMultilevel"/>
    <w:tmpl w:val="6B88AD7E"/>
    <w:lvl w:ilvl="0" w:tplc="6778075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11">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7">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nsid w:val="2C4C2C75"/>
    <w:multiLevelType w:val="multilevel"/>
    <w:tmpl w:val="F1EA289C"/>
    <w:lvl w:ilvl="0">
      <w:start w:val="1"/>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7">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D7F6128"/>
    <w:multiLevelType w:val="hybridMultilevel"/>
    <w:tmpl w:val="A33A8DA2"/>
    <w:lvl w:ilvl="0" w:tplc="BD7E44C6">
      <w:start w:val="5"/>
      <w:numFmt w:val="decimal"/>
      <w:lvlText w:val="%1."/>
      <w:lvlJc w:val="left"/>
      <w:pPr>
        <w:ind w:left="369" w:hanging="360"/>
      </w:pPr>
      <w:rPr>
        <w:rFonts w:hint="default"/>
        <w:b/>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29">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nsid w:val="45C60123"/>
    <w:multiLevelType w:val="hybridMultilevel"/>
    <w:tmpl w:val="A7E8E99A"/>
    <w:lvl w:ilvl="0" w:tplc="C85ADCBE">
      <w:start w:val="1"/>
      <w:numFmt w:val="lowerLetter"/>
      <w:lvlText w:val="%1)"/>
      <w:lvlJc w:val="left"/>
      <w:pPr>
        <w:ind w:left="1270" w:hanging="360"/>
      </w:pPr>
      <w:rPr>
        <w:b/>
      </w:rPr>
    </w:lvl>
    <w:lvl w:ilvl="1" w:tplc="04150019">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33">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4D5C1AD1"/>
    <w:multiLevelType w:val="hybridMultilevel"/>
    <w:tmpl w:val="F3B89F9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589D436E"/>
    <w:multiLevelType w:val="hybridMultilevel"/>
    <w:tmpl w:val="1B96A5D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3">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nsid w:val="64B07803"/>
    <w:multiLevelType w:val="multilevel"/>
    <w:tmpl w:val="F1EA289C"/>
    <w:lvl w:ilvl="0">
      <w:start w:val="1"/>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6">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7">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5E064BA"/>
    <w:multiLevelType w:val="multilevel"/>
    <w:tmpl w:val="7C70615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7805199F"/>
    <w:multiLevelType w:val="hybridMultilevel"/>
    <w:tmpl w:val="521A12AC"/>
    <w:lvl w:ilvl="0" w:tplc="04150017">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50">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1">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4"/>
  </w:num>
  <w:num w:numId="2">
    <w:abstractNumId w:val="15"/>
  </w:num>
  <w:num w:numId="3">
    <w:abstractNumId w:val="9"/>
  </w:num>
  <w:num w:numId="4">
    <w:abstractNumId w:val="17"/>
  </w:num>
  <w:num w:numId="5">
    <w:abstractNumId w:val="40"/>
  </w:num>
  <w:num w:numId="6">
    <w:abstractNumId w:val="47"/>
  </w:num>
  <w:num w:numId="7">
    <w:abstractNumId w:val="14"/>
  </w:num>
  <w:num w:numId="8">
    <w:abstractNumId w:val="13"/>
  </w:num>
  <w:num w:numId="9">
    <w:abstractNumId w:val="6"/>
  </w:num>
  <w:num w:numId="10">
    <w:abstractNumId w:val="12"/>
  </w:num>
  <w:num w:numId="11">
    <w:abstractNumId w:val="50"/>
  </w:num>
  <w:num w:numId="12">
    <w:abstractNumId w:val="25"/>
  </w:num>
  <w:num w:numId="13">
    <w:abstractNumId w:val="10"/>
  </w:num>
  <w:num w:numId="14">
    <w:abstractNumId w:val="0"/>
  </w:num>
  <w:num w:numId="15">
    <w:abstractNumId w:val="43"/>
  </w:num>
  <w:num w:numId="16">
    <w:abstractNumId w:val="51"/>
  </w:num>
  <w:num w:numId="17">
    <w:abstractNumId w:val="34"/>
  </w:num>
  <w:num w:numId="18">
    <w:abstractNumId w:val="41"/>
  </w:num>
  <w:num w:numId="19">
    <w:abstractNumId w:val="20"/>
  </w:num>
  <w:num w:numId="20">
    <w:abstractNumId w:val="33"/>
  </w:num>
  <w:num w:numId="21">
    <w:abstractNumId w:val="37"/>
  </w:num>
  <w:num w:numId="22">
    <w:abstractNumId w:val="29"/>
  </w:num>
  <w:num w:numId="23">
    <w:abstractNumId w:val="24"/>
  </w:num>
  <w:num w:numId="24">
    <w:abstractNumId w:val="31"/>
  </w:num>
  <w:num w:numId="25">
    <w:abstractNumId w:val="26"/>
  </w:num>
  <w:num w:numId="26">
    <w:abstractNumId w:val="36"/>
  </w:num>
  <w:num w:numId="27">
    <w:abstractNumId w:val="4"/>
  </w:num>
  <w:num w:numId="28">
    <w:abstractNumId w:val="8"/>
  </w:num>
  <w:num w:numId="29">
    <w:abstractNumId w:val="18"/>
  </w:num>
  <w:num w:numId="30">
    <w:abstractNumId w:val="48"/>
  </w:num>
  <w:num w:numId="31">
    <w:abstractNumId w:val="23"/>
  </w:num>
  <w:num w:numId="32">
    <w:abstractNumId w:val="30"/>
  </w:num>
  <w:num w:numId="33">
    <w:abstractNumId w:val="22"/>
  </w:num>
  <w:num w:numId="34">
    <w:abstractNumId w:val="27"/>
  </w:num>
  <w:num w:numId="35">
    <w:abstractNumId w:val="7"/>
  </w:num>
  <w:num w:numId="36">
    <w:abstractNumId w:val="38"/>
  </w:num>
  <w:num w:numId="37">
    <w:abstractNumId w:val="11"/>
  </w:num>
  <w:num w:numId="38">
    <w:abstractNumId w:val="16"/>
  </w:num>
  <w:num w:numId="39">
    <w:abstractNumId w:val="42"/>
  </w:num>
  <w:num w:numId="40">
    <w:abstractNumId w:val="45"/>
  </w:num>
  <w:num w:numId="41">
    <w:abstractNumId w:val="46"/>
  </w:num>
  <w:num w:numId="42">
    <w:abstractNumId w:val="1"/>
  </w:num>
  <w:num w:numId="43">
    <w:abstractNumId w:val="3"/>
  </w:num>
  <w:num w:numId="44">
    <w:abstractNumId w:val="28"/>
  </w:num>
  <w:num w:numId="45">
    <w:abstractNumId w:val="5"/>
  </w:num>
  <w:num w:numId="46">
    <w:abstractNumId w:val="21"/>
  </w:num>
  <w:num w:numId="47">
    <w:abstractNumId w:val="19"/>
  </w:num>
  <w:num w:numId="48">
    <w:abstractNumId w:val="32"/>
  </w:num>
  <w:num w:numId="49">
    <w:abstractNumId w:val="35"/>
  </w:num>
  <w:num w:numId="50">
    <w:abstractNumId w:val="39"/>
  </w:num>
  <w:num w:numId="51">
    <w:abstractNumId w:val="2"/>
  </w:num>
  <w:num w:numId="52">
    <w:abstractNumId w:val="4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29378"/>
  </w:hdrShapeDefaults>
  <w:footnotePr>
    <w:footnote w:id="-1"/>
    <w:footnote w:id="0"/>
  </w:footnotePr>
  <w:endnotePr>
    <w:endnote w:id="-1"/>
    <w:endnote w:id="0"/>
  </w:endnotePr>
  <w:compat/>
  <w:rsids>
    <w:rsidRoot w:val="00E2659B"/>
    <w:rsid w:val="00000495"/>
    <w:rsid w:val="00002ED3"/>
    <w:rsid w:val="00004F92"/>
    <w:rsid w:val="00006B0D"/>
    <w:rsid w:val="00007806"/>
    <w:rsid w:val="00017DBD"/>
    <w:rsid w:val="00017EBC"/>
    <w:rsid w:val="000259A2"/>
    <w:rsid w:val="0002692A"/>
    <w:rsid w:val="00041534"/>
    <w:rsid w:val="00041884"/>
    <w:rsid w:val="00042D0D"/>
    <w:rsid w:val="0004741B"/>
    <w:rsid w:val="00051C43"/>
    <w:rsid w:val="000568E4"/>
    <w:rsid w:val="00057F8E"/>
    <w:rsid w:val="000610F1"/>
    <w:rsid w:val="00064485"/>
    <w:rsid w:val="00065F7C"/>
    <w:rsid w:val="00066841"/>
    <w:rsid w:val="00071EA4"/>
    <w:rsid w:val="00076D27"/>
    <w:rsid w:val="000777E4"/>
    <w:rsid w:val="00085BA0"/>
    <w:rsid w:val="00090A0D"/>
    <w:rsid w:val="0009355C"/>
    <w:rsid w:val="00093E38"/>
    <w:rsid w:val="00095C6A"/>
    <w:rsid w:val="00097119"/>
    <w:rsid w:val="000A480A"/>
    <w:rsid w:val="000A554B"/>
    <w:rsid w:val="000B080F"/>
    <w:rsid w:val="000B20AA"/>
    <w:rsid w:val="000C035A"/>
    <w:rsid w:val="000C5064"/>
    <w:rsid w:val="000C5C85"/>
    <w:rsid w:val="000D1AB4"/>
    <w:rsid w:val="000D31AD"/>
    <w:rsid w:val="000D37E6"/>
    <w:rsid w:val="000E244D"/>
    <w:rsid w:val="000F23C9"/>
    <w:rsid w:val="000F6945"/>
    <w:rsid w:val="00111E11"/>
    <w:rsid w:val="00116139"/>
    <w:rsid w:val="0012084B"/>
    <w:rsid w:val="001211B3"/>
    <w:rsid w:val="00123E7D"/>
    <w:rsid w:val="001323B0"/>
    <w:rsid w:val="001404F2"/>
    <w:rsid w:val="001411D3"/>
    <w:rsid w:val="001435FB"/>
    <w:rsid w:val="001479EA"/>
    <w:rsid w:val="00147D96"/>
    <w:rsid w:val="001517D1"/>
    <w:rsid w:val="0015184B"/>
    <w:rsid w:val="0016187C"/>
    <w:rsid w:val="0016479E"/>
    <w:rsid w:val="00166BC9"/>
    <w:rsid w:val="00173C02"/>
    <w:rsid w:val="00182AEC"/>
    <w:rsid w:val="00184031"/>
    <w:rsid w:val="0018733E"/>
    <w:rsid w:val="00187F48"/>
    <w:rsid w:val="0019064E"/>
    <w:rsid w:val="00191C51"/>
    <w:rsid w:val="001933E0"/>
    <w:rsid w:val="001A2255"/>
    <w:rsid w:val="001A26D2"/>
    <w:rsid w:val="001A3034"/>
    <w:rsid w:val="001A7A07"/>
    <w:rsid w:val="001B2E8B"/>
    <w:rsid w:val="001B3AE2"/>
    <w:rsid w:val="001B47DC"/>
    <w:rsid w:val="001C3FD3"/>
    <w:rsid w:val="001D05F4"/>
    <w:rsid w:val="001D0E33"/>
    <w:rsid w:val="001D5947"/>
    <w:rsid w:val="001E4C26"/>
    <w:rsid w:val="001E513C"/>
    <w:rsid w:val="001E6BFA"/>
    <w:rsid w:val="001F2C66"/>
    <w:rsid w:val="001F7753"/>
    <w:rsid w:val="0021622A"/>
    <w:rsid w:val="0021629D"/>
    <w:rsid w:val="00224631"/>
    <w:rsid w:val="00224650"/>
    <w:rsid w:val="002344C3"/>
    <w:rsid w:val="002355CF"/>
    <w:rsid w:val="00235AC6"/>
    <w:rsid w:val="002437AA"/>
    <w:rsid w:val="00252504"/>
    <w:rsid w:val="00252757"/>
    <w:rsid w:val="002536DB"/>
    <w:rsid w:val="00260768"/>
    <w:rsid w:val="00261746"/>
    <w:rsid w:val="0026599F"/>
    <w:rsid w:val="00270254"/>
    <w:rsid w:val="00277C57"/>
    <w:rsid w:val="002923CB"/>
    <w:rsid w:val="002A6923"/>
    <w:rsid w:val="002B0328"/>
    <w:rsid w:val="002B0805"/>
    <w:rsid w:val="002B1A2C"/>
    <w:rsid w:val="002B2B94"/>
    <w:rsid w:val="002D16C3"/>
    <w:rsid w:val="002D2979"/>
    <w:rsid w:val="002D5DC3"/>
    <w:rsid w:val="002D7D04"/>
    <w:rsid w:val="002E0DAD"/>
    <w:rsid w:val="002E0DC0"/>
    <w:rsid w:val="002E1420"/>
    <w:rsid w:val="002E2AED"/>
    <w:rsid w:val="002E7DA0"/>
    <w:rsid w:val="002F09A2"/>
    <w:rsid w:val="0030182D"/>
    <w:rsid w:val="00302570"/>
    <w:rsid w:val="003033D8"/>
    <w:rsid w:val="00305787"/>
    <w:rsid w:val="00306B97"/>
    <w:rsid w:val="00306F27"/>
    <w:rsid w:val="003164CA"/>
    <w:rsid w:val="00316B2C"/>
    <w:rsid w:val="00320C16"/>
    <w:rsid w:val="00321791"/>
    <w:rsid w:val="00334AC1"/>
    <w:rsid w:val="00343C08"/>
    <w:rsid w:val="003457A8"/>
    <w:rsid w:val="00345844"/>
    <w:rsid w:val="00352D42"/>
    <w:rsid w:val="0035364F"/>
    <w:rsid w:val="003630DC"/>
    <w:rsid w:val="003655E3"/>
    <w:rsid w:val="00366BD3"/>
    <w:rsid w:val="0037164B"/>
    <w:rsid w:val="0037553D"/>
    <w:rsid w:val="00376FF1"/>
    <w:rsid w:val="0038780C"/>
    <w:rsid w:val="003920B9"/>
    <w:rsid w:val="00396ACE"/>
    <w:rsid w:val="003A1E8F"/>
    <w:rsid w:val="003B5920"/>
    <w:rsid w:val="003B59F7"/>
    <w:rsid w:val="003C481F"/>
    <w:rsid w:val="003C7DD1"/>
    <w:rsid w:val="003E4DC1"/>
    <w:rsid w:val="003F323D"/>
    <w:rsid w:val="003F4E8D"/>
    <w:rsid w:val="003F5023"/>
    <w:rsid w:val="00406E7A"/>
    <w:rsid w:val="00412137"/>
    <w:rsid w:val="0041661D"/>
    <w:rsid w:val="004215AC"/>
    <w:rsid w:val="00421CA9"/>
    <w:rsid w:val="004260BD"/>
    <w:rsid w:val="00430FD5"/>
    <w:rsid w:val="00436F7F"/>
    <w:rsid w:val="00457646"/>
    <w:rsid w:val="004614F3"/>
    <w:rsid w:val="00462EB3"/>
    <w:rsid w:val="00467010"/>
    <w:rsid w:val="004707DD"/>
    <w:rsid w:val="00473109"/>
    <w:rsid w:val="00477D8D"/>
    <w:rsid w:val="0049250E"/>
    <w:rsid w:val="00494E3C"/>
    <w:rsid w:val="00496B53"/>
    <w:rsid w:val="004A0EF9"/>
    <w:rsid w:val="004A1BEF"/>
    <w:rsid w:val="004B0A01"/>
    <w:rsid w:val="004B2DD5"/>
    <w:rsid w:val="004B32E0"/>
    <w:rsid w:val="004C0281"/>
    <w:rsid w:val="004C368C"/>
    <w:rsid w:val="004C6923"/>
    <w:rsid w:val="004C6D34"/>
    <w:rsid w:val="004C705B"/>
    <w:rsid w:val="004D61DC"/>
    <w:rsid w:val="004E2428"/>
    <w:rsid w:val="004E3FD5"/>
    <w:rsid w:val="004E601A"/>
    <w:rsid w:val="004E7197"/>
    <w:rsid w:val="004F3226"/>
    <w:rsid w:val="004F3580"/>
    <w:rsid w:val="004F4995"/>
    <w:rsid w:val="004F5C21"/>
    <w:rsid w:val="005003A2"/>
    <w:rsid w:val="0050093B"/>
    <w:rsid w:val="00501BDD"/>
    <w:rsid w:val="0050414F"/>
    <w:rsid w:val="005056C9"/>
    <w:rsid w:val="00512AE0"/>
    <w:rsid w:val="00522093"/>
    <w:rsid w:val="00524321"/>
    <w:rsid w:val="005250BF"/>
    <w:rsid w:val="00525B3C"/>
    <w:rsid w:val="00526265"/>
    <w:rsid w:val="00526BB2"/>
    <w:rsid w:val="0052773D"/>
    <w:rsid w:val="00527E70"/>
    <w:rsid w:val="0053093C"/>
    <w:rsid w:val="00530BAA"/>
    <w:rsid w:val="00532608"/>
    <w:rsid w:val="005368D7"/>
    <w:rsid w:val="0054044F"/>
    <w:rsid w:val="00543DCE"/>
    <w:rsid w:val="005464B5"/>
    <w:rsid w:val="00551339"/>
    <w:rsid w:val="005608BE"/>
    <w:rsid w:val="0056480A"/>
    <w:rsid w:val="005654F3"/>
    <w:rsid w:val="00573026"/>
    <w:rsid w:val="005755DA"/>
    <w:rsid w:val="00577495"/>
    <w:rsid w:val="00577C4A"/>
    <w:rsid w:val="00581632"/>
    <w:rsid w:val="00583CA2"/>
    <w:rsid w:val="00584723"/>
    <w:rsid w:val="00593207"/>
    <w:rsid w:val="005A09B2"/>
    <w:rsid w:val="005A0C97"/>
    <w:rsid w:val="005A297A"/>
    <w:rsid w:val="005A4816"/>
    <w:rsid w:val="005A7164"/>
    <w:rsid w:val="005B743C"/>
    <w:rsid w:val="005C3EDB"/>
    <w:rsid w:val="005C670E"/>
    <w:rsid w:val="005C6C44"/>
    <w:rsid w:val="005C72C9"/>
    <w:rsid w:val="005D08B2"/>
    <w:rsid w:val="005D504D"/>
    <w:rsid w:val="005D749B"/>
    <w:rsid w:val="005E223D"/>
    <w:rsid w:val="005E260F"/>
    <w:rsid w:val="005F04DA"/>
    <w:rsid w:val="00602AEA"/>
    <w:rsid w:val="00610CFF"/>
    <w:rsid w:val="00616C73"/>
    <w:rsid w:val="0062604C"/>
    <w:rsid w:val="006319D6"/>
    <w:rsid w:val="00631C2C"/>
    <w:rsid w:val="0063227B"/>
    <w:rsid w:val="006324D0"/>
    <w:rsid w:val="00637317"/>
    <w:rsid w:val="00640086"/>
    <w:rsid w:val="00640C3E"/>
    <w:rsid w:val="006418E7"/>
    <w:rsid w:val="00650CC7"/>
    <w:rsid w:val="00651800"/>
    <w:rsid w:val="00651D23"/>
    <w:rsid w:val="00652CD5"/>
    <w:rsid w:val="00653BC2"/>
    <w:rsid w:val="00660F1E"/>
    <w:rsid w:val="00661D69"/>
    <w:rsid w:val="006641DD"/>
    <w:rsid w:val="006700FF"/>
    <w:rsid w:val="006715B1"/>
    <w:rsid w:val="00673B59"/>
    <w:rsid w:val="00675A3C"/>
    <w:rsid w:val="006764BA"/>
    <w:rsid w:val="006826FB"/>
    <w:rsid w:val="0068516C"/>
    <w:rsid w:val="0069113E"/>
    <w:rsid w:val="00692D78"/>
    <w:rsid w:val="006930A2"/>
    <w:rsid w:val="006934C5"/>
    <w:rsid w:val="006A079D"/>
    <w:rsid w:val="006A1664"/>
    <w:rsid w:val="006A3E53"/>
    <w:rsid w:val="006B1022"/>
    <w:rsid w:val="006B1A03"/>
    <w:rsid w:val="006B4BA0"/>
    <w:rsid w:val="006B69B3"/>
    <w:rsid w:val="006C2B6C"/>
    <w:rsid w:val="006C4147"/>
    <w:rsid w:val="006C6527"/>
    <w:rsid w:val="006C7141"/>
    <w:rsid w:val="006C7DA1"/>
    <w:rsid w:val="006D0136"/>
    <w:rsid w:val="006F1525"/>
    <w:rsid w:val="00711B80"/>
    <w:rsid w:val="007145E9"/>
    <w:rsid w:val="0072106B"/>
    <w:rsid w:val="00730D49"/>
    <w:rsid w:val="00732875"/>
    <w:rsid w:val="007354F9"/>
    <w:rsid w:val="0073683C"/>
    <w:rsid w:val="007422D2"/>
    <w:rsid w:val="00743A80"/>
    <w:rsid w:val="00745212"/>
    <w:rsid w:val="007539AD"/>
    <w:rsid w:val="00775888"/>
    <w:rsid w:val="00775A8D"/>
    <w:rsid w:val="00777BA4"/>
    <w:rsid w:val="007802BD"/>
    <w:rsid w:val="00785FF4"/>
    <w:rsid w:val="00787980"/>
    <w:rsid w:val="0079184F"/>
    <w:rsid w:val="00797ADE"/>
    <w:rsid w:val="007A0304"/>
    <w:rsid w:val="007A19F8"/>
    <w:rsid w:val="007A54AD"/>
    <w:rsid w:val="007A77E8"/>
    <w:rsid w:val="007B1EF9"/>
    <w:rsid w:val="007B3AAB"/>
    <w:rsid w:val="007C0543"/>
    <w:rsid w:val="007C2047"/>
    <w:rsid w:val="007C2283"/>
    <w:rsid w:val="007C2665"/>
    <w:rsid w:val="007C6A64"/>
    <w:rsid w:val="007C6F5C"/>
    <w:rsid w:val="007D226F"/>
    <w:rsid w:val="007D7074"/>
    <w:rsid w:val="007D7F29"/>
    <w:rsid w:val="007E2FED"/>
    <w:rsid w:val="007E59B7"/>
    <w:rsid w:val="007F2911"/>
    <w:rsid w:val="007F5E39"/>
    <w:rsid w:val="007F7338"/>
    <w:rsid w:val="007F7C64"/>
    <w:rsid w:val="0080105F"/>
    <w:rsid w:val="00814604"/>
    <w:rsid w:val="0081504D"/>
    <w:rsid w:val="00816700"/>
    <w:rsid w:val="0081770C"/>
    <w:rsid w:val="00821216"/>
    <w:rsid w:val="008267DD"/>
    <w:rsid w:val="008335C5"/>
    <w:rsid w:val="008366E2"/>
    <w:rsid w:val="00845276"/>
    <w:rsid w:val="008471A2"/>
    <w:rsid w:val="00850BF0"/>
    <w:rsid w:val="00853CC4"/>
    <w:rsid w:val="00854B6D"/>
    <w:rsid w:val="00855C6F"/>
    <w:rsid w:val="00861C7A"/>
    <w:rsid w:val="008633D5"/>
    <w:rsid w:val="00863AF4"/>
    <w:rsid w:val="008753A8"/>
    <w:rsid w:val="00880377"/>
    <w:rsid w:val="00881540"/>
    <w:rsid w:val="008822D7"/>
    <w:rsid w:val="00886188"/>
    <w:rsid w:val="008869BB"/>
    <w:rsid w:val="00887FE3"/>
    <w:rsid w:val="00890A0E"/>
    <w:rsid w:val="00890C4C"/>
    <w:rsid w:val="0089550F"/>
    <w:rsid w:val="008976E8"/>
    <w:rsid w:val="008A264C"/>
    <w:rsid w:val="008B0592"/>
    <w:rsid w:val="008B66EF"/>
    <w:rsid w:val="008C356F"/>
    <w:rsid w:val="008C54E0"/>
    <w:rsid w:val="008C742B"/>
    <w:rsid w:val="008C76DF"/>
    <w:rsid w:val="008D47B1"/>
    <w:rsid w:val="008E1A62"/>
    <w:rsid w:val="008E2E8B"/>
    <w:rsid w:val="008E3216"/>
    <w:rsid w:val="008F0044"/>
    <w:rsid w:val="008F519D"/>
    <w:rsid w:val="008F7AEE"/>
    <w:rsid w:val="00902F6E"/>
    <w:rsid w:val="0090788C"/>
    <w:rsid w:val="0091658C"/>
    <w:rsid w:val="0092274D"/>
    <w:rsid w:val="0093451A"/>
    <w:rsid w:val="009347DE"/>
    <w:rsid w:val="00936CA1"/>
    <w:rsid w:val="0094148A"/>
    <w:rsid w:val="009442A5"/>
    <w:rsid w:val="009450F4"/>
    <w:rsid w:val="00946C51"/>
    <w:rsid w:val="00950616"/>
    <w:rsid w:val="009540BC"/>
    <w:rsid w:val="00962F06"/>
    <w:rsid w:val="00970B44"/>
    <w:rsid w:val="00976105"/>
    <w:rsid w:val="00980DA0"/>
    <w:rsid w:val="00983A0B"/>
    <w:rsid w:val="009848F1"/>
    <w:rsid w:val="00987FE4"/>
    <w:rsid w:val="0099370C"/>
    <w:rsid w:val="009A7E5C"/>
    <w:rsid w:val="009B2B51"/>
    <w:rsid w:val="009B7776"/>
    <w:rsid w:val="009C1E36"/>
    <w:rsid w:val="009C20B6"/>
    <w:rsid w:val="009D092E"/>
    <w:rsid w:val="009D7E63"/>
    <w:rsid w:val="009E16A0"/>
    <w:rsid w:val="009E3FEA"/>
    <w:rsid w:val="009F17AB"/>
    <w:rsid w:val="009F1CCC"/>
    <w:rsid w:val="009F37FE"/>
    <w:rsid w:val="00A05843"/>
    <w:rsid w:val="00A10DD7"/>
    <w:rsid w:val="00A162E1"/>
    <w:rsid w:val="00A16FA4"/>
    <w:rsid w:val="00A17F63"/>
    <w:rsid w:val="00A20D9E"/>
    <w:rsid w:val="00A22D78"/>
    <w:rsid w:val="00A2554D"/>
    <w:rsid w:val="00A25A62"/>
    <w:rsid w:val="00A3057F"/>
    <w:rsid w:val="00A3387F"/>
    <w:rsid w:val="00A3675F"/>
    <w:rsid w:val="00A37C69"/>
    <w:rsid w:val="00A63AA3"/>
    <w:rsid w:val="00A7176E"/>
    <w:rsid w:val="00A72259"/>
    <w:rsid w:val="00A80916"/>
    <w:rsid w:val="00A827E8"/>
    <w:rsid w:val="00A9286E"/>
    <w:rsid w:val="00A96B3B"/>
    <w:rsid w:val="00A9704A"/>
    <w:rsid w:val="00AA28F2"/>
    <w:rsid w:val="00AA3A95"/>
    <w:rsid w:val="00AA50D9"/>
    <w:rsid w:val="00AA7F0B"/>
    <w:rsid w:val="00AB1997"/>
    <w:rsid w:val="00AB31F9"/>
    <w:rsid w:val="00AC101A"/>
    <w:rsid w:val="00AC5D5E"/>
    <w:rsid w:val="00AC608F"/>
    <w:rsid w:val="00AD2F64"/>
    <w:rsid w:val="00AE20F6"/>
    <w:rsid w:val="00AF0EBB"/>
    <w:rsid w:val="00AF4159"/>
    <w:rsid w:val="00AF45DD"/>
    <w:rsid w:val="00B0078E"/>
    <w:rsid w:val="00B050C1"/>
    <w:rsid w:val="00B06464"/>
    <w:rsid w:val="00B06748"/>
    <w:rsid w:val="00B12983"/>
    <w:rsid w:val="00B13A45"/>
    <w:rsid w:val="00B15CA2"/>
    <w:rsid w:val="00B17634"/>
    <w:rsid w:val="00B17E8E"/>
    <w:rsid w:val="00B26237"/>
    <w:rsid w:val="00B27405"/>
    <w:rsid w:val="00B330D0"/>
    <w:rsid w:val="00B34B68"/>
    <w:rsid w:val="00B35942"/>
    <w:rsid w:val="00B408BF"/>
    <w:rsid w:val="00B4107F"/>
    <w:rsid w:val="00B43BB8"/>
    <w:rsid w:val="00B5032B"/>
    <w:rsid w:val="00B619E6"/>
    <w:rsid w:val="00B668DC"/>
    <w:rsid w:val="00B70BE3"/>
    <w:rsid w:val="00B8154E"/>
    <w:rsid w:val="00B827F5"/>
    <w:rsid w:val="00B835D1"/>
    <w:rsid w:val="00B85DD7"/>
    <w:rsid w:val="00B91D32"/>
    <w:rsid w:val="00B944B5"/>
    <w:rsid w:val="00B960C9"/>
    <w:rsid w:val="00B969B2"/>
    <w:rsid w:val="00BA5D01"/>
    <w:rsid w:val="00BA7181"/>
    <w:rsid w:val="00BB7051"/>
    <w:rsid w:val="00BC26C3"/>
    <w:rsid w:val="00BC5EF3"/>
    <w:rsid w:val="00BD7FDF"/>
    <w:rsid w:val="00BE1FCB"/>
    <w:rsid w:val="00BE222E"/>
    <w:rsid w:val="00BE6E92"/>
    <w:rsid w:val="00BF263C"/>
    <w:rsid w:val="00BF44EE"/>
    <w:rsid w:val="00C03131"/>
    <w:rsid w:val="00C03DBB"/>
    <w:rsid w:val="00C04BCC"/>
    <w:rsid w:val="00C073A5"/>
    <w:rsid w:val="00C07BD2"/>
    <w:rsid w:val="00C12D0E"/>
    <w:rsid w:val="00C25A57"/>
    <w:rsid w:val="00C27E0D"/>
    <w:rsid w:val="00C309BA"/>
    <w:rsid w:val="00C3303B"/>
    <w:rsid w:val="00C33DCE"/>
    <w:rsid w:val="00C34702"/>
    <w:rsid w:val="00C42179"/>
    <w:rsid w:val="00C52A5D"/>
    <w:rsid w:val="00C5450C"/>
    <w:rsid w:val="00C62DFE"/>
    <w:rsid w:val="00C649B3"/>
    <w:rsid w:val="00C71695"/>
    <w:rsid w:val="00C7445E"/>
    <w:rsid w:val="00C744AE"/>
    <w:rsid w:val="00C842E7"/>
    <w:rsid w:val="00C86E39"/>
    <w:rsid w:val="00C97946"/>
    <w:rsid w:val="00CA144D"/>
    <w:rsid w:val="00CA354E"/>
    <w:rsid w:val="00CA4B63"/>
    <w:rsid w:val="00CB2726"/>
    <w:rsid w:val="00CB50CD"/>
    <w:rsid w:val="00CC11BB"/>
    <w:rsid w:val="00CD33FB"/>
    <w:rsid w:val="00CD35C5"/>
    <w:rsid w:val="00CD4243"/>
    <w:rsid w:val="00CE28F6"/>
    <w:rsid w:val="00CE7E6E"/>
    <w:rsid w:val="00CF1E54"/>
    <w:rsid w:val="00CF2280"/>
    <w:rsid w:val="00CF2794"/>
    <w:rsid w:val="00CF2F8F"/>
    <w:rsid w:val="00D04B75"/>
    <w:rsid w:val="00D06953"/>
    <w:rsid w:val="00D076FA"/>
    <w:rsid w:val="00D136AC"/>
    <w:rsid w:val="00D201E4"/>
    <w:rsid w:val="00D22005"/>
    <w:rsid w:val="00D30451"/>
    <w:rsid w:val="00D31A0C"/>
    <w:rsid w:val="00D4314E"/>
    <w:rsid w:val="00D47F30"/>
    <w:rsid w:val="00D50065"/>
    <w:rsid w:val="00D509DA"/>
    <w:rsid w:val="00D50B54"/>
    <w:rsid w:val="00D56842"/>
    <w:rsid w:val="00D60410"/>
    <w:rsid w:val="00D60794"/>
    <w:rsid w:val="00D62AE4"/>
    <w:rsid w:val="00D644F2"/>
    <w:rsid w:val="00D667D1"/>
    <w:rsid w:val="00D7506E"/>
    <w:rsid w:val="00D800C9"/>
    <w:rsid w:val="00D92084"/>
    <w:rsid w:val="00DA2BD4"/>
    <w:rsid w:val="00DA5E38"/>
    <w:rsid w:val="00DA671C"/>
    <w:rsid w:val="00DA684A"/>
    <w:rsid w:val="00DA79A6"/>
    <w:rsid w:val="00DB3CB8"/>
    <w:rsid w:val="00DB61EB"/>
    <w:rsid w:val="00DB796A"/>
    <w:rsid w:val="00DC2016"/>
    <w:rsid w:val="00DC3D22"/>
    <w:rsid w:val="00DC4FEC"/>
    <w:rsid w:val="00DC5226"/>
    <w:rsid w:val="00DD0F2C"/>
    <w:rsid w:val="00DE147E"/>
    <w:rsid w:val="00DE3E43"/>
    <w:rsid w:val="00DF04C2"/>
    <w:rsid w:val="00DF1B74"/>
    <w:rsid w:val="00DF2450"/>
    <w:rsid w:val="00DF256B"/>
    <w:rsid w:val="00DF2CFA"/>
    <w:rsid w:val="00E032C4"/>
    <w:rsid w:val="00E16182"/>
    <w:rsid w:val="00E2659B"/>
    <w:rsid w:val="00E3214F"/>
    <w:rsid w:val="00E50E97"/>
    <w:rsid w:val="00E51355"/>
    <w:rsid w:val="00E5311F"/>
    <w:rsid w:val="00E53BAF"/>
    <w:rsid w:val="00E54EAD"/>
    <w:rsid w:val="00E553C1"/>
    <w:rsid w:val="00E630B2"/>
    <w:rsid w:val="00E71BA6"/>
    <w:rsid w:val="00E7208A"/>
    <w:rsid w:val="00E7737B"/>
    <w:rsid w:val="00E77BBE"/>
    <w:rsid w:val="00E80A90"/>
    <w:rsid w:val="00E80E1A"/>
    <w:rsid w:val="00E82402"/>
    <w:rsid w:val="00E851AE"/>
    <w:rsid w:val="00EA373A"/>
    <w:rsid w:val="00EA6B72"/>
    <w:rsid w:val="00EB0684"/>
    <w:rsid w:val="00EB484E"/>
    <w:rsid w:val="00EB4F43"/>
    <w:rsid w:val="00EB6183"/>
    <w:rsid w:val="00EC04A2"/>
    <w:rsid w:val="00ED0283"/>
    <w:rsid w:val="00ED132B"/>
    <w:rsid w:val="00ED6460"/>
    <w:rsid w:val="00EE04F6"/>
    <w:rsid w:val="00EE5F31"/>
    <w:rsid w:val="00EF034A"/>
    <w:rsid w:val="00EF5314"/>
    <w:rsid w:val="00EF5391"/>
    <w:rsid w:val="00EF7189"/>
    <w:rsid w:val="00F042F4"/>
    <w:rsid w:val="00F05A11"/>
    <w:rsid w:val="00F13650"/>
    <w:rsid w:val="00F13F83"/>
    <w:rsid w:val="00F20D82"/>
    <w:rsid w:val="00F21795"/>
    <w:rsid w:val="00F24151"/>
    <w:rsid w:val="00F32999"/>
    <w:rsid w:val="00F34D17"/>
    <w:rsid w:val="00F41A39"/>
    <w:rsid w:val="00F47D68"/>
    <w:rsid w:val="00F60222"/>
    <w:rsid w:val="00F6229C"/>
    <w:rsid w:val="00F64084"/>
    <w:rsid w:val="00F67220"/>
    <w:rsid w:val="00F77658"/>
    <w:rsid w:val="00F83C04"/>
    <w:rsid w:val="00F85FDB"/>
    <w:rsid w:val="00F9020D"/>
    <w:rsid w:val="00F90316"/>
    <w:rsid w:val="00F96C23"/>
    <w:rsid w:val="00FA34A6"/>
    <w:rsid w:val="00FA7AFB"/>
    <w:rsid w:val="00FB042B"/>
    <w:rsid w:val="00FB4385"/>
    <w:rsid w:val="00FB498F"/>
    <w:rsid w:val="00FC0285"/>
    <w:rsid w:val="00FC6320"/>
    <w:rsid w:val="00FC7337"/>
    <w:rsid w:val="00FD2A10"/>
    <w:rsid w:val="00FD788D"/>
    <w:rsid w:val="00FE0280"/>
    <w:rsid w:val="00FE4D0E"/>
    <w:rsid w:val="00FE5BA6"/>
    <w:rsid w:val="00FE6873"/>
    <w:rsid w:val="00FF7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1A2C"/>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 w:type="paragraph" w:customStyle="1" w:styleId="normal">
    <w:name w:val="normal"/>
    <w:rsid w:val="00316B2C"/>
  </w:style>
  <w:style w:type="paragraph" w:styleId="Zwykytekst">
    <w:name w:val="Plain Text"/>
    <w:basedOn w:val="Normalny"/>
    <w:link w:val="ZwykytekstZnak"/>
    <w:uiPriority w:val="99"/>
    <w:semiHidden/>
    <w:unhideWhenUsed/>
    <w:rsid w:val="007A0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ykytekstZnak">
    <w:name w:val="Zwykły tekst Znak"/>
    <w:basedOn w:val="Domylnaczcionkaakapitu"/>
    <w:link w:val="Zwykytekst"/>
    <w:uiPriority w:val="99"/>
    <w:semiHidden/>
    <w:rsid w:val="007A030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845169696">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www.bip.bartniczka.pl/1625/zamowienia-ogloszon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www.bip.bartniczka.pl/1625/zamowienia-ogloszon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2933"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transakcja/972933" TargetMode="External"/><Relationship Id="rId10" Type="http://schemas.openxmlformats.org/officeDocument/2006/relationships/hyperlink" Target="mailto:inspektor@cbi24.pl" TargetMode="External"/><Relationship Id="rId19" Type="http://schemas.openxmlformats.org/officeDocument/2006/relationships/hyperlink" Target="mailto:przetargi@ugbartniczk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s://www.gov.pl/web/premier/edycja-nr-9"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4E660-C55D-4C91-946E-E732BF60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7958</TotalTime>
  <Pages>29</Pages>
  <Words>10492</Words>
  <Characters>62952</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265</cp:revision>
  <cp:lastPrinted>2024-09-06T08:36:00Z</cp:lastPrinted>
  <dcterms:created xsi:type="dcterms:W3CDTF">2021-03-11T09:26:00Z</dcterms:created>
  <dcterms:modified xsi:type="dcterms:W3CDTF">2024-09-06T08:57:00Z</dcterms:modified>
</cp:coreProperties>
</file>