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1716E01E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1A1753">
        <w:rPr>
          <w:rFonts w:ascii="Arial" w:eastAsia="Arial" w:hAnsi="Arial" w:cs="Arial"/>
          <w:sz w:val="16"/>
          <w:szCs w:val="16"/>
        </w:rPr>
        <w:t>28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90CA408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1A1753">
        <w:rPr>
          <w:rStyle w:val="markedcontent"/>
          <w:rFonts w:ascii="Arial" w:hAnsi="Arial"/>
        </w:rPr>
        <w:t>urządzeń medycznych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2023-09-14T08:24:00Z</dcterms:created>
  <dcterms:modified xsi:type="dcterms:W3CDTF">2024-03-14T09:57:00Z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