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6E50" w14:textId="2AEC3427" w:rsidR="00D3496D" w:rsidRDefault="007E534E" w:rsidP="00C807A5">
      <w:pPr>
        <w:spacing w:after="0" w:line="240" w:lineRule="auto"/>
        <w:jc w:val="right"/>
        <w:rPr>
          <w:rFonts w:ascii="Times New Roman" w:eastAsia="Times New Roman" w:hAnsi="Times New Roman" w:cs="Times New Roman"/>
          <w:b/>
          <w:i/>
          <w:color w:val="000000"/>
          <w:sz w:val="24"/>
          <w:szCs w:val="24"/>
          <w:lang w:eastAsia="pl-PL"/>
        </w:rPr>
      </w:pPr>
      <w:r>
        <w:rPr>
          <w:rFonts w:ascii="Times New Roman" w:eastAsia="Times New Roman" w:hAnsi="Times New Roman" w:cs="Times New Roman"/>
          <w:b/>
          <w:i/>
          <w:color w:val="000000"/>
          <w:sz w:val="24"/>
          <w:szCs w:val="24"/>
          <w:lang w:eastAsia="pl-PL"/>
        </w:rPr>
        <w:t>Załącznik  Nr 1</w:t>
      </w:r>
      <w:r w:rsidR="003303BF">
        <w:rPr>
          <w:rFonts w:ascii="Times New Roman" w:eastAsia="Times New Roman" w:hAnsi="Times New Roman" w:cs="Times New Roman"/>
          <w:b/>
          <w:i/>
          <w:color w:val="000000"/>
          <w:sz w:val="24"/>
          <w:szCs w:val="24"/>
          <w:lang w:eastAsia="pl-PL"/>
        </w:rPr>
        <w:t xml:space="preserve"> do  S</w:t>
      </w:r>
      <w:r w:rsidR="00D3496D" w:rsidRPr="00D3496D">
        <w:rPr>
          <w:rFonts w:ascii="Times New Roman" w:eastAsia="Times New Roman" w:hAnsi="Times New Roman" w:cs="Times New Roman"/>
          <w:b/>
          <w:i/>
          <w:color w:val="000000"/>
          <w:sz w:val="24"/>
          <w:szCs w:val="24"/>
          <w:lang w:eastAsia="pl-PL"/>
        </w:rPr>
        <w:t>WZ</w:t>
      </w:r>
    </w:p>
    <w:p w14:paraId="148AB109" w14:textId="1BC03922" w:rsidR="00C807A5" w:rsidRPr="00D3496D" w:rsidRDefault="00C807A5" w:rsidP="00C807A5">
      <w:pPr>
        <w:spacing w:after="0" w:line="240" w:lineRule="auto"/>
        <w:jc w:val="right"/>
        <w:rPr>
          <w:rFonts w:ascii="Times New Roman" w:eastAsia="Times New Roman" w:hAnsi="Times New Roman" w:cs="Times New Roman"/>
          <w:i/>
          <w:color w:val="000000"/>
          <w:sz w:val="20"/>
          <w:szCs w:val="20"/>
          <w:lang w:eastAsia="pl-PL"/>
        </w:rPr>
      </w:pPr>
      <w:r>
        <w:rPr>
          <w:rFonts w:ascii="Times New Roman" w:eastAsia="Times New Roman" w:hAnsi="Times New Roman" w:cs="Times New Roman"/>
          <w:b/>
          <w:i/>
          <w:color w:val="000000"/>
          <w:sz w:val="24"/>
          <w:szCs w:val="24"/>
          <w:lang w:eastAsia="pl-PL"/>
        </w:rPr>
        <w:t>Zmodyfikowany 26.09.2024 r.</w:t>
      </w:r>
    </w:p>
    <w:p w14:paraId="6F94A2A4" w14:textId="77777777" w:rsidR="00D3496D" w:rsidRDefault="00D3496D" w:rsidP="00D3496D">
      <w:pPr>
        <w:tabs>
          <w:tab w:val="left" w:pos="0"/>
        </w:tabs>
        <w:spacing w:after="0" w:line="264" w:lineRule="auto"/>
        <w:ind w:right="-142"/>
        <w:rPr>
          <w:rFonts w:ascii="Times New Roman" w:eastAsia="Times New Roman" w:hAnsi="Times New Roman" w:cs="Times New Roman"/>
          <w:i/>
          <w:color w:val="000000"/>
          <w:sz w:val="20"/>
          <w:szCs w:val="20"/>
          <w:lang w:eastAsia="pl-PL"/>
        </w:rPr>
      </w:pPr>
    </w:p>
    <w:p w14:paraId="34305488" w14:textId="77777777" w:rsidR="006C1CED" w:rsidRPr="00D3496D" w:rsidRDefault="006C1CED" w:rsidP="00D3496D">
      <w:pPr>
        <w:tabs>
          <w:tab w:val="left" w:pos="0"/>
        </w:tabs>
        <w:spacing w:after="0" w:line="264" w:lineRule="auto"/>
        <w:ind w:right="-142"/>
        <w:rPr>
          <w:rFonts w:ascii="Times New Roman" w:eastAsia="Times New Roman" w:hAnsi="Times New Roman" w:cs="Times New Roman"/>
          <w:i/>
          <w:color w:val="000000"/>
          <w:sz w:val="20"/>
          <w:szCs w:val="20"/>
          <w:lang w:eastAsia="pl-PL"/>
        </w:rPr>
      </w:pPr>
    </w:p>
    <w:p w14:paraId="3D27AF10" w14:textId="77777777" w:rsidR="00D3496D" w:rsidRPr="00D3496D" w:rsidRDefault="00D3496D" w:rsidP="00D3496D">
      <w:pPr>
        <w:spacing w:after="0" w:line="240" w:lineRule="auto"/>
        <w:jc w:val="center"/>
        <w:rPr>
          <w:rFonts w:eastAsia="Times New Roman" w:cstheme="minorHAnsi"/>
          <w:b/>
          <w:iCs/>
          <w:color w:val="000000"/>
          <w:sz w:val="24"/>
          <w:szCs w:val="24"/>
          <w:lang w:eastAsia="pl-PL"/>
        </w:rPr>
      </w:pPr>
      <w:r w:rsidRPr="00D3496D">
        <w:rPr>
          <w:rFonts w:eastAsia="Times New Roman" w:cstheme="minorHAnsi"/>
          <w:b/>
          <w:iCs/>
          <w:color w:val="000000"/>
          <w:sz w:val="24"/>
          <w:szCs w:val="24"/>
          <w:lang w:eastAsia="pl-PL"/>
        </w:rPr>
        <w:t>OPIS  PRZEDMIOTU  ZAMÓWIENIA</w:t>
      </w:r>
    </w:p>
    <w:p w14:paraId="3673C17E" w14:textId="77777777" w:rsidR="00D3496D" w:rsidRPr="00D3496D" w:rsidRDefault="00D3496D" w:rsidP="00D3496D">
      <w:pPr>
        <w:spacing w:after="0" w:line="240" w:lineRule="auto"/>
        <w:jc w:val="center"/>
        <w:rPr>
          <w:rFonts w:eastAsia="Times New Roman" w:cstheme="minorHAnsi"/>
          <w:b/>
          <w:iCs/>
          <w:color w:val="000000"/>
          <w:sz w:val="24"/>
          <w:szCs w:val="24"/>
          <w:lang w:eastAsia="pl-PL"/>
        </w:rPr>
      </w:pPr>
    </w:p>
    <w:p w14:paraId="11D2DFF5" w14:textId="77777777" w:rsidR="00D3496D" w:rsidRPr="00D3496D" w:rsidRDefault="00D3496D" w:rsidP="00D3496D">
      <w:pPr>
        <w:spacing w:after="0" w:line="240" w:lineRule="auto"/>
        <w:rPr>
          <w:rFonts w:eastAsia="Times New Roman" w:cstheme="minorHAnsi"/>
          <w:b/>
          <w:iCs/>
          <w:color w:val="000000"/>
          <w:sz w:val="16"/>
          <w:szCs w:val="16"/>
          <w:lang w:eastAsia="pl-PL"/>
        </w:rPr>
      </w:pPr>
    </w:p>
    <w:p w14:paraId="61E68408" w14:textId="77777777" w:rsidR="00D3496D" w:rsidRPr="00D3496D" w:rsidRDefault="00D3496D" w:rsidP="00D3496D">
      <w:pPr>
        <w:spacing w:after="0" w:line="240" w:lineRule="auto"/>
        <w:ind w:right="-284"/>
        <w:rPr>
          <w:rFonts w:eastAsia="Times New Roman" w:cstheme="minorHAnsi"/>
          <w:color w:val="000000"/>
          <w:lang w:eastAsia="pl-PL"/>
        </w:rPr>
      </w:pPr>
      <w:r w:rsidRPr="00D3496D">
        <w:rPr>
          <w:rFonts w:eastAsia="Times New Roman" w:cstheme="minorHAnsi"/>
          <w:color w:val="000000"/>
          <w:lang w:eastAsia="pl-PL"/>
        </w:rPr>
        <w:t>D o t y c z y:  postępowania o zamówienie publiczne na wykonanie zadania:</w:t>
      </w:r>
    </w:p>
    <w:p w14:paraId="6364126D" w14:textId="4E97CD7F" w:rsidR="00D3496D" w:rsidRPr="00D77DCA" w:rsidRDefault="00D3496D" w:rsidP="00D3496D">
      <w:pPr>
        <w:spacing w:after="0" w:line="240" w:lineRule="auto"/>
        <w:jc w:val="center"/>
        <w:rPr>
          <w:rFonts w:ascii="Times New Roman" w:eastAsia="Times New Roman" w:hAnsi="Times New Roman" w:cs="Times New Roman"/>
          <w:b/>
          <w:i/>
          <w:color w:val="000000"/>
          <w:sz w:val="24"/>
          <w:szCs w:val="24"/>
          <w:lang w:eastAsia="pl-PL"/>
        </w:rPr>
      </w:pPr>
      <w:r w:rsidRPr="00D77DCA">
        <w:rPr>
          <w:rFonts w:ascii="Times New Roman" w:eastAsia="Times New Roman" w:hAnsi="Times New Roman" w:cs="Times New Roman"/>
          <w:b/>
          <w:color w:val="000000"/>
          <w:sz w:val="24"/>
          <w:szCs w:val="24"/>
          <w:lang w:eastAsia="pl-PL"/>
        </w:rPr>
        <w:t xml:space="preserve"> </w:t>
      </w:r>
    </w:p>
    <w:p w14:paraId="2650C409" w14:textId="584970E3" w:rsidR="00D3496D" w:rsidRPr="00C039EC" w:rsidRDefault="00C039EC" w:rsidP="00D3496D">
      <w:pPr>
        <w:spacing w:after="0" w:line="240" w:lineRule="auto"/>
        <w:jc w:val="center"/>
        <w:rPr>
          <w:rFonts w:cstheme="minorHAnsi"/>
        </w:rPr>
      </w:pPr>
      <w:r w:rsidRPr="00C039EC">
        <w:rPr>
          <w:rFonts w:cstheme="minorHAnsi"/>
          <w:b/>
          <w:bCs/>
        </w:rPr>
        <w:t>„Zaprojektowanie, dostawa i mont</w:t>
      </w:r>
      <w:r w:rsidR="001B30C1">
        <w:rPr>
          <w:rFonts w:cstheme="minorHAnsi"/>
          <w:b/>
          <w:bCs/>
        </w:rPr>
        <w:t>aż instalacji fotowoltaicznej w</w:t>
      </w:r>
      <w:r w:rsidRPr="00C039EC">
        <w:rPr>
          <w:rFonts w:cstheme="minorHAnsi"/>
          <w:b/>
          <w:bCs/>
        </w:rPr>
        <w:t xml:space="preserve"> </w:t>
      </w:r>
      <w:r>
        <w:rPr>
          <w:rFonts w:cstheme="minorHAnsi"/>
          <w:b/>
          <w:bCs/>
        </w:rPr>
        <w:t>nowopowstałym budynku</w:t>
      </w:r>
      <w:r w:rsidRPr="00C039EC">
        <w:rPr>
          <w:rFonts w:cstheme="minorHAnsi"/>
          <w:b/>
          <w:bCs/>
        </w:rPr>
        <w:t xml:space="preserve"> Komendy Powiatowej Państwowej Straży Pożarnej w Cieszynie ul. Motokrosowa 21”</w:t>
      </w:r>
    </w:p>
    <w:p w14:paraId="74BAC6E1" w14:textId="77777777" w:rsidR="00C039EC" w:rsidRPr="00D3496D" w:rsidRDefault="00C039EC" w:rsidP="00D3496D">
      <w:pPr>
        <w:spacing w:after="0" w:line="240" w:lineRule="auto"/>
        <w:jc w:val="center"/>
        <w:rPr>
          <w:rFonts w:eastAsia="Times New Roman" w:cstheme="minorHAnsi"/>
          <w:b/>
          <w:i/>
          <w:color w:val="000000"/>
          <w:sz w:val="24"/>
          <w:szCs w:val="24"/>
          <w:lang w:eastAsia="pl-PL"/>
        </w:rPr>
      </w:pPr>
    </w:p>
    <w:p w14:paraId="36AB480E" w14:textId="107EF6A3" w:rsidR="00C039EC" w:rsidRDefault="00D3496D" w:rsidP="00D3496D">
      <w:pPr>
        <w:spacing w:after="0" w:line="240" w:lineRule="auto"/>
        <w:ind w:firstLine="926"/>
        <w:contextualSpacing/>
        <w:jc w:val="both"/>
        <w:rPr>
          <w:rFonts w:cstheme="minorHAnsi"/>
          <w:b/>
          <w:bCs/>
        </w:rPr>
      </w:pPr>
      <w:r w:rsidRPr="00C679FB">
        <w:rPr>
          <w:rFonts w:eastAsia="Calibri" w:cstheme="minorHAnsi"/>
          <w:color w:val="000000"/>
          <w:lang w:val="cs-CZ"/>
        </w:rPr>
        <w:t xml:space="preserve">Przedmiotem zamówienia jest </w:t>
      </w:r>
      <w:r w:rsidR="00C039EC">
        <w:rPr>
          <w:rFonts w:cstheme="minorHAnsi"/>
          <w:b/>
          <w:bCs/>
        </w:rPr>
        <w:t>z</w:t>
      </w:r>
      <w:r w:rsidR="00C039EC" w:rsidRPr="00C039EC">
        <w:rPr>
          <w:rFonts w:cstheme="minorHAnsi"/>
          <w:b/>
          <w:bCs/>
        </w:rPr>
        <w:t>aprojektowanie, dostawa i montaż insta</w:t>
      </w:r>
      <w:r w:rsidR="00C039EC">
        <w:rPr>
          <w:rFonts w:cstheme="minorHAnsi"/>
          <w:b/>
          <w:bCs/>
        </w:rPr>
        <w:t>lacji fotowoltaicznej</w:t>
      </w:r>
      <w:r w:rsidR="00285C6F">
        <w:rPr>
          <w:rFonts w:cstheme="minorHAnsi"/>
          <w:b/>
          <w:bCs/>
        </w:rPr>
        <w:t xml:space="preserve">, magazynu energii i montaż kompensatora mocy w </w:t>
      </w:r>
      <w:r w:rsidR="00C039EC">
        <w:rPr>
          <w:rFonts w:cstheme="minorHAnsi"/>
          <w:b/>
          <w:bCs/>
        </w:rPr>
        <w:t>nowopowstałym budynku</w:t>
      </w:r>
      <w:r w:rsidR="00C039EC" w:rsidRPr="00C039EC">
        <w:rPr>
          <w:rFonts w:cstheme="minorHAnsi"/>
          <w:b/>
          <w:bCs/>
        </w:rPr>
        <w:t xml:space="preserve"> Komendy Powiatowej Państwowej Straży Pożarnej w Cieszynie ul. Motokrosowa 21</w:t>
      </w:r>
    </w:p>
    <w:p w14:paraId="3DD222EE" w14:textId="77777777" w:rsidR="00C039EC" w:rsidRDefault="00C039EC" w:rsidP="00D3496D">
      <w:pPr>
        <w:spacing w:after="0" w:line="240" w:lineRule="auto"/>
        <w:ind w:firstLine="926"/>
        <w:contextualSpacing/>
        <w:jc w:val="both"/>
        <w:rPr>
          <w:rFonts w:cstheme="minorHAnsi"/>
          <w:b/>
          <w:bCs/>
        </w:rPr>
      </w:pPr>
    </w:p>
    <w:p w14:paraId="109497C1" w14:textId="5C1A89B8" w:rsidR="00B1313C" w:rsidRDefault="00285C6F" w:rsidP="00B1313C">
      <w:pPr>
        <w:spacing w:after="0" w:line="240" w:lineRule="auto"/>
        <w:rPr>
          <w:rFonts w:cstheme="minorHAnsi"/>
          <w:b/>
        </w:rPr>
      </w:pPr>
      <w:r>
        <w:rPr>
          <w:rFonts w:cstheme="minorHAnsi"/>
          <w:b/>
        </w:rPr>
        <w:t>Zadanie obejmuje:</w:t>
      </w:r>
    </w:p>
    <w:p w14:paraId="4192CCEB" w14:textId="77777777" w:rsidR="00C039EC" w:rsidRPr="00C679FB" w:rsidRDefault="00C039EC" w:rsidP="00B1313C">
      <w:pPr>
        <w:spacing w:after="0" w:line="240" w:lineRule="auto"/>
        <w:rPr>
          <w:rFonts w:cstheme="minorHAnsi"/>
          <w:b/>
        </w:rPr>
      </w:pPr>
    </w:p>
    <w:p w14:paraId="2F8E6F80" w14:textId="740CDC92" w:rsidR="00B1313C" w:rsidRPr="00C679FB" w:rsidRDefault="00B1313C" w:rsidP="00B1313C">
      <w:pPr>
        <w:numPr>
          <w:ilvl w:val="0"/>
          <w:numId w:val="1"/>
        </w:numPr>
        <w:tabs>
          <w:tab w:val="left" w:pos="284"/>
        </w:tabs>
        <w:suppressAutoHyphens/>
        <w:spacing w:after="0" w:line="240" w:lineRule="auto"/>
        <w:ind w:left="284" w:hanging="284"/>
        <w:jc w:val="both"/>
        <w:rPr>
          <w:rFonts w:cstheme="minorHAnsi"/>
          <w:lang w:eastAsia="ar-SA"/>
        </w:rPr>
      </w:pPr>
      <w:r w:rsidRPr="00C679FB">
        <w:rPr>
          <w:rFonts w:cstheme="minorHAnsi"/>
          <w:lang w:eastAsia="ar-SA"/>
        </w:rPr>
        <w:t xml:space="preserve">Wykonanie </w:t>
      </w:r>
      <w:r w:rsidR="009B04EF">
        <w:rPr>
          <w:rFonts w:cstheme="minorHAnsi"/>
          <w:lang w:eastAsia="ar-SA"/>
        </w:rPr>
        <w:t xml:space="preserve">instalacji w systemie </w:t>
      </w:r>
      <w:r w:rsidR="009B04EF" w:rsidRPr="00C679FB">
        <w:rPr>
          <w:rFonts w:cstheme="minorHAnsi"/>
          <w:lang w:eastAsia="ar-SA"/>
        </w:rPr>
        <w:t>dachowej konstrukcji wsporczej</w:t>
      </w:r>
      <w:r w:rsidR="00BF7D3E">
        <w:rPr>
          <w:rFonts w:cstheme="minorHAnsi"/>
          <w:lang w:eastAsia="ar-SA"/>
        </w:rPr>
        <w:t xml:space="preserve"> </w:t>
      </w:r>
      <w:r w:rsidR="00285C6F">
        <w:rPr>
          <w:rFonts w:cstheme="minorHAnsi"/>
          <w:lang w:eastAsia="ar-SA"/>
        </w:rPr>
        <w:t>pod instalację fotowoltaiczną</w:t>
      </w:r>
      <w:r w:rsidRPr="00C679FB">
        <w:rPr>
          <w:rFonts w:cstheme="minorHAnsi"/>
          <w:lang w:eastAsia="ar-SA"/>
        </w:rPr>
        <w:t>,</w:t>
      </w:r>
    </w:p>
    <w:p w14:paraId="065857AC" w14:textId="191717FD" w:rsidR="00B1313C" w:rsidRDefault="00B1313C" w:rsidP="00B1313C">
      <w:pPr>
        <w:numPr>
          <w:ilvl w:val="0"/>
          <w:numId w:val="1"/>
        </w:numPr>
        <w:tabs>
          <w:tab w:val="left" w:pos="284"/>
        </w:tabs>
        <w:suppressAutoHyphens/>
        <w:spacing w:after="0" w:line="240" w:lineRule="auto"/>
        <w:ind w:left="284" w:hanging="284"/>
        <w:jc w:val="both"/>
        <w:rPr>
          <w:rFonts w:cstheme="minorHAnsi"/>
          <w:color w:val="FF0000"/>
          <w:lang w:eastAsia="ar-SA"/>
        </w:rPr>
      </w:pPr>
      <w:r w:rsidRPr="00C679FB">
        <w:rPr>
          <w:rFonts w:cstheme="minorHAnsi"/>
          <w:lang w:eastAsia="ar-SA"/>
        </w:rPr>
        <w:t xml:space="preserve">Wykonanie instalacji fotowoltaicznej o mocy </w:t>
      </w:r>
      <w:r w:rsidRPr="00C679FB">
        <w:rPr>
          <w:rFonts w:cstheme="minorHAnsi"/>
        </w:rPr>
        <w:t xml:space="preserve">minimalnej </w:t>
      </w:r>
      <w:r w:rsidRPr="004E61BB">
        <w:rPr>
          <w:rFonts w:cstheme="minorHAnsi"/>
        </w:rPr>
        <w:t>4</w:t>
      </w:r>
      <w:r w:rsidR="004E61BB" w:rsidRPr="004E61BB">
        <w:rPr>
          <w:rFonts w:cstheme="minorHAnsi"/>
        </w:rPr>
        <w:t>8</w:t>
      </w:r>
      <w:r w:rsidRPr="004E61BB">
        <w:rPr>
          <w:rFonts w:cstheme="minorHAnsi"/>
        </w:rPr>
        <w:t>,</w:t>
      </w:r>
      <w:r w:rsidR="004E61BB" w:rsidRPr="004E61BB">
        <w:rPr>
          <w:rFonts w:cstheme="minorHAnsi"/>
        </w:rPr>
        <w:t>00</w:t>
      </w:r>
      <w:r w:rsidRPr="004E61BB">
        <w:rPr>
          <w:rFonts w:cstheme="minorHAnsi"/>
        </w:rPr>
        <w:t xml:space="preserve"> </w:t>
      </w:r>
      <w:proofErr w:type="spellStart"/>
      <w:r w:rsidRPr="004E61BB">
        <w:rPr>
          <w:rFonts w:cstheme="minorHAnsi"/>
        </w:rPr>
        <w:t>kWp</w:t>
      </w:r>
      <w:proofErr w:type="spellEnd"/>
      <w:r w:rsidRPr="004E61BB">
        <w:rPr>
          <w:rFonts w:cstheme="minorHAnsi"/>
        </w:rPr>
        <w:t xml:space="preserve"> lecz nie większej niż 4</w:t>
      </w:r>
      <w:r w:rsidR="00785939">
        <w:rPr>
          <w:rFonts w:cstheme="minorHAnsi"/>
        </w:rPr>
        <w:t>9</w:t>
      </w:r>
      <w:r w:rsidRPr="004E61BB">
        <w:rPr>
          <w:rFonts w:cstheme="minorHAnsi"/>
        </w:rPr>
        <w:t>,</w:t>
      </w:r>
      <w:r w:rsidR="00A84B8D">
        <w:rPr>
          <w:rFonts w:cstheme="minorHAnsi"/>
        </w:rPr>
        <w:t>99</w:t>
      </w:r>
      <w:r w:rsidRPr="004E61BB">
        <w:rPr>
          <w:rFonts w:cstheme="minorHAnsi"/>
        </w:rPr>
        <w:t xml:space="preserve"> </w:t>
      </w:r>
      <w:proofErr w:type="spellStart"/>
      <w:r w:rsidRPr="004E61BB">
        <w:rPr>
          <w:rFonts w:cstheme="minorHAnsi"/>
        </w:rPr>
        <w:t>kWp</w:t>
      </w:r>
      <w:proofErr w:type="spellEnd"/>
      <w:r w:rsidRPr="00C679FB">
        <w:rPr>
          <w:rFonts w:cstheme="minorHAnsi"/>
        </w:rPr>
        <w:t xml:space="preserve"> </w:t>
      </w:r>
      <w:r w:rsidRPr="00C679FB">
        <w:rPr>
          <w:rFonts w:cstheme="minorHAnsi"/>
          <w:lang w:eastAsia="ar-SA"/>
        </w:rPr>
        <w:t xml:space="preserve"> (przy założeniu zastosowania innych mocy paneli fotowoltaicznych), w tym: panele fotowoltaiczne, urządzenia towarzyszące</w:t>
      </w:r>
      <w:r w:rsidR="00AF1644">
        <w:rPr>
          <w:rFonts w:cstheme="minorHAnsi"/>
          <w:lang w:eastAsia="ar-SA"/>
        </w:rPr>
        <w:t xml:space="preserve"> w tym optymalizatory mocy</w:t>
      </w:r>
      <w:r w:rsidRPr="00C679FB">
        <w:rPr>
          <w:rFonts w:cstheme="minorHAnsi"/>
          <w:lang w:eastAsia="ar-SA"/>
        </w:rPr>
        <w:t xml:space="preserve">, inwertery, falowniki, itp. </w:t>
      </w:r>
    </w:p>
    <w:p w14:paraId="7618F7B2" w14:textId="3B48DD21" w:rsidR="00285C6F" w:rsidRPr="00285C6F" w:rsidRDefault="00375F5C" w:rsidP="00B1313C">
      <w:pPr>
        <w:numPr>
          <w:ilvl w:val="0"/>
          <w:numId w:val="1"/>
        </w:numPr>
        <w:tabs>
          <w:tab w:val="left" w:pos="284"/>
        </w:tabs>
        <w:suppressAutoHyphens/>
        <w:spacing w:after="0" w:line="240" w:lineRule="auto"/>
        <w:ind w:left="284" w:hanging="284"/>
        <w:jc w:val="both"/>
        <w:rPr>
          <w:rFonts w:cstheme="minorHAnsi"/>
          <w:lang w:eastAsia="ar-SA"/>
        </w:rPr>
      </w:pPr>
      <w:r>
        <w:rPr>
          <w:rFonts w:cstheme="minorHAnsi"/>
        </w:rPr>
        <w:t>Dostawa i instalacja</w:t>
      </w:r>
      <w:r w:rsidR="00285C6F">
        <w:rPr>
          <w:rFonts w:cstheme="minorHAnsi"/>
        </w:rPr>
        <w:t xml:space="preserve"> </w:t>
      </w:r>
      <w:r w:rsidR="00285C6F" w:rsidRPr="00285C6F">
        <w:rPr>
          <w:rFonts w:cstheme="minorHAnsi"/>
        </w:rPr>
        <w:t>magazynu energii o mocy 48-50 kW</w:t>
      </w:r>
      <w:r w:rsidR="00285C6F">
        <w:rPr>
          <w:rFonts w:cstheme="minorHAnsi"/>
        </w:rPr>
        <w:t>;</w:t>
      </w:r>
    </w:p>
    <w:p w14:paraId="16602035" w14:textId="3B36FF2C" w:rsidR="00285C6F" w:rsidRPr="00285C6F" w:rsidRDefault="00C24778" w:rsidP="00B1313C">
      <w:pPr>
        <w:numPr>
          <w:ilvl w:val="0"/>
          <w:numId w:val="1"/>
        </w:numPr>
        <w:tabs>
          <w:tab w:val="left" w:pos="284"/>
        </w:tabs>
        <w:suppressAutoHyphens/>
        <w:spacing w:after="0" w:line="240" w:lineRule="auto"/>
        <w:ind w:left="284" w:hanging="284"/>
        <w:jc w:val="both"/>
        <w:rPr>
          <w:rFonts w:cstheme="minorHAnsi"/>
          <w:lang w:eastAsia="ar-SA"/>
        </w:rPr>
      </w:pPr>
      <w:r>
        <w:rPr>
          <w:rFonts w:cstheme="minorHAnsi"/>
        </w:rPr>
        <w:t>Dostaw</w:t>
      </w:r>
      <w:r w:rsidR="00AA7C68">
        <w:rPr>
          <w:rFonts w:cstheme="minorHAnsi"/>
        </w:rPr>
        <w:t>a i zainstalowanie kompensatora</w:t>
      </w:r>
      <w:r>
        <w:rPr>
          <w:rFonts w:cstheme="minorHAnsi"/>
        </w:rPr>
        <w:t xml:space="preserve"> </w:t>
      </w:r>
      <w:r w:rsidR="00285C6F" w:rsidRPr="00285C6F">
        <w:rPr>
          <w:rFonts w:cstheme="minorHAnsi"/>
        </w:rPr>
        <w:t xml:space="preserve">mocy biernej o mocy </w:t>
      </w:r>
      <w:r w:rsidR="00375F5C">
        <w:rPr>
          <w:rFonts w:cstheme="minorHAnsi"/>
        </w:rPr>
        <w:t>28-</w:t>
      </w:r>
      <w:r w:rsidR="00285C6F" w:rsidRPr="00285C6F">
        <w:rPr>
          <w:rFonts w:cstheme="minorHAnsi"/>
        </w:rPr>
        <w:t xml:space="preserve">30 </w:t>
      </w:r>
      <w:proofErr w:type="spellStart"/>
      <w:r w:rsidR="00285C6F" w:rsidRPr="00285C6F">
        <w:rPr>
          <w:rFonts w:cstheme="minorHAnsi"/>
        </w:rPr>
        <w:t>kvar</w:t>
      </w:r>
      <w:proofErr w:type="spellEnd"/>
      <w:r w:rsidR="00285C6F">
        <w:rPr>
          <w:rFonts w:cstheme="minorHAnsi"/>
        </w:rPr>
        <w:t>;</w:t>
      </w:r>
    </w:p>
    <w:p w14:paraId="0628109E" w14:textId="2A107F16" w:rsidR="00B1313C" w:rsidRPr="001B30C1" w:rsidRDefault="00B1313C" w:rsidP="00B1313C">
      <w:pPr>
        <w:numPr>
          <w:ilvl w:val="0"/>
          <w:numId w:val="1"/>
        </w:numPr>
        <w:tabs>
          <w:tab w:val="left" w:pos="284"/>
        </w:tabs>
        <w:suppressAutoHyphens/>
        <w:spacing w:after="0" w:line="240" w:lineRule="auto"/>
        <w:ind w:left="142" w:hanging="142"/>
        <w:jc w:val="both"/>
        <w:rPr>
          <w:rFonts w:cstheme="minorHAnsi"/>
          <w:lang w:eastAsia="ar-SA"/>
        </w:rPr>
      </w:pPr>
      <w:r w:rsidRPr="00C679FB">
        <w:rPr>
          <w:rFonts w:cstheme="minorHAnsi"/>
          <w:lang w:eastAsia="ar-SA"/>
        </w:rPr>
        <w:t xml:space="preserve">   </w:t>
      </w:r>
      <w:r w:rsidR="00AE67C0" w:rsidRPr="001B30C1">
        <w:rPr>
          <w:rFonts w:cstheme="minorHAnsi"/>
          <w:lang w:eastAsia="ar-SA"/>
        </w:rPr>
        <w:t>Wykonanie instalacji odgromowej z wpięciem w istniejącą instalację na budynku</w:t>
      </w:r>
      <w:r w:rsidRPr="001B30C1">
        <w:rPr>
          <w:rFonts w:cstheme="minorHAnsi"/>
          <w:lang w:eastAsia="ar-SA"/>
        </w:rPr>
        <w:t>,</w:t>
      </w:r>
    </w:p>
    <w:p w14:paraId="4A123A8A" w14:textId="77777777" w:rsidR="00B1313C" w:rsidRPr="00C679FB" w:rsidRDefault="00B1313C" w:rsidP="00B1313C">
      <w:pPr>
        <w:numPr>
          <w:ilvl w:val="0"/>
          <w:numId w:val="1"/>
        </w:numPr>
        <w:tabs>
          <w:tab w:val="left" w:pos="284"/>
        </w:tabs>
        <w:suppressAutoHyphens/>
        <w:spacing w:after="0" w:line="240" w:lineRule="auto"/>
        <w:ind w:left="142" w:hanging="142"/>
        <w:jc w:val="both"/>
        <w:rPr>
          <w:rFonts w:cstheme="minorHAnsi"/>
          <w:lang w:eastAsia="ar-SA"/>
        </w:rPr>
      </w:pPr>
      <w:r w:rsidRPr="00C679FB">
        <w:rPr>
          <w:rFonts w:cstheme="minorHAnsi"/>
        </w:rPr>
        <w:t xml:space="preserve">   Montaż systemu zdalnego odłączania paneli w przypadku zagrożenia pożarowego,</w:t>
      </w:r>
    </w:p>
    <w:p w14:paraId="3AD14712" w14:textId="371262BF" w:rsidR="00A84B8D" w:rsidRPr="001552B2" w:rsidRDefault="00B1313C" w:rsidP="00A84B8D">
      <w:pPr>
        <w:numPr>
          <w:ilvl w:val="0"/>
          <w:numId w:val="1"/>
        </w:numPr>
        <w:tabs>
          <w:tab w:val="left" w:pos="284"/>
        </w:tabs>
        <w:suppressAutoHyphens/>
        <w:spacing w:after="0" w:line="240" w:lineRule="auto"/>
        <w:ind w:left="284" w:hanging="284"/>
        <w:jc w:val="both"/>
        <w:rPr>
          <w:rFonts w:cstheme="minorHAnsi"/>
          <w:lang w:eastAsia="ar-SA"/>
        </w:rPr>
      </w:pPr>
      <w:r w:rsidRPr="001552B2">
        <w:rPr>
          <w:rFonts w:cstheme="minorHAnsi"/>
          <w:lang w:eastAsia="ar-SA"/>
        </w:rPr>
        <w:t xml:space="preserve">Montaż </w:t>
      </w:r>
      <w:r w:rsidRPr="001552B2">
        <w:rPr>
          <w:rFonts w:cstheme="minorHAnsi"/>
        </w:rPr>
        <w:t>licznika całościowej produkcji energii elektrycznej (brutto) z wyświetlaczem (w tym umożliwiający przedstawienie wielkości produkcji ener</w:t>
      </w:r>
      <w:r w:rsidR="001B30C1" w:rsidRPr="001552B2">
        <w:rPr>
          <w:rFonts w:cstheme="minorHAnsi"/>
        </w:rPr>
        <w:t>gii elektrycznej na dany dzień) – lub rozwiązanie zamienne.</w:t>
      </w:r>
    </w:p>
    <w:p w14:paraId="54CDA8A5" w14:textId="3DCA550A" w:rsidR="00337B68" w:rsidRPr="00A84B8D" w:rsidRDefault="00A84B8D" w:rsidP="00A84B8D">
      <w:pPr>
        <w:numPr>
          <w:ilvl w:val="0"/>
          <w:numId w:val="1"/>
        </w:numPr>
        <w:tabs>
          <w:tab w:val="left" w:pos="284"/>
        </w:tabs>
        <w:suppressAutoHyphens/>
        <w:spacing w:after="0" w:line="240" w:lineRule="auto"/>
        <w:ind w:left="284" w:hanging="284"/>
        <w:jc w:val="both"/>
        <w:rPr>
          <w:rFonts w:cstheme="minorHAnsi"/>
          <w:color w:val="FF0000"/>
          <w:lang w:eastAsia="ar-SA"/>
        </w:rPr>
      </w:pPr>
      <w:r w:rsidRPr="00A84B8D">
        <w:rPr>
          <w:rFonts w:cstheme="minorHAnsi"/>
        </w:rPr>
        <w:t>Wykonanie dokumentacji powykonawczej w tym wykonanie elektrycznych pomiarów odbiorowych</w:t>
      </w:r>
      <w:r w:rsidRPr="00A84B8D">
        <w:rPr>
          <w:rFonts w:ascii="Times New Roman" w:hAnsi="Times New Roman"/>
        </w:rPr>
        <w:t>.</w:t>
      </w:r>
    </w:p>
    <w:p w14:paraId="575AB008" w14:textId="77777777" w:rsidR="00A84B8D" w:rsidRPr="00A84B8D" w:rsidRDefault="00285C6F" w:rsidP="00A84B8D">
      <w:pPr>
        <w:pStyle w:val="Akapitzlist"/>
        <w:numPr>
          <w:ilvl w:val="0"/>
          <w:numId w:val="1"/>
        </w:numPr>
        <w:tabs>
          <w:tab w:val="left" w:pos="284"/>
        </w:tabs>
        <w:suppressAutoHyphens/>
        <w:spacing w:after="0" w:line="240" w:lineRule="auto"/>
        <w:ind w:left="284" w:hanging="284"/>
        <w:jc w:val="both"/>
        <w:rPr>
          <w:rFonts w:asciiTheme="minorHAnsi" w:hAnsiTheme="minorHAnsi" w:cstheme="minorHAnsi"/>
          <w:lang w:eastAsia="ar-SA"/>
        </w:rPr>
      </w:pPr>
      <w:r w:rsidRPr="00285C6F">
        <w:rPr>
          <w:rFonts w:asciiTheme="minorHAnsi" w:hAnsiTheme="minorHAnsi" w:cstheme="minorHAnsi"/>
        </w:rPr>
        <w:t xml:space="preserve">Uruchomienie i przeprowadzenie procedury zgłoszenia/włączenia instalacji fotowoltaicznych do Państwowej Straży Pożarnej oraz sieci Operatora Systemu </w:t>
      </w:r>
      <w:r w:rsidRPr="00285C6F">
        <w:rPr>
          <w:rFonts w:asciiTheme="minorHAnsi" w:hAnsiTheme="minorHAnsi" w:cstheme="minorHAnsi"/>
          <w:spacing w:val="-2"/>
        </w:rPr>
        <w:t>Dystrybucyjnego.</w:t>
      </w:r>
    </w:p>
    <w:p w14:paraId="1E573180" w14:textId="77777777" w:rsidR="00A84B8D" w:rsidRPr="00A84B8D" w:rsidRDefault="00A84B8D" w:rsidP="00A84B8D">
      <w:pPr>
        <w:pStyle w:val="Akapitzlist"/>
        <w:numPr>
          <w:ilvl w:val="0"/>
          <w:numId w:val="1"/>
        </w:numPr>
        <w:tabs>
          <w:tab w:val="left" w:pos="284"/>
        </w:tabs>
        <w:suppressAutoHyphens/>
        <w:spacing w:after="0" w:line="240" w:lineRule="auto"/>
        <w:ind w:left="284" w:hanging="284"/>
        <w:jc w:val="both"/>
        <w:rPr>
          <w:rFonts w:asciiTheme="minorHAnsi" w:hAnsiTheme="minorHAnsi" w:cstheme="minorHAnsi"/>
          <w:lang w:eastAsia="ar-SA"/>
        </w:rPr>
      </w:pPr>
      <w:r w:rsidRPr="00A84B8D">
        <w:rPr>
          <w:rFonts w:asciiTheme="minorHAnsi" w:hAnsiTheme="minorHAnsi" w:cstheme="minorHAnsi"/>
          <w:spacing w:val="-4"/>
        </w:rPr>
        <w:t>Opracowanie</w:t>
      </w:r>
      <w:r w:rsidRPr="00A84B8D">
        <w:rPr>
          <w:rFonts w:asciiTheme="minorHAnsi" w:hAnsiTheme="minorHAnsi" w:cstheme="minorHAnsi"/>
          <w:spacing w:val="1"/>
        </w:rPr>
        <w:t xml:space="preserve"> </w:t>
      </w:r>
      <w:r w:rsidRPr="00A84B8D">
        <w:rPr>
          <w:rFonts w:asciiTheme="minorHAnsi" w:hAnsiTheme="minorHAnsi" w:cstheme="minorHAnsi"/>
          <w:spacing w:val="-4"/>
        </w:rPr>
        <w:t>instrukcji</w:t>
      </w:r>
      <w:r w:rsidRPr="00A84B8D">
        <w:rPr>
          <w:rFonts w:asciiTheme="minorHAnsi" w:hAnsiTheme="minorHAnsi" w:cstheme="minorHAnsi"/>
          <w:spacing w:val="3"/>
        </w:rPr>
        <w:t xml:space="preserve"> </w:t>
      </w:r>
      <w:r w:rsidRPr="00A84B8D">
        <w:rPr>
          <w:rFonts w:asciiTheme="minorHAnsi" w:hAnsiTheme="minorHAnsi" w:cstheme="minorHAnsi"/>
          <w:spacing w:val="-4"/>
        </w:rPr>
        <w:t>obsługi</w:t>
      </w:r>
      <w:r w:rsidRPr="00A84B8D">
        <w:rPr>
          <w:rFonts w:asciiTheme="minorHAnsi" w:hAnsiTheme="minorHAnsi" w:cstheme="minorHAnsi"/>
        </w:rPr>
        <w:t xml:space="preserve"> </w:t>
      </w:r>
      <w:r w:rsidRPr="00A84B8D">
        <w:rPr>
          <w:rFonts w:asciiTheme="minorHAnsi" w:hAnsiTheme="minorHAnsi" w:cstheme="minorHAnsi"/>
          <w:spacing w:val="-4"/>
        </w:rPr>
        <w:t>instalacji</w:t>
      </w:r>
      <w:r w:rsidRPr="00A84B8D">
        <w:rPr>
          <w:rFonts w:asciiTheme="minorHAnsi" w:hAnsiTheme="minorHAnsi" w:cstheme="minorHAnsi"/>
          <w:spacing w:val="3"/>
        </w:rPr>
        <w:t xml:space="preserve"> </w:t>
      </w:r>
      <w:r w:rsidRPr="00A84B8D">
        <w:rPr>
          <w:rFonts w:asciiTheme="minorHAnsi" w:hAnsiTheme="minorHAnsi" w:cstheme="minorHAnsi"/>
          <w:spacing w:val="-4"/>
        </w:rPr>
        <w:t>w</w:t>
      </w:r>
      <w:r w:rsidRPr="00A84B8D">
        <w:rPr>
          <w:rFonts w:asciiTheme="minorHAnsi" w:hAnsiTheme="minorHAnsi" w:cstheme="minorHAnsi"/>
          <w:spacing w:val="-1"/>
        </w:rPr>
        <w:t xml:space="preserve"> </w:t>
      </w:r>
      <w:r w:rsidRPr="00A84B8D">
        <w:rPr>
          <w:rFonts w:asciiTheme="minorHAnsi" w:hAnsiTheme="minorHAnsi" w:cstheme="minorHAnsi"/>
          <w:spacing w:val="-4"/>
        </w:rPr>
        <w:t>języku</w:t>
      </w:r>
      <w:r w:rsidRPr="00A84B8D">
        <w:rPr>
          <w:rFonts w:asciiTheme="minorHAnsi" w:hAnsiTheme="minorHAnsi" w:cstheme="minorHAnsi"/>
        </w:rPr>
        <w:t xml:space="preserve"> </w:t>
      </w:r>
      <w:r w:rsidRPr="00A84B8D">
        <w:rPr>
          <w:rFonts w:asciiTheme="minorHAnsi" w:hAnsiTheme="minorHAnsi" w:cstheme="minorHAnsi"/>
          <w:spacing w:val="-4"/>
        </w:rPr>
        <w:t>polskim.</w:t>
      </w:r>
    </w:p>
    <w:p w14:paraId="3C1B7249" w14:textId="502A23E9" w:rsidR="00A84B8D" w:rsidRPr="00A84B8D" w:rsidRDefault="00A84B8D" w:rsidP="00A84B8D">
      <w:pPr>
        <w:pStyle w:val="Akapitzlist"/>
        <w:numPr>
          <w:ilvl w:val="0"/>
          <w:numId w:val="1"/>
        </w:numPr>
        <w:tabs>
          <w:tab w:val="left" w:pos="284"/>
        </w:tabs>
        <w:suppressAutoHyphens/>
        <w:spacing w:after="0" w:line="240" w:lineRule="auto"/>
        <w:ind w:left="284" w:hanging="284"/>
        <w:jc w:val="both"/>
        <w:rPr>
          <w:rFonts w:asciiTheme="minorHAnsi" w:hAnsiTheme="minorHAnsi" w:cstheme="minorHAnsi"/>
          <w:lang w:eastAsia="ar-SA"/>
        </w:rPr>
      </w:pPr>
      <w:r w:rsidRPr="00A84B8D">
        <w:rPr>
          <w:rFonts w:asciiTheme="minorHAnsi" w:hAnsiTheme="minorHAnsi" w:cstheme="minorHAnsi"/>
        </w:rPr>
        <w:t>Przeszkolenie osób wskazanych przez Zamawiającego w zakresie obsługi</w:t>
      </w:r>
      <w:r w:rsidRPr="00A84B8D">
        <w:rPr>
          <w:rFonts w:asciiTheme="minorHAnsi" w:hAnsiTheme="minorHAnsi" w:cstheme="minorHAnsi"/>
          <w:spacing w:val="-2"/>
        </w:rPr>
        <w:t xml:space="preserve"> </w:t>
      </w:r>
      <w:r w:rsidRPr="00A84B8D">
        <w:rPr>
          <w:rFonts w:asciiTheme="minorHAnsi" w:hAnsiTheme="minorHAnsi" w:cstheme="minorHAnsi"/>
        </w:rPr>
        <w:t>oraz bezpiecznego użytkowania</w:t>
      </w:r>
      <w:r w:rsidRPr="00A84B8D">
        <w:rPr>
          <w:rFonts w:asciiTheme="minorHAnsi" w:hAnsiTheme="minorHAnsi" w:cstheme="minorHAnsi"/>
          <w:spacing w:val="-4"/>
        </w:rPr>
        <w:t xml:space="preserve"> </w:t>
      </w:r>
      <w:r w:rsidRPr="00A84B8D">
        <w:rPr>
          <w:rFonts w:asciiTheme="minorHAnsi" w:hAnsiTheme="minorHAnsi" w:cstheme="minorHAnsi"/>
        </w:rPr>
        <w:t>instalacji.</w:t>
      </w:r>
    </w:p>
    <w:p w14:paraId="5F8AECBD" w14:textId="6AA17C4A" w:rsidR="00A84B8D" w:rsidRPr="00A84B8D" w:rsidRDefault="00A84B8D" w:rsidP="00A84B8D">
      <w:pPr>
        <w:pStyle w:val="Akapitzlist"/>
        <w:numPr>
          <w:ilvl w:val="0"/>
          <w:numId w:val="1"/>
        </w:numPr>
        <w:tabs>
          <w:tab w:val="left" w:pos="284"/>
        </w:tabs>
        <w:suppressAutoHyphens/>
        <w:spacing w:after="0" w:line="240" w:lineRule="auto"/>
        <w:ind w:left="284" w:hanging="284"/>
        <w:jc w:val="both"/>
        <w:rPr>
          <w:rFonts w:asciiTheme="minorHAnsi" w:hAnsiTheme="minorHAnsi" w:cstheme="minorHAnsi"/>
          <w:lang w:eastAsia="ar-SA"/>
        </w:rPr>
      </w:pPr>
      <w:r w:rsidRPr="00A84B8D">
        <w:rPr>
          <w:rFonts w:asciiTheme="minorHAnsi" w:hAnsiTheme="minorHAnsi" w:cstheme="minorHAnsi"/>
        </w:rPr>
        <w:t xml:space="preserve">Świadczenie usług konserwacyjnych, naprawczych oraz pomiarów okresowych </w:t>
      </w:r>
      <w:r w:rsidRPr="00A84B8D">
        <w:rPr>
          <w:rFonts w:asciiTheme="minorHAnsi" w:hAnsiTheme="minorHAnsi" w:cstheme="minorHAnsi"/>
        </w:rPr>
        <w:br/>
        <w:t>w okresie udzielonej gwarancji jakości i rękojmi. Częstotliwość pomiarów okresowych zgodnie z dokumentacją producenta i obowiązującymi</w:t>
      </w:r>
      <w:r w:rsidRPr="00A84B8D">
        <w:rPr>
          <w:rFonts w:asciiTheme="minorHAnsi" w:hAnsiTheme="minorHAnsi" w:cstheme="minorHAnsi"/>
          <w:spacing w:val="-5"/>
        </w:rPr>
        <w:t xml:space="preserve"> </w:t>
      </w:r>
      <w:r w:rsidRPr="00A84B8D">
        <w:rPr>
          <w:rFonts w:asciiTheme="minorHAnsi" w:hAnsiTheme="minorHAnsi" w:cstheme="minorHAnsi"/>
        </w:rPr>
        <w:t>przepisami,</w:t>
      </w:r>
      <w:r w:rsidRPr="00A84B8D">
        <w:rPr>
          <w:rFonts w:asciiTheme="minorHAnsi" w:hAnsiTheme="minorHAnsi" w:cstheme="minorHAnsi"/>
          <w:spacing w:val="-8"/>
        </w:rPr>
        <w:t xml:space="preserve"> </w:t>
      </w:r>
      <w:r w:rsidRPr="00A84B8D">
        <w:rPr>
          <w:rFonts w:asciiTheme="minorHAnsi" w:hAnsiTheme="minorHAnsi" w:cstheme="minorHAnsi"/>
        </w:rPr>
        <w:t>jednak</w:t>
      </w:r>
      <w:r w:rsidRPr="00A84B8D">
        <w:rPr>
          <w:rFonts w:asciiTheme="minorHAnsi" w:hAnsiTheme="minorHAnsi" w:cstheme="minorHAnsi"/>
          <w:spacing w:val="-8"/>
        </w:rPr>
        <w:t xml:space="preserve"> </w:t>
      </w:r>
      <w:r w:rsidRPr="00A84B8D">
        <w:rPr>
          <w:rFonts w:asciiTheme="minorHAnsi" w:hAnsiTheme="minorHAnsi" w:cstheme="minorHAnsi"/>
        </w:rPr>
        <w:t>nie</w:t>
      </w:r>
      <w:r w:rsidRPr="00A84B8D">
        <w:rPr>
          <w:rFonts w:asciiTheme="minorHAnsi" w:hAnsiTheme="minorHAnsi" w:cstheme="minorHAnsi"/>
          <w:spacing w:val="-6"/>
        </w:rPr>
        <w:t xml:space="preserve"> </w:t>
      </w:r>
      <w:r w:rsidRPr="00A84B8D">
        <w:rPr>
          <w:rFonts w:asciiTheme="minorHAnsi" w:hAnsiTheme="minorHAnsi" w:cstheme="minorHAnsi"/>
        </w:rPr>
        <w:t>rzadziej</w:t>
      </w:r>
      <w:r w:rsidRPr="00A84B8D">
        <w:rPr>
          <w:rFonts w:asciiTheme="minorHAnsi" w:hAnsiTheme="minorHAnsi" w:cstheme="minorHAnsi"/>
          <w:spacing w:val="-5"/>
        </w:rPr>
        <w:t xml:space="preserve"> </w:t>
      </w:r>
      <w:r w:rsidRPr="00A84B8D">
        <w:rPr>
          <w:rFonts w:asciiTheme="minorHAnsi" w:hAnsiTheme="minorHAnsi" w:cstheme="minorHAnsi"/>
        </w:rPr>
        <w:t>niż</w:t>
      </w:r>
      <w:r w:rsidRPr="00A84B8D">
        <w:rPr>
          <w:rFonts w:asciiTheme="minorHAnsi" w:hAnsiTheme="minorHAnsi" w:cstheme="minorHAnsi"/>
          <w:spacing w:val="-6"/>
        </w:rPr>
        <w:t xml:space="preserve"> </w:t>
      </w:r>
      <w:r w:rsidRPr="00A84B8D">
        <w:rPr>
          <w:rFonts w:asciiTheme="minorHAnsi" w:hAnsiTheme="minorHAnsi" w:cstheme="minorHAnsi"/>
        </w:rPr>
        <w:t>co</w:t>
      </w:r>
      <w:r w:rsidRPr="00A84B8D">
        <w:rPr>
          <w:rFonts w:asciiTheme="minorHAnsi" w:hAnsiTheme="minorHAnsi" w:cstheme="minorHAnsi"/>
          <w:spacing w:val="-5"/>
        </w:rPr>
        <w:t xml:space="preserve"> </w:t>
      </w:r>
      <w:r w:rsidRPr="00A84B8D">
        <w:rPr>
          <w:rFonts w:asciiTheme="minorHAnsi" w:hAnsiTheme="minorHAnsi" w:cstheme="minorHAnsi"/>
        </w:rPr>
        <w:t>5</w:t>
      </w:r>
      <w:r w:rsidRPr="00A84B8D">
        <w:rPr>
          <w:rFonts w:asciiTheme="minorHAnsi" w:hAnsiTheme="minorHAnsi" w:cstheme="minorHAnsi"/>
          <w:spacing w:val="-5"/>
        </w:rPr>
        <w:t xml:space="preserve"> </w:t>
      </w:r>
      <w:r w:rsidRPr="00A84B8D">
        <w:rPr>
          <w:rFonts w:asciiTheme="minorHAnsi" w:hAnsiTheme="minorHAnsi" w:cstheme="minorHAnsi"/>
        </w:rPr>
        <w:t>lat.</w:t>
      </w:r>
    </w:p>
    <w:p w14:paraId="70CB9A21" w14:textId="44A232B1" w:rsidR="00B1313C" w:rsidRPr="00C679FB" w:rsidRDefault="0069027A" w:rsidP="00B1313C">
      <w:pPr>
        <w:pStyle w:val="Akapitzlist"/>
        <w:numPr>
          <w:ilvl w:val="0"/>
          <w:numId w:val="1"/>
        </w:numPr>
        <w:tabs>
          <w:tab w:val="left" w:pos="284"/>
        </w:tabs>
        <w:suppressAutoHyphens/>
        <w:spacing w:after="0" w:line="240" w:lineRule="auto"/>
        <w:ind w:left="284" w:hanging="284"/>
        <w:jc w:val="both"/>
        <w:rPr>
          <w:rFonts w:asciiTheme="minorHAnsi" w:hAnsiTheme="minorHAnsi" w:cstheme="minorHAnsi"/>
          <w:lang w:eastAsia="ar-SA"/>
        </w:rPr>
      </w:pPr>
      <w:r>
        <w:rPr>
          <w:rFonts w:asciiTheme="minorHAnsi" w:hAnsiTheme="minorHAnsi" w:cstheme="minorHAnsi"/>
          <w:b/>
          <w:bCs/>
          <w:u w:val="single"/>
        </w:rPr>
        <w:t xml:space="preserve">Dokumentacja </w:t>
      </w:r>
      <w:r w:rsidR="00B1313C" w:rsidRPr="00C679FB">
        <w:rPr>
          <w:rFonts w:asciiTheme="minorHAnsi" w:hAnsiTheme="minorHAnsi" w:cstheme="minorHAnsi"/>
          <w:b/>
          <w:bCs/>
          <w:u w:val="single"/>
        </w:rPr>
        <w:t xml:space="preserve">musi być uzgodniona i podpisana przez Rzeczoznawcę </w:t>
      </w:r>
      <w:r w:rsidR="001B30C1">
        <w:rPr>
          <w:rFonts w:asciiTheme="minorHAnsi" w:hAnsiTheme="minorHAnsi" w:cstheme="minorHAnsi"/>
          <w:b/>
          <w:bCs/>
          <w:u w:val="single"/>
        </w:rPr>
        <w:t>ds. zabezpieczeń przeciwpożarowych.</w:t>
      </w:r>
      <w:r w:rsidR="00B1313C" w:rsidRPr="00C679FB">
        <w:rPr>
          <w:rFonts w:asciiTheme="minorHAnsi" w:hAnsiTheme="minorHAnsi" w:cstheme="minorHAnsi"/>
          <w:b/>
          <w:bCs/>
          <w:u w:val="single"/>
        </w:rPr>
        <w:t xml:space="preserve"> </w:t>
      </w:r>
    </w:p>
    <w:p w14:paraId="4DE4DC2C" w14:textId="5967BF9B" w:rsidR="00B1313C" w:rsidRDefault="00B1313C" w:rsidP="00B1313C">
      <w:pPr>
        <w:tabs>
          <w:tab w:val="left" w:pos="284"/>
        </w:tabs>
        <w:suppressAutoHyphens/>
        <w:spacing w:after="0" w:line="240" w:lineRule="auto"/>
        <w:jc w:val="both"/>
        <w:rPr>
          <w:rFonts w:cstheme="minorHAnsi"/>
          <w:lang w:eastAsia="ar-SA"/>
        </w:rPr>
      </w:pPr>
    </w:p>
    <w:p w14:paraId="4FBA3971" w14:textId="2545592D" w:rsidR="00D3496D" w:rsidRPr="00C679FB" w:rsidRDefault="00D47E08" w:rsidP="00D3496D">
      <w:pPr>
        <w:tabs>
          <w:tab w:val="left" w:pos="284"/>
        </w:tabs>
        <w:suppressAutoHyphens/>
        <w:spacing w:after="0" w:line="240" w:lineRule="auto"/>
        <w:jc w:val="both"/>
        <w:rPr>
          <w:rFonts w:eastAsia="Times New Roman" w:cstheme="minorHAnsi"/>
          <w:sz w:val="16"/>
          <w:szCs w:val="16"/>
          <w:lang w:eastAsia="ar-SA"/>
        </w:rPr>
      </w:pPr>
      <w:r>
        <w:rPr>
          <w:rFonts w:eastAsia="Times New Roman" w:cstheme="minorHAnsi"/>
          <w:lang w:eastAsia="ar-SA"/>
        </w:rPr>
        <w:tab/>
      </w:r>
      <w:r>
        <w:rPr>
          <w:rFonts w:eastAsia="Times New Roman" w:cstheme="minorHAnsi"/>
          <w:lang w:eastAsia="ar-SA"/>
        </w:rPr>
        <w:tab/>
      </w:r>
    </w:p>
    <w:p w14:paraId="363A89A8" w14:textId="77777777" w:rsidR="00D3496D" w:rsidRPr="00D3496D" w:rsidRDefault="00D3496D" w:rsidP="00D3496D">
      <w:pPr>
        <w:spacing w:after="0" w:line="240" w:lineRule="auto"/>
        <w:ind w:firstLine="708"/>
        <w:jc w:val="both"/>
        <w:rPr>
          <w:rFonts w:eastAsia="Times New Roman" w:cstheme="minorHAnsi"/>
          <w:color w:val="000000"/>
          <w:u w:val="single"/>
          <w:lang w:eastAsia="pl-PL"/>
        </w:rPr>
      </w:pPr>
      <w:r w:rsidRPr="00D3496D">
        <w:rPr>
          <w:rFonts w:eastAsia="Times New Roman" w:cstheme="minorHAnsi"/>
          <w:color w:val="000000"/>
          <w:u w:val="single"/>
          <w:lang w:eastAsia="pl-PL"/>
        </w:rPr>
        <w:t xml:space="preserve">W związku z rodzajem prac oraz charakterem obiektów jako instytucji bezpieczeństwa publicznego wskazane jest by Wykonawca zapoznał się z miejscami dostawy i montażu przed złożeniem oferty.  Wizyta w miejscach poszczególnych lokalizacjach możliwa będzie po uprzednim uzgodnieniu terminu z </w:t>
      </w:r>
      <w:r w:rsidRPr="006C1CED">
        <w:rPr>
          <w:rFonts w:eastAsia="Times New Roman" w:cstheme="minorHAnsi"/>
          <w:color w:val="000000"/>
          <w:u w:val="single"/>
          <w:lang w:eastAsia="pl-PL"/>
        </w:rPr>
        <w:t>Zamawiającym</w:t>
      </w:r>
      <w:r w:rsidR="006C1CED" w:rsidRPr="006C1CED">
        <w:rPr>
          <w:rFonts w:cstheme="minorHAnsi"/>
          <w:color w:val="000000"/>
          <w:u w:val="single"/>
        </w:rPr>
        <w:t xml:space="preserve"> lub użytkownikiem instalacji.</w:t>
      </w:r>
      <w:r w:rsidRPr="00D3496D">
        <w:rPr>
          <w:rFonts w:eastAsia="Times New Roman" w:cstheme="minorHAnsi"/>
          <w:color w:val="000000"/>
          <w:u w:val="single"/>
          <w:lang w:eastAsia="pl-PL"/>
        </w:rPr>
        <w:t xml:space="preserve"> </w:t>
      </w:r>
    </w:p>
    <w:p w14:paraId="7EBFB131" w14:textId="77777777" w:rsidR="00D3496D" w:rsidRDefault="00D3496D" w:rsidP="00D3496D">
      <w:pPr>
        <w:spacing w:after="0" w:line="240" w:lineRule="auto"/>
        <w:ind w:firstLine="708"/>
        <w:jc w:val="both"/>
        <w:rPr>
          <w:rFonts w:eastAsia="Times New Roman" w:cstheme="minorHAnsi"/>
          <w:color w:val="000000"/>
          <w:sz w:val="16"/>
          <w:szCs w:val="16"/>
          <w:u w:val="single"/>
          <w:lang w:eastAsia="pl-PL"/>
        </w:rPr>
      </w:pPr>
    </w:p>
    <w:p w14:paraId="1AFDA9BA" w14:textId="77777777" w:rsidR="006C1CED" w:rsidRDefault="006C1CED" w:rsidP="00D3496D">
      <w:pPr>
        <w:spacing w:after="0" w:line="240" w:lineRule="auto"/>
        <w:ind w:firstLine="708"/>
        <w:jc w:val="both"/>
        <w:rPr>
          <w:rFonts w:eastAsia="Times New Roman" w:cstheme="minorHAnsi"/>
          <w:color w:val="000000"/>
          <w:sz w:val="16"/>
          <w:szCs w:val="16"/>
          <w:u w:val="single"/>
          <w:lang w:eastAsia="pl-PL"/>
        </w:rPr>
      </w:pPr>
    </w:p>
    <w:p w14:paraId="1065010A" w14:textId="77777777" w:rsidR="006C1CED" w:rsidRPr="006C1CED" w:rsidRDefault="006C1CED" w:rsidP="00D3496D">
      <w:pPr>
        <w:spacing w:after="0" w:line="240" w:lineRule="auto"/>
        <w:ind w:firstLine="708"/>
        <w:jc w:val="both"/>
        <w:rPr>
          <w:rFonts w:eastAsia="Times New Roman" w:cstheme="minorHAnsi"/>
          <w:color w:val="000000"/>
          <w:sz w:val="16"/>
          <w:szCs w:val="16"/>
          <w:u w:val="single"/>
          <w:lang w:eastAsia="pl-PL"/>
        </w:rPr>
      </w:pPr>
    </w:p>
    <w:p w14:paraId="0DE5A684" w14:textId="7BB0733D" w:rsidR="00D3496D" w:rsidRPr="00D3496D" w:rsidRDefault="00D3496D" w:rsidP="00D3496D">
      <w:pPr>
        <w:autoSpaceDE w:val="0"/>
        <w:autoSpaceDN w:val="0"/>
        <w:adjustRightInd w:val="0"/>
        <w:spacing w:after="0" w:line="240" w:lineRule="auto"/>
        <w:ind w:firstLine="564"/>
        <w:jc w:val="both"/>
        <w:rPr>
          <w:rFonts w:eastAsia="Times New Roman" w:cstheme="minorHAnsi"/>
          <w:color w:val="0070C0"/>
          <w:lang w:eastAsia="pl-PL"/>
        </w:rPr>
      </w:pPr>
      <w:r w:rsidRPr="00D3496D">
        <w:rPr>
          <w:rFonts w:eastAsia="Times New Roman" w:cstheme="minorHAnsi"/>
          <w:lang w:eastAsia="pl-PL"/>
        </w:rPr>
        <w:t>Wymagane jest aby montaż instalacji fotowoltaicznej był przeprowadzony przez osoby - instalatorów posiadających certyfikaty Urzędu Dozoru Technicznego</w:t>
      </w:r>
      <w:r w:rsidR="00375F5C">
        <w:rPr>
          <w:rFonts w:eastAsia="Times New Roman" w:cstheme="minorHAnsi"/>
          <w:lang w:eastAsia="pl-PL"/>
        </w:rPr>
        <w:t>,</w:t>
      </w:r>
      <w:r w:rsidRPr="00D3496D">
        <w:rPr>
          <w:rFonts w:eastAsia="Times New Roman" w:cstheme="minorHAnsi"/>
          <w:lang w:eastAsia="pl-PL"/>
        </w:rPr>
        <w:t xml:space="preserve"> które potwierdzałyby posiadanie </w:t>
      </w:r>
      <w:r w:rsidRPr="00D3496D">
        <w:rPr>
          <w:rFonts w:eastAsia="Times New Roman" w:cstheme="minorHAnsi"/>
          <w:lang w:eastAsia="pl-PL"/>
        </w:rPr>
        <w:lastRenderedPageBreak/>
        <w:t>kwalifikacji do instalowania systemów fotowoltaicznych. Podłączenie instalacji w Rozdzielniach Głównych poszczególnych obiektów może być wykonane tylko przez osobę posiadającą ważne uprawnienia SEP „E” oraz „D”.</w:t>
      </w:r>
      <w:r w:rsidRPr="00D3496D">
        <w:rPr>
          <w:rFonts w:eastAsia="Times New Roman" w:cstheme="minorHAnsi"/>
          <w:color w:val="0070C0"/>
          <w:lang w:eastAsia="pl-PL"/>
        </w:rPr>
        <w:t xml:space="preserve">  </w:t>
      </w:r>
      <w:r w:rsidRPr="00D3496D">
        <w:rPr>
          <w:rFonts w:eastAsia="Times New Roman" w:cstheme="minorHAnsi"/>
          <w:color w:val="000000"/>
          <w:lang w:eastAsia="pl-PL"/>
        </w:rPr>
        <w:t>Osoby te</w:t>
      </w:r>
      <w:r w:rsidR="006C1CED">
        <w:rPr>
          <w:rFonts w:eastAsia="Times New Roman" w:cstheme="minorHAnsi"/>
          <w:color w:val="000000"/>
          <w:lang w:eastAsia="pl-PL"/>
        </w:rPr>
        <w:t xml:space="preserve"> muszą posiadać minimum roczne</w:t>
      </w:r>
      <w:r w:rsidRPr="00D3496D">
        <w:rPr>
          <w:rFonts w:eastAsia="Times New Roman" w:cstheme="minorHAnsi"/>
          <w:color w:val="000000"/>
          <w:lang w:eastAsia="pl-PL"/>
        </w:rPr>
        <w:t xml:space="preserve"> doświadczenie. Warunek ten spełni Wykonawca który przedstawi odpowiednie dokumenty potwierdzające spełnienie tego warunku.</w:t>
      </w:r>
    </w:p>
    <w:p w14:paraId="3E31CD2D" w14:textId="3B41E3F2" w:rsidR="00D3496D" w:rsidRPr="00D3496D" w:rsidRDefault="00D3496D" w:rsidP="00D3496D">
      <w:pPr>
        <w:autoSpaceDE w:val="0"/>
        <w:autoSpaceDN w:val="0"/>
        <w:adjustRightInd w:val="0"/>
        <w:spacing w:after="0" w:line="240" w:lineRule="auto"/>
        <w:ind w:firstLine="564"/>
        <w:jc w:val="both"/>
        <w:rPr>
          <w:rFonts w:eastAsia="Times New Roman" w:cstheme="minorHAnsi"/>
          <w:lang w:eastAsia="pl-PL"/>
        </w:rPr>
      </w:pPr>
      <w:r w:rsidRPr="00D3496D">
        <w:rPr>
          <w:rFonts w:eastAsia="Times New Roman" w:cstheme="minorHAnsi"/>
          <w:lang w:eastAsia="pl-PL"/>
        </w:rPr>
        <w:t>Montaż instalacji na dachach budynków może być przeprowadzony tylko przez osoby posiadające ważne badania lekarskie, badania do przeprowadzania prac na wysokości oraz szkolenia BHP.</w:t>
      </w:r>
    </w:p>
    <w:p w14:paraId="17990C2B" w14:textId="1EEB38E6" w:rsidR="00D3496D" w:rsidRPr="00D3496D" w:rsidRDefault="00D3496D" w:rsidP="00D3496D">
      <w:pPr>
        <w:autoSpaceDE w:val="0"/>
        <w:autoSpaceDN w:val="0"/>
        <w:adjustRightInd w:val="0"/>
        <w:spacing w:after="0" w:line="240" w:lineRule="auto"/>
        <w:ind w:firstLine="564"/>
        <w:jc w:val="both"/>
        <w:rPr>
          <w:rFonts w:eastAsia="Times New Roman" w:cstheme="minorHAnsi"/>
          <w:color w:val="000000"/>
          <w:lang w:eastAsia="pl-PL"/>
        </w:rPr>
      </w:pPr>
      <w:r w:rsidRPr="00D3496D">
        <w:rPr>
          <w:rFonts w:eastAsia="Times New Roman" w:cstheme="minorHAnsi"/>
          <w:lang w:eastAsia="pl-PL"/>
        </w:rPr>
        <w:t xml:space="preserve"> Przedmiot zamówienia obejmuje, dostawę, montaż instalacji fotowoltaicznej, sporządzenie dokumentacji powykonawczej oraz rozruch wszystkich systemów paneli fotowoltaicznych, wytwarzających energię elektryczną </w:t>
      </w:r>
      <w:r w:rsidRPr="00D3496D">
        <w:rPr>
          <w:rFonts w:eastAsia="Calibri" w:cstheme="minorHAnsi"/>
        </w:rPr>
        <w:t>a także wszelkie inne czynności konieczne do należytego wykonania Za</w:t>
      </w:r>
      <w:r w:rsidR="003303BF">
        <w:rPr>
          <w:rFonts w:eastAsia="Calibri" w:cstheme="minorHAnsi"/>
        </w:rPr>
        <w:t>mówienia opisane w niniejszej S</w:t>
      </w:r>
      <w:r w:rsidRPr="00D3496D">
        <w:rPr>
          <w:rFonts w:eastAsia="Calibri" w:cstheme="minorHAnsi"/>
        </w:rPr>
        <w:t>WZ, bądź wymagane zgodnie z obowiązującym prawem oraz zaleceniami właściwych o</w:t>
      </w:r>
      <w:r w:rsidR="001B30C1">
        <w:rPr>
          <w:rFonts w:eastAsia="Calibri" w:cstheme="minorHAnsi"/>
        </w:rPr>
        <w:t>rganów administracji publicznej</w:t>
      </w:r>
      <w:r w:rsidRPr="00D3496D">
        <w:rPr>
          <w:rFonts w:eastAsia="Times New Roman" w:cstheme="minorHAnsi"/>
          <w:lang w:eastAsia="pl-PL"/>
        </w:rPr>
        <w:t>.</w:t>
      </w:r>
    </w:p>
    <w:p w14:paraId="657498C6" w14:textId="77777777" w:rsidR="00D3496D" w:rsidRPr="00590536" w:rsidRDefault="00D3496D" w:rsidP="00D3496D">
      <w:pPr>
        <w:autoSpaceDE w:val="0"/>
        <w:autoSpaceDN w:val="0"/>
        <w:adjustRightInd w:val="0"/>
        <w:spacing w:after="0" w:line="240" w:lineRule="auto"/>
        <w:jc w:val="both"/>
        <w:rPr>
          <w:rFonts w:eastAsia="Times New Roman" w:cstheme="minorHAnsi"/>
          <w:lang w:eastAsia="pl-PL"/>
        </w:rPr>
      </w:pPr>
      <w:r w:rsidRPr="00590536">
        <w:rPr>
          <w:rFonts w:eastAsia="Times New Roman" w:cstheme="minorHAnsi"/>
          <w:lang w:eastAsia="pl-PL"/>
        </w:rPr>
        <w:t xml:space="preserve">           W zakresie wykonania prac związanych z przedmiotem zamówienia, Wykonawca wykona wszelkie prace niezbędne do realizacji zadania, m.in. takie jak:</w:t>
      </w:r>
    </w:p>
    <w:p w14:paraId="4515C4E3" w14:textId="77777777" w:rsidR="006C1CED" w:rsidRPr="006C1CED" w:rsidRDefault="006C1CED" w:rsidP="005A250F">
      <w:pPr>
        <w:autoSpaceDE w:val="0"/>
        <w:autoSpaceDN w:val="0"/>
        <w:adjustRightInd w:val="0"/>
        <w:spacing w:after="0" w:line="240" w:lineRule="auto"/>
        <w:ind w:left="426" w:hanging="284"/>
        <w:jc w:val="both"/>
        <w:rPr>
          <w:rFonts w:eastAsia="Times New Roman" w:cstheme="minorHAnsi"/>
          <w:lang w:eastAsia="pl-PL"/>
        </w:rPr>
      </w:pPr>
      <w:r w:rsidRPr="006C1CED">
        <w:rPr>
          <w:rFonts w:eastAsia="Times New Roman" w:cstheme="minorHAnsi"/>
          <w:lang w:eastAsia="pl-PL"/>
        </w:rPr>
        <w:t xml:space="preserve">a) </w:t>
      </w:r>
      <w:r w:rsidR="005A250F">
        <w:rPr>
          <w:rFonts w:eastAsia="Times New Roman" w:cstheme="minorHAnsi"/>
          <w:lang w:eastAsia="pl-PL"/>
        </w:rPr>
        <w:t xml:space="preserve"> </w:t>
      </w:r>
      <w:r w:rsidRPr="006C1CED">
        <w:rPr>
          <w:rFonts w:eastAsia="Times New Roman" w:cstheme="minorHAnsi"/>
          <w:lang w:eastAsia="pl-PL"/>
        </w:rPr>
        <w:t>dostawa oraz montaż niezbędnych systemowych konstrukcji, okablowania i urządzeń dla instalacji fotowoltaicznej,</w:t>
      </w:r>
    </w:p>
    <w:p w14:paraId="6F2F13F3" w14:textId="58296166" w:rsidR="006C1CED" w:rsidRPr="006C1CED" w:rsidRDefault="006C1CED" w:rsidP="005A250F">
      <w:pPr>
        <w:autoSpaceDE w:val="0"/>
        <w:autoSpaceDN w:val="0"/>
        <w:adjustRightInd w:val="0"/>
        <w:spacing w:after="0" w:line="240" w:lineRule="auto"/>
        <w:ind w:left="426" w:hanging="284"/>
        <w:jc w:val="both"/>
        <w:rPr>
          <w:rFonts w:eastAsia="Times New Roman" w:cstheme="minorHAnsi"/>
          <w:lang w:eastAsia="pl-PL"/>
        </w:rPr>
      </w:pPr>
      <w:r w:rsidRPr="006C1CED">
        <w:rPr>
          <w:rFonts w:eastAsia="Times New Roman" w:cstheme="minorHAnsi"/>
          <w:lang w:eastAsia="pl-PL"/>
        </w:rPr>
        <w:t xml:space="preserve">b) </w:t>
      </w:r>
      <w:r w:rsidR="005A250F">
        <w:rPr>
          <w:rFonts w:eastAsia="Times New Roman" w:cstheme="minorHAnsi"/>
          <w:lang w:eastAsia="pl-PL"/>
        </w:rPr>
        <w:t xml:space="preserve"> </w:t>
      </w:r>
      <w:r w:rsidRPr="006C1CED">
        <w:rPr>
          <w:rFonts w:eastAsia="Times New Roman" w:cstheme="minorHAnsi"/>
          <w:lang w:eastAsia="pl-PL"/>
        </w:rPr>
        <w:t>wykonanie przejść kablowych przez przegrody (strop, dach, ściany), prowadzenia w terenie oraz zabezpieczenie ich</w:t>
      </w:r>
      <w:r w:rsidR="0038569A">
        <w:rPr>
          <w:rFonts w:eastAsia="Times New Roman" w:cstheme="minorHAnsi"/>
          <w:lang w:eastAsia="pl-PL"/>
        </w:rPr>
        <w:t xml:space="preserve"> np.</w:t>
      </w:r>
      <w:r w:rsidR="00A00CA2">
        <w:rPr>
          <w:rFonts w:eastAsia="Times New Roman" w:cstheme="minorHAnsi"/>
          <w:lang w:eastAsia="pl-PL"/>
        </w:rPr>
        <w:t xml:space="preserve"> </w:t>
      </w:r>
      <w:r w:rsidR="0038569A">
        <w:rPr>
          <w:rFonts w:eastAsia="Times New Roman" w:cstheme="minorHAnsi"/>
          <w:lang w:eastAsia="pl-PL"/>
        </w:rPr>
        <w:t>(</w:t>
      </w:r>
      <w:proofErr w:type="spellStart"/>
      <w:r w:rsidR="0038569A">
        <w:rPr>
          <w:rFonts w:eastAsia="Times New Roman" w:cstheme="minorHAnsi"/>
          <w:lang w:eastAsia="pl-PL"/>
        </w:rPr>
        <w:t>peszel</w:t>
      </w:r>
      <w:proofErr w:type="spellEnd"/>
      <w:r w:rsidR="0038569A">
        <w:rPr>
          <w:rFonts w:eastAsia="Times New Roman" w:cstheme="minorHAnsi"/>
          <w:lang w:eastAsia="pl-PL"/>
        </w:rPr>
        <w:t>, rura)</w:t>
      </w:r>
      <w:r w:rsidRPr="006C1CED">
        <w:rPr>
          <w:rFonts w:eastAsia="Times New Roman" w:cstheme="minorHAnsi"/>
          <w:lang w:eastAsia="pl-PL"/>
        </w:rPr>
        <w:t>,</w:t>
      </w:r>
    </w:p>
    <w:p w14:paraId="7C1D4929" w14:textId="77777777" w:rsidR="006C1CED" w:rsidRPr="006C1CED" w:rsidRDefault="006C1CED" w:rsidP="005A250F">
      <w:pPr>
        <w:autoSpaceDE w:val="0"/>
        <w:autoSpaceDN w:val="0"/>
        <w:adjustRightInd w:val="0"/>
        <w:spacing w:after="0" w:line="240" w:lineRule="auto"/>
        <w:ind w:left="426" w:hanging="284"/>
        <w:jc w:val="both"/>
        <w:rPr>
          <w:rFonts w:eastAsia="Times New Roman" w:cstheme="minorHAnsi"/>
          <w:lang w:eastAsia="pl-PL"/>
        </w:rPr>
      </w:pPr>
      <w:r w:rsidRPr="006C1CED">
        <w:rPr>
          <w:rFonts w:eastAsia="Times New Roman" w:cstheme="minorHAnsi"/>
          <w:lang w:eastAsia="pl-PL"/>
        </w:rPr>
        <w:t>c)</w:t>
      </w:r>
      <w:r w:rsidR="005A250F">
        <w:rPr>
          <w:rFonts w:eastAsia="Times New Roman" w:cstheme="minorHAnsi"/>
          <w:lang w:eastAsia="pl-PL"/>
        </w:rPr>
        <w:t xml:space="preserve"> </w:t>
      </w:r>
      <w:r w:rsidRPr="006C1CED">
        <w:rPr>
          <w:rFonts w:eastAsia="Times New Roman" w:cstheme="minorHAnsi"/>
          <w:lang w:eastAsia="pl-PL"/>
        </w:rPr>
        <w:t xml:space="preserve"> montaż instalacji odgromowych chroniących zbudowane instalacje,</w:t>
      </w:r>
    </w:p>
    <w:p w14:paraId="0A8C9BB7" w14:textId="77777777" w:rsidR="006C1CED" w:rsidRPr="006C1CED" w:rsidRDefault="006C1CED" w:rsidP="005A250F">
      <w:pPr>
        <w:autoSpaceDE w:val="0"/>
        <w:autoSpaceDN w:val="0"/>
        <w:adjustRightInd w:val="0"/>
        <w:spacing w:after="0" w:line="240" w:lineRule="auto"/>
        <w:ind w:left="426" w:hanging="284"/>
        <w:jc w:val="both"/>
        <w:rPr>
          <w:rFonts w:eastAsia="Times New Roman" w:cstheme="minorHAnsi"/>
          <w:lang w:eastAsia="pl-PL"/>
        </w:rPr>
      </w:pPr>
      <w:r w:rsidRPr="006C1CED">
        <w:rPr>
          <w:rFonts w:eastAsia="Times New Roman" w:cstheme="minorHAnsi"/>
          <w:lang w:eastAsia="pl-PL"/>
        </w:rPr>
        <w:t>d)</w:t>
      </w:r>
      <w:r w:rsidR="005A250F">
        <w:rPr>
          <w:rFonts w:eastAsia="Times New Roman" w:cstheme="minorHAnsi"/>
          <w:lang w:eastAsia="pl-PL"/>
        </w:rPr>
        <w:t xml:space="preserve"> </w:t>
      </w:r>
      <w:r w:rsidRPr="006C1CED">
        <w:rPr>
          <w:rFonts w:eastAsia="Times New Roman" w:cstheme="minorHAnsi"/>
          <w:lang w:eastAsia="pl-PL"/>
        </w:rPr>
        <w:t xml:space="preserve"> montaż zabezpieczenia i wyłącznika PPOŻ dla instalacji oraz wyraźne jego oznaczenie,</w:t>
      </w:r>
    </w:p>
    <w:p w14:paraId="4F3E6BA9" w14:textId="1E8F1522" w:rsidR="000B3904" w:rsidRPr="000B3904" w:rsidRDefault="006C1CED" w:rsidP="005A250F">
      <w:pPr>
        <w:tabs>
          <w:tab w:val="left" w:pos="284"/>
        </w:tabs>
        <w:suppressAutoHyphens/>
        <w:spacing w:after="0" w:line="240" w:lineRule="auto"/>
        <w:ind w:left="426" w:hanging="284"/>
        <w:jc w:val="both"/>
        <w:rPr>
          <w:rFonts w:eastAsia="Times New Roman" w:cstheme="minorHAnsi"/>
          <w:sz w:val="24"/>
          <w:szCs w:val="24"/>
          <w:lang w:eastAsia="ar-SA"/>
        </w:rPr>
      </w:pPr>
      <w:r w:rsidRPr="006C1CED">
        <w:rPr>
          <w:rFonts w:eastAsia="Times New Roman" w:cstheme="minorHAnsi"/>
          <w:lang w:eastAsia="ar-SA"/>
        </w:rPr>
        <w:t xml:space="preserve">e) </w:t>
      </w:r>
      <w:r w:rsidR="000B3904" w:rsidRPr="00590536">
        <w:rPr>
          <w:rFonts w:eastAsia="Times New Roman" w:cstheme="minorHAnsi"/>
          <w:lang w:eastAsia="ar-SA"/>
        </w:rPr>
        <w:t xml:space="preserve">montaż </w:t>
      </w:r>
      <w:r w:rsidR="000B3904" w:rsidRPr="00590536">
        <w:rPr>
          <w:rFonts w:eastAsia="Times New Roman" w:cstheme="minorHAnsi"/>
          <w:lang w:eastAsia="pl-PL"/>
        </w:rPr>
        <w:t>licznika całościowej produkcji energii elektrycznej (brutto) z wyświetlaczem (w tym umożliwiający przedstawienie wielkości produkcji energii elektrycznej na dany dzień),</w:t>
      </w:r>
    </w:p>
    <w:p w14:paraId="28B5045E" w14:textId="77777777" w:rsidR="006C1CED" w:rsidRPr="006C1CED" w:rsidRDefault="006C1CED" w:rsidP="005A250F">
      <w:pPr>
        <w:autoSpaceDE w:val="0"/>
        <w:autoSpaceDN w:val="0"/>
        <w:adjustRightInd w:val="0"/>
        <w:spacing w:after="0" w:line="240" w:lineRule="auto"/>
        <w:ind w:left="426" w:hanging="284"/>
        <w:jc w:val="both"/>
        <w:rPr>
          <w:rFonts w:eastAsia="Times New Roman" w:cstheme="minorHAnsi"/>
          <w:lang w:eastAsia="pl-PL"/>
        </w:rPr>
      </w:pPr>
      <w:r w:rsidRPr="006C1CED">
        <w:rPr>
          <w:rFonts w:eastAsia="Times New Roman" w:cstheme="minorHAnsi"/>
          <w:lang w:eastAsia="pl-PL"/>
        </w:rPr>
        <w:t xml:space="preserve">f) </w:t>
      </w:r>
      <w:r w:rsidR="000B3904">
        <w:rPr>
          <w:rFonts w:eastAsia="Times New Roman" w:cstheme="minorHAnsi"/>
          <w:lang w:eastAsia="pl-PL"/>
        </w:rPr>
        <w:t xml:space="preserve"> </w:t>
      </w:r>
      <w:r w:rsidRPr="006C1CED">
        <w:rPr>
          <w:rFonts w:eastAsia="Times New Roman" w:cstheme="minorHAnsi"/>
          <w:lang w:eastAsia="pl-PL"/>
        </w:rPr>
        <w:t>opracowanie instrukcji obsługi i instrukcji przeciwpożarowej instalacji,</w:t>
      </w:r>
    </w:p>
    <w:p w14:paraId="4375590C" w14:textId="77777777" w:rsidR="006C1CED" w:rsidRPr="006C1CED" w:rsidRDefault="006C1CED" w:rsidP="005A250F">
      <w:pPr>
        <w:autoSpaceDE w:val="0"/>
        <w:autoSpaceDN w:val="0"/>
        <w:adjustRightInd w:val="0"/>
        <w:spacing w:after="0" w:line="240" w:lineRule="auto"/>
        <w:ind w:left="426" w:hanging="284"/>
        <w:jc w:val="both"/>
        <w:rPr>
          <w:rFonts w:eastAsia="Times New Roman" w:cstheme="minorHAnsi"/>
          <w:lang w:eastAsia="pl-PL"/>
        </w:rPr>
      </w:pPr>
      <w:r w:rsidRPr="006C1CED">
        <w:rPr>
          <w:rFonts w:eastAsia="Times New Roman" w:cstheme="minorHAnsi"/>
          <w:lang w:eastAsia="pl-PL"/>
        </w:rPr>
        <w:t>g) dokonanie wszelkich ewentualnych uzgodnień, zgłoszeń i uzyskanie wszelkich niezbędnych pozwoleń związanych z prawem budowlanym oraz uzgodnieniami Ppoż.</w:t>
      </w:r>
    </w:p>
    <w:p w14:paraId="07E60578" w14:textId="77777777" w:rsidR="006C1CED" w:rsidRPr="006C1CED" w:rsidRDefault="006C1CED" w:rsidP="005A250F">
      <w:pPr>
        <w:autoSpaceDE w:val="0"/>
        <w:autoSpaceDN w:val="0"/>
        <w:adjustRightInd w:val="0"/>
        <w:spacing w:after="0" w:line="240" w:lineRule="auto"/>
        <w:ind w:left="426" w:hanging="284"/>
        <w:jc w:val="both"/>
        <w:rPr>
          <w:rFonts w:eastAsia="Times New Roman" w:cstheme="minorHAnsi"/>
          <w:lang w:eastAsia="pl-PL"/>
        </w:rPr>
      </w:pPr>
      <w:r w:rsidRPr="006C1CED">
        <w:rPr>
          <w:rFonts w:eastAsia="Times New Roman" w:cstheme="minorHAnsi"/>
          <w:lang w:eastAsia="pl-PL"/>
        </w:rPr>
        <w:t xml:space="preserve">h) </w:t>
      </w:r>
      <w:r w:rsidR="005A250F">
        <w:rPr>
          <w:rFonts w:eastAsia="Times New Roman" w:cstheme="minorHAnsi"/>
          <w:lang w:eastAsia="pl-PL"/>
        </w:rPr>
        <w:t xml:space="preserve"> </w:t>
      </w:r>
      <w:r w:rsidRPr="006C1CED">
        <w:rPr>
          <w:rFonts w:eastAsia="Times New Roman" w:cstheme="minorHAnsi"/>
          <w:lang w:eastAsia="pl-PL"/>
        </w:rPr>
        <w:t>wykonanie niezbędnych prac porządkowych po realizacji prac.</w:t>
      </w:r>
    </w:p>
    <w:p w14:paraId="1E6C737C" w14:textId="77777777" w:rsidR="006C1CED" w:rsidRPr="006C1CED" w:rsidRDefault="006C1CED" w:rsidP="005A250F">
      <w:pPr>
        <w:autoSpaceDE w:val="0"/>
        <w:autoSpaceDN w:val="0"/>
        <w:adjustRightInd w:val="0"/>
        <w:spacing w:after="0" w:line="240" w:lineRule="auto"/>
        <w:ind w:left="426" w:hanging="284"/>
        <w:rPr>
          <w:rFonts w:eastAsia="Times New Roman" w:cstheme="minorHAnsi"/>
          <w:lang w:eastAsia="pl-PL"/>
        </w:rPr>
      </w:pPr>
      <w:r w:rsidRPr="006C1CED">
        <w:rPr>
          <w:rFonts w:eastAsia="Times New Roman" w:cstheme="minorHAnsi"/>
          <w:lang w:eastAsia="pl-PL"/>
        </w:rPr>
        <w:t xml:space="preserve">i) </w:t>
      </w:r>
      <w:r w:rsidR="005A250F">
        <w:rPr>
          <w:rFonts w:eastAsia="Times New Roman" w:cstheme="minorHAnsi"/>
          <w:lang w:eastAsia="pl-PL"/>
        </w:rPr>
        <w:t xml:space="preserve">  </w:t>
      </w:r>
      <w:r w:rsidRPr="006C1CED">
        <w:rPr>
          <w:rFonts w:eastAsia="Times New Roman" w:cstheme="minorHAnsi"/>
          <w:lang w:eastAsia="pl-PL"/>
        </w:rPr>
        <w:t>uruchomienie oraz przeprowadzenie testów ruchowych jak również prób odbiorczych,</w:t>
      </w:r>
    </w:p>
    <w:p w14:paraId="419719F0" w14:textId="77777777" w:rsidR="005A250F" w:rsidRDefault="006C1CED" w:rsidP="005A250F">
      <w:pPr>
        <w:autoSpaceDE w:val="0"/>
        <w:autoSpaceDN w:val="0"/>
        <w:adjustRightInd w:val="0"/>
        <w:spacing w:after="0" w:line="240" w:lineRule="auto"/>
        <w:ind w:left="426" w:hanging="284"/>
        <w:rPr>
          <w:rFonts w:eastAsia="Times New Roman" w:cstheme="minorHAnsi"/>
          <w:lang w:eastAsia="pl-PL"/>
        </w:rPr>
      </w:pPr>
      <w:r w:rsidRPr="006C1CED">
        <w:rPr>
          <w:rFonts w:eastAsia="Times New Roman" w:cstheme="minorHAnsi"/>
          <w:lang w:eastAsia="pl-PL"/>
        </w:rPr>
        <w:t xml:space="preserve">j) </w:t>
      </w:r>
      <w:r w:rsidR="005A250F">
        <w:rPr>
          <w:rFonts w:eastAsia="Times New Roman" w:cstheme="minorHAnsi"/>
          <w:lang w:eastAsia="pl-PL"/>
        </w:rPr>
        <w:t xml:space="preserve">  </w:t>
      </w:r>
      <w:r w:rsidRPr="006C1CED">
        <w:rPr>
          <w:rFonts w:eastAsia="Times New Roman" w:cstheme="minorHAnsi"/>
          <w:lang w:eastAsia="pl-PL"/>
        </w:rPr>
        <w:t xml:space="preserve">dokonanie zgłoszenia (w porozumieniu z Użytkownikami poszczególnych instalacji fotowoltaicznych) </w:t>
      </w:r>
      <w:proofErr w:type="spellStart"/>
      <w:r w:rsidRPr="006C1CED">
        <w:rPr>
          <w:rFonts w:eastAsia="Times New Roman" w:cstheme="minorHAnsi"/>
          <w:lang w:eastAsia="pl-PL"/>
        </w:rPr>
        <w:t>mikroinstalacji</w:t>
      </w:r>
      <w:proofErr w:type="spellEnd"/>
      <w:r w:rsidRPr="006C1CED">
        <w:rPr>
          <w:rFonts w:eastAsia="Times New Roman" w:cstheme="minorHAnsi"/>
          <w:lang w:eastAsia="pl-PL"/>
        </w:rPr>
        <w:t xml:space="preserve"> Sprzedawcy energii elektrycznej oraz w razie konieczności uaktualnienia (dostosowania) mocy przy</w:t>
      </w:r>
      <w:r w:rsidR="005A250F">
        <w:rPr>
          <w:rFonts w:eastAsia="Times New Roman" w:cstheme="minorHAnsi"/>
          <w:lang w:eastAsia="pl-PL"/>
        </w:rPr>
        <w:t>łączeniowej właściwego obiektu.</w:t>
      </w:r>
    </w:p>
    <w:p w14:paraId="5CCAE760" w14:textId="77777777" w:rsidR="006C1CED" w:rsidRPr="006C1CED" w:rsidRDefault="006C1CED" w:rsidP="005A250F">
      <w:pPr>
        <w:autoSpaceDE w:val="0"/>
        <w:autoSpaceDN w:val="0"/>
        <w:adjustRightInd w:val="0"/>
        <w:spacing w:after="0" w:line="240" w:lineRule="auto"/>
        <w:ind w:left="426" w:hanging="284"/>
        <w:rPr>
          <w:rFonts w:eastAsia="Times New Roman" w:cstheme="minorHAnsi"/>
          <w:lang w:eastAsia="pl-PL"/>
        </w:rPr>
      </w:pPr>
      <w:r w:rsidRPr="006C1CED">
        <w:rPr>
          <w:rFonts w:eastAsia="Times New Roman" w:cstheme="minorHAnsi"/>
          <w:lang w:eastAsia="pl-PL"/>
        </w:rPr>
        <w:t xml:space="preserve">k) </w:t>
      </w:r>
      <w:r w:rsidR="005A250F">
        <w:rPr>
          <w:rFonts w:eastAsia="Times New Roman" w:cstheme="minorHAnsi"/>
          <w:lang w:eastAsia="pl-PL"/>
        </w:rPr>
        <w:t xml:space="preserve"> </w:t>
      </w:r>
      <w:r w:rsidRPr="006C1CED">
        <w:rPr>
          <w:rFonts w:eastAsia="Times New Roman" w:cstheme="minorHAnsi"/>
          <w:lang w:eastAsia="ar-SA"/>
        </w:rPr>
        <w:t>przeszkolenie użytkowników i przekazanie instalacji fotowoltaicznej Zamawiającemu,</w:t>
      </w:r>
    </w:p>
    <w:p w14:paraId="34D881B7" w14:textId="63360860" w:rsidR="001B30C1" w:rsidRPr="006C1CED" w:rsidRDefault="006C1CED" w:rsidP="00C807A5">
      <w:pPr>
        <w:spacing w:after="0" w:line="240" w:lineRule="auto"/>
        <w:ind w:left="426" w:hanging="284"/>
        <w:contextualSpacing/>
        <w:jc w:val="both"/>
        <w:rPr>
          <w:rFonts w:eastAsia="Calibri" w:cstheme="minorHAnsi"/>
          <w:lang w:val="cs-CZ" w:eastAsia="ar-SA"/>
        </w:rPr>
      </w:pPr>
      <w:r w:rsidRPr="006C1CED">
        <w:rPr>
          <w:rFonts w:eastAsia="Calibri" w:cstheme="minorHAnsi"/>
          <w:lang w:val="cs-CZ" w:eastAsia="ar-SA"/>
        </w:rPr>
        <w:t xml:space="preserve">l)  </w:t>
      </w:r>
      <w:r w:rsidR="005A250F">
        <w:rPr>
          <w:rFonts w:eastAsia="Calibri" w:cstheme="minorHAnsi"/>
          <w:lang w:val="cs-CZ" w:eastAsia="ar-SA"/>
        </w:rPr>
        <w:t xml:space="preserve"> </w:t>
      </w:r>
      <w:r w:rsidRPr="006C1CED">
        <w:rPr>
          <w:rFonts w:eastAsia="Calibri" w:cstheme="minorHAnsi"/>
          <w:lang w:val="cs-CZ" w:eastAsia="ar-SA"/>
        </w:rPr>
        <w:t>przekazanie użytkownikowi dokumentacji powykonaw</w:t>
      </w:r>
      <w:r w:rsidR="001B30C1">
        <w:rPr>
          <w:rFonts w:eastAsia="Calibri" w:cstheme="minorHAnsi"/>
          <w:lang w:val="cs-CZ" w:eastAsia="ar-SA"/>
        </w:rPr>
        <w:t>czej instalacji fotowoltaicznej,</w:t>
      </w:r>
    </w:p>
    <w:p w14:paraId="0022C568" w14:textId="77777777" w:rsidR="006C42CD" w:rsidRDefault="006C42CD" w:rsidP="00D3496D">
      <w:pPr>
        <w:spacing w:after="0" w:line="240" w:lineRule="auto"/>
        <w:contextualSpacing/>
        <w:jc w:val="both"/>
        <w:rPr>
          <w:rFonts w:eastAsia="Calibri" w:cstheme="minorHAnsi"/>
          <w:color w:val="FF0000"/>
          <w:sz w:val="16"/>
          <w:szCs w:val="16"/>
        </w:rPr>
      </w:pPr>
    </w:p>
    <w:p w14:paraId="50FBD576" w14:textId="0749E43F" w:rsidR="006C42CD" w:rsidRPr="005A250F" w:rsidRDefault="006C42CD" w:rsidP="00D47E08">
      <w:pPr>
        <w:spacing w:after="0" w:line="240" w:lineRule="auto"/>
        <w:ind w:left="426" w:hanging="426"/>
        <w:jc w:val="both"/>
      </w:pPr>
      <w:r w:rsidRPr="005A250F">
        <w:t>Minimalna zawartość dokumentacji powykonawczej instalacji:</w:t>
      </w:r>
    </w:p>
    <w:p w14:paraId="6838EFED" w14:textId="64A6D6A8" w:rsidR="006C42CD" w:rsidRPr="005A250F" w:rsidRDefault="00012A21"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Karty katalogowe zastosowanych urządzeń spełniających wytyczne z regulaminu oraz procedury;</w:t>
      </w:r>
    </w:p>
    <w:p w14:paraId="6B593A13" w14:textId="6F85E52A" w:rsidR="006C42CD" w:rsidRPr="005A250F" w:rsidRDefault="00012A21"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Zwięzły opis techniczny zawierający informacje co do zakresu robót, technologii ich wykonania oraz doboru urządzeń zgodnie z wymogami programu;</w:t>
      </w:r>
    </w:p>
    <w:p w14:paraId="5915E915" w14:textId="648353BA" w:rsidR="006C42CD" w:rsidRPr="005A250F" w:rsidRDefault="00012A21"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Rysunek/rzut dachu z lokalizacją modułów fotowoltaicznych, ich ułożeniem względem stron św</w:t>
      </w:r>
      <w:r w:rsidR="001B30C1">
        <w:rPr>
          <w:rFonts w:eastAsia="Times New Roman" w:cs="Calibri"/>
          <w:lang w:eastAsia="pl-PL"/>
        </w:rPr>
        <w:t>iata</w:t>
      </w:r>
      <w:r w:rsidR="006C42CD" w:rsidRPr="005A250F">
        <w:rPr>
          <w:rFonts w:eastAsia="Times New Roman" w:cs="Calibri"/>
          <w:lang w:eastAsia="pl-PL"/>
        </w:rPr>
        <w:t>. Wymiary dachu, odległości modułów do obrzeży poszycia dachu. Rodzaj nawierzchni dachu. Podać sposób ułożenia konstrukcji montażowej instalacji na nawierzchni dachu.</w:t>
      </w:r>
    </w:p>
    <w:p w14:paraId="389B9FF9" w14:textId="1421D34E" w:rsidR="006C42CD" w:rsidRDefault="00012A21"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w:t>
      </w:r>
      <w:proofErr w:type="spellStart"/>
      <w:r w:rsidR="006C42CD" w:rsidRPr="005A250F">
        <w:rPr>
          <w:rFonts w:eastAsia="Times New Roman" w:cs="Calibri"/>
          <w:lang w:eastAsia="pl-PL"/>
        </w:rPr>
        <w:t>Balastplan</w:t>
      </w:r>
      <w:proofErr w:type="spellEnd"/>
      <w:r w:rsidR="006C42CD" w:rsidRPr="005A250F">
        <w:rPr>
          <w:rFonts w:eastAsia="Times New Roman" w:cs="Calibri"/>
          <w:lang w:eastAsia="pl-PL"/>
        </w:rPr>
        <w:t xml:space="preserve"> dociążenia konstrukcji</w:t>
      </w:r>
      <w:r w:rsidR="005A250F" w:rsidRPr="005A250F">
        <w:rPr>
          <w:rFonts w:eastAsia="Times New Roman" w:cs="Calibri"/>
          <w:lang w:eastAsia="pl-PL"/>
        </w:rPr>
        <w:t xml:space="preserve"> </w:t>
      </w:r>
      <w:r w:rsidR="00D47E08">
        <w:rPr>
          <w:rFonts w:eastAsia="Times New Roman" w:cs="Calibri"/>
          <w:lang w:eastAsia="pl-PL"/>
        </w:rPr>
        <w:t>dachowej</w:t>
      </w:r>
      <w:r w:rsidR="00D47E08" w:rsidRPr="005A250F">
        <w:rPr>
          <w:rFonts w:eastAsia="Times New Roman" w:cs="Calibri"/>
          <w:lang w:eastAsia="pl-PL"/>
        </w:rPr>
        <w:t xml:space="preserve"> </w:t>
      </w:r>
      <w:r w:rsidR="005A250F" w:rsidRPr="005A250F">
        <w:rPr>
          <w:rFonts w:eastAsia="Times New Roman" w:cs="Calibri"/>
          <w:lang w:eastAsia="pl-PL"/>
        </w:rPr>
        <w:t>instalacji fotowoltaicznej</w:t>
      </w:r>
      <w:r w:rsidR="006C42CD" w:rsidRPr="005A250F">
        <w:rPr>
          <w:rFonts w:eastAsia="Times New Roman" w:cs="Calibri"/>
          <w:lang w:eastAsia="pl-PL"/>
        </w:rPr>
        <w:t>;</w:t>
      </w:r>
    </w:p>
    <w:p w14:paraId="3C4517B6" w14:textId="277B4272" w:rsidR="00E20319" w:rsidRDefault="00E20319"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Rysunek z lokalizacją magazynu energii i instalacji łączącej go z instalacją budynku.</w:t>
      </w:r>
    </w:p>
    <w:p w14:paraId="20AF99CB" w14:textId="3BD174D2" w:rsidR="00E20319" w:rsidRPr="00E20319" w:rsidRDefault="00E20319" w:rsidP="00E20319">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Rysunek z lokalizacją kompensatora mocy biernej i instalacji łączącej go z instalacją budynku.</w:t>
      </w:r>
    </w:p>
    <w:p w14:paraId="4554E906" w14:textId="1DEB46F5" w:rsidR="006C42CD" w:rsidRPr="005A250F" w:rsidRDefault="00012A21"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Schemat elektryczny instalacji fotowoltaicznej</w:t>
      </w:r>
      <w:r w:rsidR="00E20319">
        <w:rPr>
          <w:rFonts w:eastAsia="Times New Roman" w:cs="Calibri"/>
          <w:lang w:eastAsia="pl-PL"/>
        </w:rPr>
        <w:t>, magazynu energii i kompensatora mocy</w:t>
      </w:r>
      <w:r w:rsidR="006C42CD" w:rsidRPr="005A250F">
        <w:rPr>
          <w:rFonts w:eastAsia="Times New Roman" w:cs="Calibri"/>
          <w:lang w:eastAsia="pl-PL"/>
        </w:rPr>
        <w:t>;</w:t>
      </w:r>
    </w:p>
    <w:p w14:paraId="657C75A7" w14:textId="44FB01E9" w:rsidR="006C42CD" w:rsidRPr="005A250F" w:rsidRDefault="00012A21"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 xml:space="preserve">Podać minimalne przekroje przewodów DC i AC  wraz z obliczeniami na spadek napięcia (DC do 1%) i (AC do 3%); </w:t>
      </w:r>
    </w:p>
    <w:p w14:paraId="72BA65C6" w14:textId="6C852E5E" w:rsidR="006C42CD" w:rsidRPr="005A250F" w:rsidRDefault="00012A21" w:rsidP="005A250F">
      <w:pPr>
        <w:pStyle w:val="Akapitzlist"/>
        <w:numPr>
          <w:ilvl w:val="0"/>
          <w:numId w:val="3"/>
        </w:numPr>
        <w:spacing w:after="0" w:line="240" w:lineRule="auto"/>
        <w:ind w:left="426" w:hanging="142"/>
        <w:jc w:val="both"/>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Odległości modułów do instalacji odgromowej (jeśli dotyczy);</w:t>
      </w:r>
    </w:p>
    <w:p w14:paraId="73DF6286" w14:textId="4C50CD79" w:rsidR="006C42CD" w:rsidRPr="005A250F" w:rsidRDefault="00012A21" w:rsidP="005A250F">
      <w:pPr>
        <w:pStyle w:val="Akapitzlist"/>
        <w:numPr>
          <w:ilvl w:val="0"/>
          <w:numId w:val="3"/>
        </w:numPr>
        <w:spacing w:after="0" w:line="240" w:lineRule="auto"/>
        <w:ind w:left="426" w:hanging="142"/>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Opis zabezpieczeń przepięciowych, przeciwp</w:t>
      </w:r>
      <w:r w:rsidR="005A250F" w:rsidRPr="005A250F">
        <w:rPr>
          <w:rFonts w:eastAsia="Times New Roman" w:cs="Calibri"/>
          <w:lang w:eastAsia="pl-PL"/>
        </w:rPr>
        <w:t xml:space="preserve">orażeniowych. Opis zabezpieczeń </w:t>
      </w:r>
      <w:proofErr w:type="spellStart"/>
      <w:r w:rsidR="005A250F" w:rsidRPr="005A250F">
        <w:rPr>
          <w:rFonts w:eastAsia="Times New Roman" w:cs="Calibri"/>
          <w:lang w:eastAsia="pl-PL"/>
        </w:rPr>
        <w:t>przeciwpoż</w:t>
      </w:r>
      <w:proofErr w:type="spellEnd"/>
      <w:r w:rsidR="006C42CD" w:rsidRPr="005A250F">
        <w:rPr>
          <w:rFonts w:eastAsia="Times New Roman" w:cs="Calibri"/>
          <w:lang w:eastAsia="pl-PL"/>
        </w:rPr>
        <w:t xml:space="preserve">.  </w:t>
      </w:r>
    </w:p>
    <w:p w14:paraId="5BD3A9C9" w14:textId="52E78894" w:rsidR="006C42CD" w:rsidRPr="005A250F" w:rsidRDefault="00012A21" w:rsidP="005A250F">
      <w:pPr>
        <w:pStyle w:val="Akapitzlist"/>
        <w:numPr>
          <w:ilvl w:val="0"/>
          <w:numId w:val="3"/>
        </w:numPr>
        <w:spacing w:after="0" w:line="240" w:lineRule="auto"/>
        <w:ind w:left="426" w:hanging="142"/>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 xml:space="preserve">Miejsce montażu falownika; </w:t>
      </w:r>
    </w:p>
    <w:p w14:paraId="62256EA4" w14:textId="176F65A4" w:rsidR="006C42CD" w:rsidRPr="005A250F" w:rsidRDefault="00012A21" w:rsidP="005A250F">
      <w:pPr>
        <w:pStyle w:val="Akapitzlist"/>
        <w:numPr>
          <w:ilvl w:val="0"/>
          <w:numId w:val="3"/>
        </w:numPr>
        <w:spacing w:after="0" w:line="240" w:lineRule="auto"/>
        <w:ind w:left="426" w:hanging="142"/>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Miejsce przyłącza instalacji fotowoltaicznej do wewnętrznej sieci elektrycznej obiektu;</w:t>
      </w:r>
    </w:p>
    <w:p w14:paraId="511275A0" w14:textId="279B102F" w:rsidR="006C42CD" w:rsidRPr="005A250F" w:rsidRDefault="00012A21" w:rsidP="005A250F">
      <w:pPr>
        <w:pStyle w:val="Akapitzlist"/>
        <w:numPr>
          <w:ilvl w:val="0"/>
          <w:numId w:val="3"/>
        </w:numPr>
        <w:spacing w:after="0" w:line="240" w:lineRule="auto"/>
        <w:ind w:left="426" w:hanging="142"/>
        <w:rPr>
          <w:rFonts w:eastAsia="Times New Roman" w:cs="Calibri"/>
          <w:lang w:eastAsia="pl-PL"/>
        </w:rPr>
      </w:pPr>
      <w:r>
        <w:rPr>
          <w:rFonts w:eastAsia="Times New Roman" w:cs="Calibri"/>
          <w:lang w:eastAsia="pl-PL"/>
        </w:rPr>
        <w:t xml:space="preserve"> </w:t>
      </w:r>
      <w:r w:rsidR="006C42CD" w:rsidRPr="005A250F">
        <w:rPr>
          <w:rFonts w:eastAsia="Times New Roman" w:cs="Calibri"/>
          <w:lang w:eastAsia="pl-PL"/>
        </w:rPr>
        <w:t xml:space="preserve">Opis sposobu prowadzenia tras kablowych (DC, AC i PE);  </w:t>
      </w:r>
    </w:p>
    <w:p w14:paraId="4C37521E" w14:textId="02C8991E" w:rsidR="006C42CD" w:rsidRDefault="00012A21" w:rsidP="005A250F">
      <w:pPr>
        <w:pStyle w:val="Akapitzlist"/>
        <w:numPr>
          <w:ilvl w:val="0"/>
          <w:numId w:val="3"/>
        </w:numPr>
        <w:spacing w:after="0" w:line="240" w:lineRule="auto"/>
        <w:ind w:left="426" w:hanging="142"/>
        <w:rPr>
          <w:rFonts w:eastAsia="Times New Roman" w:cs="Calibri"/>
          <w:lang w:eastAsia="pl-PL"/>
        </w:rPr>
      </w:pPr>
      <w:r>
        <w:rPr>
          <w:rFonts w:eastAsia="Times New Roman" w:cs="Calibri"/>
          <w:lang w:eastAsia="pl-PL"/>
        </w:rPr>
        <w:lastRenderedPageBreak/>
        <w:t xml:space="preserve"> </w:t>
      </w:r>
      <w:r w:rsidR="006C42CD" w:rsidRPr="005A250F">
        <w:rPr>
          <w:rFonts w:eastAsia="Times New Roman" w:cs="Calibri"/>
          <w:lang w:eastAsia="pl-PL"/>
        </w:rPr>
        <w:t xml:space="preserve">Wyliczenia rocznego uzysku energii elektrycznej z instalacji fotowoltaicznej; </w:t>
      </w:r>
    </w:p>
    <w:p w14:paraId="01561E52" w14:textId="77777777" w:rsidR="00D47E08" w:rsidRPr="005A250F" w:rsidRDefault="00D47E08" w:rsidP="00D47E08">
      <w:pPr>
        <w:pStyle w:val="Akapitzlist"/>
        <w:spacing w:after="0" w:line="240" w:lineRule="auto"/>
        <w:ind w:left="426"/>
        <w:rPr>
          <w:rFonts w:eastAsia="Times New Roman" w:cs="Calibri"/>
          <w:lang w:eastAsia="pl-PL"/>
        </w:rPr>
      </w:pPr>
    </w:p>
    <w:p w14:paraId="5FD5E5F6" w14:textId="5A7404F3" w:rsidR="006C42CD" w:rsidRPr="001A3E7E" w:rsidRDefault="00D47E08" w:rsidP="00957E96">
      <w:pPr>
        <w:spacing w:after="0" w:line="240" w:lineRule="auto"/>
        <w:ind w:left="709" w:hanging="709"/>
        <w:contextualSpacing/>
        <w:jc w:val="both"/>
        <w:rPr>
          <w:b/>
          <w:bCs/>
        </w:rPr>
      </w:pPr>
      <w:r w:rsidRPr="001A3E7E">
        <w:rPr>
          <w:b/>
          <w:bCs/>
        </w:rPr>
        <w:t xml:space="preserve">Uwaga: </w:t>
      </w:r>
      <w:r w:rsidR="005A250F" w:rsidRPr="001A3E7E">
        <w:rPr>
          <w:b/>
          <w:bCs/>
        </w:rPr>
        <w:t xml:space="preserve">Dokumentacja (instalacje o mocy 6,5 </w:t>
      </w:r>
      <w:proofErr w:type="spellStart"/>
      <w:r w:rsidR="005A250F" w:rsidRPr="001A3E7E">
        <w:rPr>
          <w:b/>
          <w:bCs/>
        </w:rPr>
        <w:t>kWp</w:t>
      </w:r>
      <w:proofErr w:type="spellEnd"/>
      <w:r w:rsidR="005A250F" w:rsidRPr="001A3E7E">
        <w:rPr>
          <w:b/>
          <w:bCs/>
        </w:rPr>
        <w:t xml:space="preserve"> i większe) musi być uzgodniona i podpisana przez Rzeczoznawcę </w:t>
      </w:r>
      <w:r w:rsidR="001B30C1">
        <w:rPr>
          <w:b/>
          <w:bCs/>
        </w:rPr>
        <w:t>ds. zabezpieczeń przeciwpożarowych.</w:t>
      </w:r>
    </w:p>
    <w:p w14:paraId="2BE3F4B9" w14:textId="77777777" w:rsidR="00223C19" w:rsidRPr="001A3E7E" w:rsidRDefault="00982B21" w:rsidP="00982B21">
      <w:pPr>
        <w:spacing w:after="0" w:line="240" w:lineRule="auto"/>
        <w:contextualSpacing/>
        <w:jc w:val="both"/>
        <w:rPr>
          <w:b/>
          <w:bCs/>
        </w:rPr>
      </w:pPr>
      <w:r w:rsidRPr="001A3E7E">
        <w:rPr>
          <w:b/>
          <w:bCs/>
        </w:rPr>
        <w:t xml:space="preserve"> </w:t>
      </w:r>
    </w:p>
    <w:p w14:paraId="633020CA" w14:textId="77777777" w:rsidR="00337B68" w:rsidRPr="001A3E7E" w:rsidRDefault="00D47E08" w:rsidP="00E20319">
      <w:pPr>
        <w:spacing w:after="0" w:line="240" w:lineRule="auto"/>
        <w:contextualSpacing/>
        <w:jc w:val="both"/>
        <w:rPr>
          <w:bCs/>
        </w:rPr>
      </w:pPr>
      <w:r w:rsidRPr="001A3E7E">
        <w:rPr>
          <w:bCs/>
        </w:rPr>
        <w:t xml:space="preserve">Do przedmiotowego Opisu przedmiotu zamówienia </w:t>
      </w:r>
      <w:r w:rsidR="00223C19" w:rsidRPr="001A3E7E">
        <w:rPr>
          <w:bCs/>
        </w:rPr>
        <w:t>Zamawiający załącza</w:t>
      </w:r>
      <w:r w:rsidR="00337B68" w:rsidRPr="001A3E7E">
        <w:rPr>
          <w:bCs/>
        </w:rPr>
        <w:t>:</w:t>
      </w:r>
      <w:r w:rsidR="00223C19" w:rsidRPr="001A3E7E">
        <w:rPr>
          <w:bCs/>
        </w:rPr>
        <w:t xml:space="preserve"> </w:t>
      </w:r>
    </w:p>
    <w:p w14:paraId="58D380CE" w14:textId="34CA8D28" w:rsidR="00910ADF" w:rsidRPr="00E20319" w:rsidRDefault="00E20319" w:rsidP="00E20319">
      <w:pPr>
        <w:pStyle w:val="Akapitzlist"/>
        <w:numPr>
          <w:ilvl w:val="0"/>
          <w:numId w:val="12"/>
        </w:numPr>
      </w:pPr>
      <w:r w:rsidRPr="00E20319">
        <w:t>Rysunki techniczne r</w:t>
      </w:r>
      <w:r w:rsidR="00A84B8D" w:rsidRPr="00E20319">
        <w:t>zut</w:t>
      </w:r>
      <w:r>
        <w:t>u</w:t>
      </w:r>
      <w:r w:rsidR="00A84B8D" w:rsidRPr="00E20319">
        <w:t xml:space="preserve"> dachu na którym ma być </w:t>
      </w:r>
      <w:r w:rsidR="00012A21" w:rsidRPr="00E20319">
        <w:t>instalacja fotowoltaiczna, rzut piętra i parteru</w:t>
      </w:r>
      <w:r w:rsidRPr="00E20319">
        <w:t xml:space="preserve"> z uwzględnieniem istniejących instalacji</w:t>
      </w:r>
      <w:r w:rsidR="00012A21" w:rsidRPr="00E20319">
        <w:t>.</w:t>
      </w:r>
    </w:p>
    <w:p w14:paraId="0C7AA29E" w14:textId="77777777" w:rsidR="005A250F" w:rsidRPr="001A3E7E" w:rsidRDefault="005A250F" w:rsidP="00D47E08">
      <w:pPr>
        <w:spacing w:after="0" w:line="240" w:lineRule="auto"/>
        <w:contextualSpacing/>
        <w:jc w:val="both"/>
        <w:rPr>
          <w:rFonts w:eastAsia="Calibri" w:cstheme="minorHAnsi"/>
          <w:color w:val="FF0000"/>
          <w:sz w:val="16"/>
          <w:szCs w:val="16"/>
        </w:rPr>
      </w:pPr>
    </w:p>
    <w:p w14:paraId="3AB1C73B" w14:textId="77777777" w:rsidR="00282513" w:rsidRPr="00223C19" w:rsidRDefault="00282513" w:rsidP="002324B4">
      <w:pPr>
        <w:suppressAutoHyphens/>
        <w:spacing w:after="0" w:line="240" w:lineRule="auto"/>
        <w:jc w:val="both"/>
        <w:rPr>
          <w:rFonts w:eastAsia="Times New Roman" w:cstheme="minorHAnsi"/>
          <w:b/>
          <w:color w:val="222222"/>
          <w:sz w:val="16"/>
          <w:szCs w:val="16"/>
          <w:lang w:eastAsia="ar-SA"/>
        </w:rPr>
      </w:pPr>
    </w:p>
    <w:p w14:paraId="5134E904" w14:textId="77777777" w:rsidR="00D3496D" w:rsidRPr="00223C19" w:rsidRDefault="00D3496D" w:rsidP="00282513">
      <w:pPr>
        <w:suppressAutoHyphens/>
        <w:spacing w:after="0" w:line="240" w:lineRule="auto"/>
        <w:ind w:firstLine="708"/>
        <w:jc w:val="both"/>
        <w:rPr>
          <w:rFonts w:eastAsia="Times New Roman" w:cstheme="minorHAnsi"/>
          <w:b/>
          <w:sz w:val="16"/>
          <w:szCs w:val="16"/>
          <w:lang w:eastAsia="pl-PL"/>
        </w:rPr>
      </w:pPr>
      <w:r w:rsidRPr="00223C19">
        <w:rPr>
          <w:rFonts w:eastAsia="Times New Roman" w:cstheme="minorHAnsi"/>
          <w:b/>
          <w:lang w:eastAsia="pl-PL"/>
        </w:rPr>
        <w:t>Wszędzie tam, gdzie w przedmiotach zamówienia występują konkretne normy, aprobaty, specyfikacje techniczne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 dołączając do składanej przez siebie oferty karty katalogowe, Certyfikaty, gwarancje producenta na proponowane przez siebie rozwiązania.</w:t>
      </w:r>
    </w:p>
    <w:p w14:paraId="75DC1C56" w14:textId="77777777" w:rsidR="00D3496D" w:rsidRPr="00D3496D" w:rsidRDefault="00D3496D" w:rsidP="00D3496D">
      <w:pPr>
        <w:suppressAutoHyphens/>
        <w:spacing w:after="0" w:line="240" w:lineRule="auto"/>
        <w:ind w:left="284" w:firstLine="848"/>
        <w:jc w:val="both"/>
        <w:rPr>
          <w:rFonts w:eastAsia="Times New Roman" w:cstheme="minorHAnsi"/>
          <w:color w:val="222222"/>
          <w:sz w:val="16"/>
          <w:szCs w:val="16"/>
          <w:lang w:eastAsia="pl-PL"/>
        </w:rPr>
      </w:pPr>
    </w:p>
    <w:p w14:paraId="376254DB" w14:textId="77777777" w:rsidR="00D3496D" w:rsidRPr="006C42CD" w:rsidRDefault="00D3496D" w:rsidP="00D3496D">
      <w:pPr>
        <w:spacing w:after="0" w:line="240" w:lineRule="auto"/>
        <w:rPr>
          <w:rFonts w:eastAsia="Times New Roman" w:cstheme="minorHAnsi"/>
          <w:b/>
          <w:lang w:eastAsia="pl-PL"/>
        </w:rPr>
      </w:pPr>
    </w:p>
    <w:p w14:paraId="528ECF15" w14:textId="2821DA26" w:rsidR="0069027A" w:rsidRDefault="0069027A"/>
    <w:sectPr w:rsidR="0069027A" w:rsidSect="006C1CED">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309B"/>
    <w:multiLevelType w:val="hybridMultilevel"/>
    <w:tmpl w:val="F7DC7E22"/>
    <w:lvl w:ilvl="0" w:tplc="6A469E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DB85D07"/>
    <w:multiLevelType w:val="hybridMultilevel"/>
    <w:tmpl w:val="292E3F42"/>
    <w:lvl w:ilvl="0" w:tplc="6102DF4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363FBD"/>
    <w:multiLevelType w:val="hybridMultilevel"/>
    <w:tmpl w:val="F5DE0F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445402"/>
    <w:multiLevelType w:val="hybridMultilevel"/>
    <w:tmpl w:val="2BBE7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A27528"/>
    <w:multiLevelType w:val="hybridMultilevel"/>
    <w:tmpl w:val="B716464E"/>
    <w:lvl w:ilvl="0" w:tplc="0415000F">
      <w:start w:val="1"/>
      <w:numFmt w:val="bullet"/>
      <w:lvlText w:val="-"/>
      <w:lvlJc w:val="left"/>
      <w:pPr>
        <w:ind w:left="786" w:hanging="360"/>
      </w:pPr>
      <w:rPr>
        <w:rFonts w:ascii="Tunga" w:hAnsi="Tunga" w:hint="default"/>
      </w:rPr>
    </w:lvl>
    <w:lvl w:ilvl="1" w:tplc="04150019" w:tentative="1">
      <w:start w:val="1"/>
      <w:numFmt w:val="bullet"/>
      <w:lvlText w:val="o"/>
      <w:lvlJc w:val="left"/>
      <w:pPr>
        <w:ind w:left="2444" w:hanging="360"/>
      </w:pPr>
      <w:rPr>
        <w:rFonts w:ascii="Courier New" w:hAnsi="Courier New" w:cs="Courier New" w:hint="default"/>
      </w:rPr>
    </w:lvl>
    <w:lvl w:ilvl="2" w:tplc="0415001B" w:tentative="1">
      <w:start w:val="1"/>
      <w:numFmt w:val="bullet"/>
      <w:lvlText w:val=""/>
      <w:lvlJc w:val="left"/>
      <w:pPr>
        <w:ind w:left="3164" w:hanging="360"/>
      </w:pPr>
      <w:rPr>
        <w:rFonts w:ascii="Wingdings" w:hAnsi="Wingdings" w:hint="default"/>
      </w:rPr>
    </w:lvl>
    <w:lvl w:ilvl="3" w:tplc="0415000F">
      <w:start w:val="1"/>
      <w:numFmt w:val="bullet"/>
      <w:lvlText w:val=""/>
      <w:lvlJc w:val="left"/>
      <w:pPr>
        <w:ind w:left="3884" w:hanging="360"/>
      </w:pPr>
      <w:rPr>
        <w:rFonts w:ascii="Symbol" w:hAnsi="Symbol" w:hint="default"/>
      </w:rPr>
    </w:lvl>
    <w:lvl w:ilvl="4" w:tplc="04150019" w:tentative="1">
      <w:start w:val="1"/>
      <w:numFmt w:val="bullet"/>
      <w:lvlText w:val="o"/>
      <w:lvlJc w:val="left"/>
      <w:pPr>
        <w:ind w:left="4604" w:hanging="360"/>
      </w:pPr>
      <w:rPr>
        <w:rFonts w:ascii="Courier New" w:hAnsi="Courier New" w:cs="Courier New" w:hint="default"/>
      </w:rPr>
    </w:lvl>
    <w:lvl w:ilvl="5" w:tplc="0415001B" w:tentative="1">
      <w:start w:val="1"/>
      <w:numFmt w:val="bullet"/>
      <w:lvlText w:val=""/>
      <w:lvlJc w:val="left"/>
      <w:pPr>
        <w:ind w:left="5324" w:hanging="360"/>
      </w:pPr>
      <w:rPr>
        <w:rFonts w:ascii="Wingdings" w:hAnsi="Wingdings" w:hint="default"/>
      </w:rPr>
    </w:lvl>
    <w:lvl w:ilvl="6" w:tplc="0415000F" w:tentative="1">
      <w:start w:val="1"/>
      <w:numFmt w:val="bullet"/>
      <w:lvlText w:val=""/>
      <w:lvlJc w:val="left"/>
      <w:pPr>
        <w:ind w:left="6044" w:hanging="360"/>
      </w:pPr>
      <w:rPr>
        <w:rFonts w:ascii="Symbol" w:hAnsi="Symbol" w:hint="default"/>
      </w:rPr>
    </w:lvl>
    <w:lvl w:ilvl="7" w:tplc="04150019" w:tentative="1">
      <w:start w:val="1"/>
      <w:numFmt w:val="bullet"/>
      <w:lvlText w:val="o"/>
      <w:lvlJc w:val="left"/>
      <w:pPr>
        <w:ind w:left="6764" w:hanging="360"/>
      </w:pPr>
      <w:rPr>
        <w:rFonts w:ascii="Courier New" w:hAnsi="Courier New" w:cs="Courier New" w:hint="default"/>
      </w:rPr>
    </w:lvl>
    <w:lvl w:ilvl="8" w:tplc="0415001B" w:tentative="1">
      <w:start w:val="1"/>
      <w:numFmt w:val="bullet"/>
      <w:lvlText w:val=""/>
      <w:lvlJc w:val="left"/>
      <w:pPr>
        <w:ind w:left="7484" w:hanging="360"/>
      </w:pPr>
      <w:rPr>
        <w:rFonts w:ascii="Wingdings" w:hAnsi="Wingdings" w:hint="default"/>
      </w:rPr>
    </w:lvl>
  </w:abstractNum>
  <w:abstractNum w:abstractNumId="5" w15:restartNumberingAfterBreak="0">
    <w:nsid w:val="4C244D65"/>
    <w:multiLevelType w:val="hybridMultilevel"/>
    <w:tmpl w:val="2820BB06"/>
    <w:lvl w:ilvl="0" w:tplc="10002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410326"/>
    <w:multiLevelType w:val="hybridMultilevel"/>
    <w:tmpl w:val="AFE09C60"/>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5FC25D64"/>
    <w:multiLevelType w:val="hybridMultilevel"/>
    <w:tmpl w:val="2402AFAC"/>
    <w:lvl w:ilvl="0" w:tplc="0CF8FF7A">
      <w:start w:val="1"/>
      <w:numFmt w:val="upperRoman"/>
      <w:lvlText w:val="%1."/>
      <w:lvlJc w:val="left"/>
      <w:pPr>
        <w:ind w:left="346" w:hanging="168"/>
        <w:jc w:val="left"/>
      </w:pPr>
      <w:rPr>
        <w:rFonts w:ascii="Calibri" w:eastAsia="Calibri" w:hAnsi="Calibri" w:cs="Calibri" w:hint="default"/>
        <w:b/>
        <w:bCs/>
        <w:i w:val="0"/>
        <w:iCs w:val="0"/>
        <w:spacing w:val="0"/>
        <w:w w:val="100"/>
        <w:sz w:val="22"/>
        <w:szCs w:val="22"/>
        <w:lang w:val="pl-PL" w:eastAsia="en-US" w:bidi="ar-SA"/>
      </w:rPr>
    </w:lvl>
    <w:lvl w:ilvl="1" w:tplc="B8F65956">
      <w:start w:val="1"/>
      <w:numFmt w:val="decimal"/>
      <w:lvlText w:val="%2."/>
      <w:lvlJc w:val="left"/>
      <w:pPr>
        <w:ind w:left="538" w:hanging="360"/>
        <w:jc w:val="left"/>
      </w:pPr>
      <w:rPr>
        <w:rFonts w:hint="default"/>
        <w:spacing w:val="0"/>
        <w:w w:val="100"/>
        <w:lang w:val="pl-PL" w:eastAsia="en-US" w:bidi="ar-SA"/>
      </w:rPr>
    </w:lvl>
    <w:lvl w:ilvl="2" w:tplc="C5780DF0">
      <w:start w:val="1"/>
      <w:numFmt w:val="decimal"/>
      <w:lvlText w:val="%3)"/>
      <w:lvlJc w:val="left"/>
      <w:pPr>
        <w:ind w:left="898" w:hanging="360"/>
        <w:jc w:val="left"/>
      </w:pPr>
      <w:rPr>
        <w:rFonts w:ascii="Times New Roman" w:eastAsia="Times New Roman" w:hAnsi="Times New Roman" w:cs="Times New Roman" w:hint="default"/>
        <w:b w:val="0"/>
        <w:bCs w:val="0"/>
        <w:i w:val="0"/>
        <w:iCs w:val="0"/>
        <w:spacing w:val="-3"/>
        <w:w w:val="100"/>
        <w:sz w:val="24"/>
        <w:szCs w:val="24"/>
        <w:lang w:val="pl-PL" w:eastAsia="en-US" w:bidi="ar-SA"/>
      </w:rPr>
    </w:lvl>
    <w:lvl w:ilvl="3" w:tplc="F91C6D62">
      <w:start w:val="1"/>
      <w:numFmt w:val="lowerLetter"/>
      <w:lvlText w:val="%4)"/>
      <w:lvlJc w:val="left"/>
      <w:pPr>
        <w:ind w:left="1258" w:hanging="360"/>
        <w:jc w:val="left"/>
      </w:pPr>
      <w:rPr>
        <w:rFonts w:ascii="Times New Roman" w:eastAsia="Times New Roman" w:hAnsi="Times New Roman" w:cs="Times New Roman" w:hint="default"/>
        <w:b w:val="0"/>
        <w:bCs w:val="0"/>
        <w:i w:val="0"/>
        <w:iCs w:val="0"/>
        <w:spacing w:val="-4"/>
        <w:w w:val="100"/>
        <w:sz w:val="24"/>
        <w:szCs w:val="24"/>
        <w:lang w:val="pl-PL" w:eastAsia="en-US" w:bidi="ar-SA"/>
      </w:rPr>
    </w:lvl>
    <w:lvl w:ilvl="4" w:tplc="BDDC226A">
      <w:numFmt w:val="bullet"/>
      <w:lvlText w:val="•"/>
      <w:lvlJc w:val="left"/>
      <w:pPr>
        <w:ind w:left="232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5" w:tplc="BD1214AA">
      <w:numFmt w:val="bullet"/>
      <w:lvlText w:val="•"/>
      <w:lvlJc w:val="left"/>
      <w:pPr>
        <w:ind w:left="460" w:hanging="360"/>
      </w:pPr>
      <w:rPr>
        <w:rFonts w:hint="default"/>
        <w:lang w:val="pl-PL" w:eastAsia="en-US" w:bidi="ar-SA"/>
      </w:rPr>
    </w:lvl>
    <w:lvl w:ilvl="6" w:tplc="3D0C5F2A">
      <w:numFmt w:val="bullet"/>
      <w:lvlText w:val="•"/>
      <w:lvlJc w:val="left"/>
      <w:pPr>
        <w:ind w:left="540" w:hanging="360"/>
      </w:pPr>
      <w:rPr>
        <w:rFonts w:hint="default"/>
        <w:lang w:val="pl-PL" w:eastAsia="en-US" w:bidi="ar-SA"/>
      </w:rPr>
    </w:lvl>
    <w:lvl w:ilvl="7" w:tplc="43B26DA0">
      <w:numFmt w:val="bullet"/>
      <w:lvlText w:val="•"/>
      <w:lvlJc w:val="left"/>
      <w:pPr>
        <w:ind w:left="760" w:hanging="360"/>
      </w:pPr>
      <w:rPr>
        <w:rFonts w:hint="default"/>
        <w:lang w:val="pl-PL" w:eastAsia="en-US" w:bidi="ar-SA"/>
      </w:rPr>
    </w:lvl>
    <w:lvl w:ilvl="8" w:tplc="19F2B688">
      <w:numFmt w:val="bullet"/>
      <w:lvlText w:val="•"/>
      <w:lvlJc w:val="left"/>
      <w:pPr>
        <w:ind w:left="880" w:hanging="360"/>
      </w:pPr>
      <w:rPr>
        <w:rFonts w:hint="default"/>
        <w:lang w:val="pl-PL" w:eastAsia="en-US" w:bidi="ar-SA"/>
      </w:rPr>
    </w:lvl>
  </w:abstractNum>
  <w:abstractNum w:abstractNumId="8" w15:restartNumberingAfterBreak="0">
    <w:nsid w:val="66837674"/>
    <w:multiLevelType w:val="hybridMultilevel"/>
    <w:tmpl w:val="022CCCB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6F3D4904"/>
    <w:multiLevelType w:val="hybridMultilevel"/>
    <w:tmpl w:val="3E50E1AE"/>
    <w:lvl w:ilvl="0" w:tplc="5122EC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1C42F5B"/>
    <w:multiLevelType w:val="hybridMultilevel"/>
    <w:tmpl w:val="F1DAD816"/>
    <w:lvl w:ilvl="0" w:tplc="FE62A330">
      <w:start w:val="1"/>
      <w:numFmt w:val="bullet"/>
      <w:lvlText w:val="-"/>
      <w:lvlJc w:val="left"/>
      <w:pPr>
        <w:ind w:left="2160" w:hanging="360"/>
      </w:pPr>
      <w:rPr>
        <w:rFonts w:ascii="Tunga" w:hAnsi="Tunga"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7C0A7019"/>
    <w:multiLevelType w:val="hybridMultilevel"/>
    <w:tmpl w:val="9864A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68459721">
    <w:abstractNumId w:val="4"/>
  </w:num>
  <w:num w:numId="2" w16cid:durableId="521435000">
    <w:abstractNumId w:val="3"/>
  </w:num>
  <w:num w:numId="3" w16cid:durableId="40523740">
    <w:abstractNumId w:val="1"/>
  </w:num>
  <w:num w:numId="4" w16cid:durableId="1486243091">
    <w:abstractNumId w:val="10"/>
  </w:num>
  <w:num w:numId="5" w16cid:durableId="748766671">
    <w:abstractNumId w:val="0"/>
  </w:num>
  <w:num w:numId="6" w16cid:durableId="1132484570">
    <w:abstractNumId w:val="2"/>
  </w:num>
  <w:num w:numId="7" w16cid:durableId="869880590">
    <w:abstractNumId w:val="5"/>
  </w:num>
  <w:num w:numId="8" w16cid:durableId="182746853">
    <w:abstractNumId w:val="8"/>
  </w:num>
  <w:num w:numId="9" w16cid:durableId="1909728077">
    <w:abstractNumId w:val="6"/>
  </w:num>
  <w:num w:numId="10" w16cid:durableId="1613169879">
    <w:abstractNumId w:val="9"/>
  </w:num>
  <w:num w:numId="11" w16cid:durableId="777867968">
    <w:abstractNumId w:val="7"/>
  </w:num>
  <w:num w:numId="12" w16cid:durableId="292635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6D"/>
    <w:rsid w:val="00012A21"/>
    <w:rsid w:val="00027695"/>
    <w:rsid w:val="000A4E3E"/>
    <w:rsid w:val="000B3904"/>
    <w:rsid w:val="00105F06"/>
    <w:rsid w:val="001552B2"/>
    <w:rsid w:val="001A3E7E"/>
    <w:rsid w:val="001B30C1"/>
    <w:rsid w:val="001C0848"/>
    <w:rsid w:val="00223C19"/>
    <w:rsid w:val="002324B4"/>
    <w:rsid w:val="002416AA"/>
    <w:rsid w:val="00247133"/>
    <w:rsid w:val="00267CAF"/>
    <w:rsid w:val="00282513"/>
    <w:rsid w:val="00285C6F"/>
    <w:rsid w:val="002C701C"/>
    <w:rsid w:val="002E4857"/>
    <w:rsid w:val="003303BF"/>
    <w:rsid w:val="00337B68"/>
    <w:rsid w:val="00375F5C"/>
    <w:rsid w:val="00376C87"/>
    <w:rsid w:val="0038569A"/>
    <w:rsid w:val="00390257"/>
    <w:rsid w:val="003A2BC3"/>
    <w:rsid w:val="00467DD4"/>
    <w:rsid w:val="004B712B"/>
    <w:rsid w:val="004E1420"/>
    <w:rsid w:val="004E61BB"/>
    <w:rsid w:val="00560B4F"/>
    <w:rsid w:val="00582A07"/>
    <w:rsid w:val="00590536"/>
    <w:rsid w:val="005A250F"/>
    <w:rsid w:val="005E7761"/>
    <w:rsid w:val="005F24E1"/>
    <w:rsid w:val="006619FB"/>
    <w:rsid w:val="0069027A"/>
    <w:rsid w:val="0069561E"/>
    <w:rsid w:val="006C1CED"/>
    <w:rsid w:val="006C42CD"/>
    <w:rsid w:val="00724C86"/>
    <w:rsid w:val="00750DFA"/>
    <w:rsid w:val="00785939"/>
    <w:rsid w:val="007B5152"/>
    <w:rsid w:val="007E534E"/>
    <w:rsid w:val="00830A5B"/>
    <w:rsid w:val="00864EB2"/>
    <w:rsid w:val="00874E3C"/>
    <w:rsid w:val="00885D7F"/>
    <w:rsid w:val="00905E18"/>
    <w:rsid w:val="00910ADF"/>
    <w:rsid w:val="00957E96"/>
    <w:rsid w:val="00982B21"/>
    <w:rsid w:val="009B04EF"/>
    <w:rsid w:val="00A00CA2"/>
    <w:rsid w:val="00A41C5A"/>
    <w:rsid w:val="00A601D8"/>
    <w:rsid w:val="00A84B8D"/>
    <w:rsid w:val="00AA7C68"/>
    <w:rsid w:val="00AE67C0"/>
    <w:rsid w:val="00AF1644"/>
    <w:rsid w:val="00B1313C"/>
    <w:rsid w:val="00B173AD"/>
    <w:rsid w:val="00B3187B"/>
    <w:rsid w:val="00BD5E50"/>
    <w:rsid w:val="00BF2FC7"/>
    <w:rsid w:val="00BF7D3E"/>
    <w:rsid w:val="00C039EC"/>
    <w:rsid w:val="00C24778"/>
    <w:rsid w:val="00C4692C"/>
    <w:rsid w:val="00C53764"/>
    <w:rsid w:val="00C679FB"/>
    <w:rsid w:val="00C72AFD"/>
    <w:rsid w:val="00C807A5"/>
    <w:rsid w:val="00C95EC1"/>
    <w:rsid w:val="00CB7DE9"/>
    <w:rsid w:val="00CC42EC"/>
    <w:rsid w:val="00CE79D4"/>
    <w:rsid w:val="00D03116"/>
    <w:rsid w:val="00D054E1"/>
    <w:rsid w:val="00D3496D"/>
    <w:rsid w:val="00D47E08"/>
    <w:rsid w:val="00D77DCA"/>
    <w:rsid w:val="00E20319"/>
    <w:rsid w:val="00E21658"/>
    <w:rsid w:val="00E72FC2"/>
    <w:rsid w:val="00EB5F63"/>
    <w:rsid w:val="00F3688B"/>
    <w:rsid w:val="00F53C9B"/>
    <w:rsid w:val="00F61202"/>
    <w:rsid w:val="00FD3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AC8B"/>
  <w15:docId w15:val="{BDF26D61-57FA-4873-A391-52F9D649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A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Akapit z listą1,Wypunktowanie,L1,Akapit z listą5,T_SZ_List Paragraph,normalny tekst,CW_Lista"/>
    <w:basedOn w:val="Normalny"/>
    <w:link w:val="AkapitzlistZnak"/>
    <w:uiPriority w:val="1"/>
    <w:qFormat/>
    <w:rsid w:val="006C42CD"/>
    <w:pPr>
      <w:spacing w:after="160" w:line="259" w:lineRule="auto"/>
      <w:ind w:left="720"/>
      <w:contextualSpacing/>
    </w:pPr>
    <w:rPr>
      <w:rFonts w:ascii="Calibri" w:eastAsia="Calibri" w:hAnsi="Calibri" w:cs="Times New Roman"/>
    </w:rPr>
  </w:style>
  <w:style w:type="paragraph" w:styleId="Bezodstpw">
    <w:name w:val="No Spacing"/>
    <w:uiPriority w:val="1"/>
    <w:qFormat/>
    <w:rsid w:val="00D054E1"/>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Kolorowa lista — akcent 11 Znak,Akapit z listą1 Znak,Wypunktowanie Znak,L1 Znak,Akapit z listą5 Znak,T_SZ_List Paragraph Znak,normalny tekst Znak,CW_Lista Znak"/>
    <w:link w:val="Akapitzlist"/>
    <w:uiPriority w:val="34"/>
    <w:locked/>
    <w:rsid w:val="00B131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6555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Albera</dc:creator>
  <cp:lastModifiedBy>Michał Swoboda</cp:lastModifiedBy>
  <cp:revision>3</cp:revision>
  <dcterms:created xsi:type="dcterms:W3CDTF">2024-09-26T12:08:00Z</dcterms:created>
  <dcterms:modified xsi:type="dcterms:W3CDTF">2024-09-26T12:25:00Z</dcterms:modified>
</cp:coreProperties>
</file>