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92376">
        <w:rPr>
          <w:bCs/>
          <w:sz w:val="22"/>
        </w:rPr>
        <w:t>.69.</w:t>
      </w:r>
      <w:r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Default="00581A47" w:rsidP="00581A47">
      <w:pPr>
        <w:rPr>
          <w:b/>
          <w:i/>
          <w:sz w:val="22"/>
        </w:rPr>
      </w:pPr>
    </w:p>
    <w:p w:rsidR="00583E47" w:rsidRDefault="00583E47" w:rsidP="00581A47">
      <w:pPr>
        <w:rPr>
          <w:b/>
          <w:i/>
          <w:sz w:val="22"/>
        </w:rPr>
      </w:pPr>
    </w:p>
    <w:p w:rsidR="00581A47" w:rsidRPr="00992376" w:rsidRDefault="00992376" w:rsidP="00992376">
      <w:pPr>
        <w:pStyle w:val="Tekstpodstawowy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992376">
        <w:rPr>
          <w:i/>
          <w:sz w:val="22"/>
          <w:szCs w:val="22"/>
        </w:rPr>
        <w:t>ostawa zasilaczy awaryjnych UPS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931AE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6B182F">
        <w:rPr>
          <w:b/>
          <w:bCs/>
          <w:sz w:val="22"/>
        </w:rPr>
        <w:t>.69.</w:t>
      </w:r>
      <w:r w:rsidR="00AC25FC">
        <w:rPr>
          <w:b/>
          <w:bCs/>
          <w:sz w:val="22"/>
        </w:rPr>
        <w:t>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6B182F" w:rsidRPr="00812F48" w:rsidRDefault="006B182F" w:rsidP="006B182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dostawa zasilaczy awaryjnych UPS na potrzeby Urzędu Marszałkowskiego Województwa Warmińsko-Mazurskiego w Olsztynie. </w:t>
      </w:r>
    </w:p>
    <w:p w:rsidR="006B182F" w:rsidRPr="00812F48" w:rsidRDefault="006B182F" w:rsidP="006B182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>
        <w:rPr>
          <w:b w:val="0"/>
          <w:snapToGrid w:val="0"/>
          <w:sz w:val="22"/>
          <w:szCs w:val="22"/>
        </w:rPr>
        <w:t>wienia stanowi załącznik nr 1</w:t>
      </w:r>
      <w:r w:rsidRPr="00812F48">
        <w:rPr>
          <w:b w:val="0"/>
          <w:snapToGrid w:val="0"/>
          <w:sz w:val="22"/>
          <w:szCs w:val="22"/>
        </w:rPr>
        <w:t xml:space="preserve"> do</w:t>
      </w:r>
      <w:r>
        <w:rPr>
          <w:b w:val="0"/>
          <w:snapToGrid w:val="0"/>
          <w:sz w:val="22"/>
          <w:szCs w:val="22"/>
        </w:rPr>
        <w:t xml:space="preserve"> projektowanych postanowień umowy.</w:t>
      </w:r>
    </w:p>
    <w:p w:rsidR="006B182F" w:rsidRPr="00812F48" w:rsidRDefault="006B182F" w:rsidP="006B182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Zamawiający nie dopuszcza składania ofert częściowych. </w:t>
      </w:r>
    </w:p>
    <w:p w:rsidR="006B182F" w:rsidRPr="00C91D71" w:rsidRDefault="006B182F" w:rsidP="006B182F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>
        <w:rPr>
          <w:sz w:val="22"/>
        </w:rPr>
        <w:t xml:space="preserve">30237000-9 części, akcesoria i wyroby do komputerów </w:t>
      </w:r>
    </w:p>
    <w:p w:rsidR="006B182F" w:rsidRDefault="006B182F" w:rsidP="006B182F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583E47" w:rsidP="00583E47">
      <w:pPr>
        <w:tabs>
          <w:tab w:val="left" w:pos="1470"/>
        </w:tabs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6C6FC2">
      <w:pPr>
        <w:pStyle w:val="Akapitzlist"/>
        <w:rPr>
          <w:b/>
          <w:sz w:val="22"/>
        </w:rPr>
      </w:pPr>
      <w:r w:rsidRPr="0091781E">
        <w:rPr>
          <w:sz w:val="22"/>
        </w:rPr>
        <w:t xml:space="preserve">Termin wykonania zamówienia: </w:t>
      </w:r>
      <w:r w:rsidR="006C6FC2">
        <w:rPr>
          <w:b/>
          <w:sz w:val="22"/>
        </w:rPr>
        <w:t>3</w:t>
      </w:r>
      <w:r w:rsidR="006C6FC2" w:rsidRPr="006C539F">
        <w:rPr>
          <w:b/>
          <w:sz w:val="22"/>
        </w:rPr>
        <w:t>0 dni od dnia zawarcia umowy.</w:t>
      </w:r>
    </w:p>
    <w:p w:rsidR="006C6FC2" w:rsidRDefault="006C6FC2" w:rsidP="006C6FC2">
      <w:pPr>
        <w:pStyle w:val="Akapitzlist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9D4A3D" w:rsidRDefault="009D4A3D" w:rsidP="00F514C8">
      <w:pPr>
        <w:spacing w:after="0"/>
        <w:ind w:left="708"/>
        <w:jc w:val="both"/>
        <w:rPr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583E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583E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D4A3D" w:rsidRPr="006C539F" w:rsidRDefault="009D4A3D" w:rsidP="009D4A3D">
      <w:pPr>
        <w:spacing w:after="0" w:line="360" w:lineRule="auto"/>
        <w:jc w:val="both"/>
        <w:rPr>
          <w:b/>
          <w:color w:val="000000"/>
          <w:sz w:val="22"/>
        </w:rPr>
      </w:pPr>
      <w:r w:rsidRPr="006C539F">
        <w:rPr>
          <w:b/>
          <w:color w:val="000000"/>
          <w:sz w:val="22"/>
        </w:rPr>
        <w:lastRenderedPageBreak/>
        <w:t xml:space="preserve">XX A    INFORMACJA O PRZEDMIOTOWYCH ŚRODKACH DOWODOWYCH </w:t>
      </w:r>
    </w:p>
    <w:p w:rsidR="009D4A3D" w:rsidRDefault="009D4A3D" w:rsidP="009D4A3D">
      <w:pPr>
        <w:spacing w:after="0"/>
        <w:ind w:left="708"/>
        <w:rPr>
          <w:sz w:val="22"/>
        </w:rPr>
      </w:pPr>
    </w:p>
    <w:p w:rsidR="009D4A3D" w:rsidRPr="00A93E23" w:rsidRDefault="009D4A3D" w:rsidP="009D4A3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D4A3D" w:rsidRDefault="009D4A3D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9D4A3D" w:rsidRPr="006C7723" w:rsidRDefault="00A803EE" w:rsidP="009D4A3D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b/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D4A3D" w:rsidRPr="006C7723">
        <w:rPr>
          <w:b/>
          <w:color w:val="000000" w:themeColor="text1"/>
          <w:sz w:val="22"/>
        </w:rPr>
        <w:t xml:space="preserve">Maria Skibińska tel. 89 </w:t>
      </w:r>
      <w:r w:rsidR="009D4A3D" w:rsidRPr="006C7723">
        <w:rPr>
          <w:b/>
          <w:sz w:val="22"/>
        </w:rPr>
        <w:t>5219843.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E4635A">
        <w:rPr>
          <w:b/>
          <w:color w:val="000000"/>
          <w:sz w:val="22"/>
        </w:rPr>
        <w:t>19.07.2022r.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31627E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31627E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9D4A3D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E4635A">
        <w:rPr>
          <w:b/>
          <w:color w:val="0000FF"/>
          <w:sz w:val="22"/>
          <w:szCs w:val="22"/>
        </w:rPr>
        <w:t>20.06.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E4635A">
        <w:rPr>
          <w:b/>
          <w:color w:val="0000FF"/>
          <w:sz w:val="22"/>
        </w:rPr>
        <w:t>20.06.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E4635A">
        <w:rPr>
          <w:b/>
          <w:color w:val="0000FF"/>
          <w:sz w:val="22"/>
        </w:rPr>
        <w:t>10:10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9D4A3D" w:rsidRPr="009D4A3D">
        <w:rPr>
          <w:b/>
          <w:color w:val="000000"/>
          <w:sz w:val="22"/>
        </w:rPr>
        <w:t>Termin gwarancji</w:t>
      </w:r>
      <w:r w:rsidR="009D4A3D">
        <w:rPr>
          <w:color w:val="000000"/>
          <w:sz w:val="22"/>
        </w:rPr>
        <w:t xml:space="preserve"> – znaczenie kryterium – 40 %</w:t>
      </w:r>
    </w:p>
    <w:p w:rsidR="0090088D" w:rsidRPr="00583E47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583E47" w:rsidRPr="00A703F5" w:rsidRDefault="00583E47" w:rsidP="00583E47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3C515E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3C515E" w:rsidRPr="00A703F5" w:rsidRDefault="003C515E" w:rsidP="003C515E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583E47">
      <w:pPr>
        <w:spacing w:line="360" w:lineRule="auto"/>
        <w:ind w:left="993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3C515E" w:rsidRDefault="003C515E" w:rsidP="00583E47">
      <w:pPr>
        <w:spacing w:line="360" w:lineRule="auto"/>
        <w:ind w:left="993"/>
        <w:rPr>
          <w:sz w:val="22"/>
          <w:lang w:eastAsia="ar-SA"/>
        </w:rPr>
      </w:pPr>
    </w:p>
    <w:p w:rsidR="003C515E" w:rsidRDefault="003C515E" w:rsidP="00583E47">
      <w:pPr>
        <w:spacing w:line="360" w:lineRule="auto"/>
        <w:ind w:left="993"/>
        <w:rPr>
          <w:sz w:val="22"/>
          <w:lang w:eastAsia="ar-SA"/>
        </w:rPr>
      </w:pPr>
    </w:p>
    <w:p w:rsidR="009D4A3D" w:rsidRPr="00A703F5" w:rsidRDefault="009D4A3D" w:rsidP="00583E47">
      <w:pPr>
        <w:numPr>
          <w:ilvl w:val="0"/>
          <w:numId w:val="15"/>
        </w:numPr>
        <w:spacing w:after="0"/>
        <w:ind w:firstLine="311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lastRenderedPageBreak/>
        <w:t xml:space="preserve">Termin gwarancji </w:t>
      </w:r>
      <w:r w:rsidRPr="00A703F5">
        <w:rPr>
          <w:b/>
          <w:sz w:val="22"/>
          <w:lang w:val="cs-CZ" w:eastAsia="en-US"/>
        </w:rPr>
        <w:t>:</w:t>
      </w:r>
    </w:p>
    <w:p w:rsidR="009D4A3D" w:rsidRPr="00612820" w:rsidRDefault="009D4A3D" w:rsidP="009D4A3D">
      <w:pPr>
        <w:pStyle w:val="Akapitzlist"/>
        <w:spacing w:line="360" w:lineRule="auto"/>
        <w:ind w:left="1248"/>
        <w:jc w:val="both"/>
        <w:rPr>
          <w:sz w:val="22"/>
          <w:lang w:eastAsia="ar-SA"/>
        </w:rPr>
      </w:pPr>
      <w:r w:rsidRPr="00612820">
        <w:rPr>
          <w:sz w:val="22"/>
          <w:lang w:eastAsia="ar-SA"/>
        </w:rPr>
        <w:t xml:space="preserve">W kryterium termin </w:t>
      </w:r>
      <w:r>
        <w:rPr>
          <w:sz w:val="22"/>
          <w:lang w:eastAsia="ar-SA"/>
        </w:rPr>
        <w:t>gwarancji</w:t>
      </w:r>
      <w:r w:rsidRPr="00612820">
        <w:rPr>
          <w:sz w:val="22"/>
          <w:lang w:eastAsia="ar-SA"/>
        </w:rPr>
        <w:t xml:space="preserve"> ocenie podlegać będzie liczba </w:t>
      </w:r>
      <w:r w:rsidR="00B906CA">
        <w:rPr>
          <w:sz w:val="22"/>
          <w:lang w:eastAsia="ar-SA"/>
        </w:rPr>
        <w:t>miesięcy</w:t>
      </w:r>
      <w:r w:rsidRPr="00612820">
        <w:rPr>
          <w:sz w:val="22"/>
          <w:lang w:eastAsia="ar-SA"/>
        </w:rPr>
        <w:t xml:space="preserve">, o jaką Wykonawca zaoferuje </w:t>
      </w:r>
      <w:r w:rsidR="00B906CA">
        <w:rPr>
          <w:sz w:val="22"/>
          <w:lang w:eastAsia="ar-SA"/>
        </w:rPr>
        <w:t xml:space="preserve">wydłużenie obowiązkowego 24-miesięcznego </w:t>
      </w:r>
      <w:r w:rsidRPr="00612820">
        <w:rPr>
          <w:sz w:val="22"/>
          <w:lang w:eastAsia="ar-SA"/>
        </w:rPr>
        <w:t xml:space="preserve">terminu </w:t>
      </w:r>
      <w:r w:rsidR="00B906CA">
        <w:rPr>
          <w:sz w:val="22"/>
          <w:lang w:eastAsia="ar-SA"/>
        </w:rPr>
        <w:t>gwarancji</w:t>
      </w:r>
      <w:r w:rsidRPr="00612820">
        <w:rPr>
          <w:sz w:val="22"/>
          <w:lang w:eastAsia="ar-SA"/>
        </w:rPr>
        <w:t xml:space="preserve">, liczonego od dnia </w:t>
      </w:r>
      <w:r w:rsidR="00B906CA">
        <w:rPr>
          <w:sz w:val="22"/>
          <w:lang w:eastAsia="ar-SA"/>
        </w:rPr>
        <w:t>podpisania protokołu odbioru</w:t>
      </w:r>
      <w:r w:rsidRPr="00612820">
        <w:rPr>
          <w:sz w:val="22"/>
          <w:lang w:eastAsia="ar-SA"/>
        </w:rPr>
        <w:t xml:space="preserve">. </w:t>
      </w:r>
    </w:p>
    <w:p w:rsidR="009D4A3D" w:rsidRPr="00612820" w:rsidRDefault="009D4A3D" w:rsidP="009D4A3D">
      <w:pPr>
        <w:pStyle w:val="Akapitzlist"/>
        <w:suppressAutoHyphens/>
        <w:spacing w:line="360" w:lineRule="auto"/>
        <w:ind w:left="1248"/>
        <w:jc w:val="both"/>
        <w:rPr>
          <w:sz w:val="22"/>
          <w:lang w:val="cs-CZ" w:eastAsia="en-US"/>
        </w:rPr>
      </w:pPr>
      <w:r w:rsidRPr="00612820">
        <w:rPr>
          <w:sz w:val="22"/>
          <w:lang w:val="cs-CZ" w:eastAsia="en-US"/>
        </w:rPr>
        <w:t xml:space="preserve">Wykonawca w </w:t>
      </w:r>
      <w:r>
        <w:rPr>
          <w:sz w:val="22"/>
          <w:lang w:val="cs-CZ" w:eastAsia="en-US"/>
        </w:rPr>
        <w:t>Formularzu ofertowym</w:t>
      </w:r>
      <w:r w:rsidRPr="00612820">
        <w:rPr>
          <w:sz w:val="22"/>
          <w:lang w:val="cs-CZ" w:eastAsia="en-US"/>
        </w:rPr>
        <w:t xml:space="preserve"> wskazuje liczbę </w:t>
      </w:r>
      <w:r w:rsidR="00B906CA">
        <w:rPr>
          <w:sz w:val="22"/>
          <w:lang w:val="cs-CZ" w:eastAsia="en-US"/>
        </w:rPr>
        <w:t>miesięcy</w:t>
      </w:r>
      <w:r w:rsidRPr="00612820">
        <w:rPr>
          <w:sz w:val="22"/>
          <w:lang w:val="cs-CZ" w:eastAsia="en-US"/>
        </w:rPr>
        <w:t xml:space="preserve">, o jaką oferuje </w:t>
      </w:r>
      <w:r w:rsidR="00B906CA">
        <w:rPr>
          <w:sz w:val="22"/>
          <w:lang w:val="cs-CZ" w:eastAsia="en-US"/>
        </w:rPr>
        <w:t>wydłużenie</w:t>
      </w:r>
      <w:r w:rsidRPr="00612820">
        <w:rPr>
          <w:sz w:val="22"/>
          <w:lang w:val="cs-CZ" w:eastAsia="en-US"/>
        </w:rPr>
        <w:t xml:space="preserve"> </w:t>
      </w:r>
      <w:r w:rsidR="00B906CA">
        <w:rPr>
          <w:sz w:val="22"/>
          <w:lang w:eastAsia="ar-SA"/>
        </w:rPr>
        <w:t>24-miesięcznego</w:t>
      </w:r>
      <w:r>
        <w:rPr>
          <w:sz w:val="22"/>
          <w:lang w:eastAsia="ar-SA"/>
        </w:rPr>
        <w:t xml:space="preserve"> terminu </w:t>
      </w:r>
      <w:r w:rsidR="00B906CA">
        <w:rPr>
          <w:sz w:val="22"/>
          <w:lang w:eastAsia="ar-SA"/>
        </w:rPr>
        <w:t>gwarancji</w:t>
      </w:r>
      <w:r w:rsidRPr="00612820">
        <w:rPr>
          <w:sz w:val="22"/>
          <w:lang w:val="cs-CZ" w:eastAsia="en-US"/>
        </w:rPr>
        <w:t xml:space="preserve">. </w:t>
      </w:r>
    </w:p>
    <w:p w:rsidR="009D4A3D" w:rsidRPr="00612820" w:rsidRDefault="009D4A3D" w:rsidP="009D4A3D">
      <w:pPr>
        <w:pStyle w:val="Akapitzlist"/>
        <w:spacing w:line="360" w:lineRule="auto"/>
        <w:ind w:left="1248"/>
        <w:jc w:val="both"/>
        <w:rPr>
          <w:sz w:val="22"/>
        </w:rPr>
      </w:pPr>
      <w:r w:rsidRPr="00612820">
        <w:rPr>
          <w:sz w:val="22"/>
        </w:rPr>
        <w:t xml:space="preserve">Wykonawca, który nie zaoferuje </w:t>
      </w:r>
      <w:r w:rsidR="00B906CA">
        <w:rPr>
          <w:sz w:val="22"/>
        </w:rPr>
        <w:t>wydłużenia obowiązkowego t</w:t>
      </w:r>
      <w:r w:rsidRPr="00612820">
        <w:rPr>
          <w:sz w:val="22"/>
        </w:rPr>
        <w:t xml:space="preserve">erminu </w:t>
      </w:r>
      <w:r w:rsidR="00B906CA">
        <w:rPr>
          <w:sz w:val="22"/>
        </w:rPr>
        <w:t>gwarancji</w:t>
      </w:r>
      <w:r w:rsidRPr="00612820">
        <w:rPr>
          <w:sz w:val="22"/>
        </w:rPr>
        <w:t xml:space="preserve"> otrzyma 0 punktów bez podstawiania do wzoru.</w:t>
      </w:r>
    </w:p>
    <w:p w:rsidR="009D4A3D" w:rsidRPr="00612820" w:rsidRDefault="009D4A3D" w:rsidP="009D4A3D">
      <w:pPr>
        <w:pStyle w:val="Akapitzlist"/>
        <w:spacing w:after="0" w:line="360" w:lineRule="auto"/>
        <w:ind w:left="1248"/>
        <w:jc w:val="both"/>
        <w:rPr>
          <w:sz w:val="22"/>
          <w:lang w:eastAsia="ar-SA"/>
        </w:rPr>
      </w:pPr>
      <w:r w:rsidRPr="00612820">
        <w:rPr>
          <w:sz w:val="22"/>
          <w:lang w:eastAsia="ar-SA"/>
        </w:rPr>
        <w:t xml:space="preserve">Maksymalny podlegający ocenie okres </w:t>
      </w:r>
      <w:r w:rsidR="00B906CA">
        <w:rPr>
          <w:sz w:val="22"/>
          <w:lang w:eastAsia="ar-SA"/>
        </w:rPr>
        <w:t>wydłużenia</w:t>
      </w:r>
      <w:r w:rsidRPr="00612820">
        <w:rPr>
          <w:sz w:val="22"/>
          <w:lang w:eastAsia="ar-SA"/>
        </w:rPr>
        <w:t xml:space="preserve"> terminu </w:t>
      </w:r>
      <w:r w:rsidR="00B906CA">
        <w:rPr>
          <w:sz w:val="22"/>
          <w:lang w:eastAsia="ar-SA"/>
        </w:rPr>
        <w:t>gwarancji</w:t>
      </w:r>
      <w:r w:rsidRPr="00612820">
        <w:rPr>
          <w:sz w:val="22"/>
          <w:lang w:eastAsia="ar-SA"/>
        </w:rPr>
        <w:t xml:space="preserve"> wynosi </w:t>
      </w:r>
      <w:r w:rsidR="00B906CA">
        <w:rPr>
          <w:sz w:val="22"/>
          <w:lang w:eastAsia="ar-SA"/>
        </w:rPr>
        <w:t>12 miesięcy</w:t>
      </w:r>
      <w:r w:rsidRPr="00612820">
        <w:rPr>
          <w:sz w:val="22"/>
          <w:lang w:eastAsia="ar-SA"/>
        </w:rPr>
        <w:t>.</w:t>
      </w:r>
    </w:p>
    <w:p w:rsidR="009D4A3D" w:rsidRPr="00612820" w:rsidRDefault="009D4A3D" w:rsidP="00B906CA">
      <w:pPr>
        <w:suppressAutoHyphens/>
        <w:spacing w:line="360" w:lineRule="auto"/>
        <w:ind w:left="1248"/>
        <w:jc w:val="both"/>
        <w:rPr>
          <w:sz w:val="22"/>
          <w:lang w:eastAsia="ar-SA"/>
        </w:rPr>
      </w:pPr>
      <w:r w:rsidRPr="00612820">
        <w:rPr>
          <w:sz w:val="22"/>
          <w:lang w:eastAsia="ar-SA"/>
        </w:rPr>
        <w:t xml:space="preserve">Jeżeli Wykonawca zaoferuje </w:t>
      </w:r>
      <w:r w:rsidR="00B906CA">
        <w:rPr>
          <w:sz w:val="22"/>
          <w:lang w:eastAsia="ar-SA"/>
        </w:rPr>
        <w:t>wydłużenie</w:t>
      </w:r>
      <w:r w:rsidRPr="00612820">
        <w:rPr>
          <w:sz w:val="22"/>
          <w:lang w:eastAsia="ar-SA"/>
        </w:rPr>
        <w:t xml:space="preserve"> terminu </w:t>
      </w:r>
      <w:r w:rsidR="00B906CA">
        <w:rPr>
          <w:sz w:val="22"/>
          <w:lang w:eastAsia="ar-SA"/>
        </w:rPr>
        <w:t>gwarancji</w:t>
      </w:r>
      <w:r w:rsidRPr="00612820">
        <w:rPr>
          <w:sz w:val="22"/>
          <w:lang w:eastAsia="ar-SA"/>
        </w:rPr>
        <w:t xml:space="preserve"> powyżej </w:t>
      </w:r>
      <w:r w:rsidR="00B906CA">
        <w:rPr>
          <w:sz w:val="22"/>
          <w:lang w:eastAsia="ar-SA"/>
        </w:rPr>
        <w:t>12 miesięcy</w:t>
      </w:r>
      <w:r w:rsidRPr="00612820">
        <w:rPr>
          <w:sz w:val="22"/>
          <w:lang w:eastAsia="ar-SA"/>
        </w:rPr>
        <w:t xml:space="preserve">, punkty zostaną obliczone jak dla </w:t>
      </w:r>
      <w:r w:rsidR="00B906CA">
        <w:rPr>
          <w:sz w:val="22"/>
          <w:lang w:eastAsia="ar-SA"/>
        </w:rPr>
        <w:t xml:space="preserve">12-miesiecznego wydłużenia </w:t>
      </w:r>
      <w:r w:rsidRPr="00612820">
        <w:rPr>
          <w:sz w:val="22"/>
          <w:lang w:eastAsia="ar-SA"/>
        </w:rPr>
        <w:t xml:space="preserve">terminu </w:t>
      </w:r>
      <w:r w:rsidR="00B906CA">
        <w:rPr>
          <w:sz w:val="22"/>
          <w:lang w:eastAsia="ar-SA"/>
        </w:rPr>
        <w:t>gwarancji.</w:t>
      </w:r>
    </w:p>
    <w:p w:rsidR="009D4A3D" w:rsidRPr="00612820" w:rsidRDefault="009D4A3D" w:rsidP="009D4A3D">
      <w:pPr>
        <w:ind w:left="540" w:firstLine="708"/>
        <w:rPr>
          <w:b/>
          <w:color w:val="000000"/>
          <w:sz w:val="22"/>
          <w:lang w:val="cs-CZ" w:eastAsia="en-US"/>
        </w:rPr>
      </w:pPr>
      <w:r w:rsidRPr="00612820">
        <w:rPr>
          <w:b/>
          <w:color w:val="000000"/>
          <w:sz w:val="22"/>
          <w:lang w:val="cs-CZ" w:eastAsia="en-US"/>
        </w:rPr>
        <w:t xml:space="preserve"> Punkty w tym kryterium obliczone zostaną według wzoru:</w:t>
      </w:r>
    </w:p>
    <w:p w:rsidR="009D4A3D" w:rsidRPr="00324C20" w:rsidRDefault="009D4A3D" w:rsidP="009D4A3D">
      <w:pPr>
        <w:suppressAutoHyphens/>
        <w:ind w:left="3780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</w:t>
      </w:r>
      <w:r w:rsidR="00B906CA">
        <w:rPr>
          <w:sz w:val="22"/>
          <w:lang w:eastAsia="ar-SA"/>
        </w:rPr>
        <w:t>miesięcy wydłużenia</w:t>
      </w:r>
      <w:r>
        <w:rPr>
          <w:sz w:val="22"/>
          <w:lang w:eastAsia="ar-SA"/>
        </w:rPr>
        <w:t xml:space="preserve"> termin </w:t>
      </w:r>
      <w:r w:rsidR="00B906CA">
        <w:rPr>
          <w:sz w:val="22"/>
          <w:lang w:eastAsia="ar-SA"/>
        </w:rPr>
        <w:t>gwarancji</w:t>
      </w:r>
      <w:r>
        <w:rPr>
          <w:sz w:val="22"/>
          <w:lang w:val="x-none" w:eastAsia="ar-SA"/>
        </w:rPr>
        <w:t xml:space="preserve"> badanej oferty</w:t>
      </w:r>
      <w:r w:rsidRPr="00324C20">
        <w:rPr>
          <w:sz w:val="22"/>
          <w:lang w:val="x-none" w:eastAsia="ar-SA"/>
        </w:rPr>
        <w:t xml:space="preserve"> </w:t>
      </w:r>
    </w:p>
    <w:p w:rsidR="009D4A3D" w:rsidRPr="00324C20" w:rsidRDefault="009D4A3D" w:rsidP="009D4A3D">
      <w:pPr>
        <w:suppressAutoHyphens/>
        <w:ind w:left="567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</w:t>
      </w:r>
      <w:r>
        <w:rPr>
          <w:color w:val="000000"/>
          <w:sz w:val="22"/>
          <w:lang w:eastAsia="ar-SA"/>
        </w:rPr>
        <w:t>------</w:t>
      </w:r>
      <w:r w:rsidRPr="00324C20">
        <w:rPr>
          <w:color w:val="000000"/>
          <w:sz w:val="22"/>
          <w:lang w:eastAsia="ar-SA"/>
        </w:rPr>
        <w:t>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D4A3D" w:rsidRPr="00324C20" w:rsidRDefault="009D4A3D" w:rsidP="009D4A3D">
      <w:pPr>
        <w:suppressAutoHyphens/>
        <w:ind w:left="-567"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największa </w:t>
      </w:r>
      <w:r w:rsidRPr="00324C20">
        <w:rPr>
          <w:sz w:val="22"/>
          <w:lang w:val="x-none" w:eastAsia="ar-SA"/>
        </w:rPr>
        <w:t xml:space="preserve">liczba </w:t>
      </w:r>
      <w:r w:rsidR="00B906CA">
        <w:rPr>
          <w:sz w:val="22"/>
          <w:lang w:eastAsia="ar-SA"/>
        </w:rPr>
        <w:t>miesięcy wydłużenia</w:t>
      </w:r>
      <w:r>
        <w:rPr>
          <w:sz w:val="22"/>
          <w:lang w:eastAsia="ar-SA"/>
        </w:rPr>
        <w:t xml:space="preserve"> termin</w:t>
      </w:r>
      <w:r w:rsidR="00B906CA">
        <w:rPr>
          <w:sz w:val="22"/>
          <w:lang w:eastAsia="ar-SA"/>
        </w:rPr>
        <w:t>u</w:t>
      </w:r>
      <w:r>
        <w:rPr>
          <w:sz w:val="22"/>
          <w:lang w:eastAsia="ar-SA"/>
        </w:rPr>
        <w:t xml:space="preserve"> </w:t>
      </w:r>
      <w:r w:rsidR="00B906CA">
        <w:rPr>
          <w:sz w:val="22"/>
          <w:lang w:eastAsia="ar-SA"/>
        </w:rPr>
        <w:t>gwarancji</w:t>
      </w:r>
      <w:r>
        <w:rPr>
          <w:sz w:val="22"/>
          <w:lang w:eastAsia="ar-SA"/>
        </w:rPr>
        <w:t xml:space="preserve"> </w:t>
      </w:r>
      <w:r w:rsidRPr="00324C20">
        <w:rPr>
          <w:sz w:val="22"/>
          <w:lang w:val="x-none" w:eastAsia="ar-SA"/>
        </w:rPr>
        <w:t>spośród badanych ofert</w:t>
      </w:r>
    </w:p>
    <w:p w:rsidR="009D4A3D" w:rsidRDefault="009D4A3D" w:rsidP="009D4A3D">
      <w:pPr>
        <w:suppressAutoHyphens/>
        <w:spacing w:line="360" w:lineRule="auto"/>
        <w:ind w:left="904"/>
        <w:jc w:val="both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583E47">
      <w:pPr>
        <w:pStyle w:val="Akapitzlist"/>
        <w:numPr>
          <w:ilvl w:val="0"/>
          <w:numId w:val="19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C10933">
        <w:rPr>
          <w:sz w:val="22"/>
        </w:rPr>
        <w:t>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C10933">
        <w:rPr>
          <w:sz w:val="22"/>
        </w:rPr>
        <w:t>tkowych zawierających nową cenę.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lastRenderedPageBreak/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C10933">
        <w:rPr>
          <w:b/>
          <w:sz w:val="22"/>
        </w:rPr>
        <w:t xml:space="preserve">załącznik nr </w:t>
      </w:r>
      <w:r w:rsidR="00C10933" w:rsidRPr="00C10933">
        <w:rPr>
          <w:b/>
          <w:sz w:val="22"/>
        </w:rPr>
        <w:t xml:space="preserve">4 </w:t>
      </w:r>
      <w:r w:rsidR="00F33206" w:rsidRPr="00C10933">
        <w:rPr>
          <w:b/>
          <w:sz w:val="22"/>
        </w:rPr>
        <w:t>do S</w:t>
      </w:r>
      <w:r w:rsidRPr="00C10933">
        <w:rPr>
          <w:b/>
          <w:sz w:val="22"/>
        </w:rPr>
        <w:t>WZ.</w:t>
      </w:r>
      <w:r w:rsidRPr="00C10933">
        <w:rPr>
          <w:sz w:val="22"/>
        </w:rPr>
        <w:t xml:space="preserve">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583E47" w:rsidRPr="003A6C50" w:rsidRDefault="00583E47" w:rsidP="00583E47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3C515E">
      <w:pPr>
        <w:spacing w:before="120" w:after="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C10933">
        <w:rPr>
          <w:sz w:val="20"/>
          <w:szCs w:val="20"/>
        </w:rPr>
        <w:t xml:space="preserve"> </w:t>
      </w:r>
      <w:r w:rsidR="00C10933" w:rsidRPr="00C10933">
        <w:rPr>
          <w:b/>
          <w:sz w:val="20"/>
          <w:szCs w:val="20"/>
        </w:rPr>
        <w:t>ZP.272.1.69.2022 – dostawa zasilaczy awaryjnych UPS</w:t>
      </w:r>
      <w:r w:rsidRPr="00C10933">
        <w:rPr>
          <w:b/>
          <w:sz w:val="20"/>
          <w:szCs w:val="20"/>
        </w:rPr>
        <w:t xml:space="preserve"> prowadzonym</w:t>
      </w:r>
      <w:r w:rsidRPr="00DB0C1E">
        <w:rPr>
          <w:sz w:val="20"/>
          <w:szCs w:val="20"/>
        </w:rPr>
        <w:t xml:space="preserve">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</w:t>
      </w:r>
      <w:r w:rsidRPr="00B274C1">
        <w:rPr>
          <w:color w:val="333333"/>
          <w:sz w:val="20"/>
          <w:szCs w:val="20"/>
          <w:shd w:val="clear" w:color="auto" w:fill="FFFFFF"/>
        </w:rPr>
        <w:lastRenderedPageBreak/>
        <w:t>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583E47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583E47" w:rsidRDefault="00583E47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583E47" w:rsidRDefault="00583E47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583E47" w:rsidRDefault="00583E47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AC09E6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ZP.272.1.69.</w:t>
      </w:r>
      <w:r w:rsidR="00AC25FC">
        <w:rPr>
          <w:b w:val="0"/>
          <w:sz w:val="22"/>
          <w:szCs w:val="22"/>
        </w:rPr>
        <w:t>2022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</w:t>
      </w:r>
      <w:r w:rsidR="00067171">
        <w:rPr>
          <w:sz w:val="22"/>
          <w:szCs w:val="22"/>
        </w:rPr>
        <w:t xml:space="preserve">        </w:t>
      </w:r>
      <w:r w:rsidRPr="008F066A">
        <w:rPr>
          <w:sz w:val="22"/>
          <w:szCs w:val="22"/>
        </w:rPr>
        <w:t>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067171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067171">
        <w:rPr>
          <w:b w:val="0"/>
          <w:sz w:val="22"/>
          <w:szCs w:val="22"/>
        </w:rPr>
        <w:t>„</w:t>
      </w:r>
      <w:r w:rsidR="00067171" w:rsidRPr="00067171">
        <w:rPr>
          <w:b w:val="0"/>
          <w:sz w:val="22"/>
          <w:szCs w:val="22"/>
        </w:rPr>
        <w:t>dostawa zasilaczy awaryjnych UPS</w:t>
      </w:r>
      <w:r w:rsidRPr="00067171">
        <w:rPr>
          <w:b w:val="0"/>
          <w:sz w:val="22"/>
          <w:szCs w:val="22"/>
        </w:rPr>
        <w:t>”</w:t>
      </w:r>
      <w:r w:rsidRPr="00067171">
        <w:rPr>
          <w:sz w:val="22"/>
          <w:szCs w:val="22"/>
        </w:rPr>
        <w:t xml:space="preserve"> </w:t>
      </w:r>
      <w:r w:rsidRPr="00067171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067171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067171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067171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067171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67171" w:rsidRPr="00242D11" w:rsidRDefault="00067171" w:rsidP="00067171">
      <w:pPr>
        <w:numPr>
          <w:ilvl w:val="0"/>
          <w:numId w:val="48"/>
        </w:numPr>
        <w:spacing w:after="0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Oferujemy wydłużenie 24-miesięcznego terminu gwarancji </w:t>
      </w:r>
      <w:r w:rsidRPr="00117BF8">
        <w:rPr>
          <w:b/>
          <w:sz w:val="21"/>
          <w:szCs w:val="21"/>
        </w:rPr>
        <w:t xml:space="preserve">o ……….. </w:t>
      </w:r>
      <w:r>
        <w:rPr>
          <w:b/>
          <w:sz w:val="21"/>
          <w:szCs w:val="21"/>
        </w:rPr>
        <w:t>miesięcy</w:t>
      </w:r>
      <w:r w:rsidRPr="00242D11">
        <w:rPr>
          <w:sz w:val="21"/>
          <w:szCs w:val="21"/>
        </w:rPr>
        <w:t xml:space="preserve"> </w:t>
      </w:r>
      <w:r w:rsidRPr="00242D11">
        <w:rPr>
          <w:i/>
          <w:sz w:val="21"/>
          <w:szCs w:val="21"/>
        </w:rPr>
        <w:t xml:space="preserve">(Informacja podlega ocenie w kryterium oceny ofert – Termin </w:t>
      </w:r>
      <w:r>
        <w:rPr>
          <w:i/>
          <w:sz w:val="21"/>
          <w:szCs w:val="21"/>
        </w:rPr>
        <w:t>gwarancji</w:t>
      </w:r>
      <w:r w:rsidRPr="00242D11">
        <w:rPr>
          <w:i/>
          <w:sz w:val="21"/>
          <w:szCs w:val="21"/>
        </w:rPr>
        <w:t>).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76BA6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67171" w:rsidRDefault="00067171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583E47">
        <w:rPr>
          <w:b/>
          <w:sz w:val="22"/>
        </w:rPr>
        <w:t xml:space="preserve">                     </w:t>
      </w:r>
      <w:r w:rsidR="000E271E">
        <w:rPr>
          <w:b/>
          <w:sz w:val="22"/>
        </w:rPr>
        <w:t>Załącznik nr 2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81D9D">
        <w:rPr>
          <w:sz w:val="21"/>
          <w:szCs w:val="21"/>
        </w:rPr>
        <w:t xml:space="preserve">                        </w:t>
      </w:r>
      <w:r w:rsidR="00AC25FC">
        <w:rPr>
          <w:sz w:val="21"/>
          <w:szCs w:val="21"/>
        </w:rPr>
        <w:t>ZP.272.1</w:t>
      </w:r>
      <w:r w:rsidR="00067171">
        <w:rPr>
          <w:sz w:val="21"/>
          <w:szCs w:val="21"/>
        </w:rPr>
        <w:t>.69.</w:t>
      </w:r>
      <w:r w:rsidR="00AC25FC">
        <w:rPr>
          <w:sz w:val="21"/>
          <w:szCs w:val="21"/>
        </w:rPr>
        <w:t>2022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583E47">
        <w:rPr>
          <w:b/>
          <w:sz w:val="21"/>
          <w:szCs w:val="21"/>
        </w:rPr>
        <w:t xml:space="preserve"> dostawa zasilaczy awaryjnych UPS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7021FD" w:rsidRDefault="007021FD" w:rsidP="007021FD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Załącznik nr</w:t>
      </w:r>
      <w:r w:rsidR="00067171">
        <w:rPr>
          <w:sz w:val="22"/>
        </w:rPr>
        <w:t xml:space="preserve"> 3</w:t>
      </w:r>
    </w:p>
    <w:p w:rsidR="00700DE9" w:rsidRPr="0075730E" w:rsidRDefault="00700DE9" w:rsidP="00700DE9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>ZP.272.1.69.2022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Pr="00067171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067171">
        <w:rPr>
          <w:sz w:val="22"/>
          <w:szCs w:val="22"/>
        </w:rPr>
        <w:t>,,</w:t>
      </w:r>
      <w:r w:rsidR="00067171" w:rsidRPr="00067171">
        <w:rPr>
          <w:sz w:val="22"/>
          <w:szCs w:val="22"/>
        </w:rPr>
        <w:t xml:space="preserve">dostawa zasilaczy awaryjnych UPS </w:t>
      </w:r>
      <w:r w:rsidRPr="00067171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E" w:rsidRDefault="00931AEE" w:rsidP="004F2A5C">
      <w:pPr>
        <w:spacing w:after="0" w:line="240" w:lineRule="auto"/>
      </w:pPr>
      <w:r>
        <w:separator/>
      </w:r>
    </w:p>
  </w:endnote>
  <w:endnote w:type="continuationSeparator" w:id="0">
    <w:p w:rsidR="00931AEE" w:rsidRDefault="00931AE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6C6FC2" w:rsidRDefault="006C6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E9">
          <w:rPr>
            <w:noProof/>
          </w:rPr>
          <w:t>20</w:t>
        </w:r>
        <w:r>
          <w:fldChar w:fldCharType="end"/>
        </w:r>
      </w:p>
    </w:sdtContent>
  </w:sdt>
  <w:p w:rsidR="006C6FC2" w:rsidRDefault="006C6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E" w:rsidRDefault="00931AEE" w:rsidP="004F2A5C">
      <w:pPr>
        <w:spacing w:after="0" w:line="240" w:lineRule="auto"/>
      </w:pPr>
      <w:r>
        <w:separator/>
      </w:r>
    </w:p>
  </w:footnote>
  <w:footnote w:type="continuationSeparator" w:id="0">
    <w:p w:rsidR="00931AEE" w:rsidRDefault="00931AE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7F634D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1602D19C"/>
    <w:lvl w:ilvl="0" w:tplc="EDB27FE0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19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8"/>
  </w:num>
  <w:num w:numId="11">
    <w:abstractNumId w:val="50"/>
  </w:num>
  <w:num w:numId="12">
    <w:abstractNumId w:val="40"/>
  </w:num>
  <w:num w:numId="13">
    <w:abstractNumId w:val="18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7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2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2"/>
  </w:num>
  <w:num w:numId="42">
    <w:abstractNumId w:val="11"/>
  </w:num>
  <w:num w:numId="43">
    <w:abstractNumId w:val="46"/>
  </w:num>
  <w:num w:numId="44">
    <w:abstractNumId w:val="29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67171"/>
    <w:rsid w:val="000708CA"/>
    <w:rsid w:val="00071466"/>
    <w:rsid w:val="000758A8"/>
    <w:rsid w:val="000900A7"/>
    <w:rsid w:val="00091420"/>
    <w:rsid w:val="00093D64"/>
    <w:rsid w:val="000952D1"/>
    <w:rsid w:val="00097904"/>
    <w:rsid w:val="00097B5A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627E"/>
    <w:rsid w:val="00316571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515E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3E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182F"/>
    <w:rsid w:val="006C1AFF"/>
    <w:rsid w:val="006C60B6"/>
    <w:rsid w:val="006C6FC2"/>
    <w:rsid w:val="006D7510"/>
    <w:rsid w:val="006E719B"/>
    <w:rsid w:val="006F76ED"/>
    <w:rsid w:val="00700DE9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1D9D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AEE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92376"/>
    <w:rsid w:val="009A285D"/>
    <w:rsid w:val="009B3921"/>
    <w:rsid w:val="009B431F"/>
    <w:rsid w:val="009C57DA"/>
    <w:rsid w:val="009C6173"/>
    <w:rsid w:val="009D4A3D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09E6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6C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0933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4635A"/>
    <w:rsid w:val="00E5647F"/>
    <w:rsid w:val="00E67D51"/>
    <w:rsid w:val="00E70117"/>
    <w:rsid w:val="00E76CD2"/>
    <w:rsid w:val="00E826EE"/>
    <w:rsid w:val="00E85F7B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70178-6CF3-47EE-AE1A-109258A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F337-C8AA-4D93-82A1-385F1808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6013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26</cp:revision>
  <cp:lastPrinted>2021-01-14T11:20:00Z</cp:lastPrinted>
  <dcterms:created xsi:type="dcterms:W3CDTF">2022-04-27T05:28:00Z</dcterms:created>
  <dcterms:modified xsi:type="dcterms:W3CDTF">2022-06-09T05:44:00Z</dcterms:modified>
</cp:coreProperties>
</file>