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77" w:rsidRDefault="00D3338C" w:rsidP="00D3338C">
      <w:pPr>
        <w:jc w:val="right"/>
        <w:rPr>
          <w:rFonts w:asciiTheme="majorHAnsi" w:hAnsiTheme="majorHAnsi"/>
          <w:sz w:val="24"/>
          <w:szCs w:val="24"/>
        </w:rPr>
      </w:pPr>
      <w:r w:rsidRPr="00D3338C">
        <w:rPr>
          <w:rFonts w:asciiTheme="majorHAnsi" w:hAnsiTheme="majorHAnsi"/>
          <w:sz w:val="24"/>
          <w:szCs w:val="24"/>
        </w:rPr>
        <w:t>Załącznik nr 1 do Zlecenia Nr___/22</w:t>
      </w:r>
    </w:p>
    <w:p w:rsidR="00D3338C" w:rsidRDefault="00D3338C" w:rsidP="00D3338C">
      <w:pPr>
        <w:jc w:val="right"/>
        <w:rPr>
          <w:rFonts w:asciiTheme="majorHAnsi" w:hAnsiTheme="majorHAnsi"/>
          <w:sz w:val="24"/>
          <w:szCs w:val="24"/>
        </w:rPr>
      </w:pPr>
    </w:p>
    <w:p w:rsidR="00D3338C" w:rsidRDefault="00D3338C" w:rsidP="00D3338C">
      <w:pPr>
        <w:jc w:val="center"/>
        <w:rPr>
          <w:rFonts w:asciiTheme="majorHAnsi" w:hAnsiTheme="majorHAnsi"/>
          <w:b/>
          <w:sz w:val="28"/>
          <w:szCs w:val="28"/>
        </w:rPr>
      </w:pPr>
      <w:r w:rsidRPr="00D3338C">
        <w:rPr>
          <w:rFonts w:asciiTheme="majorHAnsi" w:hAnsiTheme="majorHAnsi"/>
          <w:b/>
          <w:sz w:val="28"/>
          <w:szCs w:val="28"/>
        </w:rPr>
        <w:t xml:space="preserve">Zakres czynności </w:t>
      </w:r>
      <w:r>
        <w:rPr>
          <w:rFonts w:asciiTheme="majorHAnsi" w:hAnsiTheme="majorHAnsi"/>
          <w:b/>
          <w:sz w:val="28"/>
          <w:szCs w:val="28"/>
        </w:rPr>
        <w:t>do przeglądu oraz ko</w:t>
      </w:r>
      <w:r w:rsidRPr="00D3338C">
        <w:rPr>
          <w:rFonts w:asciiTheme="majorHAnsi" w:hAnsiTheme="majorHAnsi"/>
          <w:b/>
          <w:sz w:val="28"/>
          <w:szCs w:val="28"/>
        </w:rPr>
        <w:t xml:space="preserve">nserwacji dwóch szaf klimatyzacyjnych SDAV0601A z wbudowanym nawilżaczem wraz </w:t>
      </w:r>
      <w:r>
        <w:rPr>
          <w:rFonts w:asciiTheme="majorHAnsi" w:hAnsiTheme="majorHAnsi"/>
          <w:b/>
          <w:sz w:val="28"/>
          <w:szCs w:val="28"/>
        </w:rPr>
        <w:br/>
      </w:r>
      <w:r w:rsidRPr="00D3338C">
        <w:rPr>
          <w:rFonts w:asciiTheme="majorHAnsi" w:hAnsiTheme="majorHAnsi"/>
          <w:b/>
          <w:sz w:val="28"/>
          <w:szCs w:val="28"/>
        </w:rPr>
        <w:t xml:space="preserve">ze skraplaczem typu CAP0801 firmy </w:t>
      </w:r>
      <w:proofErr w:type="spellStart"/>
      <w:r w:rsidRPr="00D3338C">
        <w:rPr>
          <w:rFonts w:asciiTheme="majorHAnsi" w:hAnsiTheme="majorHAnsi"/>
          <w:b/>
          <w:sz w:val="28"/>
          <w:szCs w:val="28"/>
        </w:rPr>
        <w:t>Uniflar</w:t>
      </w:r>
      <w:proofErr w:type="spellEnd"/>
    </w:p>
    <w:p w:rsidR="00D3338C" w:rsidRDefault="00D3338C" w:rsidP="00D3338C">
      <w:pPr>
        <w:jc w:val="center"/>
        <w:rPr>
          <w:rFonts w:asciiTheme="majorHAnsi" w:hAnsiTheme="majorHAnsi"/>
          <w:b/>
          <w:sz w:val="28"/>
          <w:szCs w:val="28"/>
        </w:rPr>
      </w:pPr>
    </w:p>
    <w:p w:rsidR="00D3338C" w:rsidRDefault="00D3338C" w:rsidP="00D3338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Zakres czynności serwisowych. Wykonanie przeglądu szaf klimatyzacji:</w:t>
      </w:r>
    </w:p>
    <w:p w:rsidR="00D3338C" w:rsidRDefault="00826A93" w:rsidP="00D3338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sprawdzanie</w:t>
      </w:r>
      <w:r w:rsidR="00D3338C">
        <w:rPr>
          <w:rFonts w:asciiTheme="majorHAnsi" w:hAnsiTheme="majorHAnsi"/>
          <w:sz w:val="24"/>
          <w:szCs w:val="24"/>
        </w:rPr>
        <w:t xml:space="preserve"> drożności spływu kondensatu;</w:t>
      </w:r>
    </w:p>
    <w:p w:rsidR="00D3338C" w:rsidRDefault="00826A93" w:rsidP="00D3338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sprawdzanie</w:t>
      </w:r>
      <w:r w:rsidR="00D3338C">
        <w:rPr>
          <w:rFonts w:asciiTheme="majorHAnsi" w:hAnsiTheme="majorHAnsi"/>
          <w:sz w:val="24"/>
          <w:szCs w:val="24"/>
        </w:rPr>
        <w:t xml:space="preserve"> poprawności styków i połączeń elektrycznych;</w:t>
      </w:r>
    </w:p>
    <w:p w:rsidR="00D3338C" w:rsidRDefault="00826A93" w:rsidP="00D3338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sprawdzanie</w:t>
      </w:r>
      <w:r w:rsidR="00D3338C">
        <w:rPr>
          <w:rFonts w:asciiTheme="majorHAnsi" w:hAnsiTheme="majorHAnsi"/>
          <w:sz w:val="24"/>
          <w:szCs w:val="24"/>
        </w:rPr>
        <w:t xml:space="preserve"> prawidłowości funkcjonowania układu regulacji;</w:t>
      </w:r>
    </w:p>
    <w:p w:rsidR="00D3338C" w:rsidRDefault="00826A93" w:rsidP="00D3338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sprawdzanie</w:t>
      </w:r>
      <w:r w:rsidR="00D3338C">
        <w:rPr>
          <w:rFonts w:asciiTheme="majorHAnsi" w:hAnsiTheme="majorHAnsi"/>
          <w:sz w:val="24"/>
          <w:szCs w:val="24"/>
        </w:rPr>
        <w:t xml:space="preserve"> parametrów pracy urządzenia (ciśnienia skraplania i parowania, temperatury na ssaniu i tłoczeniu sprężarki);</w:t>
      </w:r>
    </w:p>
    <w:p w:rsidR="00D3338C" w:rsidRDefault="00826A93" w:rsidP="00D3338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sprawdzanie</w:t>
      </w:r>
      <w:r w:rsidR="00D3338C">
        <w:rPr>
          <w:rFonts w:asciiTheme="majorHAnsi" w:hAnsiTheme="majorHAnsi"/>
          <w:sz w:val="24"/>
          <w:szCs w:val="24"/>
        </w:rPr>
        <w:t xml:space="preserve"> szczelności układu chłodniczego;</w:t>
      </w:r>
    </w:p>
    <w:p w:rsidR="00D3338C" w:rsidRDefault="00826A93" w:rsidP="00D3338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sprawdzanie</w:t>
      </w:r>
      <w:r w:rsidR="00D3338C">
        <w:rPr>
          <w:rFonts w:asciiTheme="majorHAnsi" w:hAnsiTheme="majorHAnsi"/>
          <w:sz w:val="24"/>
          <w:szCs w:val="24"/>
        </w:rPr>
        <w:t xml:space="preserve"> poprawności napełnienia układu czynnikiem chłodniczym;</w:t>
      </w:r>
    </w:p>
    <w:p w:rsidR="00D3338C" w:rsidRDefault="00826A93" w:rsidP="00D3338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sprawdzanie</w:t>
      </w:r>
      <w:r w:rsidR="00D3338C">
        <w:rPr>
          <w:rFonts w:asciiTheme="majorHAnsi" w:hAnsiTheme="majorHAnsi"/>
          <w:sz w:val="24"/>
          <w:szCs w:val="24"/>
        </w:rPr>
        <w:t xml:space="preserve"> układu zabezpieczeń chłodniczych;</w:t>
      </w:r>
    </w:p>
    <w:p w:rsidR="00D3338C" w:rsidRDefault="00826A93" w:rsidP="00D3338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sprawdzanie</w:t>
      </w:r>
      <w:r w:rsidR="00D3338C">
        <w:rPr>
          <w:rFonts w:asciiTheme="majorHAnsi" w:hAnsiTheme="majorHAnsi"/>
          <w:sz w:val="24"/>
          <w:szCs w:val="24"/>
        </w:rPr>
        <w:t xml:space="preserve"> prawidłowości temperatur na wlocie i wylocie z części wewnętrznej</w:t>
      </w:r>
      <w:r>
        <w:rPr>
          <w:rFonts w:asciiTheme="majorHAnsi" w:hAnsiTheme="majorHAnsi"/>
          <w:sz w:val="24"/>
          <w:szCs w:val="24"/>
        </w:rPr>
        <w:t xml:space="preserve"> klimatyzatora;</w:t>
      </w:r>
    </w:p>
    <w:p w:rsidR="00826A93" w:rsidRDefault="00826A93" w:rsidP="00D3338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wymiana filtrów powietrza urządzenia;</w:t>
      </w:r>
    </w:p>
    <w:p w:rsidR="00826A93" w:rsidRDefault="00826A93" w:rsidP="00D3338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wymiana cylindrów nawilżacza;</w:t>
      </w:r>
    </w:p>
    <w:p w:rsidR="00826A93" w:rsidRDefault="00826A93" w:rsidP="00D3338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czyszczenie wymiennika ciepła urządzenia;</w:t>
      </w:r>
    </w:p>
    <w:p w:rsidR="00826A93" w:rsidRPr="00D3338C" w:rsidRDefault="00826A93" w:rsidP="00D3338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dopełnienie układu chłodniczego czynnikiem.</w:t>
      </w:r>
    </w:p>
    <w:sectPr w:rsidR="00826A93" w:rsidRPr="00D3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7172"/>
    <w:multiLevelType w:val="hybridMultilevel"/>
    <w:tmpl w:val="7C7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8C"/>
    <w:rsid w:val="00826A93"/>
    <w:rsid w:val="00D3338C"/>
    <w:rsid w:val="00D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Lieber</dc:creator>
  <cp:lastModifiedBy>Natalia Lieber</cp:lastModifiedBy>
  <cp:revision>1</cp:revision>
  <dcterms:created xsi:type="dcterms:W3CDTF">2022-11-25T13:50:00Z</dcterms:created>
  <dcterms:modified xsi:type="dcterms:W3CDTF">2022-11-25T14:04:00Z</dcterms:modified>
</cp:coreProperties>
</file>