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FA" w:rsidRPr="00E84060" w:rsidRDefault="00050AFA" w:rsidP="00837BE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</w:r>
      <w:r w:rsidRPr="00E84060">
        <w:rPr>
          <w:rFonts w:ascii="Arial" w:hAnsi="Arial" w:cs="Arial"/>
          <w:sz w:val="24"/>
          <w:szCs w:val="24"/>
        </w:rPr>
        <w:tab/>
        <w:t xml:space="preserve">        </w:t>
      </w:r>
      <w:r w:rsidRPr="00E84060">
        <w:rPr>
          <w:rFonts w:ascii="Arial" w:hAnsi="Arial" w:cs="Arial"/>
          <w:b/>
          <w:sz w:val="20"/>
          <w:szCs w:val="20"/>
        </w:rPr>
        <w:t>Załącznik nr 5 do Umowy</w:t>
      </w:r>
      <w:r w:rsidR="00837BEB" w:rsidRPr="00E84060">
        <w:rPr>
          <w:rFonts w:ascii="Arial" w:hAnsi="Arial" w:cs="Arial"/>
          <w:b/>
          <w:sz w:val="20"/>
          <w:szCs w:val="20"/>
        </w:rPr>
        <w:t>-</w:t>
      </w:r>
    </w:p>
    <w:p w:rsidR="00837BEB" w:rsidRPr="00E84060" w:rsidRDefault="00837BEB" w:rsidP="00837BE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84060">
        <w:rPr>
          <w:rFonts w:ascii="Arial" w:hAnsi="Arial" w:cs="Arial"/>
          <w:b/>
          <w:sz w:val="20"/>
          <w:szCs w:val="20"/>
        </w:rPr>
        <w:t>Warunki gwarancji</w:t>
      </w:r>
    </w:p>
    <w:p w:rsidR="002F200A" w:rsidRPr="00E84060" w:rsidRDefault="002F200A" w:rsidP="00837BE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84060">
        <w:rPr>
          <w:rFonts w:ascii="Arial" w:hAnsi="Arial" w:cs="Arial"/>
          <w:b/>
          <w:sz w:val="20"/>
          <w:szCs w:val="20"/>
        </w:rPr>
        <w:t xml:space="preserve">Uwzględniający zmianę z dnia </w:t>
      </w:r>
      <w:r w:rsidR="00EC7FBB" w:rsidRPr="00E84060">
        <w:rPr>
          <w:rFonts w:ascii="Arial" w:hAnsi="Arial" w:cs="Arial"/>
          <w:b/>
          <w:sz w:val="20"/>
          <w:szCs w:val="20"/>
        </w:rPr>
        <w:t>3.06.</w:t>
      </w:r>
      <w:r w:rsidRPr="00E84060">
        <w:rPr>
          <w:rFonts w:ascii="Arial" w:hAnsi="Arial" w:cs="Arial"/>
          <w:b/>
          <w:sz w:val="20"/>
          <w:szCs w:val="20"/>
        </w:rPr>
        <w:t>2019 r.</w:t>
      </w:r>
    </w:p>
    <w:p w:rsidR="00050AFA" w:rsidRPr="00E84060" w:rsidRDefault="00050AFA" w:rsidP="00273F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>WARUNKI GWARANCJI</w:t>
      </w:r>
    </w:p>
    <w:p w:rsidR="009D2C80" w:rsidRPr="00E8406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niniejszym gwarantuje, że przedmiot umowy zrealizowany przez Wykonawcę jest:</w:t>
      </w:r>
    </w:p>
    <w:p w:rsidR="009D2C80" w:rsidRPr="00E84060" w:rsidRDefault="009D2C80" w:rsidP="009D2C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wolny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od jakichkolwiek wad fizycznych i prawnych, w tym materiałowych i wykonania,</w:t>
      </w:r>
    </w:p>
    <w:p w:rsidR="009D2C80" w:rsidRPr="00E84060" w:rsidRDefault="009D2C80" w:rsidP="009D2C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posiada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parametry zgodne z </w:t>
      </w:r>
      <w:proofErr w:type="spellStart"/>
      <w:r w:rsidRPr="00E84060">
        <w:rPr>
          <w:rFonts w:ascii="Arial" w:hAnsi="Arial" w:cs="Arial"/>
          <w:sz w:val="24"/>
          <w:szCs w:val="24"/>
        </w:rPr>
        <w:t>s.i.</w:t>
      </w:r>
      <w:proofErr w:type="gramStart"/>
      <w:r w:rsidRPr="00E84060">
        <w:rPr>
          <w:rFonts w:ascii="Arial" w:hAnsi="Arial" w:cs="Arial"/>
          <w:sz w:val="24"/>
          <w:szCs w:val="24"/>
        </w:rPr>
        <w:t>w</w:t>
      </w:r>
      <w:proofErr w:type="gramEnd"/>
      <w:r w:rsidRPr="00E84060">
        <w:rPr>
          <w:rFonts w:ascii="Arial" w:hAnsi="Arial" w:cs="Arial"/>
          <w:sz w:val="24"/>
          <w:szCs w:val="24"/>
        </w:rPr>
        <w:t>.</w:t>
      </w:r>
      <w:proofErr w:type="gramStart"/>
      <w:r w:rsidRPr="00E84060"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 w:rsidRPr="00E8406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4060">
        <w:rPr>
          <w:rFonts w:ascii="Arial" w:hAnsi="Arial" w:cs="Arial"/>
          <w:sz w:val="24"/>
          <w:szCs w:val="24"/>
        </w:rPr>
        <w:t>oraz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złożoną przez Wykonawcę ofertą.</w:t>
      </w:r>
    </w:p>
    <w:p w:rsidR="009D2C80" w:rsidRPr="00E8406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Zamawiający wymaga, aby zobowiązania gwaranta z tytułu udzielonej gwarancji przechodziły na jego ewentualnych następców prawnych.</w:t>
      </w:r>
    </w:p>
    <w:p w:rsidR="009D2C80" w:rsidRPr="00E8406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Zamawiający wymaga, aby gwarantem był Wykonawca. </w:t>
      </w:r>
    </w:p>
    <w:p w:rsidR="009D2C80" w:rsidRPr="00E8406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Wykonawca (gwarant) udziela Zamawiającemu gwarancji na przedmiot Umowy na warunkach określonych w </w:t>
      </w:r>
      <w:proofErr w:type="spellStart"/>
      <w:r w:rsidRPr="00E84060">
        <w:rPr>
          <w:rFonts w:ascii="Arial" w:hAnsi="Arial" w:cs="Arial"/>
          <w:sz w:val="24"/>
          <w:szCs w:val="24"/>
        </w:rPr>
        <w:t>s.i.</w:t>
      </w:r>
      <w:proofErr w:type="gramStart"/>
      <w:r w:rsidRPr="00E84060">
        <w:rPr>
          <w:rFonts w:ascii="Arial" w:hAnsi="Arial" w:cs="Arial"/>
          <w:sz w:val="24"/>
          <w:szCs w:val="24"/>
        </w:rPr>
        <w:t>w</w:t>
      </w:r>
      <w:proofErr w:type="gramEnd"/>
      <w:r w:rsidRPr="00E84060">
        <w:rPr>
          <w:rFonts w:ascii="Arial" w:hAnsi="Arial" w:cs="Arial"/>
          <w:sz w:val="24"/>
          <w:szCs w:val="24"/>
        </w:rPr>
        <w:t>.</w:t>
      </w:r>
      <w:proofErr w:type="gramStart"/>
      <w:r w:rsidRPr="00E84060"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 w:rsidRPr="00E8406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4060">
        <w:rPr>
          <w:rFonts w:ascii="Arial" w:hAnsi="Arial" w:cs="Arial"/>
          <w:sz w:val="24"/>
          <w:szCs w:val="24"/>
        </w:rPr>
        <w:t>oraz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ofercie Wykonawcy na okres………….. </w:t>
      </w:r>
      <w:proofErr w:type="gramStart"/>
      <w:r w:rsidRPr="00E84060">
        <w:rPr>
          <w:rFonts w:ascii="Arial" w:hAnsi="Arial" w:cs="Arial"/>
          <w:sz w:val="24"/>
          <w:szCs w:val="24"/>
        </w:rPr>
        <w:t>liczony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od daty podpisania bez uwag protokołu odbioru końcowego. </w:t>
      </w:r>
      <w:r w:rsidR="0063694F" w:rsidRPr="00E84060">
        <w:rPr>
          <w:rFonts w:ascii="Arial" w:hAnsi="Arial" w:cs="Arial"/>
          <w:sz w:val="24"/>
          <w:szCs w:val="24"/>
        </w:rPr>
        <w:t>Zamawiający wymaga dostarczenia przez Wykonawcę dokumentów gwarancyjnych na elementy Systemu najpóźniej w dacie odbioru końcowego.</w:t>
      </w:r>
    </w:p>
    <w:p w:rsidR="00E00A64" w:rsidRPr="00E84060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udostępni Zamawiającemu portal serwisowy, służący do dokonywania zgłoszeń usterek oraz do rejestrowania i obsługi tych zgłoszeń przez Wykonawcę.</w:t>
      </w:r>
    </w:p>
    <w:p w:rsidR="00E00A64" w:rsidRPr="00E84060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zobowiązany jest zapewnić, aby portal serwisowy, o którym mowa powyżej funkcjonował w sposób ciągły tj. przez całą dobę przez wszystkie dni w roku (w systemie pracy 24h/7/365).</w:t>
      </w:r>
    </w:p>
    <w:p w:rsidR="00E00A64" w:rsidRPr="00E84060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Zamawiający zgłasza wszelkie usterki poprzez portal serwisowy, o którym mowa powyżej. W sprawach pilnych oraz w przypadku awarii portalu strony dopuszczają inne formy komunikacji, w szczególności zgłoszenie na adres e-mail podany przez Wykonawcę.</w:t>
      </w:r>
    </w:p>
    <w:p w:rsidR="00E00A64" w:rsidRPr="00E84060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Fakt otrzymania zgłoszenia, o którym mowa powyżej musi być niezwłocznie potwierdzony. W przypadku braku potwierdzenia przyjęcia zgłoszenia przez Wykonawcę, przyjmuje się, że Wykonawca otrzymał mail w chwili wysłania przez Zamawiającego.</w:t>
      </w:r>
    </w:p>
    <w:p w:rsidR="00E00A64" w:rsidRPr="00E84060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na bieżąco aktualizuje status zgłoszenia Usterki poprzez odpowiedni wpis w portalu</w:t>
      </w:r>
      <w:r w:rsidR="00F72941" w:rsidRPr="00E84060">
        <w:rPr>
          <w:rFonts w:ascii="Arial" w:hAnsi="Arial" w:cs="Arial"/>
          <w:sz w:val="24"/>
          <w:szCs w:val="24"/>
        </w:rPr>
        <w:t>,</w:t>
      </w:r>
      <w:r w:rsidRPr="00E84060">
        <w:rPr>
          <w:rFonts w:ascii="Arial" w:hAnsi="Arial" w:cs="Arial"/>
          <w:sz w:val="24"/>
          <w:szCs w:val="24"/>
        </w:rPr>
        <w:t xml:space="preserve"> w tym w szczególności zgłasza Zamawiającemu wykonanie </w:t>
      </w:r>
      <w:r w:rsidRPr="00E84060">
        <w:rPr>
          <w:rFonts w:ascii="Arial" w:hAnsi="Arial" w:cs="Arial"/>
          <w:sz w:val="24"/>
          <w:szCs w:val="24"/>
        </w:rPr>
        <w:lastRenderedPageBreak/>
        <w:t xml:space="preserve">naprawy. </w:t>
      </w:r>
      <w:r w:rsidR="00F72941" w:rsidRPr="00E84060">
        <w:rPr>
          <w:rFonts w:ascii="Arial" w:hAnsi="Arial" w:cs="Arial"/>
          <w:sz w:val="24"/>
          <w:szCs w:val="24"/>
        </w:rPr>
        <w:t xml:space="preserve">Dodatkowo zmiana statusu zgłoszenia na „wykonanie naprawy” musi być automatycznie potwierdzona w postaci e-maila przesłanego </w:t>
      </w:r>
      <w:r w:rsidRPr="00E84060">
        <w:rPr>
          <w:rFonts w:ascii="Arial" w:hAnsi="Arial" w:cs="Arial"/>
          <w:sz w:val="24"/>
          <w:szCs w:val="24"/>
        </w:rPr>
        <w:t xml:space="preserve">na adres podany przez Zamawiającego. </w:t>
      </w:r>
    </w:p>
    <w:p w:rsidR="00F72941" w:rsidRPr="00E84060" w:rsidRDefault="00F72941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Zamawiający potwierdza prawidłowość wykonania naprawy poprzez wpis w portalu bądź wysłanie maila.</w:t>
      </w:r>
    </w:p>
    <w:p w:rsidR="00273F30" w:rsidRPr="00E8406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E84060">
        <w:rPr>
          <w:rFonts w:ascii="Arial" w:hAnsi="Arial" w:cs="Arial"/>
          <w:sz w:val="24"/>
          <w:szCs w:val="24"/>
        </w:rPr>
        <w:t>ramach  udzielonej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przez Wykonawcę gwarancji, Wykonawca zapewni stały nadzór profesjonalnych serwisantów nad Systemem, w </w:t>
      </w:r>
      <w:r w:rsidR="00050AFA" w:rsidRPr="00E84060">
        <w:rPr>
          <w:rFonts w:ascii="Arial" w:hAnsi="Arial" w:cs="Arial"/>
          <w:sz w:val="24"/>
          <w:szCs w:val="24"/>
        </w:rPr>
        <w:t xml:space="preserve">celu </w:t>
      </w:r>
      <w:r w:rsidRPr="00E84060">
        <w:rPr>
          <w:rFonts w:ascii="Arial" w:hAnsi="Arial" w:cs="Arial"/>
          <w:sz w:val="24"/>
          <w:szCs w:val="24"/>
        </w:rPr>
        <w:t>zapewnieni</w:t>
      </w:r>
      <w:r w:rsidR="00050AFA" w:rsidRPr="00E84060">
        <w:rPr>
          <w:rFonts w:ascii="Arial" w:hAnsi="Arial" w:cs="Arial"/>
          <w:sz w:val="24"/>
          <w:szCs w:val="24"/>
        </w:rPr>
        <w:t>a</w:t>
      </w:r>
      <w:r w:rsidRPr="00E84060">
        <w:rPr>
          <w:rFonts w:ascii="Arial" w:hAnsi="Arial" w:cs="Arial"/>
          <w:sz w:val="24"/>
          <w:szCs w:val="24"/>
        </w:rPr>
        <w:t xml:space="preserve"> maksymalnej efektywności, operacyjności i funkcjonalności. W zakres gwarancji Wykonawcy wchodzą następujące świadczenia: </w:t>
      </w:r>
    </w:p>
    <w:p w:rsidR="00273F30" w:rsidRPr="00E84060" w:rsidRDefault="00273F30" w:rsidP="00273F3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bezzwłoczne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usuwanie usterek w Systemie powstałych w trakcie użytkowania przez Zamawiającego,</w:t>
      </w:r>
    </w:p>
    <w:p w:rsidR="00273F30" w:rsidRPr="00E84060" w:rsidRDefault="00273F30" w:rsidP="00273F3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uaktualnianie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Systemu z uwagi na zmianę obowiązujących przepisów prawa,</w:t>
      </w:r>
    </w:p>
    <w:p w:rsidR="00E24C0C" w:rsidRPr="00E84060" w:rsidRDefault="00E24C0C" w:rsidP="00273F3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wsparcie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Wykonawcy</w:t>
      </w:r>
    </w:p>
    <w:p w:rsidR="00E24C0C" w:rsidRPr="00E84060" w:rsidRDefault="00E24C0C" w:rsidP="00273F3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wykonywanie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przeglądów gwarancyjnych</w:t>
      </w:r>
    </w:p>
    <w:p w:rsidR="00273F30" w:rsidRPr="00E8406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Świadczenia gwarancyjne mogą być prowadzona zdalnie, za pomocą dostępnych technik informatycznych po wyrażeniu zgody przez Zamawiającego.</w:t>
      </w:r>
    </w:p>
    <w:p w:rsidR="00273F30" w:rsidRPr="00E8406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może zlecić świadczenie usług gwarancyjnych za pomocą podmiotu trzeciego. W takim przypadku Wykonawca za działania i zaniechania podmiotu trzeciego odpowiada jak za działania i zaniechania własne.</w:t>
      </w:r>
    </w:p>
    <w:p w:rsidR="00273F30" w:rsidRPr="00E8406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Świadczenie przez Wykonawcę usług gwarancyjnych określony</w:t>
      </w:r>
      <w:r w:rsidR="00050AFA" w:rsidRPr="00E84060">
        <w:rPr>
          <w:rFonts w:ascii="Arial" w:hAnsi="Arial" w:cs="Arial"/>
          <w:sz w:val="24"/>
          <w:szCs w:val="24"/>
        </w:rPr>
        <w:t>ch</w:t>
      </w:r>
      <w:r w:rsidRPr="00E84060">
        <w:rPr>
          <w:rFonts w:ascii="Arial" w:hAnsi="Arial" w:cs="Arial"/>
          <w:sz w:val="24"/>
          <w:szCs w:val="24"/>
        </w:rPr>
        <w:t xml:space="preserve"> w Umowie nie ogranicza, nie zawiesza uprawnień wynikających z rękojmi, które mają zastosowanie według zasad ogólnych przewidzianych w Kodeksie cywilnym.</w:t>
      </w:r>
    </w:p>
    <w:p w:rsidR="001C2ABC" w:rsidRPr="00E84060" w:rsidRDefault="001C2ABC" w:rsidP="001C2A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4060">
        <w:rPr>
          <w:rFonts w:ascii="Arial" w:hAnsi="Arial" w:cs="Arial"/>
          <w:sz w:val="24"/>
          <w:szCs w:val="24"/>
          <w:u w:val="single"/>
        </w:rPr>
        <w:t>Usuwanie Usterek</w:t>
      </w:r>
    </w:p>
    <w:p w:rsidR="001C2ABC" w:rsidRPr="00E84060" w:rsidRDefault="001C2ABC" w:rsidP="001C2ABC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Nadanie Kategorii Usterek dokonywane jest przez Zamawiającego z chwilą Zgłoszenia. Zmiana</w:t>
      </w:r>
      <w:r w:rsidR="00050AFA" w:rsidRPr="00E840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AFA" w:rsidRPr="00E84060">
        <w:rPr>
          <w:rFonts w:ascii="Arial" w:hAnsi="Arial" w:cs="Arial"/>
          <w:sz w:val="24"/>
          <w:szCs w:val="24"/>
        </w:rPr>
        <w:t xml:space="preserve">Kategorii </w:t>
      </w:r>
      <w:r w:rsidRPr="00E84060">
        <w:rPr>
          <w:rFonts w:ascii="Arial" w:hAnsi="Arial" w:cs="Arial"/>
          <w:sz w:val="24"/>
          <w:szCs w:val="24"/>
        </w:rPr>
        <w:t xml:space="preserve"> wymaga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zgody Zamawiającego.</w:t>
      </w:r>
    </w:p>
    <w:p w:rsidR="001C2ABC" w:rsidRPr="00E84060" w:rsidRDefault="001C2ABC" w:rsidP="001C2ABC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zobowiązuje się dotrzymać następujących Czasów Reakcji i Czasów Naprawy (parametry SLA):</w:t>
      </w:r>
    </w:p>
    <w:p w:rsidR="001C2ABC" w:rsidRPr="00E84060" w:rsidRDefault="001C2ABC" w:rsidP="001C2AB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1276"/>
        <w:gridCol w:w="3793"/>
      </w:tblGrid>
      <w:tr w:rsidR="00E84060" w:rsidRPr="00E84060" w:rsidTr="00BA3431">
        <w:tc>
          <w:tcPr>
            <w:tcW w:w="2268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4060">
              <w:rPr>
                <w:rFonts w:ascii="Arial" w:hAnsi="Arial" w:cs="Arial"/>
                <w:b/>
                <w:sz w:val="24"/>
                <w:szCs w:val="24"/>
              </w:rPr>
              <w:t>Kategoria Usterek</w:t>
            </w:r>
          </w:p>
        </w:tc>
        <w:tc>
          <w:tcPr>
            <w:tcW w:w="1559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4060">
              <w:rPr>
                <w:rFonts w:ascii="Arial" w:hAnsi="Arial" w:cs="Arial"/>
                <w:b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4060">
              <w:rPr>
                <w:rFonts w:ascii="Arial" w:hAnsi="Arial" w:cs="Arial"/>
                <w:b/>
                <w:sz w:val="24"/>
                <w:szCs w:val="24"/>
              </w:rPr>
              <w:t>Czas naprawy</w:t>
            </w:r>
          </w:p>
        </w:tc>
        <w:tc>
          <w:tcPr>
            <w:tcW w:w="3793" w:type="dxa"/>
          </w:tcPr>
          <w:p w:rsidR="001C2ABC" w:rsidRPr="00E84060" w:rsidRDefault="001C2ABC" w:rsidP="00BA343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4060">
              <w:rPr>
                <w:rFonts w:ascii="Arial" w:hAnsi="Arial" w:cs="Arial"/>
                <w:b/>
                <w:sz w:val="24"/>
                <w:szCs w:val="24"/>
              </w:rPr>
              <w:t>Sposób</w:t>
            </w:r>
            <w:r w:rsidR="00BA3431" w:rsidRPr="00E84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4060">
              <w:rPr>
                <w:rFonts w:ascii="Arial" w:hAnsi="Arial" w:cs="Arial"/>
                <w:b/>
                <w:sz w:val="24"/>
                <w:szCs w:val="24"/>
              </w:rPr>
              <w:t>liczenia</w:t>
            </w:r>
            <w:r w:rsidR="00BA3431" w:rsidRPr="00E8406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84060">
              <w:rPr>
                <w:rFonts w:ascii="Arial" w:hAnsi="Arial" w:cs="Arial"/>
                <w:b/>
                <w:sz w:val="24"/>
                <w:szCs w:val="24"/>
              </w:rPr>
              <w:t>czasu</w:t>
            </w:r>
            <w:r w:rsidR="00BA3431" w:rsidRPr="00E8406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84060">
              <w:rPr>
                <w:rFonts w:ascii="Arial" w:hAnsi="Arial" w:cs="Arial"/>
                <w:b/>
                <w:sz w:val="24"/>
                <w:szCs w:val="24"/>
              </w:rPr>
              <w:t>reakcji/naprawy</w:t>
            </w:r>
          </w:p>
        </w:tc>
      </w:tr>
      <w:tr w:rsidR="00E84060" w:rsidRPr="00E84060" w:rsidTr="00BA3431">
        <w:tc>
          <w:tcPr>
            <w:tcW w:w="2268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Usterka krytyczna</w:t>
            </w:r>
          </w:p>
        </w:tc>
        <w:tc>
          <w:tcPr>
            <w:tcW w:w="1559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3</w:t>
            </w:r>
            <w:r w:rsidR="00BA3431" w:rsidRPr="00E84060">
              <w:rPr>
                <w:rFonts w:ascii="Arial" w:hAnsi="Arial" w:cs="Arial"/>
                <w:sz w:val="24"/>
                <w:szCs w:val="24"/>
              </w:rPr>
              <w:t>0 minut</w:t>
            </w:r>
          </w:p>
        </w:tc>
        <w:tc>
          <w:tcPr>
            <w:tcW w:w="1276" w:type="dxa"/>
          </w:tcPr>
          <w:p w:rsidR="001C2ABC" w:rsidRPr="00E84060" w:rsidRDefault="00BA3431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6 godzin</w:t>
            </w:r>
          </w:p>
        </w:tc>
        <w:tc>
          <w:tcPr>
            <w:tcW w:w="3793" w:type="dxa"/>
          </w:tcPr>
          <w:p w:rsidR="001C2ABC" w:rsidRPr="00E84060" w:rsidRDefault="00BA3431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 xml:space="preserve">Ciągle w trybie nieprzerwanym </w:t>
            </w:r>
            <w:r w:rsidRPr="00E84060">
              <w:rPr>
                <w:rFonts w:ascii="Arial" w:hAnsi="Arial" w:cs="Arial"/>
                <w:sz w:val="24"/>
                <w:szCs w:val="24"/>
              </w:rPr>
              <w:lastRenderedPageBreak/>
              <w:t>(24h/7 dni/cały rok)</w:t>
            </w:r>
          </w:p>
        </w:tc>
      </w:tr>
      <w:tr w:rsidR="00E84060" w:rsidRPr="00E84060" w:rsidTr="00BA3431">
        <w:tc>
          <w:tcPr>
            <w:tcW w:w="2268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lastRenderedPageBreak/>
              <w:t>Usterka poważna</w:t>
            </w:r>
          </w:p>
        </w:tc>
        <w:tc>
          <w:tcPr>
            <w:tcW w:w="1559" w:type="dxa"/>
          </w:tcPr>
          <w:p w:rsidR="001C2ABC" w:rsidRPr="00E84060" w:rsidRDefault="00CD6DEF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1 godzina</w:t>
            </w:r>
          </w:p>
        </w:tc>
        <w:tc>
          <w:tcPr>
            <w:tcW w:w="1276" w:type="dxa"/>
          </w:tcPr>
          <w:p w:rsidR="001C2ABC" w:rsidRPr="00E84060" w:rsidRDefault="008F7249" w:rsidP="008F724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3793" w:type="dxa"/>
          </w:tcPr>
          <w:p w:rsidR="001C2ABC" w:rsidRPr="00E84060" w:rsidRDefault="00DC429E" w:rsidP="0054029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Godzin</w:t>
            </w:r>
            <w:r w:rsidR="0054029C" w:rsidRPr="00E84060">
              <w:rPr>
                <w:rFonts w:ascii="Arial" w:hAnsi="Arial" w:cs="Arial"/>
                <w:sz w:val="24"/>
                <w:szCs w:val="24"/>
              </w:rPr>
              <w:t>a</w:t>
            </w:r>
            <w:r w:rsidRPr="00E84060">
              <w:rPr>
                <w:rFonts w:ascii="Arial" w:hAnsi="Arial" w:cs="Arial"/>
                <w:sz w:val="24"/>
                <w:szCs w:val="24"/>
              </w:rPr>
              <w:t>/d</w:t>
            </w:r>
            <w:r w:rsidR="008F7249" w:rsidRPr="00E84060">
              <w:rPr>
                <w:rFonts w:ascii="Arial" w:hAnsi="Arial" w:cs="Arial"/>
                <w:sz w:val="24"/>
                <w:szCs w:val="24"/>
              </w:rPr>
              <w:t>zień roboczy</w:t>
            </w:r>
          </w:p>
        </w:tc>
      </w:tr>
      <w:tr w:rsidR="00E84060" w:rsidRPr="00E84060" w:rsidTr="00BA3431">
        <w:tc>
          <w:tcPr>
            <w:tcW w:w="2268" w:type="dxa"/>
          </w:tcPr>
          <w:p w:rsidR="001C2ABC" w:rsidRPr="00E84060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Usterka niska</w:t>
            </w:r>
          </w:p>
        </w:tc>
        <w:tc>
          <w:tcPr>
            <w:tcW w:w="1559" w:type="dxa"/>
          </w:tcPr>
          <w:p w:rsidR="001C2ABC" w:rsidRPr="00E84060" w:rsidRDefault="00CD6DEF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5 godzin</w:t>
            </w:r>
          </w:p>
        </w:tc>
        <w:tc>
          <w:tcPr>
            <w:tcW w:w="1276" w:type="dxa"/>
          </w:tcPr>
          <w:p w:rsidR="001C2ABC" w:rsidRPr="00E84060" w:rsidRDefault="00CD6DEF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  <w:tc>
          <w:tcPr>
            <w:tcW w:w="3793" w:type="dxa"/>
          </w:tcPr>
          <w:p w:rsidR="001C2ABC" w:rsidRPr="00E84060" w:rsidRDefault="00CD6DEF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060">
              <w:rPr>
                <w:rFonts w:ascii="Arial" w:hAnsi="Arial" w:cs="Arial"/>
                <w:sz w:val="24"/>
                <w:szCs w:val="24"/>
              </w:rPr>
              <w:t>Godziny/dni robocze</w:t>
            </w:r>
          </w:p>
        </w:tc>
      </w:tr>
    </w:tbl>
    <w:p w:rsidR="0022688F" w:rsidRPr="00E84060" w:rsidRDefault="00CD6DEF" w:rsidP="0022688F">
      <w:pPr>
        <w:pStyle w:val="Akapitzlist"/>
        <w:numPr>
          <w:ilvl w:val="0"/>
          <w:numId w:val="1"/>
        </w:numPr>
        <w:spacing w:before="240"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Dostarczenie Obejścia w Czasie Naprawy, które eliminuje skutki związane z wystąpieniem danej Usterki bez dodatkowych kosztów i utrudnień dla Zamawiającego (np. </w:t>
      </w:r>
      <w:proofErr w:type="spellStart"/>
      <w:r w:rsidRPr="00E84060">
        <w:rPr>
          <w:rFonts w:ascii="Arial" w:hAnsi="Arial" w:cs="Arial"/>
          <w:sz w:val="24"/>
          <w:szCs w:val="24"/>
        </w:rPr>
        <w:t>Patch</w:t>
      </w:r>
      <w:proofErr w:type="spellEnd"/>
      <w:r w:rsidRPr="00E84060">
        <w:rPr>
          <w:rFonts w:ascii="Arial" w:hAnsi="Arial" w:cs="Arial"/>
          <w:sz w:val="24"/>
          <w:szCs w:val="24"/>
        </w:rPr>
        <w:t>), skutkuje ponownym rozpoczęciem naliczenia czasu do usunięcia Usterki, według czasu właściwego dla niższej Kategorii Usterek niezależnie od pierwotnej kategorii zgłoszenia. Dostarczenie Obejścia nie zwalnia Wykonawcy z obowiązku Naprawy oraz nie wpływa na już naliczone kary umowne za ich przekroczenie</w:t>
      </w:r>
    </w:p>
    <w:p w:rsidR="00CD6DEF" w:rsidRPr="00E84060" w:rsidRDefault="0022688F" w:rsidP="0022688F">
      <w:pPr>
        <w:pStyle w:val="Akapitzlist"/>
        <w:numPr>
          <w:ilvl w:val="0"/>
          <w:numId w:val="1"/>
        </w:numPr>
        <w:spacing w:before="240"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W przypadku, gdy wskutek analizy zgłoszenia okaże </w:t>
      </w:r>
      <w:proofErr w:type="gramStart"/>
      <w:r w:rsidRPr="00E84060">
        <w:rPr>
          <w:rFonts w:ascii="Arial" w:hAnsi="Arial" w:cs="Arial"/>
          <w:sz w:val="24"/>
          <w:szCs w:val="24"/>
        </w:rPr>
        <w:t>się że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usterka spowodowana jest nieprawidłowym działaniem Oprogramowania Standardowego Wykonawca w czasie naprawy zobowiązany będzie do dostarczenia Zamawiającemu obejścia oraz do zgłoszenia producentowi Oprogramowania Standardowego w imieniu Zamawiającego faktu wystąpienia usterki oraz wspierania Zamawiającego w egzekwowaniu realizacji naprawy u producenta Oprogramowania Standardowego. W przypadku wypełnienia tych obowiązków Wykonawca nie będzie zobowiązany do wykonania naprawy.</w:t>
      </w:r>
    </w:p>
    <w:p w:rsidR="006A6B79" w:rsidRPr="00E84060" w:rsidRDefault="006A6B79" w:rsidP="006A6B79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E84060">
        <w:rPr>
          <w:rFonts w:ascii="Arial" w:hAnsi="Arial" w:cs="Arial"/>
          <w:sz w:val="24"/>
          <w:szCs w:val="24"/>
        </w:rPr>
        <w:t>przypadku gdy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usunięcie Usterki wymaga Modyfikacji Oprogramowania Systemu, Wykonawca w ramach obowiązku usunięcia Usterki zobowiązany jest do przekazania Zamawiającemu zmodyfikowanej wersji Oprogramowania wraz z kodami źródłowymi, opisem wprowadzonych zmian i usuniętych Usterek. Ponadto Wykonawca dostarczy zaktualizowaną Dokumentację uwzględniającą takie zmiany.</w:t>
      </w:r>
    </w:p>
    <w:p w:rsidR="006A6B79" w:rsidRPr="00E84060" w:rsidRDefault="006A6B79" w:rsidP="006A6B79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Zamawiający potwierdzi skuteczność lub stwierdzi nieskuteczność Naprawy po przeprowadzeniu stosownej weryfikacji. W przypadku stwierdzenia istnienia Usterki lub spowodowania Naprawą innej Usterki, Naprawa nie zostanie uznana za dokonaną. Dodatkowo, w przypadku gdy w trakcie weryfikacji, o której mowa powyżej, zostaną stwierdzone jakiekolwiek</w:t>
      </w:r>
      <w:r w:rsidR="00511178" w:rsidRPr="00E84060">
        <w:rPr>
          <w:rFonts w:ascii="Arial" w:hAnsi="Arial" w:cs="Arial"/>
          <w:sz w:val="24"/>
          <w:szCs w:val="24"/>
        </w:rPr>
        <w:t xml:space="preserve"> nowe</w:t>
      </w:r>
      <w:r w:rsidRPr="00E84060">
        <w:rPr>
          <w:rFonts w:ascii="Arial" w:hAnsi="Arial" w:cs="Arial"/>
          <w:sz w:val="24"/>
          <w:szCs w:val="24"/>
        </w:rPr>
        <w:t xml:space="preserve"> Usterki, Wykonawca</w:t>
      </w:r>
      <w:r w:rsidR="00511178" w:rsidRPr="00E84060">
        <w:rPr>
          <w:rFonts w:ascii="Arial" w:hAnsi="Arial" w:cs="Arial"/>
          <w:sz w:val="24"/>
          <w:szCs w:val="24"/>
        </w:rPr>
        <w:t xml:space="preserve"> zobowiązany jest do ich usunięcia w terminach określonych w ust. 16 </w:t>
      </w:r>
      <w:r w:rsidR="003114E5" w:rsidRPr="00E84060">
        <w:rPr>
          <w:rFonts w:ascii="Arial" w:hAnsi="Arial" w:cs="Arial"/>
          <w:sz w:val="24"/>
          <w:szCs w:val="24"/>
        </w:rPr>
        <w:t xml:space="preserve">liczonych od momentu powiadomienia o </w:t>
      </w:r>
      <w:r w:rsidR="003D5842" w:rsidRPr="00E84060">
        <w:rPr>
          <w:rFonts w:ascii="Arial" w:hAnsi="Arial" w:cs="Arial"/>
          <w:sz w:val="24"/>
          <w:szCs w:val="24"/>
        </w:rPr>
        <w:t>n</w:t>
      </w:r>
      <w:r w:rsidR="003114E5" w:rsidRPr="00E84060">
        <w:rPr>
          <w:rFonts w:ascii="Arial" w:hAnsi="Arial" w:cs="Arial"/>
          <w:sz w:val="24"/>
          <w:szCs w:val="24"/>
        </w:rPr>
        <w:t xml:space="preserve">ich Wykonawcy </w:t>
      </w:r>
      <w:r w:rsidR="00511178" w:rsidRPr="00E84060">
        <w:rPr>
          <w:rFonts w:ascii="Arial" w:hAnsi="Arial" w:cs="Arial"/>
          <w:sz w:val="24"/>
          <w:szCs w:val="24"/>
        </w:rPr>
        <w:t>oraz</w:t>
      </w:r>
      <w:r w:rsidRPr="00E84060">
        <w:rPr>
          <w:rFonts w:ascii="Arial" w:hAnsi="Arial" w:cs="Arial"/>
          <w:sz w:val="24"/>
          <w:szCs w:val="24"/>
        </w:rPr>
        <w:t xml:space="preserve"> zapła</w:t>
      </w:r>
      <w:r w:rsidR="00511178" w:rsidRPr="00E84060">
        <w:rPr>
          <w:rFonts w:ascii="Arial" w:hAnsi="Arial" w:cs="Arial"/>
          <w:sz w:val="24"/>
          <w:szCs w:val="24"/>
        </w:rPr>
        <w:t>ty</w:t>
      </w:r>
      <w:r w:rsidRPr="00E84060">
        <w:rPr>
          <w:rFonts w:ascii="Arial" w:hAnsi="Arial" w:cs="Arial"/>
          <w:sz w:val="24"/>
          <w:szCs w:val="24"/>
        </w:rPr>
        <w:t xml:space="preserve"> kar</w:t>
      </w:r>
      <w:r w:rsidR="00511178" w:rsidRPr="00E84060">
        <w:rPr>
          <w:rFonts w:ascii="Arial" w:hAnsi="Arial" w:cs="Arial"/>
          <w:sz w:val="24"/>
          <w:szCs w:val="24"/>
        </w:rPr>
        <w:t>y</w:t>
      </w:r>
      <w:r w:rsidRPr="00E84060">
        <w:rPr>
          <w:rFonts w:ascii="Arial" w:hAnsi="Arial" w:cs="Arial"/>
          <w:sz w:val="24"/>
          <w:szCs w:val="24"/>
        </w:rPr>
        <w:t xml:space="preserve"> umown</w:t>
      </w:r>
      <w:r w:rsidR="00511178" w:rsidRPr="00E84060">
        <w:rPr>
          <w:rFonts w:ascii="Arial" w:hAnsi="Arial" w:cs="Arial"/>
          <w:sz w:val="24"/>
          <w:szCs w:val="24"/>
        </w:rPr>
        <w:t>ej</w:t>
      </w:r>
      <w:r w:rsidRPr="00E840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4060">
        <w:rPr>
          <w:rFonts w:ascii="Arial" w:hAnsi="Arial" w:cs="Arial"/>
          <w:sz w:val="24"/>
          <w:szCs w:val="24"/>
        </w:rPr>
        <w:t>określon</w:t>
      </w:r>
      <w:r w:rsidR="00511178" w:rsidRPr="00E84060">
        <w:rPr>
          <w:rFonts w:ascii="Arial" w:hAnsi="Arial" w:cs="Arial"/>
          <w:sz w:val="24"/>
          <w:szCs w:val="24"/>
        </w:rPr>
        <w:t>ej</w:t>
      </w:r>
      <w:r w:rsidRPr="00E84060">
        <w:rPr>
          <w:rFonts w:ascii="Arial" w:hAnsi="Arial" w:cs="Arial"/>
          <w:sz w:val="24"/>
          <w:szCs w:val="24"/>
        </w:rPr>
        <w:t xml:space="preserve"> </w:t>
      </w:r>
      <w:r w:rsidR="00050AFA" w:rsidRPr="00E84060">
        <w:rPr>
          <w:rFonts w:ascii="Arial" w:hAnsi="Arial" w:cs="Arial"/>
          <w:sz w:val="24"/>
          <w:szCs w:val="24"/>
        </w:rPr>
        <w:t xml:space="preserve"> </w:t>
      </w:r>
      <w:r w:rsidR="009E6AD0" w:rsidRPr="00E84060">
        <w:rPr>
          <w:rFonts w:ascii="Arial" w:hAnsi="Arial" w:cs="Arial"/>
          <w:sz w:val="24"/>
          <w:szCs w:val="24"/>
        </w:rPr>
        <w:t>w</w:t>
      </w:r>
      <w:proofErr w:type="gramEnd"/>
      <w:r w:rsidR="009E6AD0" w:rsidRPr="00E84060">
        <w:rPr>
          <w:rFonts w:ascii="Arial" w:hAnsi="Arial" w:cs="Arial"/>
          <w:sz w:val="24"/>
          <w:szCs w:val="24"/>
        </w:rPr>
        <w:t xml:space="preserve"> § 16 ust. </w:t>
      </w:r>
      <w:r w:rsidR="007D2DA2" w:rsidRPr="00E84060">
        <w:rPr>
          <w:rFonts w:ascii="Arial" w:hAnsi="Arial" w:cs="Arial"/>
          <w:sz w:val="24"/>
          <w:szCs w:val="24"/>
        </w:rPr>
        <w:t>5</w:t>
      </w:r>
      <w:r w:rsidR="009C2587" w:rsidRPr="00E84060">
        <w:rPr>
          <w:rFonts w:ascii="Arial" w:hAnsi="Arial" w:cs="Arial"/>
          <w:sz w:val="24"/>
          <w:szCs w:val="24"/>
        </w:rPr>
        <w:t xml:space="preserve"> </w:t>
      </w:r>
      <w:r w:rsidR="009E6AD0" w:rsidRPr="00E84060">
        <w:rPr>
          <w:rFonts w:ascii="Arial" w:hAnsi="Arial" w:cs="Arial"/>
          <w:sz w:val="24"/>
          <w:szCs w:val="24"/>
        </w:rPr>
        <w:t>Umowy.</w:t>
      </w:r>
    </w:p>
    <w:p w:rsidR="00EC059C" w:rsidRPr="00E84060" w:rsidRDefault="00EC059C" w:rsidP="00EC059C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lastRenderedPageBreak/>
        <w:t>Okres między dostarczeniem Naprawy lub Obejścia a poinformowaniem Wykonawcy przez Zamawiającego o nieskuteczności Naprawy lub Obejścia nie wlicza się do Czasu Naprawy</w:t>
      </w:r>
    </w:p>
    <w:p w:rsidR="007E4D31" w:rsidRPr="00E84060" w:rsidRDefault="007E4D31" w:rsidP="007E4D31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na bieżąco będzie aktualizował status prac nad zgłoszon</w:t>
      </w:r>
      <w:r w:rsidR="00511178" w:rsidRPr="00E84060">
        <w:rPr>
          <w:rFonts w:ascii="Arial" w:hAnsi="Arial" w:cs="Arial"/>
          <w:sz w:val="24"/>
          <w:szCs w:val="24"/>
        </w:rPr>
        <w:t>ą</w:t>
      </w:r>
      <w:r w:rsidRPr="00E84060">
        <w:rPr>
          <w:rFonts w:ascii="Arial" w:hAnsi="Arial" w:cs="Arial"/>
          <w:sz w:val="24"/>
          <w:szCs w:val="24"/>
        </w:rPr>
        <w:t xml:space="preserve"> </w:t>
      </w:r>
      <w:r w:rsidR="00511178" w:rsidRPr="00E84060">
        <w:rPr>
          <w:rFonts w:ascii="Arial" w:hAnsi="Arial" w:cs="Arial"/>
          <w:sz w:val="24"/>
          <w:szCs w:val="24"/>
        </w:rPr>
        <w:t>Usterką</w:t>
      </w:r>
      <w:r w:rsidR="009C2587" w:rsidRPr="00E84060">
        <w:rPr>
          <w:rFonts w:ascii="Arial" w:hAnsi="Arial" w:cs="Arial"/>
          <w:sz w:val="24"/>
          <w:szCs w:val="24"/>
        </w:rPr>
        <w:t xml:space="preserve"> </w:t>
      </w:r>
      <w:r w:rsidRPr="00E84060">
        <w:rPr>
          <w:rFonts w:ascii="Arial" w:hAnsi="Arial" w:cs="Arial"/>
          <w:sz w:val="24"/>
          <w:szCs w:val="24"/>
        </w:rPr>
        <w:t xml:space="preserve">w aplikacji serwisowej za pośrednictwem dedykowanej strony www udostępnionej przez </w:t>
      </w:r>
      <w:proofErr w:type="gramStart"/>
      <w:r w:rsidRPr="00E84060">
        <w:rPr>
          <w:rFonts w:ascii="Arial" w:hAnsi="Arial" w:cs="Arial"/>
          <w:sz w:val="24"/>
          <w:szCs w:val="24"/>
        </w:rPr>
        <w:t>Wykonawcę do której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Zamawiający będzie miał prawa dostępu </w:t>
      </w:r>
    </w:p>
    <w:p w:rsidR="009D2C80" w:rsidRPr="00E84060" w:rsidRDefault="007E4D31" w:rsidP="007E4D31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Wykonawca zobowiązuje się do odzyskiwania utraconych lub uszkodzonych danych albo programów komputerowych, a także korygowania błędów w bazach danych, powstałych w wyniku Usterki lub spowodowanych działaniami Personelu Wykonawcy</w:t>
      </w:r>
      <w:r w:rsidR="002C6CB3" w:rsidRPr="00E84060">
        <w:rPr>
          <w:rFonts w:ascii="Arial" w:hAnsi="Arial" w:cs="Arial"/>
          <w:sz w:val="24"/>
          <w:szCs w:val="24"/>
        </w:rPr>
        <w:t>.</w:t>
      </w:r>
    </w:p>
    <w:p w:rsidR="009C2587" w:rsidRPr="00E84060" w:rsidRDefault="009C2587" w:rsidP="009C25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 xml:space="preserve">LISTA CZYNNOŚCI WYKONYWANYCH PRZEZ WYKONAWCĘ W RAMACH GWARANCJI W MIEJSCU INSTALACJI URZĄDZEŃ: </w:t>
      </w:r>
    </w:p>
    <w:p w:rsidR="009C2587" w:rsidRPr="00E84060" w:rsidRDefault="009C2587" w:rsidP="009C2587">
      <w:pPr>
        <w:pStyle w:val="Akapitzlist"/>
        <w:numPr>
          <w:ilvl w:val="0"/>
          <w:numId w:val="6"/>
        </w:numPr>
        <w:spacing w:before="200" w:line="360" w:lineRule="auto"/>
        <w:ind w:left="993" w:hanging="357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>Automaty stacjonarne i mobilne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before="240"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Usuwanie usterek, wad lub wymiana zużytych podzespołów urządzenia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Naprawa błędów w działaniu oprogramowania 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braku połączenia z serwerem centralnym, która uniemożliwia transmisję danych z i do urządzenia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Aktualizacja wersji oprogramowania, 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Zmiany oprogramowania powodujące usprawnienie jego działania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awarii drukarki, niepoprawne sygnalizowanie kończącego się papieru, niepoprawny wydruk lub brak wydruku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Usunięcie usterki - nieaktualna godzina, brak synchronizacji czasu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usterek zasilania lub braku podtrzymania zasilania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Naprawa usterek powłoki lakierniczej </w:t>
      </w:r>
      <w:proofErr w:type="gramStart"/>
      <w:r w:rsidRPr="00E84060">
        <w:rPr>
          <w:rFonts w:ascii="Arial" w:hAnsi="Arial" w:cs="Arial"/>
          <w:sz w:val="24"/>
          <w:szCs w:val="24"/>
        </w:rPr>
        <w:t>nie wynikającej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z aktów wandalizmów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Wykonywanie, minimum z częstotliwością zalecaną przez producenta, konserwacji i regulacji zamków, uszczelek rygli drzwi i innych elementów mechanicznych, 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niewłaściwego montażu podzespołów, błędnego ich zabezpieczenia, zamontowania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usterek powodujących niepoprawne rozpoznawanie monet i banknotów, (w przypadku automatów stacjonarnych),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lastRenderedPageBreak/>
        <w:t xml:space="preserve">Usuwanie usterek powodujących brak połączenia z operatorem płatności, niedostępność płatności kartą – w </w:t>
      </w:r>
      <w:proofErr w:type="gramStart"/>
      <w:r w:rsidRPr="00E84060">
        <w:rPr>
          <w:rFonts w:ascii="Arial" w:hAnsi="Arial" w:cs="Arial"/>
          <w:sz w:val="24"/>
          <w:szCs w:val="24"/>
        </w:rPr>
        <w:t>przypadku gdy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usterka nie leży po stronie Zamawiającego (odpowiedzialnego za transmisję danych),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proofErr w:type="gramStart"/>
      <w:r w:rsidRPr="00E84060">
        <w:rPr>
          <w:rFonts w:ascii="Arial" w:hAnsi="Arial" w:cs="Arial"/>
          <w:sz w:val="24"/>
          <w:szCs w:val="24"/>
        </w:rPr>
        <w:t>dostosowanie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oprogramowania i konfiguracji urządzeń w celu dostosowania działania płatności w przypadku zmiany operatora płatności bezgotówkowych,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Przekonfigurowanie biletomatów w przypadku zmiany waluty na Euro,</w:t>
      </w:r>
    </w:p>
    <w:p w:rsidR="009C2587" w:rsidRPr="00E84060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Wykonywanych zgodnie z częstotliwością zalecaną przez producenta okresowych przeglądów konserwacyjnych polegających na oczyszczeniu podzespołów automatów z zalegających zanieczyszczeń, w tym z kurzu oraz dokonaniu konserwacji elementów ruchomych w automatach, uwzględniając przy tym elementy podzespołów odpowiedzialnych za wydruk i funkcjonowanie obiegu finansowego w automacie.</w:t>
      </w:r>
    </w:p>
    <w:p w:rsidR="006E2FC6" w:rsidRPr="00E84060" w:rsidRDefault="006E2FC6" w:rsidP="006E2FC6">
      <w:pPr>
        <w:pStyle w:val="Akapitzlist"/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</w:p>
    <w:p w:rsidR="00000F29" w:rsidRPr="00E84060" w:rsidRDefault="00000F29" w:rsidP="006E2FC6">
      <w:pPr>
        <w:pStyle w:val="Akapitzlist"/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</w:p>
    <w:p w:rsidR="009C2587" w:rsidRPr="00E84060" w:rsidRDefault="009C2587" w:rsidP="006E2FC6">
      <w:pPr>
        <w:pStyle w:val="Akapitzlist"/>
        <w:numPr>
          <w:ilvl w:val="0"/>
          <w:numId w:val="6"/>
        </w:numPr>
        <w:spacing w:line="360" w:lineRule="auto"/>
        <w:ind w:left="992" w:hanging="357"/>
        <w:contextualSpacing w:val="0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>Czytniki kontrolerskie</w:t>
      </w:r>
    </w:p>
    <w:p w:rsidR="009C2587" w:rsidRPr="00E84060" w:rsidRDefault="009C2587" w:rsidP="009C2587">
      <w:pPr>
        <w:pStyle w:val="Akapitzlist"/>
        <w:numPr>
          <w:ilvl w:val="0"/>
          <w:numId w:val="8"/>
        </w:numPr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usterek podzespołów, naprawa wadliwych, zużytych lub uszkodzonych części</w:t>
      </w:r>
    </w:p>
    <w:p w:rsidR="009C2587" w:rsidRPr="00E84060" w:rsidRDefault="009C2587" w:rsidP="009C2587">
      <w:pPr>
        <w:pStyle w:val="Akapitzlist"/>
        <w:numPr>
          <w:ilvl w:val="0"/>
          <w:numId w:val="8"/>
        </w:numPr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Usuwanie błędów, </w:t>
      </w:r>
      <w:proofErr w:type="gramStart"/>
      <w:r w:rsidRPr="00E84060">
        <w:rPr>
          <w:rFonts w:ascii="Arial" w:hAnsi="Arial" w:cs="Arial"/>
          <w:sz w:val="24"/>
          <w:szCs w:val="24"/>
        </w:rPr>
        <w:t>nie leżących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po stronie Zamawiającego, powodujących przerwy w połączeniu z systemem centralnym, które uniemożliwiają transmisję danych z i do urządzenia</w:t>
      </w:r>
    </w:p>
    <w:p w:rsidR="009C2587" w:rsidRPr="00E84060" w:rsidRDefault="009C2587" w:rsidP="009C2587">
      <w:pPr>
        <w:pStyle w:val="Akapitzlist"/>
        <w:numPr>
          <w:ilvl w:val="0"/>
          <w:numId w:val="8"/>
        </w:numPr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błędów i usterek w działaniu oprogramowania zainstalowanego na urządzeniu</w:t>
      </w:r>
    </w:p>
    <w:p w:rsidR="009C2587" w:rsidRPr="00E84060" w:rsidRDefault="009C2587" w:rsidP="009C2587">
      <w:pPr>
        <w:pStyle w:val="Akapitzlist"/>
        <w:numPr>
          <w:ilvl w:val="0"/>
          <w:numId w:val="8"/>
        </w:numPr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Aktualizacja wersji oprogramowania, </w:t>
      </w:r>
    </w:p>
    <w:p w:rsidR="009C2587" w:rsidRPr="00E84060" w:rsidRDefault="009C2587" w:rsidP="009C2587">
      <w:pPr>
        <w:pStyle w:val="Akapitzlist"/>
        <w:numPr>
          <w:ilvl w:val="0"/>
          <w:numId w:val="8"/>
        </w:numPr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Zmiany oprogramowania powodujące usprawnienie jego działania</w:t>
      </w:r>
    </w:p>
    <w:p w:rsidR="009C2587" w:rsidRPr="00E84060" w:rsidRDefault="009C2587" w:rsidP="009C2587">
      <w:pPr>
        <w:pStyle w:val="Akapitzlist"/>
        <w:numPr>
          <w:ilvl w:val="0"/>
          <w:numId w:val="8"/>
        </w:numPr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Odtwarzanie danych w przypadku uszkodzenia pamięci urządzenia</w:t>
      </w:r>
    </w:p>
    <w:p w:rsidR="006E2FC6" w:rsidRPr="00E84060" w:rsidRDefault="006E2FC6" w:rsidP="006E2FC6">
      <w:pPr>
        <w:pStyle w:val="Akapitzlist"/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</w:p>
    <w:p w:rsidR="009C2587" w:rsidRPr="00E84060" w:rsidRDefault="009C2587" w:rsidP="006E2FC6">
      <w:pPr>
        <w:pStyle w:val="Akapitzlist"/>
        <w:numPr>
          <w:ilvl w:val="0"/>
          <w:numId w:val="6"/>
        </w:numPr>
        <w:spacing w:line="360" w:lineRule="auto"/>
        <w:ind w:left="992" w:hanging="357"/>
        <w:contextualSpacing w:val="0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>Terminale sprzedażowe</w:t>
      </w:r>
    </w:p>
    <w:p w:rsidR="009C2587" w:rsidRPr="00E84060" w:rsidRDefault="009C2587" w:rsidP="009C2587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usterek podzespołów, naprawa wadliwych, zużytych lub uszkodzonych części</w:t>
      </w:r>
    </w:p>
    <w:p w:rsidR="009C2587" w:rsidRPr="00E84060" w:rsidRDefault="009C2587" w:rsidP="009C2587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 xml:space="preserve">Usuwanie błędów, </w:t>
      </w:r>
      <w:proofErr w:type="gramStart"/>
      <w:r w:rsidRPr="00E84060">
        <w:rPr>
          <w:rFonts w:ascii="Arial" w:hAnsi="Arial" w:cs="Arial"/>
          <w:sz w:val="24"/>
          <w:szCs w:val="24"/>
        </w:rPr>
        <w:t>nie leżących</w:t>
      </w:r>
      <w:proofErr w:type="gramEnd"/>
      <w:r w:rsidRPr="00E84060">
        <w:rPr>
          <w:rFonts w:ascii="Arial" w:hAnsi="Arial" w:cs="Arial"/>
          <w:sz w:val="24"/>
          <w:szCs w:val="24"/>
        </w:rPr>
        <w:t xml:space="preserve"> po stronie Zamawiającego, powodujących przerwy w połączeniu z systemem centralnym, które uniemożliwiają transmisję danych z i do urządzenia</w:t>
      </w:r>
    </w:p>
    <w:p w:rsidR="009C2587" w:rsidRPr="00E84060" w:rsidRDefault="009C2587" w:rsidP="009C2587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lastRenderedPageBreak/>
        <w:t>Naprawa błędów i usterek w działaniu oprogramowania zainstalowanego na urządzeniu</w:t>
      </w:r>
    </w:p>
    <w:p w:rsidR="009C2587" w:rsidRPr="00E84060" w:rsidRDefault="009C2587" w:rsidP="009C2587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Usuwanie błędów drukarki, brak połączenia z drukarką, niepoprawny wydruk lub brak wydruku</w:t>
      </w:r>
    </w:p>
    <w:p w:rsidR="009C2587" w:rsidRPr="00E84060" w:rsidRDefault="009C2587" w:rsidP="009C2587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Odtwarzanie danych w przypadku uszkodzenia pamięci urządzenia</w:t>
      </w:r>
    </w:p>
    <w:p w:rsidR="009C2587" w:rsidRPr="00E84060" w:rsidRDefault="009C2587" w:rsidP="009C2587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połączenia z drukarką, niepoprawny wydruk lub brak wydruku</w:t>
      </w:r>
    </w:p>
    <w:p w:rsidR="00421FC5" w:rsidRPr="00E84060" w:rsidRDefault="009C2587" w:rsidP="00421FC5">
      <w:pPr>
        <w:pStyle w:val="Akapitzlist"/>
        <w:numPr>
          <w:ilvl w:val="0"/>
          <w:numId w:val="9"/>
        </w:numPr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Aktualizacja oprogramowania do najnowszych wersji, instalacja poprawek uaktualnień</w:t>
      </w:r>
    </w:p>
    <w:p w:rsidR="00421FC5" w:rsidRPr="00E84060" w:rsidRDefault="00421FC5" w:rsidP="00421FC5">
      <w:pPr>
        <w:pStyle w:val="Akapitzlist"/>
        <w:spacing w:line="360" w:lineRule="auto"/>
        <w:ind w:left="504"/>
        <w:jc w:val="both"/>
        <w:rPr>
          <w:rFonts w:ascii="Arial" w:hAnsi="Arial" w:cs="Arial"/>
          <w:sz w:val="24"/>
          <w:szCs w:val="24"/>
        </w:rPr>
      </w:pPr>
    </w:p>
    <w:p w:rsidR="00421FC5" w:rsidRPr="00E84060" w:rsidRDefault="00421FC5" w:rsidP="00421FC5">
      <w:pPr>
        <w:pStyle w:val="Akapitzlist"/>
        <w:numPr>
          <w:ilvl w:val="0"/>
          <w:numId w:val="6"/>
        </w:numPr>
        <w:spacing w:line="360" w:lineRule="auto"/>
        <w:ind w:left="992" w:hanging="357"/>
        <w:contextualSpacing w:val="0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>Kasowniki EMV</w:t>
      </w:r>
    </w:p>
    <w:p w:rsidR="00421FC5" w:rsidRPr="00E84060" w:rsidRDefault="00421FC5" w:rsidP="00421FC5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usterek podzespołów, naprawa wadliwych, zużytych lub uszkodzonych części</w:t>
      </w:r>
    </w:p>
    <w:p w:rsidR="00421FC5" w:rsidRPr="00E84060" w:rsidRDefault="00421FC5" w:rsidP="00421FC5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Usuwanie błędów, nieleżących po stronie Zamawiającego, powodujących przerwy w połączeniu z systemem centralnym, które uniemożliwiają transmisję danych z i do urządzenia</w:t>
      </w:r>
    </w:p>
    <w:p w:rsidR="00421FC5" w:rsidRPr="00E84060" w:rsidRDefault="00421FC5" w:rsidP="00421FC5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Naprawa błędów i usterek w działaniu oprogramowania zainstalowanego na urządzeniu</w:t>
      </w:r>
    </w:p>
    <w:p w:rsidR="00421FC5" w:rsidRPr="00E84060" w:rsidRDefault="00421FC5" w:rsidP="00421FC5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Aktualizacja wersji oprogramowania</w:t>
      </w:r>
    </w:p>
    <w:p w:rsidR="00131B41" w:rsidRPr="00E84060" w:rsidRDefault="00421FC5" w:rsidP="00131B41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4060">
        <w:rPr>
          <w:rFonts w:ascii="Arial" w:hAnsi="Arial" w:cs="Arial"/>
          <w:sz w:val="24"/>
          <w:szCs w:val="24"/>
        </w:rPr>
        <w:t>Zmiany oprogramowania powodujące usprawnienie jego działania</w:t>
      </w:r>
    </w:p>
    <w:p w:rsidR="00131B41" w:rsidRPr="00E84060" w:rsidRDefault="00131B41" w:rsidP="00131B41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31B41" w:rsidRPr="00E84060" w:rsidRDefault="00131B41" w:rsidP="00131B41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84060">
        <w:rPr>
          <w:rFonts w:ascii="Arial" w:hAnsi="Arial" w:cs="Arial"/>
          <w:b/>
        </w:rPr>
        <w:t>e)  Stanowiska</w:t>
      </w:r>
      <w:proofErr w:type="gramEnd"/>
      <w:r w:rsidRPr="00E84060">
        <w:rPr>
          <w:rFonts w:ascii="Arial" w:hAnsi="Arial" w:cs="Arial"/>
          <w:b/>
        </w:rPr>
        <w:t xml:space="preserve"> obsługi klienta</w:t>
      </w: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</w:rPr>
      </w:pPr>
      <w:r w:rsidRPr="00E84060">
        <w:rPr>
          <w:rFonts w:ascii="Arial" w:hAnsi="Arial" w:cs="Arial"/>
        </w:rPr>
        <w:t>1. Naprawa usterek podzespołów, naprawa wadliwych, zużytych lub uszkodzonych części</w:t>
      </w: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</w:rPr>
      </w:pP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  <w:b/>
        </w:rPr>
      </w:pPr>
      <w:proofErr w:type="gramStart"/>
      <w:r w:rsidRPr="00E84060">
        <w:rPr>
          <w:rFonts w:ascii="Arial" w:hAnsi="Arial" w:cs="Arial"/>
          <w:b/>
        </w:rPr>
        <w:t>f</w:t>
      </w:r>
      <w:proofErr w:type="gramEnd"/>
      <w:r w:rsidRPr="00E84060">
        <w:rPr>
          <w:rFonts w:ascii="Arial" w:hAnsi="Arial" w:cs="Arial"/>
          <w:b/>
        </w:rPr>
        <w:t>) Terminale doładowań biletów elektronicznych</w:t>
      </w: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</w:rPr>
      </w:pPr>
      <w:r w:rsidRPr="00E84060">
        <w:rPr>
          <w:rFonts w:ascii="Arial" w:hAnsi="Arial" w:cs="Arial"/>
        </w:rPr>
        <w:t> </w:t>
      </w:r>
      <w:proofErr w:type="spellStart"/>
      <w:r w:rsidRPr="00E84060">
        <w:rPr>
          <w:rFonts w:ascii="Arial" w:hAnsi="Arial" w:cs="Arial"/>
        </w:rPr>
        <w:t>1.Naprawa</w:t>
      </w:r>
      <w:proofErr w:type="spellEnd"/>
      <w:r w:rsidRPr="00E84060">
        <w:rPr>
          <w:rFonts w:ascii="Arial" w:hAnsi="Arial" w:cs="Arial"/>
        </w:rPr>
        <w:t xml:space="preserve"> usterek podzespołów, naprawa wadliwych, zużytych lub uszkodzonych części</w:t>
      </w: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</w:rPr>
      </w:pPr>
      <w:r w:rsidRPr="00E84060">
        <w:rPr>
          <w:rFonts w:ascii="Arial" w:hAnsi="Arial" w:cs="Arial"/>
        </w:rPr>
        <w:t xml:space="preserve"> 2. Usuwanie błędów, </w:t>
      </w:r>
      <w:proofErr w:type="gramStart"/>
      <w:r w:rsidRPr="00E84060">
        <w:rPr>
          <w:rFonts w:ascii="Arial" w:hAnsi="Arial" w:cs="Arial"/>
        </w:rPr>
        <w:t>nie leżących</w:t>
      </w:r>
      <w:proofErr w:type="gramEnd"/>
      <w:r w:rsidRPr="00E84060">
        <w:rPr>
          <w:rFonts w:ascii="Arial" w:hAnsi="Arial" w:cs="Arial"/>
        </w:rPr>
        <w:t xml:space="preserve"> po stronie Zamawiającego, powodujących przerwy w połączeniu z systemem centralnym, które uniemożliwiają transmisję danych z i do urządzenia</w:t>
      </w: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</w:rPr>
      </w:pPr>
      <w:r w:rsidRPr="00E84060">
        <w:rPr>
          <w:rFonts w:ascii="Arial" w:hAnsi="Arial" w:cs="Arial"/>
        </w:rPr>
        <w:t> 3. Naprawa błędów i usterek w działaniu oprogramowania zainstalowanego na urządzeniu</w:t>
      </w:r>
    </w:p>
    <w:p w:rsidR="00131B41" w:rsidRPr="00E84060" w:rsidRDefault="00131B41" w:rsidP="00131B41">
      <w:pPr>
        <w:tabs>
          <w:tab w:val="left" w:pos="3975"/>
        </w:tabs>
        <w:jc w:val="both"/>
        <w:rPr>
          <w:rFonts w:ascii="Arial" w:hAnsi="Arial" w:cs="Arial"/>
        </w:rPr>
      </w:pPr>
      <w:r w:rsidRPr="00E84060">
        <w:rPr>
          <w:rFonts w:ascii="Arial" w:hAnsi="Arial" w:cs="Arial"/>
        </w:rPr>
        <w:t> 4. Aktualizacja wersji oprogramowania</w:t>
      </w:r>
    </w:p>
    <w:p w:rsidR="009C2587" w:rsidRPr="00E84060" w:rsidRDefault="00131B41" w:rsidP="00E84060">
      <w:pPr>
        <w:tabs>
          <w:tab w:val="left" w:pos="3975"/>
        </w:tabs>
        <w:jc w:val="both"/>
        <w:rPr>
          <w:rFonts w:ascii="Arial" w:hAnsi="Arial" w:cs="Arial"/>
        </w:rPr>
      </w:pPr>
      <w:r w:rsidRPr="00E84060">
        <w:rPr>
          <w:rFonts w:ascii="Arial" w:hAnsi="Arial" w:cs="Arial"/>
        </w:rPr>
        <w:t> </w:t>
      </w:r>
      <w:proofErr w:type="gramStart"/>
      <w:r w:rsidRPr="00E84060">
        <w:rPr>
          <w:rFonts w:ascii="Arial" w:hAnsi="Arial" w:cs="Arial"/>
        </w:rPr>
        <w:t>5  Zmiany</w:t>
      </w:r>
      <w:proofErr w:type="gramEnd"/>
      <w:r w:rsidRPr="00E84060">
        <w:rPr>
          <w:rFonts w:ascii="Arial" w:hAnsi="Arial" w:cs="Arial"/>
        </w:rPr>
        <w:t xml:space="preserve"> oprogramowania powodujące usprawnienie jego działania</w:t>
      </w:r>
      <w:bookmarkStart w:id="0" w:name="_GoBack"/>
      <w:bookmarkEnd w:id="0"/>
    </w:p>
    <w:sectPr w:rsidR="009C2587" w:rsidRPr="00E84060" w:rsidSect="006E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54" w:rsidRDefault="00B63854" w:rsidP="00263C18">
      <w:pPr>
        <w:spacing w:after="0" w:line="240" w:lineRule="auto"/>
      </w:pPr>
      <w:r>
        <w:separator/>
      </w:r>
    </w:p>
  </w:endnote>
  <w:endnote w:type="continuationSeparator" w:id="0">
    <w:p w:rsidR="00B63854" w:rsidRDefault="00B63854" w:rsidP="002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8" w:rsidRDefault="00263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8" w:rsidRDefault="00263C18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8" w:rsidRDefault="00263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54" w:rsidRDefault="00B63854" w:rsidP="00263C18">
      <w:pPr>
        <w:spacing w:after="0" w:line="240" w:lineRule="auto"/>
      </w:pPr>
      <w:r>
        <w:separator/>
      </w:r>
    </w:p>
  </w:footnote>
  <w:footnote w:type="continuationSeparator" w:id="0">
    <w:p w:rsidR="00B63854" w:rsidRDefault="00B63854" w:rsidP="0026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8" w:rsidRDefault="00263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8" w:rsidRDefault="00263C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8" w:rsidRDefault="00263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C2"/>
    <w:multiLevelType w:val="hybridMultilevel"/>
    <w:tmpl w:val="B7FCA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5569B"/>
    <w:multiLevelType w:val="hybridMultilevel"/>
    <w:tmpl w:val="3FBC6B12"/>
    <w:lvl w:ilvl="0" w:tplc="6EC4CA38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C71A6"/>
    <w:multiLevelType w:val="hybridMultilevel"/>
    <w:tmpl w:val="79CABC34"/>
    <w:lvl w:ilvl="0" w:tplc="6EC4CA38">
      <w:start w:val="1"/>
      <w:numFmt w:val="decimal"/>
      <w:lvlText w:val="%1."/>
      <w:lvlJc w:val="center"/>
      <w:pPr>
        <w:ind w:left="720" w:hanging="360"/>
      </w:pPr>
      <w:rPr>
        <w:rFonts w:hint="default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42175"/>
    <w:multiLevelType w:val="hybridMultilevel"/>
    <w:tmpl w:val="9B6CF1A6"/>
    <w:lvl w:ilvl="0" w:tplc="B81239C4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6A7"/>
    <w:multiLevelType w:val="hybridMultilevel"/>
    <w:tmpl w:val="FCC48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153409"/>
    <w:multiLevelType w:val="multilevel"/>
    <w:tmpl w:val="49A81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8A38FD"/>
    <w:multiLevelType w:val="hybridMultilevel"/>
    <w:tmpl w:val="3FBC6B12"/>
    <w:lvl w:ilvl="0" w:tplc="6EC4CA38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476395"/>
    <w:multiLevelType w:val="hybridMultilevel"/>
    <w:tmpl w:val="3FBC6B12"/>
    <w:lvl w:ilvl="0" w:tplc="6EC4CA38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30"/>
    <w:rsid w:val="00000F29"/>
    <w:rsid w:val="000418F8"/>
    <w:rsid w:val="00050AFA"/>
    <w:rsid w:val="00076241"/>
    <w:rsid w:val="000C27A8"/>
    <w:rsid w:val="00131B41"/>
    <w:rsid w:val="001C2ABC"/>
    <w:rsid w:val="0022688F"/>
    <w:rsid w:val="00263C18"/>
    <w:rsid w:val="00273F30"/>
    <w:rsid w:val="002C6CB3"/>
    <w:rsid w:val="002E2234"/>
    <w:rsid w:val="002F200A"/>
    <w:rsid w:val="003114E5"/>
    <w:rsid w:val="003D5842"/>
    <w:rsid w:val="00421FC5"/>
    <w:rsid w:val="00430921"/>
    <w:rsid w:val="00463927"/>
    <w:rsid w:val="004809FB"/>
    <w:rsid w:val="004B52A8"/>
    <w:rsid w:val="00511178"/>
    <w:rsid w:val="0054029C"/>
    <w:rsid w:val="0063694F"/>
    <w:rsid w:val="00661697"/>
    <w:rsid w:val="006830C3"/>
    <w:rsid w:val="00687B5E"/>
    <w:rsid w:val="006A6B79"/>
    <w:rsid w:val="006E2FC6"/>
    <w:rsid w:val="007D2DA2"/>
    <w:rsid w:val="007E4D31"/>
    <w:rsid w:val="00800123"/>
    <w:rsid w:val="00837BEB"/>
    <w:rsid w:val="0084235A"/>
    <w:rsid w:val="008F7249"/>
    <w:rsid w:val="009A498A"/>
    <w:rsid w:val="009C2587"/>
    <w:rsid w:val="009D2C80"/>
    <w:rsid w:val="009E2278"/>
    <w:rsid w:val="009E6AD0"/>
    <w:rsid w:val="00AD2D34"/>
    <w:rsid w:val="00B63854"/>
    <w:rsid w:val="00BA3431"/>
    <w:rsid w:val="00C57719"/>
    <w:rsid w:val="00C80FCA"/>
    <w:rsid w:val="00CD6DEF"/>
    <w:rsid w:val="00D0285F"/>
    <w:rsid w:val="00DC429E"/>
    <w:rsid w:val="00E00A64"/>
    <w:rsid w:val="00E24C0C"/>
    <w:rsid w:val="00E84060"/>
    <w:rsid w:val="00EB327E"/>
    <w:rsid w:val="00EC059C"/>
    <w:rsid w:val="00EC7FBB"/>
    <w:rsid w:val="00F33B4F"/>
    <w:rsid w:val="00F72941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3F30"/>
    <w:pPr>
      <w:ind w:left="720"/>
      <w:contextualSpacing/>
    </w:pPr>
  </w:style>
  <w:style w:type="table" w:styleId="Tabela-Siatka">
    <w:name w:val="Table Grid"/>
    <w:basedOn w:val="Standardowy"/>
    <w:uiPriority w:val="59"/>
    <w:rsid w:val="001C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D2C80"/>
  </w:style>
  <w:style w:type="character" w:styleId="Odwoaniedokomentarza">
    <w:name w:val="annotation reference"/>
    <w:basedOn w:val="Domylnaczcionkaakapitu"/>
    <w:uiPriority w:val="99"/>
    <w:semiHidden/>
    <w:unhideWhenUsed/>
    <w:rsid w:val="0005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A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0A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18"/>
  </w:style>
  <w:style w:type="paragraph" w:styleId="Stopka">
    <w:name w:val="footer"/>
    <w:basedOn w:val="Normalny"/>
    <w:link w:val="Stopka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3F30"/>
    <w:pPr>
      <w:ind w:left="720"/>
      <w:contextualSpacing/>
    </w:pPr>
  </w:style>
  <w:style w:type="table" w:styleId="Tabela-Siatka">
    <w:name w:val="Table Grid"/>
    <w:basedOn w:val="Standardowy"/>
    <w:uiPriority w:val="59"/>
    <w:rsid w:val="001C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D2C80"/>
  </w:style>
  <w:style w:type="character" w:styleId="Odwoaniedokomentarza">
    <w:name w:val="annotation reference"/>
    <w:basedOn w:val="Domylnaczcionkaakapitu"/>
    <w:uiPriority w:val="99"/>
    <w:semiHidden/>
    <w:unhideWhenUsed/>
    <w:rsid w:val="0005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A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0A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18"/>
  </w:style>
  <w:style w:type="paragraph" w:styleId="Stopka">
    <w:name w:val="footer"/>
    <w:basedOn w:val="Normalny"/>
    <w:link w:val="Stopka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amusur</dc:creator>
  <cp:lastModifiedBy>ksiwy</cp:lastModifiedBy>
  <cp:revision>11</cp:revision>
  <cp:lastPrinted>2019-02-13T08:48:00Z</cp:lastPrinted>
  <dcterms:created xsi:type="dcterms:W3CDTF">2019-02-21T12:04:00Z</dcterms:created>
  <dcterms:modified xsi:type="dcterms:W3CDTF">2019-06-03T09:44:00Z</dcterms:modified>
</cp:coreProperties>
</file>