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717" w14:textId="77777777" w:rsidR="00126DFE" w:rsidRDefault="00126DFE" w:rsidP="001F40BD">
      <w:pPr>
        <w:jc w:val="right"/>
        <w:rPr>
          <w:szCs w:val="20"/>
        </w:rPr>
      </w:pPr>
    </w:p>
    <w:p w14:paraId="45E8D7FC" w14:textId="5052ADF0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E60DB0">
        <w:rPr>
          <w:szCs w:val="20"/>
        </w:rPr>
        <w:t>2022-04-2</w:t>
      </w:r>
      <w:r w:rsidR="0075688A">
        <w:rPr>
          <w:szCs w:val="20"/>
        </w:rPr>
        <w:t>5</w:t>
      </w:r>
    </w:p>
    <w:p w14:paraId="10B2BE02" w14:textId="60260F31" w:rsidR="001F40BD" w:rsidRPr="0072230F" w:rsidRDefault="00454976" w:rsidP="0075688A">
      <w:pPr>
        <w:tabs>
          <w:tab w:val="left" w:pos="1080"/>
          <w:tab w:val="left" w:pos="7020"/>
        </w:tabs>
        <w:ind w:left="180" w:hanging="180"/>
        <w:jc w:val="both"/>
        <w:rPr>
          <w:szCs w:val="20"/>
        </w:rPr>
      </w:pPr>
      <w:r>
        <w:rPr>
          <w:szCs w:val="20"/>
        </w:rPr>
        <w:t>WZ.271.</w:t>
      </w:r>
      <w:r w:rsidR="0075688A">
        <w:rPr>
          <w:szCs w:val="20"/>
        </w:rPr>
        <w:t>26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5EACACBD" w14:textId="4822950C" w:rsidR="001F40BD" w:rsidRPr="00160523" w:rsidRDefault="001F40BD" w:rsidP="00160523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126DFE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126DFE">
        <w:rPr>
          <w:rFonts w:eastAsia="Times New Roman"/>
          <w:b/>
          <w:sz w:val="24"/>
        </w:rPr>
        <w:t>Do Wykonawców</w:t>
      </w:r>
    </w:p>
    <w:p w14:paraId="419AC57F" w14:textId="77777777" w:rsidR="001F40BD" w:rsidRPr="00126DFE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4A69585" w14:textId="51FC131E" w:rsidR="00D65772" w:rsidRDefault="004E3F34" w:rsidP="00C63DEA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26DFE">
        <w:rPr>
          <w:rFonts w:eastAsia="Times New Roman"/>
          <w:bCs/>
          <w:szCs w:val="20"/>
        </w:rPr>
        <w:t xml:space="preserve">dotyczy </w:t>
      </w:r>
      <w:r w:rsidRPr="00126DFE">
        <w:rPr>
          <w:rFonts w:eastAsia="Times New Roman"/>
          <w:szCs w:val="20"/>
        </w:rPr>
        <w:t xml:space="preserve">postępowania o udzielenie zamówienia publicznego pn.: </w:t>
      </w:r>
      <w:bookmarkStart w:id="0" w:name="_Hlk99005634"/>
      <w:r w:rsidR="00C63DEA" w:rsidRPr="00EB1B25">
        <w:rPr>
          <w:rFonts w:eastAsia="Times New Roman"/>
          <w:b/>
          <w:szCs w:val="20"/>
        </w:rPr>
        <w:t>„</w:t>
      </w:r>
      <w:bookmarkStart w:id="1" w:name="_Hlk74120620"/>
      <w:r w:rsidR="0075688A" w:rsidRPr="0075688A">
        <w:rPr>
          <w:b/>
          <w:bCs/>
          <w:szCs w:val="20"/>
          <w:lang w:eastAsia="en-US"/>
        </w:rPr>
        <w:t>Modernizacja elewacji budynku Urzędu Miejskiego w Czersku"</w:t>
      </w:r>
      <w:bookmarkEnd w:id="0"/>
      <w:bookmarkEnd w:id="1"/>
      <w:r w:rsidR="0075688A">
        <w:rPr>
          <w:b/>
          <w:bCs/>
          <w:szCs w:val="20"/>
          <w:lang w:eastAsia="en-US"/>
        </w:rPr>
        <w:t xml:space="preserve"> </w:t>
      </w:r>
      <w:r w:rsidR="0075688A" w:rsidRPr="0075688A">
        <w:rPr>
          <w:rFonts w:eastAsia="Times New Roman"/>
          <w:szCs w:val="20"/>
        </w:rPr>
        <w:t>Ogłoszenie nr 2022/BZP 00118662/01 z dnia 2022-04-12</w:t>
      </w:r>
    </w:p>
    <w:p w14:paraId="4E76474E" w14:textId="77777777" w:rsidR="0075688A" w:rsidRPr="0075688A" w:rsidRDefault="0075688A" w:rsidP="00C63DEA">
      <w:pPr>
        <w:keepNext/>
        <w:spacing w:line="360" w:lineRule="auto"/>
        <w:jc w:val="both"/>
        <w:outlineLvl w:val="3"/>
        <w:rPr>
          <w:b/>
          <w:bCs/>
          <w:szCs w:val="20"/>
          <w:lang w:eastAsia="en-US"/>
        </w:rPr>
      </w:pPr>
    </w:p>
    <w:p w14:paraId="35ECF7BD" w14:textId="7D74BDFB" w:rsidR="008D69E7" w:rsidRPr="00FF3381" w:rsidRDefault="008D69E7" w:rsidP="00FF3381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6C8B3F60" w14:textId="5863822D" w:rsidR="002D05C1" w:rsidRDefault="002D05C1" w:rsidP="00815515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126DFE">
        <w:rPr>
          <w:rFonts w:eastAsia="Calibri"/>
          <w:szCs w:val="20"/>
          <w:lang w:eastAsia="en-US"/>
        </w:rPr>
        <w:t xml:space="preserve">ziałając na podstawie art. 286 ustawy z dnia 11 września 2019 roku Prawo zamówień publicznych </w:t>
      </w:r>
      <w:r w:rsidR="008D69E7" w:rsidRPr="00126DFE">
        <w:rPr>
          <w:szCs w:val="20"/>
          <w:lang w:eastAsia="en-US"/>
        </w:rPr>
        <w:t xml:space="preserve">(t. j. - Dz. U. z 2021 r., poz. 1129 ze zm.) </w:t>
      </w:r>
      <w:r w:rsidR="008D69E7" w:rsidRPr="00126DFE">
        <w:rPr>
          <w:rFonts w:eastAsia="Calibri"/>
          <w:szCs w:val="20"/>
          <w:lang w:eastAsia="en-US"/>
        </w:rPr>
        <w:t>Zamawiający wprowadza zmianę treści specyfikacji warunków zamówienia</w:t>
      </w:r>
      <w:r w:rsidR="00272535">
        <w:rPr>
          <w:rFonts w:eastAsia="Calibri"/>
          <w:szCs w:val="20"/>
          <w:lang w:eastAsia="en-US"/>
        </w:rPr>
        <w:t xml:space="preserve">, treści załącznika nr 2 do SWZ </w:t>
      </w:r>
      <w:r w:rsidR="008D69E7" w:rsidRPr="00126DFE">
        <w:rPr>
          <w:rFonts w:eastAsia="Calibri"/>
          <w:szCs w:val="20"/>
          <w:lang w:eastAsia="en-US"/>
        </w:rPr>
        <w:t>oraz ogłoszenia o zamówieniu, tj.:</w:t>
      </w:r>
    </w:p>
    <w:p w14:paraId="08F906D9" w14:textId="613F671C" w:rsidR="0075688A" w:rsidRPr="00815515" w:rsidRDefault="00466A3D" w:rsidP="0075688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 xml:space="preserve">Zmienia pkt </w:t>
      </w:r>
      <w:r w:rsidR="00C63DEA"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 SWZ, który otrzymuje brzmienie:</w:t>
      </w:r>
    </w:p>
    <w:p w14:paraId="6DAADDE9" w14:textId="71B33351" w:rsidR="00C63DEA" w:rsidRDefault="00C63DEA" w:rsidP="00C63DEA">
      <w:pPr>
        <w:keepNext/>
        <w:spacing w:before="120" w:after="120" w:line="276" w:lineRule="auto"/>
        <w:jc w:val="both"/>
        <w:outlineLvl w:val="3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„9.</w:t>
      </w:r>
      <w:r w:rsidRPr="00766FB0">
        <w:rPr>
          <w:b/>
          <w:szCs w:val="20"/>
          <w:lang w:eastAsia="en-US"/>
        </w:rPr>
        <w:t xml:space="preserve">Podstawy wykluczenia, o których mowa w art. 108 ust. 1 </w:t>
      </w:r>
      <w:r>
        <w:rPr>
          <w:b/>
          <w:szCs w:val="20"/>
          <w:lang w:eastAsia="en-US"/>
        </w:rPr>
        <w:t>i</w:t>
      </w:r>
      <w:r w:rsidRPr="00766FB0">
        <w:rPr>
          <w:b/>
          <w:szCs w:val="20"/>
          <w:lang w:eastAsia="en-US"/>
        </w:rPr>
        <w:t xml:space="preserve"> 109 ust. 1 ustawy Pzp</w:t>
      </w:r>
      <w:r>
        <w:rPr>
          <w:b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</w:t>
      </w:r>
      <w:r w:rsidRPr="00766FB0">
        <w:rPr>
          <w:b/>
          <w:szCs w:val="20"/>
          <w:lang w:eastAsia="en-US"/>
        </w:rPr>
        <w:t>.</w:t>
      </w:r>
      <w:r>
        <w:rPr>
          <w:b/>
          <w:szCs w:val="20"/>
          <w:lang w:eastAsia="en-US"/>
        </w:rPr>
        <w:t>”</w:t>
      </w:r>
    </w:p>
    <w:p w14:paraId="4C7CA38D" w14:textId="572C597D" w:rsidR="00C63DEA" w:rsidRDefault="00C63DEA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bookmarkStart w:id="2" w:name="_Hlk101424885"/>
      <w:r>
        <w:rPr>
          <w:rFonts w:eastAsia="Calibri"/>
          <w:b/>
          <w:szCs w:val="20"/>
          <w:lang w:eastAsia="en-US"/>
        </w:rPr>
        <w:t>W SWZ po pkt 9.</w:t>
      </w:r>
      <w:r w:rsidR="00B33E90">
        <w:rPr>
          <w:rFonts w:eastAsia="Calibri"/>
          <w:b/>
          <w:szCs w:val="20"/>
          <w:lang w:eastAsia="en-US"/>
        </w:rPr>
        <w:t>6</w:t>
      </w:r>
      <w:r>
        <w:rPr>
          <w:rFonts w:eastAsia="Calibri"/>
          <w:b/>
          <w:szCs w:val="20"/>
          <w:lang w:eastAsia="en-US"/>
        </w:rPr>
        <w:t>. dopisuje pkt 9.</w:t>
      </w:r>
      <w:r w:rsidR="00B33E90">
        <w:rPr>
          <w:rFonts w:eastAsia="Calibri"/>
          <w:b/>
          <w:szCs w:val="20"/>
          <w:lang w:eastAsia="en-US"/>
        </w:rPr>
        <w:t>7</w:t>
      </w:r>
      <w:r>
        <w:rPr>
          <w:rFonts w:eastAsia="Calibri"/>
          <w:b/>
          <w:szCs w:val="20"/>
          <w:lang w:eastAsia="en-US"/>
        </w:rPr>
        <w:t xml:space="preserve">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bookmarkEnd w:id="2"/>
    <w:p w14:paraId="62C9B85F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</w:t>
      </w:r>
      <w:r w:rsidRPr="00B33E90">
        <w:rPr>
          <w:rFonts w:ascii="Arial" w:hAnsi="Arial" w:cs="Arial"/>
          <w:sz w:val="20"/>
          <w:szCs w:val="20"/>
        </w:rPr>
        <w:tab/>
        <w:t>Na podstawie art. 7 ust. 1 ustawy z dnia 13.04.2022 r. o szczególnych rozwiązaniach w zakresie przeciwdziałania wspieraniu agresji na Ukrainę oraz służących ochronie bezpieczeństwa narodowego z postępowania o udzielenie zamówienia prowadzonego na podstawie ustawy Pzp wyklucza się:</w:t>
      </w:r>
    </w:p>
    <w:p w14:paraId="6FB2F025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9.7.1.</w:t>
      </w:r>
      <w:r w:rsidRPr="00B33E90">
        <w:rPr>
          <w:rFonts w:ascii="Arial" w:hAnsi="Arial" w:cs="Arial"/>
          <w:sz w:val="20"/>
          <w:szCs w:val="20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B3C144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9.7.2.</w:t>
      </w:r>
      <w:r w:rsidRPr="00B33E90">
        <w:rPr>
          <w:rFonts w:ascii="Arial" w:hAnsi="Arial" w:cs="Arial"/>
          <w:sz w:val="20"/>
          <w:szCs w:val="20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0A1111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9.7.3.</w:t>
      </w:r>
      <w:r w:rsidRPr="00B33E90">
        <w:rPr>
          <w:rFonts w:ascii="Arial" w:hAnsi="Arial" w:cs="Arial"/>
          <w:sz w:val="20"/>
          <w:szCs w:val="20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3D77F7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9.7.4.</w:t>
      </w:r>
      <w:r w:rsidRPr="00B33E90">
        <w:rPr>
          <w:rFonts w:ascii="Arial" w:hAnsi="Arial" w:cs="Arial"/>
          <w:sz w:val="20"/>
          <w:szCs w:val="20"/>
        </w:rPr>
        <w:tab/>
        <w:t>Powyższe wykluczenie następować będzie na okres trwania ww. okoliczności.</w:t>
      </w:r>
    </w:p>
    <w:p w14:paraId="333020D0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9.7.5.</w:t>
      </w:r>
      <w:r w:rsidRPr="00B33E90">
        <w:rPr>
          <w:rFonts w:ascii="Arial" w:hAnsi="Arial" w:cs="Arial"/>
          <w:sz w:val="20"/>
          <w:szCs w:val="20"/>
        </w:rPr>
        <w:tab/>
        <w:t>W przypadku wykonawcy wykluczonego na podstawie art. 7 ust. 1 ustawy, zamawiający odrzuca ofertę takiego wykonawcy, nie zaprasza go do złożenia  oferty dodatkowej, odpowiednio do trybu stosowanego do udzielenia zamówienia publicznego oraz etapu prowadzonego postępowania o udzielenie zamówienia publicznego.</w:t>
      </w:r>
    </w:p>
    <w:p w14:paraId="58679C7C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lastRenderedPageBreak/>
        <w:t>9.7.6.</w:t>
      </w:r>
      <w:r w:rsidRPr="00B33E90">
        <w:rPr>
          <w:rFonts w:ascii="Arial" w:hAnsi="Arial" w:cs="Arial"/>
          <w:sz w:val="20"/>
          <w:szCs w:val="20"/>
        </w:rPr>
        <w:tab/>
        <w:t>Kontrola udzielania zamówień publicznych w zakresie zgodności z art. 7 ust. 1 ustawy będzie wykonywana zgodnie z art. 596 ustawy Pzp.</w:t>
      </w:r>
    </w:p>
    <w:p w14:paraId="19EB217B" w14:textId="77777777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9.7.7.</w:t>
      </w:r>
      <w:r w:rsidRPr="00B33E90">
        <w:rPr>
          <w:rFonts w:ascii="Arial" w:hAnsi="Arial" w:cs="Arial"/>
          <w:sz w:val="20"/>
          <w:szCs w:val="20"/>
        </w:rPr>
        <w:tab/>
        <w:t>Jako sankcję przewidziano również karę pieniężną nakładaną na osoby lub podmioty podlegające wykluczeniu na podstawie art. 7 ust. 1 ustawy, które w okresie tego wykluczenia ubiegają się o udzielenie zamówienia publicznego lub biorą udział w postępowaniu o udzielenie zamówienia publicznego. Przy czym, przez ubieganie się o udzielenie zamówienia publicznego rozumie się złożenie oferty lub przystąpienie do negocjacji.</w:t>
      </w:r>
    </w:p>
    <w:p w14:paraId="7F45997E" w14:textId="3574CF9C" w:rsidR="00B33E90" w:rsidRPr="00B33E90" w:rsidRDefault="00B33E90" w:rsidP="00B33E90">
      <w:pPr>
        <w:pStyle w:val="Akapitzlist"/>
        <w:spacing w:before="120" w:after="120"/>
        <w:ind w:right="91" w:hanging="578"/>
        <w:jc w:val="both"/>
        <w:rPr>
          <w:rFonts w:ascii="Arial" w:hAnsi="Arial" w:cs="Arial"/>
          <w:sz w:val="20"/>
          <w:szCs w:val="20"/>
        </w:rPr>
      </w:pPr>
      <w:r w:rsidRPr="00B33E90">
        <w:rPr>
          <w:rFonts w:ascii="Arial" w:hAnsi="Arial" w:cs="Arial"/>
          <w:sz w:val="20"/>
          <w:szCs w:val="20"/>
        </w:rPr>
        <w:t>9.7.8.</w:t>
      </w:r>
      <w:r w:rsidRPr="00B33E90">
        <w:rPr>
          <w:rFonts w:ascii="Arial" w:hAnsi="Arial" w:cs="Arial"/>
          <w:sz w:val="20"/>
          <w:szCs w:val="20"/>
        </w:rPr>
        <w:tab/>
        <w:t>Kara pieniężna nakładana będzie przez Prezesa Urzędu Zamówień Publicznych, w drodze decyzji, w wysokości do 20 000 000 zł.</w:t>
      </w:r>
    </w:p>
    <w:p w14:paraId="49238269" w14:textId="6F4CA62A" w:rsidR="00272535" w:rsidRDefault="00272535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Zmienia treść zał. nr 2 do SWZ – oświadczenie </w:t>
      </w:r>
      <w:r w:rsidR="00BE547E">
        <w:rPr>
          <w:rFonts w:eastAsia="Calibri"/>
          <w:b/>
          <w:szCs w:val="20"/>
          <w:lang w:eastAsia="en-US"/>
        </w:rPr>
        <w:t xml:space="preserve">wykonawcy </w:t>
      </w:r>
      <w:r>
        <w:rPr>
          <w:rFonts w:eastAsia="Calibri"/>
          <w:b/>
          <w:szCs w:val="20"/>
          <w:lang w:eastAsia="en-US"/>
        </w:rPr>
        <w:t xml:space="preserve">o niepodleganiu wykluczeniu </w:t>
      </w:r>
      <w:r w:rsidR="00160523">
        <w:rPr>
          <w:rFonts w:eastAsia="Calibri"/>
          <w:b/>
          <w:szCs w:val="20"/>
          <w:lang w:eastAsia="en-US"/>
        </w:rPr>
        <w:br/>
      </w:r>
      <w:r>
        <w:rPr>
          <w:rFonts w:eastAsia="Calibri"/>
          <w:b/>
          <w:szCs w:val="20"/>
          <w:lang w:eastAsia="en-US"/>
        </w:rPr>
        <w:t>i zamieszcza je na stronie prowadzonego postępowania.</w:t>
      </w:r>
    </w:p>
    <w:p w14:paraId="17158DAD" w14:textId="7E6D822D" w:rsidR="00160523" w:rsidRPr="00160523" w:rsidRDefault="00160523" w:rsidP="00160523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bCs/>
          <w:szCs w:val="20"/>
          <w:lang w:eastAsia="en-US"/>
        </w:rPr>
      </w:pPr>
      <w:r w:rsidRPr="00160523">
        <w:rPr>
          <w:rFonts w:eastAsia="Calibri"/>
          <w:b/>
          <w:szCs w:val="20"/>
          <w:lang w:eastAsia="en-US"/>
        </w:rPr>
        <w:t xml:space="preserve">Zmienia treść zał. nr </w:t>
      </w:r>
      <w:r>
        <w:rPr>
          <w:rFonts w:eastAsia="Calibri"/>
          <w:b/>
          <w:szCs w:val="20"/>
          <w:lang w:eastAsia="en-US"/>
        </w:rPr>
        <w:t>10</w:t>
      </w:r>
      <w:r w:rsidRPr="00160523">
        <w:rPr>
          <w:rFonts w:eastAsia="Calibri"/>
          <w:b/>
          <w:szCs w:val="20"/>
          <w:lang w:eastAsia="en-US"/>
        </w:rPr>
        <w:t xml:space="preserve"> do SWZ</w:t>
      </w:r>
      <w:r w:rsidRPr="00160523">
        <w:rPr>
          <w:rFonts w:eastAsia="Times New Roman"/>
          <w:bCs/>
          <w:szCs w:val="20"/>
          <w:lang w:eastAsia="en-US"/>
        </w:rPr>
        <w:t xml:space="preserve"> </w:t>
      </w:r>
      <w:r>
        <w:rPr>
          <w:rFonts w:eastAsia="Times New Roman"/>
          <w:bCs/>
          <w:szCs w:val="20"/>
          <w:lang w:eastAsia="en-US"/>
        </w:rPr>
        <w:t xml:space="preserve">- </w:t>
      </w:r>
      <w:r w:rsidRPr="00160523">
        <w:rPr>
          <w:rFonts w:eastAsia="Calibri"/>
          <w:b/>
          <w:bCs/>
          <w:szCs w:val="20"/>
          <w:lang w:eastAsia="en-US"/>
        </w:rPr>
        <w:t>Oświadczenie podmiotu udostępniającego zasoby</w:t>
      </w:r>
      <w:r>
        <w:rPr>
          <w:rFonts w:eastAsia="Calibri"/>
          <w:b/>
          <w:bCs/>
          <w:szCs w:val="20"/>
          <w:lang w:eastAsia="en-US"/>
        </w:rPr>
        <w:br/>
      </w:r>
      <w:r w:rsidRPr="00160523">
        <w:rPr>
          <w:rFonts w:eastAsia="Calibri"/>
          <w:b/>
          <w:bCs/>
          <w:szCs w:val="20"/>
          <w:lang w:eastAsia="en-US"/>
        </w:rPr>
        <w:t>o niepodleganiu wykluczeniu oraz spełnianiu warunków udziału w postępowaniu</w:t>
      </w:r>
      <w:r>
        <w:rPr>
          <w:rFonts w:eastAsia="Calibri"/>
          <w:b/>
          <w:bCs/>
          <w:szCs w:val="20"/>
          <w:lang w:eastAsia="en-US"/>
        </w:rPr>
        <w:t xml:space="preserve"> </w:t>
      </w:r>
      <w:r w:rsidRPr="00160523">
        <w:rPr>
          <w:rFonts w:eastAsia="Calibri"/>
          <w:b/>
          <w:bCs/>
          <w:szCs w:val="20"/>
          <w:lang w:eastAsia="en-US"/>
        </w:rPr>
        <w:t>i zamieszcza je na stronie prowadzonego postępowania.</w:t>
      </w:r>
    </w:p>
    <w:p w14:paraId="1C2DF024" w14:textId="7814984C" w:rsidR="00C63DEA" w:rsidRPr="00C63DEA" w:rsidRDefault="00C63DEA" w:rsidP="00C63DE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14.1. SWZ, który otrzymuje brzmienie:</w:t>
      </w:r>
    </w:p>
    <w:p w14:paraId="48964846" w14:textId="719104B0" w:rsidR="00466A3D" w:rsidRPr="00466A3D" w:rsidRDefault="00466A3D" w:rsidP="00466A3D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„14.1 Wykonawca jest związany ofertą przez okres 30 dni od dnia upływu terminu składania ofert (art. 307 ust. 1 ustawy Pzp). tj.: do dnia </w:t>
      </w:r>
      <w:r w:rsidR="00272535">
        <w:rPr>
          <w:b/>
          <w:szCs w:val="20"/>
          <w:lang w:eastAsia="en-US"/>
        </w:rPr>
        <w:t>2</w:t>
      </w:r>
      <w:r w:rsidR="00B33E90">
        <w:rPr>
          <w:b/>
          <w:szCs w:val="20"/>
          <w:lang w:eastAsia="en-US"/>
        </w:rPr>
        <w:t>7</w:t>
      </w:r>
      <w:r w:rsidRPr="00126DFE">
        <w:rPr>
          <w:b/>
          <w:szCs w:val="20"/>
          <w:lang w:eastAsia="en-US"/>
        </w:rPr>
        <w:t>.0</w:t>
      </w:r>
      <w:r w:rsidR="00272535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>.2022 r..</w:t>
      </w:r>
      <w:r w:rsidRPr="00126DFE">
        <w:rPr>
          <w:szCs w:val="20"/>
          <w:lang w:eastAsia="en-US"/>
        </w:rPr>
        <w:t xml:space="preserve"> Bieg terminu związania ofertą rozpoczyna się wraz z upływem terminu składania ofert.</w:t>
      </w:r>
    </w:p>
    <w:p w14:paraId="321F7D0C" w14:textId="77777777" w:rsidR="008D69E7" w:rsidRPr="00126DFE" w:rsidRDefault="008D69E7" w:rsidP="007D6A1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15.1. SWZ, który otrzymuje brzmienie:</w:t>
      </w:r>
    </w:p>
    <w:p w14:paraId="7D0CFAD1" w14:textId="53DEEC06" w:rsidR="008D69E7" w:rsidRPr="00126DFE" w:rsidRDefault="008D69E7" w:rsidP="007D6A1A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B33E90">
        <w:rPr>
          <w:szCs w:val="20"/>
          <w:lang w:eastAsia="en-US"/>
        </w:rPr>
        <w:t xml:space="preserve">„15.1 </w:t>
      </w:r>
      <w:r w:rsidR="00B33E90" w:rsidRPr="00B33E90">
        <w:rPr>
          <w:szCs w:val="20"/>
          <w:lang w:eastAsia="en-US"/>
        </w:rPr>
        <w:t xml:space="preserve">Ofertę wraz z wymaganymi dokumentami należy umieścić na </w:t>
      </w:r>
      <w:hyperlink r:id="rId8" w:history="1">
        <w:r w:rsidR="00B33E90" w:rsidRPr="00B33E90">
          <w:rPr>
            <w:rStyle w:val="Hipercze"/>
            <w:color w:val="auto"/>
            <w:szCs w:val="20"/>
            <w:u w:val="none"/>
            <w:lang w:eastAsia="en-US"/>
          </w:rPr>
          <w:t>platformazakupowa.p</w:t>
        </w:r>
        <w:r w:rsidR="00B33E90" w:rsidRPr="00B33E90">
          <w:rPr>
            <w:rStyle w:val="Hipercze"/>
            <w:color w:val="auto"/>
            <w:szCs w:val="20"/>
            <w:lang w:eastAsia="en-US"/>
          </w:rPr>
          <w:t>l</w:t>
        </w:r>
      </w:hyperlink>
      <w:r w:rsidR="00B33E90" w:rsidRPr="00B33E90">
        <w:rPr>
          <w:szCs w:val="20"/>
          <w:lang w:eastAsia="en-US"/>
        </w:rPr>
        <w:t xml:space="preserve"> pod adresem: </w:t>
      </w:r>
      <w:hyperlink r:id="rId9" w:history="1">
        <w:r w:rsidR="00B33E90" w:rsidRPr="00B33E90">
          <w:rPr>
            <w:rStyle w:val="Hipercze"/>
            <w:b/>
            <w:color w:val="auto"/>
            <w:szCs w:val="20"/>
            <w:u w:val="none"/>
            <w:lang w:eastAsia="en-US"/>
          </w:rPr>
          <w:t>https://platformazakupowa.pl/pn/czersk</w:t>
        </w:r>
      </w:hyperlink>
      <w:r w:rsidR="00B33E90" w:rsidRPr="00B33E90">
        <w:rPr>
          <w:szCs w:val="20"/>
          <w:lang w:eastAsia="en-US"/>
        </w:rPr>
        <w:t xml:space="preserve"> do dnia </w:t>
      </w:r>
      <w:r w:rsidR="00B33E90" w:rsidRPr="00B33E90">
        <w:rPr>
          <w:b/>
          <w:color w:val="FF0000"/>
          <w:szCs w:val="20"/>
          <w:lang w:eastAsia="en-US"/>
        </w:rPr>
        <w:t>28.04.2022 r. do godz. 09:00.</w:t>
      </w:r>
    </w:p>
    <w:p w14:paraId="75FF0C5F" w14:textId="77777777" w:rsidR="008D69E7" w:rsidRPr="00126DFE" w:rsidRDefault="008D69E7" w:rsidP="007D6A1A">
      <w:pPr>
        <w:numPr>
          <w:ilvl w:val="0"/>
          <w:numId w:val="7"/>
        </w:numPr>
        <w:spacing w:after="200" w:line="360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16.1. SWZ, który otrzymuje brzmienie:</w:t>
      </w:r>
    </w:p>
    <w:p w14:paraId="39130631" w14:textId="27F3993B" w:rsidR="00FF3381" w:rsidRPr="00126DFE" w:rsidRDefault="008D69E7" w:rsidP="00466A3D">
      <w:pPr>
        <w:keepNext/>
        <w:spacing w:before="120" w:after="120" w:line="360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„16.1 Otwarcie ofert nastąpi za pośrednictwem platformazakupowa.pl w dniu </w:t>
      </w:r>
      <w:r w:rsidR="00272535" w:rsidRPr="00815515">
        <w:rPr>
          <w:b/>
          <w:color w:val="FF0000"/>
          <w:szCs w:val="20"/>
          <w:lang w:eastAsia="en-US"/>
        </w:rPr>
        <w:t>2</w:t>
      </w:r>
      <w:r w:rsidR="00815515" w:rsidRPr="00815515">
        <w:rPr>
          <w:b/>
          <w:color w:val="FF0000"/>
          <w:szCs w:val="20"/>
          <w:lang w:eastAsia="en-US"/>
        </w:rPr>
        <w:t>8</w:t>
      </w:r>
      <w:r w:rsidRPr="00815515">
        <w:rPr>
          <w:b/>
          <w:color w:val="FF0000"/>
          <w:szCs w:val="20"/>
          <w:lang w:eastAsia="en-US"/>
        </w:rPr>
        <w:t>.0</w:t>
      </w:r>
      <w:r w:rsidR="00272535" w:rsidRPr="00815515">
        <w:rPr>
          <w:b/>
          <w:color w:val="FF0000"/>
          <w:szCs w:val="20"/>
          <w:lang w:eastAsia="en-US"/>
        </w:rPr>
        <w:t>4</w:t>
      </w:r>
      <w:r w:rsidRPr="00815515">
        <w:rPr>
          <w:b/>
          <w:color w:val="FF0000"/>
          <w:szCs w:val="20"/>
          <w:lang w:eastAsia="en-US"/>
        </w:rPr>
        <w:t xml:space="preserve">.2022 r. o godz. </w:t>
      </w:r>
      <w:r w:rsidR="00E60DB0" w:rsidRPr="00815515">
        <w:rPr>
          <w:b/>
          <w:color w:val="FF0000"/>
          <w:szCs w:val="20"/>
          <w:lang w:eastAsia="en-US"/>
        </w:rPr>
        <w:t>9</w:t>
      </w:r>
      <w:r w:rsidRPr="00815515">
        <w:rPr>
          <w:b/>
          <w:color w:val="FF0000"/>
          <w:szCs w:val="20"/>
          <w:lang w:eastAsia="en-US"/>
        </w:rPr>
        <w:t>:05.,</w:t>
      </w:r>
      <w:r w:rsidRPr="00126DFE">
        <w:rPr>
          <w:b/>
          <w:szCs w:val="20"/>
          <w:lang w:eastAsia="en-US"/>
        </w:rPr>
        <w:t xml:space="preserve"> </w:t>
      </w:r>
      <w:r w:rsidRPr="00126DFE">
        <w:rPr>
          <w:szCs w:val="20"/>
          <w:lang w:eastAsia="en-US"/>
        </w:rPr>
        <w:t>tj. zgodnie z art. 222 ust. 1 ustawy Pzp.”</w:t>
      </w:r>
    </w:p>
    <w:p w14:paraId="6547E842" w14:textId="62BB7BE7" w:rsidR="008D69E7" w:rsidRDefault="008D69E7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4D8D419E" w14:textId="77777777" w:rsidR="00815515" w:rsidRPr="00126DFE" w:rsidRDefault="00815515" w:rsidP="007D6A1A">
      <w:pPr>
        <w:spacing w:line="360" w:lineRule="auto"/>
        <w:ind w:firstLine="708"/>
        <w:jc w:val="both"/>
        <w:rPr>
          <w:rFonts w:eastAsia="Calibri"/>
          <w:szCs w:val="20"/>
          <w:lang w:eastAsia="en-US"/>
        </w:rPr>
      </w:pPr>
    </w:p>
    <w:p w14:paraId="3F38BCE2" w14:textId="04887EDC" w:rsidR="008D69E7" w:rsidRDefault="008D69E7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zostaje przedłużony </w:t>
      </w:r>
      <w:r w:rsidRPr="00815515">
        <w:rPr>
          <w:rFonts w:eastAsia="Calibri"/>
          <w:b/>
          <w:color w:val="FF0000"/>
          <w:szCs w:val="20"/>
          <w:u w:val="single"/>
          <w:lang w:eastAsia="en-US"/>
        </w:rPr>
        <w:t xml:space="preserve">do dnia </w:t>
      </w:r>
      <w:r w:rsidR="00272535" w:rsidRPr="00815515">
        <w:rPr>
          <w:rFonts w:eastAsia="Calibri"/>
          <w:b/>
          <w:color w:val="FF0000"/>
          <w:szCs w:val="20"/>
          <w:u w:val="single"/>
          <w:lang w:eastAsia="en-US"/>
        </w:rPr>
        <w:t>2</w:t>
      </w:r>
      <w:r w:rsidR="00815515" w:rsidRPr="00815515">
        <w:rPr>
          <w:rFonts w:eastAsia="Calibri"/>
          <w:b/>
          <w:color w:val="FF0000"/>
          <w:szCs w:val="20"/>
          <w:u w:val="single"/>
          <w:lang w:eastAsia="en-US"/>
        </w:rPr>
        <w:t>8</w:t>
      </w:r>
      <w:r w:rsidR="00272535" w:rsidRPr="00815515">
        <w:rPr>
          <w:rFonts w:eastAsia="Calibri"/>
          <w:b/>
          <w:color w:val="FF0000"/>
          <w:szCs w:val="20"/>
          <w:u w:val="single"/>
          <w:lang w:eastAsia="en-US"/>
        </w:rPr>
        <w:t xml:space="preserve"> kwietnia</w:t>
      </w:r>
      <w:r w:rsidRPr="00815515">
        <w:rPr>
          <w:rFonts w:eastAsia="Calibri"/>
          <w:b/>
          <w:color w:val="FF0000"/>
          <w:szCs w:val="20"/>
          <w:u w:val="single"/>
          <w:lang w:eastAsia="en-US"/>
        </w:rPr>
        <w:t xml:space="preserve"> 2022 roku do godz. </w:t>
      </w:r>
      <w:r w:rsidR="00E60DB0" w:rsidRPr="00815515">
        <w:rPr>
          <w:rFonts w:eastAsia="Calibri"/>
          <w:b/>
          <w:color w:val="FF0000"/>
          <w:szCs w:val="20"/>
          <w:u w:val="single"/>
          <w:lang w:eastAsia="en-US"/>
        </w:rPr>
        <w:t>9</w:t>
      </w:r>
      <w:r w:rsidRPr="00815515">
        <w:rPr>
          <w:rFonts w:eastAsia="Calibri"/>
          <w:b/>
          <w:color w:val="FF0000"/>
          <w:szCs w:val="20"/>
          <w:u w:val="single"/>
          <w:lang w:eastAsia="en-US"/>
        </w:rPr>
        <w:t>:00.</w:t>
      </w:r>
    </w:p>
    <w:p w14:paraId="429CBBF7" w14:textId="77777777" w:rsidR="002C31B2" w:rsidRPr="002C31B2" w:rsidRDefault="002C31B2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0815A14" w14:textId="79E0C6D4" w:rsidR="00527072" w:rsidRPr="00126DFE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       </w:t>
      </w:r>
      <w:r w:rsidRPr="00126DFE">
        <w:rPr>
          <w:rFonts w:eastAsia="Calibri"/>
          <w:b/>
          <w:szCs w:val="20"/>
          <w:lang w:eastAsia="en-US"/>
        </w:rPr>
        <w:t>Z poważaniem,</w:t>
      </w:r>
    </w:p>
    <w:p w14:paraId="3808A7DE" w14:textId="340FFE48" w:rsidR="007D6A1A" w:rsidRDefault="007D6A1A" w:rsidP="008D69E7">
      <w:pPr>
        <w:rPr>
          <w:b/>
          <w:szCs w:val="20"/>
        </w:rPr>
      </w:pPr>
    </w:p>
    <w:p w14:paraId="0B0242C5" w14:textId="71BCD0B6" w:rsidR="000700A3" w:rsidRDefault="000700A3" w:rsidP="008D69E7">
      <w:pPr>
        <w:rPr>
          <w:b/>
          <w:szCs w:val="20"/>
        </w:rPr>
      </w:pPr>
    </w:p>
    <w:p w14:paraId="739FD0C6" w14:textId="77777777" w:rsidR="00160523" w:rsidRDefault="00160523" w:rsidP="008D69E7">
      <w:pPr>
        <w:rPr>
          <w:b/>
          <w:szCs w:val="20"/>
        </w:rPr>
      </w:pPr>
    </w:p>
    <w:p w14:paraId="212F2BE2" w14:textId="42F8C6F3" w:rsidR="008D69E7" w:rsidRPr="002C31B2" w:rsidRDefault="008D69E7" w:rsidP="008D69E7">
      <w:pPr>
        <w:rPr>
          <w:b/>
          <w:szCs w:val="20"/>
        </w:rPr>
      </w:pPr>
      <w:r w:rsidRPr="00126DFE">
        <w:rPr>
          <w:b/>
          <w:szCs w:val="20"/>
        </w:rPr>
        <w:t>Załączniki:</w:t>
      </w:r>
    </w:p>
    <w:p w14:paraId="15E5095C" w14:textId="61F52592" w:rsidR="00FA3120" w:rsidRDefault="008D69E7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Ogłoszenie o zmianie ogłoszenia</w:t>
      </w:r>
      <w:r w:rsidR="000700A3">
        <w:rPr>
          <w:rFonts w:ascii="Arial" w:hAnsi="Arial" w:cs="Arial"/>
          <w:sz w:val="20"/>
          <w:szCs w:val="20"/>
        </w:rPr>
        <w:t>.</w:t>
      </w:r>
    </w:p>
    <w:p w14:paraId="14AF4B3D" w14:textId="4A27F0E8" w:rsidR="000700A3" w:rsidRDefault="000700A3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700A3">
        <w:rPr>
          <w:rFonts w:ascii="Arial" w:hAnsi="Arial" w:cs="Arial"/>
          <w:sz w:val="20"/>
          <w:szCs w:val="20"/>
        </w:rPr>
        <w:t xml:space="preserve">świadczenie </w:t>
      </w:r>
      <w:r w:rsidR="00BE547E">
        <w:rPr>
          <w:rFonts w:ascii="Arial" w:hAnsi="Arial" w:cs="Arial"/>
          <w:sz w:val="20"/>
          <w:szCs w:val="20"/>
        </w:rPr>
        <w:t xml:space="preserve">wykonawcy </w:t>
      </w:r>
      <w:r w:rsidRPr="000700A3">
        <w:rPr>
          <w:rFonts w:ascii="Arial" w:hAnsi="Arial" w:cs="Arial"/>
          <w:sz w:val="20"/>
          <w:szCs w:val="20"/>
        </w:rPr>
        <w:t xml:space="preserve">o niepodleganiu wykluczeniu </w:t>
      </w:r>
      <w:r>
        <w:rPr>
          <w:rFonts w:ascii="Arial" w:hAnsi="Arial" w:cs="Arial"/>
          <w:sz w:val="20"/>
          <w:szCs w:val="20"/>
        </w:rPr>
        <w:t xml:space="preserve">- </w:t>
      </w:r>
      <w:r w:rsidRPr="000700A3">
        <w:rPr>
          <w:rFonts w:ascii="Arial" w:hAnsi="Arial" w:cs="Arial"/>
          <w:sz w:val="20"/>
          <w:szCs w:val="20"/>
        </w:rPr>
        <w:t>zał. nr 2 do SWZ</w:t>
      </w:r>
      <w:r>
        <w:rPr>
          <w:rFonts w:ascii="Arial" w:hAnsi="Arial" w:cs="Arial"/>
          <w:sz w:val="20"/>
          <w:szCs w:val="20"/>
        </w:rPr>
        <w:t>.</w:t>
      </w:r>
    </w:p>
    <w:p w14:paraId="7951D828" w14:textId="0BA80709" w:rsidR="00160523" w:rsidRPr="00160523" w:rsidRDefault="00160523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0523">
        <w:rPr>
          <w:rFonts w:ascii="Arial" w:hAnsi="Arial" w:cs="Arial"/>
          <w:sz w:val="20"/>
          <w:szCs w:val="20"/>
        </w:rPr>
        <w:t>Oświadczenie podmiotu udostępniającego zasoby</w:t>
      </w:r>
      <w:r>
        <w:rPr>
          <w:rFonts w:ascii="Arial" w:hAnsi="Arial" w:cs="Arial"/>
          <w:sz w:val="20"/>
          <w:szCs w:val="20"/>
        </w:rPr>
        <w:t xml:space="preserve"> </w:t>
      </w:r>
      <w:r w:rsidRPr="00160523">
        <w:rPr>
          <w:rFonts w:ascii="Arial" w:hAnsi="Arial" w:cs="Arial"/>
          <w:sz w:val="20"/>
          <w:szCs w:val="20"/>
        </w:rPr>
        <w:t xml:space="preserve">o niepodleganiu wykluczeniu oraz spełnianiu warunków udziału w postępowaniu </w:t>
      </w:r>
      <w:r w:rsidRPr="00160523">
        <w:rPr>
          <w:rFonts w:ascii="Arial" w:hAnsi="Arial" w:cs="Arial"/>
          <w:b/>
          <w:bCs/>
          <w:sz w:val="20"/>
          <w:szCs w:val="20"/>
        </w:rPr>
        <w:t xml:space="preserve">- </w:t>
      </w:r>
      <w:r w:rsidRPr="00160523">
        <w:rPr>
          <w:rFonts w:ascii="Arial" w:hAnsi="Arial" w:cs="Arial"/>
          <w:b/>
          <w:bCs/>
          <w:sz w:val="20"/>
          <w:szCs w:val="20"/>
        </w:rPr>
        <w:t>zał. nr 10 do SWZ</w:t>
      </w:r>
      <w:r w:rsidRPr="00160523">
        <w:rPr>
          <w:rFonts w:ascii="Arial" w:hAnsi="Arial" w:cs="Arial"/>
          <w:bCs/>
          <w:sz w:val="20"/>
          <w:szCs w:val="20"/>
        </w:rPr>
        <w:t xml:space="preserve"> </w:t>
      </w:r>
    </w:p>
    <w:p w14:paraId="7D701831" w14:textId="43A46C8C" w:rsidR="00527072" w:rsidRPr="00126DFE" w:rsidRDefault="00527072" w:rsidP="00527072">
      <w:pPr>
        <w:rPr>
          <w:b/>
          <w:szCs w:val="20"/>
        </w:rPr>
      </w:pPr>
      <w:r w:rsidRPr="00126DFE">
        <w:rPr>
          <w:b/>
          <w:szCs w:val="20"/>
        </w:rPr>
        <w:t>Otrzymują:</w:t>
      </w:r>
    </w:p>
    <w:p w14:paraId="505CFD6C" w14:textId="660D906A" w:rsidR="00527072" w:rsidRPr="00126DFE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1) strona </w:t>
      </w:r>
      <w:r w:rsidR="00F75556" w:rsidRPr="00126DFE">
        <w:rPr>
          <w:rFonts w:eastAsia="Calibri"/>
          <w:szCs w:val="20"/>
          <w:lang w:eastAsia="en-US"/>
        </w:rPr>
        <w:t>prowadzonego postępowania</w:t>
      </w:r>
      <w:r w:rsidRPr="00126DFE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126DFE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26DFE">
        <w:rPr>
          <w:rFonts w:eastAsia="Calibri"/>
          <w:szCs w:val="20"/>
          <w:lang w:eastAsia="en-US"/>
        </w:rPr>
        <w:t>2) a/a</w:t>
      </w:r>
      <w:r w:rsidRPr="0068488D">
        <w:rPr>
          <w:rFonts w:eastAsia="Calibri"/>
          <w:szCs w:val="20"/>
          <w:lang w:eastAsia="en-US"/>
        </w:rPr>
        <w:t xml:space="preserve">                                                                                </w:t>
      </w:r>
    </w:p>
    <w:sectPr w:rsidR="00D65772" w:rsidRPr="0068488D" w:rsidSect="00F96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CDA3" w14:textId="77777777" w:rsidR="008E3E52" w:rsidRDefault="008E3E52" w:rsidP="00A73AAE">
      <w:r>
        <w:separator/>
      </w:r>
    </w:p>
  </w:endnote>
  <w:endnote w:type="continuationSeparator" w:id="0">
    <w:p w14:paraId="4DEF8FDC" w14:textId="77777777" w:rsidR="008E3E52" w:rsidRDefault="008E3E52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073F8BC4" w:rsidR="00C37A1E" w:rsidRDefault="00C37A1E" w:rsidP="00A73AAE">
          <w:pPr>
            <w:pStyle w:val="Stopka"/>
          </w:pPr>
        </w:p>
      </w:tc>
    </w:tr>
  </w:tbl>
  <w:p w14:paraId="070E8662" w14:textId="149F5E26" w:rsidR="00C37A1E" w:rsidRDefault="00397DEC" w:rsidP="00A73AAE">
    <w:pPr>
      <w:pStyle w:val="Stopka"/>
      <w:jc w:val="center"/>
    </w:pPr>
    <w:r w:rsidRPr="00397DEC">
      <w:rPr>
        <w:rFonts w:eastAsia="Times New Roman" w:cs="Times New Roman"/>
        <w:noProof/>
        <w:sz w:val="24"/>
      </w:rPr>
      <w:drawing>
        <wp:inline distT="0" distB="0" distL="0" distR="0" wp14:anchorId="40EBA50E" wp14:editId="2B27EE57">
          <wp:extent cx="5939790" cy="5346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0"/>
      <w:gridCol w:w="1667"/>
    </w:tblGrid>
    <w:tr w:rsidR="00C37A1E" w14:paraId="06FF787D" w14:textId="77777777" w:rsidTr="00397DEC">
      <w:trPr>
        <w:trHeight w:val="268"/>
      </w:trPr>
      <w:tc>
        <w:tcPr>
          <w:tcW w:w="807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667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397DEC">
      <w:trPr>
        <w:trHeight w:val="268"/>
      </w:trPr>
      <w:tc>
        <w:tcPr>
          <w:tcW w:w="9737" w:type="dxa"/>
          <w:gridSpan w:val="2"/>
          <w:shd w:val="clear" w:color="auto" w:fill="auto"/>
        </w:tcPr>
        <w:p w14:paraId="11BDF97A" w14:textId="7C208948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47C3" w14:textId="77777777" w:rsidR="008E3E52" w:rsidRDefault="008E3E52" w:rsidP="00A73AAE">
      <w:r>
        <w:separator/>
      </w:r>
    </w:p>
  </w:footnote>
  <w:footnote w:type="continuationSeparator" w:id="0">
    <w:p w14:paraId="0C51F6D3" w14:textId="77777777" w:rsidR="008E3E52" w:rsidRDefault="008E3E52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888BF4F" w:rsidR="00C37A1E" w:rsidRPr="00397DEC" w:rsidRDefault="00397DEC" w:rsidP="00397DEC">
    <w:pPr>
      <w:pStyle w:val="Nagwek"/>
    </w:pPr>
    <w:r>
      <w:rPr>
        <w:noProof/>
      </w:rPr>
      <w:drawing>
        <wp:inline distT="0" distB="0" distL="0" distR="0" wp14:anchorId="711FFBB5" wp14:editId="73084FED">
          <wp:extent cx="5940425" cy="235358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"/>
      <w:gridCol w:w="8190"/>
      <w:gridCol w:w="227"/>
      <w:gridCol w:w="740"/>
      <w:gridCol w:w="110"/>
    </w:tblGrid>
    <w:tr w:rsidR="00397DEC" w14:paraId="2799971F" w14:textId="77777777" w:rsidTr="00CE6B6B">
      <w:trPr>
        <w:gridBefore w:val="1"/>
        <w:wBefore w:w="284" w:type="dxa"/>
      </w:trPr>
      <w:tc>
        <w:tcPr>
          <w:tcW w:w="4606" w:type="dxa"/>
        </w:tcPr>
        <w:p w14:paraId="535E1D7A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4606" w:type="dxa"/>
          <w:gridSpan w:val="3"/>
        </w:tcPr>
        <w:p w14:paraId="5C9DAA42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  <w:tr w:rsidR="00397DEC" w14:paraId="09843BA4" w14:textId="77777777" w:rsidTr="00CE6B6B">
      <w:trPr>
        <w:gridAfter w:val="1"/>
        <w:wAfter w:w="565" w:type="dxa"/>
      </w:trPr>
      <w:tc>
        <w:tcPr>
          <w:tcW w:w="5013" w:type="dxa"/>
          <w:gridSpan w:val="3"/>
        </w:tcPr>
        <w:tbl>
          <w:tblPr>
            <w:tblStyle w:val="Tabela-Siatk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13"/>
            <w:gridCol w:w="3918"/>
          </w:tblGrid>
          <w:tr w:rsidR="00397DEC" w:rsidRPr="00A209AA" w14:paraId="3F186316" w14:textId="77777777" w:rsidTr="00CE6B6B">
            <w:tc>
              <w:tcPr>
                <w:tcW w:w="5013" w:type="dxa"/>
              </w:tcPr>
              <w:p w14:paraId="4A473E61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  <w:bookmarkStart w:id="3" w:name="_Hlk3180678"/>
                <w:bookmarkStart w:id="4" w:name="_Hlk81211798"/>
                <w:r w:rsidRPr="00A209AA">
                  <w:rPr>
                    <w:rFonts w:eastAsia="Calibri"/>
                    <w:noProof/>
                  </w:rPr>
                  <w:drawing>
                    <wp:inline distT="0" distB="0" distL="0" distR="0" wp14:anchorId="30F0A9FE" wp14:editId="1BB63D95">
                      <wp:extent cx="3183255" cy="705485"/>
                      <wp:effectExtent l="0" t="0" r="0" b="0"/>
                      <wp:docPr id="35" name="Obraz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wy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255" cy="705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8" w:type="dxa"/>
              </w:tcPr>
              <w:p w14:paraId="2A30D8F8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Calibri"/>
                    <w:sz w:val="28"/>
                  </w:rPr>
                </w:pPr>
                <w:r w:rsidRPr="00A209AA">
                  <w:rPr>
                    <w:rFonts w:eastAsia="Calibri"/>
                    <w:color w:val="3E80C1"/>
                    <w:sz w:val="28"/>
                  </w:rPr>
                  <w:t>GMINA CZERSK</w:t>
                </w:r>
                <w:bookmarkEnd w:id="3"/>
              </w:p>
              <w:p w14:paraId="2F0071BE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</w:p>
            </w:tc>
          </w:tr>
          <w:bookmarkEnd w:id="4"/>
        </w:tbl>
        <w:p w14:paraId="259E0D66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3918" w:type="dxa"/>
        </w:tcPr>
        <w:p w14:paraId="3B74C3B1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</w:tbl>
  <w:p w14:paraId="3F60BC97" w14:textId="707CBB0B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4D68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8461A"/>
    <w:multiLevelType w:val="hybridMultilevel"/>
    <w:tmpl w:val="7CD811C6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1" w15:restartNumberingAfterBreak="0">
    <w:nsid w:val="2BFA51F2"/>
    <w:multiLevelType w:val="hybridMultilevel"/>
    <w:tmpl w:val="FBC0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7A1431"/>
    <w:multiLevelType w:val="multilevel"/>
    <w:tmpl w:val="C34E3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64903">
    <w:abstractNumId w:val="2"/>
  </w:num>
  <w:num w:numId="2" w16cid:durableId="1992442535">
    <w:abstractNumId w:val="0"/>
  </w:num>
  <w:num w:numId="3" w16cid:durableId="1298802467">
    <w:abstractNumId w:val="8"/>
  </w:num>
  <w:num w:numId="4" w16cid:durableId="929117398">
    <w:abstractNumId w:val="27"/>
  </w:num>
  <w:num w:numId="5" w16cid:durableId="606624140">
    <w:abstractNumId w:val="1"/>
  </w:num>
  <w:num w:numId="6" w16cid:durableId="795029438">
    <w:abstractNumId w:val="21"/>
  </w:num>
  <w:num w:numId="7" w16cid:durableId="1528180054">
    <w:abstractNumId w:val="5"/>
  </w:num>
  <w:num w:numId="8" w16cid:durableId="1968511569">
    <w:abstractNumId w:val="17"/>
  </w:num>
  <w:num w:numId="9" w16cid:durableId="1132672591">
    <w:abstractNumId w:val="16"/>
  </w:num>
  <w:num w:numId="10" w16cid:durableId="1460958171">
    <w:abstractNumId w:val="14"/>
  </w:num>
  <w:num w:numId="11" w16cid:durableId="187893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07711">
    <w:abstractNumId w:val="13"/>
  </w:num>
  <w:num w:numId="13" w16cid:durableId="90516721">
    <w:abstractNumId w:val="10"/>
  </w:num>
  <w:num w:numId="14" w16cid:durableId="1283340513">
    <w:abstractNumId w:val="18"/>
  </w:num>
  <w:num w:numId="15" w16cid:durableId="2130581752">
    <w:abstractNumId w:val="24"/>
  </w:num>
  <w:num w:numId="16" w16cid:durableId="1042444750">
    <w:abstractNumId w:val="11"/>
  </w:num>
  <w:num w:numId="17" w16cid:durableId="1941837029">
    <w:abstractNumId w:val="20"/>
  </w:num>
  <w:num w:numId="18" w16cid:durableId="1594897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9914079">
    <w:abstractNumId w:val="7"/>
  </w:num>
  <w:num w:numId="20" w16cid:durableId="878780243">
    <w:abstractNumId w:val="22"/>
  </w:num>
  <w:num w:numId="21" w16cid:durableId="1225674652">
    <w:abstractNumId w:val="23"/>
  </w:num>
  <w:num w:numId="22" w16cid:durableId="503976075">
    <w:abstractNumId w:val="3"/>
  </w:num>
  <w:num w:numId="23" w16cid:durableId="2035765946">
    <w:abstractNumId w:val="6"/>
  </w:num>
  <w:num w:numId="24" w16cid:durableId="2050644762">
    <w:abstractNumId w:val="15"/>
  </w:num>
  <w:num w:numId="25" w16cid:durableId="409473076">
    <w:abstractNumId w:val="9"/>
  </w:num>
  <w:num w:numId="26" w16cid:durableId="1628242194">
    <w:abstractNumId w:val="4"/>
  </w:num>
  <w:num w:numId="27" w16cid:durableId="330572712">
    <w:abstractNumId w:val="19"/>
  </w:num>
  <w:num w:numId="28" w16cid:durableId="79085551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678BE"/>
    <w:rsid w:val="000700A3"/>
    <w:rsid w:val="000813BA"/>
    <w:rsid w:val="0008206B"/>
    <w:rsid w:val="00095D8D"/>
    <w:rsid w:val="000A359D"/>
    <w:rsid w:val="000B448C"/>
    <w:rsid w:val="000B6592"/>
    <w:rsid w:val="000C1A10"/>
    <w:rsid w:val="000E7082"/>
    <w:rsid w:val="000F3346"/>
    <w:rsid w:val="00100B2C"/>
    <w:rsid w:val="00102340"/>
    <w:rsid w:val="00126DFE"/>
    <w:rsid w:val="00143D46"/>
    <w:rsid w:val="00145DE2"/>
    <w:rsid w:val="00151C95"/>
    <w:rsid w:val="00160523"/>
    <w:rsid w:val="00194133"/>
    <w:rsid w:val="001C1EB3"/>
    <w:rsid w:val="001D0004"/>
    <w:rsid w:val="001D129A"/>
    <w:rsid w:val="001E261B"/>
    <w:rsid w:val="001E4D20"/>
    <w:rsid w:val="001F40BD"/>
    <w:rsid w:val="001F4C4C"/>
    <w:rsid w:val="002018B3"/>
    <w:rsid w:val="0020270B"/>
    <w:rsid w:val="00204043"/>
    <w:rsid w:val="0022669C"/>
    <w:rsid w:val="0024055B"/>
    <w:rsid w:val="002436DF"/>
    <w:rsid w:val="00250ED0"/>
    <w:rsid w:val="00254D5D"/>
    <w:rsid w:val="00264283"/>
    <w:rsid w:val="0026713F"/>
    <w:rsid w:val="0027019C"/>
    <w:rsid w:val="00272535"/>
    <w:rsid w:val="002A7B61"/>
    <w:rsid w:val="002B4353"/>
    <w:rsid w:val="002C31B2"/>
    <w:rsid w:val="002C4879"/>
    <w:rsid w:val="002C598C"/>
    <w:rsid w:val="002D05C1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74C3A"/>
    <w:rsid w:val="00397DEC"/>
    <w:rsid w:val="003A0CDE"/>
    <w:rsid w:val="003A3CF7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66A3D"/>
    <w:rsid w:val="00472035"/>
    <w:rsid w:val="004821E2"/>
    <w:rsid w:val="00492D42"/>
    <w:rsid w:val="004C14EB"/>
    <w:rsid w:val="004C496A"/>
    <w:rsid w:val="004E3F34"/>
    <w:rsid w:val="004E460C"/>
    <w:rsid w:val="005113EA"/>
    <w:rsid w:val="00517C5F"/>
    <w:rsid w:val="00527072"/>
    <w:rsid w:val="00553F86"/>
    <w:rsid w:val="0056178A"/>
    <w:rsid w:val="0057393D"/>
    <w:rsid w:val="00585BCD"/>
    <w:rsid w:val="005D2FC3"/>
    <w:rsid w:val="005D3FD1"/>
    <w:rsid w:val="005E5029"/>
    <w:rsid w:val="005F6FDF"/>
    <w:rsid w:val="005F7E9E"/>
    <w:rsid w:val="0061623D"/>
    <w:rsid w:val="00633136"/>
    <w:rsid w:val="00637768"/>
    <w:rsid w:val="006404E3"/>
    <w:rsid w:val="00666984"/>
    <w:rsid w:val="00671212"/>
    <w:rsid w:val="00677564"/>
    <w:rsid w:val="0068488D"/>
    <w:rsid w:val="00691D18"/>
    <w:rsid w:val="006A3318"/>
    <w:rsid w:val="006A41C1"/>
    <w:rsid w:val="006B0257"/>
    <w:rsid w:val="006B3835"/>
    <w:rsid w:val="006B3CB1"/>
    <w:rsid w:val="006B4C50"/>
    <w:rsid w:val="006C25E8"/>
    <w:rsid w:val="006D3D34"/>
    <w:rsid w:val="006F4C19"/>
    <w:rsid w:val="007036B4"/>
    <w:rsid w:val="00723108"/>
    <w:rsid w:val="00724410"/>
    <w:rsid w:val="00735D1E"/>
    <w:rsid w:val="007512C5"/>
    <w:rsid w:val="00755599"/>
    <w:rsid w:val="007564BE"/>
    <w:rsid w:val="0075688A"/>
    <w:rsid w:val="0076371E"/>
    <w:rsid w:val="00764216"/>
    <w:rsid w:val="00783DD9"/>
    <w:rsid w:val="00787018"/>
    <w:rsid w:val="007877F9"/>
    <w:rsid w:val="007951AA"/>
    <w:rsid w:val="00797280"/>
    <w:rsid w:val="007D6A1A"/>
    <w:rsid w:val="007F3FF5"/>
    <w:rsid w:val="007F5FBC"/>
    <w:rsid w:val="007F7CBE"/>
    <w:rsid w:val="008106CC"/>
    <w:rsid w:val="00811775"/>
    <w:rsid w:val="00814345"/>
    <w:rsid w:val="0081551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3E52"/>
    <w:rsid w:val="008E51E8"/>
    <w:rsid w:val="008E7A2A"/>
    <w:rsid w:val="008F3629"/>
    <w:rsid w:val="00904ACA"/>
    <w:rsid w:val="00912725"/>
    <w:rsid w:val="0093796D"/>
    <w:rsid w:val="0097251B"/>
    <w:rsid w:val="0099012C"/>
    <w:rsid w:val="00993884"/>
    <w:rsid w:val="009B7ACB"/>
    <w:rsid w:val="009D5DDA"/>
    <w:rsid w:val="00A038D2"/>
    <w:rsid w:val="00A06AFD"/>
    <w:rsid w:val="00A2660C"/>
    <w:rsid w:val="00A439C1"/>
    <w:rsid w:val="00A4616C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3E90"/>
    <w:rsid w:val="00B37451"/>
    <w:rsid w:val="00B52010"/>
    <w:rsid w:val="00B6137A"/>
    <w:rsid w:val="00B628C8"/>
    <w:rsid w:val="00B62C51"/>
    <w:rsid w:val="00B64265"/>
    <w:rsid w:val="00B73C0F"/>
    <w:rsid w:val="00B76082"/>
    <w:rsid w:val="00B76CD6"/>
    <w:rsid w:val="00B92787"/>
    <w:rsid w:val="00BA2CFB"/>
    <w:rsid w:val="00BE547E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55C72"/>
    <w:rsid w:val="00C63DEA"/>
    <w:rsid w:val="00C724F4"/>
    <w:rsid w:val="00CD6AB6"/>
    <w:rsid w:val="00CE2E6A"/>
    <w:rsid w:val="00CE6269"/>
    <w:rsid w:val="00D07082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0AF9"/>
    <w:rsid w:val="00DD130B"/>
    <w:rsid w:val="00DD29F9"/>
    <w:rsid w:val="00DE6E57"/>
    <w:rsid w:val="00E1631F"/>
    <w:rsid w:val="00E262CC"/>
    <w:rsid w:val="00E37592"/>
    <w:rsid w:val="00E418C2"/>
    <w:rsid w:val="00E51C53"/>
    <w:rsid w:val="00E52E34"/>
    <w:rsid w:val="00E60DB0"/>
    <w:rsid w:val="00E66A6B"/>
    <w:rsid w:val="00EA4B82"/>
    <w:rsid w:val="00EB09EF"/>
    <w:rsid w:val="00EB18E1"/>
    <w:rsid w:val="00EF5F43"/>
    <w:rsid w:val="00F0065B"/>
    <w:rsid w:val="00F054EF"/>
    <w:rsid w:val="00F224F9"/>
    <w:rsid w:val="00F51D83"/>
    <w:rsid w:val="00F7001F"/>
    <w:rsid w:val="00F70BEB"/>
    <w:rsid w:val="00F73E5D"/>
    <w:rsid w:val="00F73FF0"/>
    <w:rsid w:val="00F75556"/>
    <w:rsid w:val="00F80617"/>
    <w:rsid w:val="00F96C2A"/>
    <w:rsid w:val="00FA3120"/>
    <w:rsid w:val="00FA70B4"/>
    <w:rsid w:val="00FA7B0D"/>
    <w:rsid w:val="00FC0666"/>
    <w:rsid w:val="00FD2338"/>
    <w:rsid w:val="00FD41D5"/>
    <w:rsid w:val="00FE5F02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Matusik Arleta</cp:lastModifiedBy>
  <cp:revision>2</cp:revision>
  <cp:lastPrinted>2022-04-22T09:39:00Z</cp:lastPrinted>
  <dcterms:created xsi:type="dcterms:W3CDTF">2022-04-22T10:33:00Z</dcterms:created>
  <dcterms:modified xsi:type="dcterms:W3CDTF">2022-04-22T10:33:00Z</dcterms:modified>
</cp:coreProperties>
</file>