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FE" w:rsidRDefault="00CB5AAA" w:rsidP="00F177CC">
      <w:pPr>
        <w:pStyle w:val="Default"/>
        <w:spacing w:line="360" w:lineRule="auto"/>
        <w:jc w:val="center"/>
        <w:rPr>
          <w:color w:val="auto"/>
        </w:rPr>
      </w:pPr>
      <w:r>
        <w:rPr>
          <w:sz w:val="22"/>
          <w:szCs w:val="22"/>
        </w:rPr>
        <w:t xml:space="preserve">Program </w:t>
      </w:r>
      <w:proofErr w:type="spellStart"/>
      <w:r>
        <w:rPr>
          <w:sz w:val="22"/>
          <w:szCs w:val="22"/>
        </w:rPr>
        <w:t>funkcjonalno</w:t>
      </w:r>
      <w:proofErr w:type="spellEnd"/>
      <w:r>
        <w:rPr>
          <w:sz w:val="22"/>
          <w:szCs w:val="22"/>
        </w:rPr>
        <w:t xml:space="preserve"> – użytkowy dla przedsięwzięcia pn. </w:t>
      </w:r>
      <w:r w:rsidR="00CB2BAF" w:rsidRPr="00CB2BAF">
        <w:rPr>
          <w:sz w:val="22"/>
          <w:szCs w:val="22"/>
        </w:rPr>
        <w:t>„Bu</w:t>
      </w:r>
      <w:r w:rsidR="00DB03EB">
        <w:rPr>
          <w:sz w:val="22"/>
          <w:szCs w:val="22"/>
        </w:rPr>
        <w:t xml:space="preserve">dowa instalacji </w:t>
      </w:r>
      <w:bookmarkStart w:id="0" w:name="_GoBack"/>
      <w:r w:rsidR="00DB03EB">
        <w:rPr>
          <w:sz w:val="22"/>
          <w:szCs w:val="22"/>
        </w:rPr>
        <w:t>fotowolt</w:t>
      </w:r>
      <w:bookmarkEnd w:id="0"/>
      <w:r w:rsidR="00DB03EB">
        <w:rPr>
          <w:sz w:val="22"/>
          <w:szCs w:val="22"/>
        </w:rPr>
        <w:t>aicznej</w:t>
      </w:r>
      <w:r w:rsidR="00CB2BAF" w:rsidRPr="00CB2BAF">
        <w:rPr>
          <w:sz w:val="22"/>
          <w:szCs w:val="22"/>
        </w:rPr>
        <w:t xml:space="preserve"> na obiektach użyteczności publicznej” - </w:t>
      </w:r>
      <w:r w:rsidR="00F177CC" w:rsidRPr="00F177CC">
        <w:rPr>
          <w:bCs/>
          <w:sz w:val="22"/>
          <w:szCs w:val="22"/>
        </w:rPr>
        <w:t>Zespół Placówek Oświatowych przy ul. Bohaterów Westerplatte 20a w Krośnie</w:t>
      </w:r>
    </w:p>
    <w:p w:rsidR="00FD26FE" w:rsidRDefault="00CB5AAA">
      <w:pPr>
        <w:pStyle w:val="Default"/>
        <w:spacing w:line="360" w:lineRule="auto"/>
        <w:jc w:val="center"/>
        <w:rPr>
          <w:rFonts w:ascii="Arial" w:hAnsi="Arial" w:cs="Arial"/>
          <w:color w:val="auto"/>
          <w:sz w:val="48"/>
          <w:szCs w:val="48"/>
        </w:rPr>
      </w:pPr>
      <w:r>
        <w:rPr>
          <w:rFonts w:ascii="Arial" w:hAnsi="Arial" w:cs="Arial"/>
          <w:b/>
          <w:bCs/>
          <w:color w:val="auto"/>
          <w:sz w:val="48"/>
          <w:szCs w:val="48"/>
        </w:rPr>
        <w:t>Program funkcjonalno-użytkowy</w:t>
      </w:r>
    </w:p>
    <w:p w:rsidR="00FD26FE" w:rsidRPr="00FC7829" w:rsidRDefault="00CB5AAA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FC7829">
        <w:rPr>
          <w:b/>
          <w:bCs/>
          <w:color w:val="auto"/>
          <w:sz w:val="28"/>
          <w:szCs w:val="28"/>
        </w:rPr>
        <w:t>dla zadania:</w:t>
      </w:r>
      <w:r w:rsidRPr="00FC7829">
        <w:rPr>
          <w:b/>
          <w:sz w:val="28"/>
          <w:szCs w:val="28"/>
        </w:rPr>
        <w:t xml:space="preserve"> </w:t>
      </w:r>
    </w:p>
    <w:p w:rsidR="00CB2BAF" w:rsidRDefault="00CB2BAF" w:rsidP="00CB2BAF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CB2BAF">
        <w:rPr>
          <w:b/>
          <w:sz w:val="28"/>
          <w:szCs w:val="28"/>
        </w:rPr>
        <w:t>„B</w:t>
      </w:r>
      <w:r w:rsidR="00DB03EB">
        <w:rPr>
          <w:b/>
          <w:sz w:val="28"/>
          <w:szCs w:val="28"/>
        </w:rPr>
        <w:t>udowa instalacji fotowoltaicznej</w:t>
      </w:r>
      <w:r w:rsidRPr="00CB2BAF">
        <w:rPr>
          <w:b/>
          <w:sz w:val="28"/>
          <w:szCs w:val="28"/>
        </w:rPr>
        <w:t xml:space="preserve"> na obiektach użyteczności publicznej” - </w:t>
      </w:r>
      <w:r w:rsidR="00F177CC" w:rsidRPr="00F177CC">
        <w:rPr>
          <w:b/>
          <w:bCs/>
          <w:sz w:val="28"/>
          <w:szCs w:val="28"/>
        </w:rPr>
        <w:t>Zespół Placówek Oświatowych przy ul. Bohaterów Westerplatte 20a w Krośnie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color w:val="auto"/>
        </w:rPr>
        <w:t>Adres obiektu</w:t>
      </w:r>
      <w:r>
        <w:rPr>
          <w:rFonts w:ascii="Arial" w:hAnsi="Arial" w:cs="Arial"/>
          <w:b/>
          <w:bCs/>
          <w:color w:val="auto"/>
        </w:rPr>
        <w:t>:</w:t>
      </w:r>
    </w:p>
    <w:p w:rsidR="00CB2BAF" w:rsidRDefault="00CB2BAF">
      <w:pPr>
        <w:spacing w:after="0"/>
      </w:pPr>
      <w:bookmarkStart w:id="1" w:name="_Hlk134439963"/>
      <w:r w:rsidRPr="00CB2BAF">
        <w:t>Zespół Placówek Oświatowych w Krośnie</w:t>
      </w:r>
      <w:r>
        <w:t xml:space="preserve"> - </w:t>
      </w:r>
      <w:r w:rsidRPr="00CB2BAF">
        <w:t>Bursa Międzyszkolna</w:t>
      </w:r>
    </w:p>
    <w:p w:rsidR="00FD26FE" w:rsidRDefault="00CB2BAF">
      <w:pPr>
        <w:spacing w:after="0"/>
      </w:pPr>
      <w:r w:rsidRPr="00CB2BAF">
        <w:t>ul. Bohaterów  Westerplatte 20a w Krośnie</w:t>
      </w:r>
    </w:p>
    <w:bookmarkEnd w:id="1"/>
    <w:p w:rsidR="00CB2BAF" w:rsidRDefault="00CB2BAF">
      <w:pPr>
        <w:spacing w:after="0"/>
        <w:rPr>
          <w:rFonts w:ascii="Arial" w:hAnsi="Arial" w:cs="Arial"/>
          <w:bCs/>
        </w:rPr>
      </w:pPr>
    </w:p>
    <w:p w:rsidR="00FD26FE" w:rsidRDefault="00CB5AAA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Kody robót wg wspólnego Słownika zamówień Publicznych - CPV:</w:t>
      </w:r>
    </w:p>
    <w:p w:rsidR="00FD26FE" w:rsidRDefault="00CB5AAA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p w:rsidR="00624EE2" w:rsidRPr="00624EE2" w:rsidRDefault="00624EE2" w:rsidP="00624EE2">
      <w:pPr>
        <w:pStyle w:val="Default"/>
        <w:spacing w:line="360" w:lineRule="auto"/>
        <w:rPr>
          <w:rFonts w:ascii="Arial" w:hAnsi="Arial" w:cs="Arial"/>
          <w:color w:val="auto"/>
        </w:rPr>
      </w:pPr>
      <w:r w:rsidRPr="00624EE2">
        <w:rPr>
          <w:rFonts w:ascii="Arial" w:hAnsi="Arial" w:cs="Arial"/>
          <w:color w:val="auto"/>
        </w:rPr>
        <w:t xml:space="preserve">45000000-7 Roboty budowlane </w:t>
      </w:r>
    </w:p>
    <w:p w:rsidR="00624EE2" w:rsidRPr="00624EE2" w:rsidRDefault="00624EE2" w:rsidP="00624EE2">
      <w:pPr>
        <w:pStyle w:val="Default"/>
        <w:spacing w:line="360" w:lineRule="auto"/>
        <w:rPr>
          <w:rFonts w:ascii="Arial" w:hAnsi="Arial" w:cs="Arial"/>
          <w:color w:val="auto"/>
        </w:rPr>
      </w:pPr>
      <w:r w:rsidRPr="00624EE2">
        <w:rPr>
          <w:rFonts w:ascii="Arial" w:hAnsi="Arial" w:cs="Arial"/>
          <w:color w:val="auto"/>
        </w:rPr>
        <w:t xml:space="preserve">45310000-3 Roboty w zakresie instalacji elektrycznych </w:t>
      </w:r>
    </w:p>
    <w:p w:rsidR="00624EE2" w:rsidRPr="00624EE2" w:rsidRDefault="00624EE2" w:rsidP="00624EE2">
      <w:pPr>
        <w:pStyle w:val="Default"/>
        <w:spacing w:line="360" w:lineRule="auto"/>
        <w:rPr>
          <w:rFonts w:ascii="Arial" w:hAnsi="Arial" w:cs="Arial"/>
          <w:color w:val="auto"/>
        </w:rPr>
      </w:pPr>
      <w:r w:rsidRPr="00624EE2">
        <w:rPr>
          <w:rFonts w:ascii="Arial" w:hAnsi="Arial" w:cs="Arial"/>
          <w:color w:val="auto"/>
        </w:rPr>
        <w:t>45315700-5 Instalowanie rozdzielni elektrycznych</w:t>
      </w:r>
    </w:p>
    <w:p w:rsidR="00624EE2" w:rsidRPr="00624EE2" w:rsidRDefault="00624EE2" w:rsidP="00624EE2">
      <w:pPr>
        <w:pStyle w:val="Default"/>
        <w:spacing w:line="360" w:lineRule="auto"/>
        <w:rPr>
          <w:rFonts w:ascii="Arial" w:hAnsi="Arial" w:cs="Arial"/>
          <w:color w:val="auto"/>
        </w:rPr>
      </w:pPr>
      <w:r w:rsidRPr="00624EE2">
        <w:rPr>
          <w:rFonts w:ascii="Arial" w:hAnsi="Arial" w:cs="Arial"/>
          <w:color w:val="auto"/>
        </w:rPr>
        <w:t>45311000-0 Roboty w zakresie okablowania oraz instalacji elektrycznych</w:t>
      </w:r>
    </w:p>
    <w:p w:rsidR="00FD26FE" w:rsidRDefault="00624EE2" w:rsidP="00624EE2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624EE2">
        <w:rPr>
          <w:rFonts w:ascii="Arial" w:hAnsi="Arial" w:cs="Arial"/>
          <w:color w:val="auto"/>
        </w:rPr>
        <w:t>71320000-7 Usługi inżynieryjne w zakresie projektowania</w:t>
      </w:r>
    </w:p>
    <w:p w:rsidR="00624EE2" w:rsidRDefault="00624EE2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FD26FE" w:rsidRDefault="00CB5AAA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Zamawiający: </w:t>
      </w:r>
    </w:p>
    <w:p w:rsidR="00FD26FE" w:rsidRDefault="00CB5AAA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GMINA MIASTO KROSNO</w:t>
      </w:r>
    </w:p>
    <w:p w:rsidR="00FD26FE" w:rsidRDefault="00CB5AAA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ul. Lwowska 28a</w:t>
      </w:r>
    </w:p>
    <w:p w:rsidR="00FD26FE" w:rsidRDefault="00CB5AAA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38-400 Krosno</w:t>
      </w:r>
    </w:p>
    <w:p w:rsidR="00FD26FE" w:rsidRDefault="00CB5AAA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lang w:val="de-DE" w:eastAsia="pl-PL"/>
        </w:rPr>
      </w:pPr>
      <w:r>
        <w:rPr>
          <w:rFonts w:ascii="Arial" w:hAnsi="Arial" w:cs="Arial"/>
        </w:rPr>
        <w:t>NIP 6840013798    REGON 370440809</w:t>
      </w:r>
    </w:p>
    <w:p w:rsidR="00FD26FE" w:rsidRDefault="00CB5AAA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eastAsia="pl-PL"/>
        </w:rPr>
        <w:t>tel.: 13 47 43 218</w:t>
      </w:r>
    </w:p>
    <w:p w:rsidR="00FD26FE" w:rsidRDefault="00CB5AAA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strona internetowa Zamawiającego:  </w:t>
      </w:r>
      <w:hyperlink r:id="rId8">
        <w:r>
          <w:rPr>
            <w:rStyle w:val="czeinternetowe"/>
            <w:rFonts w:ascii="Arial" w:hAnsi="Arial" w:cs="Arial"/>
          </w:rPr>
          <w:t>www.krosno.pl</w:t>
        </w:r>
      </w:hyperlink>
      <w:r>
        <w:rPr>
          <w:rFonts w:ascii="Arial" w:eastAsia="Times New Roman" w:hAnsi="Arial" w:cs="Arial"/>
          <w:lang w:eastAsia="pl-PL"/>
        </w:rPr>
        <w:t xml:space="preserve">; </w:t>
      </w:r>
      <w:hyperlink r:id="rId9">
        <w:r>
          <w:rPr>
            <w:rStyle w:val="czeinternetowe"/>
            <w:rFonts w:ascii="Arial" w:eastAsia="Times New Roman" w:hAnsi="Arial" w:cs="Arial"/>
            <w:lang w:eastAsia="pl-PL"/>
          </w:rPr>
          <w:t>https://platformazakupowa.pl/pn/krosno</w:t>
        </w:r>
      </w:hyperlink>
    </w:p>
    <w:p w:rsidR="00FD26FE" w:rsidRDefault="00FD26FE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FD26FE" w:rsidRDefault="00CB5AAA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Autor Opracowania: </w:t>
      </w:r>
    </w:p>
    <w:p w:rsidR="00FD26FE" w:rsidRDefault="00CB5AA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Urząd Miasta Krosno – </w:t>
      </w:r>
    </w:p>
    <w:p w:rsidR="00FD26FE" w:rsidRDefault="00CB5AAA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</w:rPr>
        <w:t>38 – 400 Krosno, ul. Lwowska 28a.</w:t>
      </w:r>
    </w:p>
    <w:p w:rsidR="00FD26FE" w:rsidRDefault="00FD26FE">
      <w:pPr>
        <w:pStyle w:val="Default"/>
        <w:jc w:val="center"/>
        <w:rPr>
          <w:rFonts w:ascii="Arial" w:hAnsi="Arial" w:cs="Arial"/>
          <w:color w:val="auto"/>
        </w:rPr>
      </w:pPr>
    </w:p>
    <w:p w:rsidR="00D944A6" w:rsidRDefault="00D944A6">
      <w:pPr>
        <w:pStyle w:val="Default"/>
        <w:jc w:val="center"/>
        <w:rPr>
          <w:rFonts w:ascii="Arial" w:hAnsi="Arial" w:cs="Arial"/>
          <w:color w:val="auto"/>
        </w:rPr>
      </w:pPr>
    </w:p>
    <w:p w:rsidR="00FD26FE" w:rsidRDefault="00FD26FE">
      <w:pPr>
        <w:pStyle w:val="Default"/>
        <w:jc w:val="center"/>
        <w:rPr>
          <w:rFonts w:ascii="Arial" w:hAnsi="Arial" w:cs="Arial"/>
          <w:color w:val="auto"/>
        </w:rPr>
      </w:pPr>
    </w:p>
    <w:p w:rsidR="00624EE2" w:rsidRDefault="00624EE2">
      <w:pPr>
        <w:pStyle w:val="Default"/>
        <w:jc w:val="center"/>
        <w:rPr>
          <w:rFonts w:ascii="Arial" w:hAnsi="Arial" w:cs="Arial"/>
          <w:color w:val="auto"/>
        </w:rPr>
      </w:pPr>
    </w:p>
    <w:p w:rsidR="00624EE2" w:rsidRDefault="00624EE2">
      <w:pPr>
        <w:pStyle w:val="Default"/>
        <w:jc w:val="center"/>
        <w:rPr>
          <w:rFonts w:ascii="Arial" w:hAnsi="Arial" w:cs="Arial"/>
          <w:color w:val="auto"/>
        </w:rPr>
      </w:pPr>
    </w:p>
    <w:p w:rsidR="002E64C0" w:rsidRDefault="002E64C0">
      <w:pPr>
        <w:pStyle w:val="Default"/>
        <w:jc w:val="center"/>
        <w:rPr>
          <w:rFonts w:ascii="Arial" w:hAnsi="Arial" w:cs="Arial"/>
          <w:color w:val="auto"/>
        </w:rPr>
      </w:pPr>
    </w:p>
    <w:p w:rsidR="002E64C0" w:rsidRDefault="002E64C0">
      <w:pPr>
        <w:pStyle w:val="Default"/>
        <w:jc w:val="center"/>
        <w:rPr>
          <w:rFonts w:ascii="Arial" w:hAnsi="Arial" w:cs="Arial"/>
          <w:color w:val="auto"/>
        </w:rPr>
      </w:pPr>
    </w:p>
    <w:p w:rsidR="002E64C0" w:rsidRDefault="002E64C0">
      <w:pPr>
        <w:pStyle w:val="Default"/>
        <w:jc w:val="center"/>
        <w:rPr>
          <w:rFonts w:ascii="Arial" w:hAnsi="Arial" w:cs="Arial"/>
          <w:color w:val="auto"/>
        </w:rPr>
      </w:pPr>
    </w:p>
    <w:p w:rsidR="002E64C0" w:rsidRDefault="002E64C0">
      <w:pPr>
        <w:pStyle w:val="Default"/>
        <w:jc w:val="center"/>
        <w:rPr>
          <w:rFonts w:ascii="Arial" w:hAnsi="Arial" w:cs="Arial"/>
          <w:color w:val="auto"/>
        </w:rPr>
      </w:pPr>
    </w:p>
    <w:p w:rsidR="00624EE2" w:rsidRDefault="00624EE2">
      <w:pPr>
        <w:pStyle w:val="Default"/>
        <w:jc w:val="center"/>
        <w:rPr>
          <w:rFonts w:ascii="Arial" w:hAnsi="Arial" w:cs="Arial"/>
          <w:color w:val="auto"/>
        </w:rPr>
      </w:pPr>
    </w:p>
    <w:p w:rsidR="00FD26FE" w:rsidRDefault="00A44CC3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Krosno, </w:t>
      </w:r>
      <w:r w:rsidR="00F177CC">
        <w:rPr>
          <w:rFonts w:ascii="Arial" w:hAnsi="Arial" w:cs="Arial"/>
          <w:color w:val="auto"/>
        </w:rPr>
        <w:t>Lipiec</w:t>
      </w:r>
      <w:r w:rsidR="00CB5AAA">
        <w:rPr>
          <w:rFonts w:ascii="Arial" w:hAnsi="Arial" w:cs="Arial"/>
          <w:color w:val="auto"/>
        </w:rPr>
        <w:t xml:space="preserve"> 202</w:t>
      </w:r>
      <w:r w:rsidR="00EC5838">
        <w:rPr>
          <w:rFonts w:ascii="Arial" w:hAnsi="Arial" w:cs="Arial"/>
          <w:color w:val="auto"/>
        </w:rPr>
        <w:t>3</w:t>
      </w:r>
      <w:r w:rsidR="00CB5AAA">
        <w:rPr>
          <w:rFonts w:ascii="Arial" w:hAnsi="Arial" w:cs="Arial"/>
          <w:color w:val="auto"/>
        </w:rPr>
        <w:t>r.</w:t>
      </w:r>
    </w:p>
    <w:p w:rsidR="00FD26FE" w:rsidRDefault="00FD26FE">
      <w:pPr>
        <w:pStyle w:val="Default"/>
        <w:rPr>
          <w:color w:val="auto"/>
          <w:sz w:val="23"/>
          <w:szCs w:val="23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129453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177CC" w:rsidRDefault="00F177CC">
          <w:pPr>
            <w:pStyle w:val="Nagwekspisutreci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:rsidR="00F177CC" w:rsidRDefault="00F177CC">
          <w:pPr>
            <w:spacing w:after="0" w:line="240" w:lineRule="auto"/>
          </w:pPr>
          <w:r>
            <w:br w:type="page"/>
          </w:r>
        </w:p>
        <w:p w:rsidR="007C0E39" w:rsidRDefault="007C0E39">
          <w:pPr>
            <w:pStyle w:val="Nagwekspisutreci"/>
          </w:pPr>
          <w:r>
            <w:lastRenderedPageBreak/>
            <w:t>Spis treści</w:t>
          </w:r>
        </w:p>
        <w:p w:rsidR="007C0E39" w:rsidRDefault="007C0E39">
          <w:pPr>
            <w:pStyle w:val="Spistreci1"/>
            <w:tabs>
              <w:tab w:val="right" w:leader="dot" w:pos="10325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078499" w:history="1">
            <w:r w:rsidRPr="00E704FB">
              <w:rPr>
                <w:rStyle w:val="Hipercze"/>
                <w:rFonts w:ascii="Arial" w:hAnsi="Arial" w:cs="Arial"/>
                <w:b/>
                <w:bCs/>
                <w:noProof/>
              </w:rPr>
              <w:t>1. Część opisowa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_Toc117078499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64C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0E39" w:rsidRDefault="003A608A">
          <w:pPr>
            <w:pStyle w:val="Spistreci2"/>
            <w:tabs>
              <w:tab w:val="right" w:leader="dot" w:pos="10325"/>
            </w:tabs>
            <w:rPr>
              <w:rFonts w:eastAsiaTheme="minorEastAsia"/>
              <w:noProof/>
              <w:lang w:eastAsia="pl-PL"/>
            </w:rPr>
          </w:pPr>
          <w:hyperlink w:anchor="_Toc117078500" w:history="1">
            <w:r w:rsidR="007C0E39" w:rsidRPr="00E704FB">
              <w:rPr>
                <w:rStyle w:val="Hipercze"/>
                <w:rFonts w:ascii="Arial" w:hAnsi="Arial" w:cs="Arial"/>
                <w:b/>
                <w:bCs/>
                <w:noProof/>
              </w:rPr>
              <w:t>1.1. Przedmiot  programu funkcjonalno-użytkowego</w:t>
            </w:r>
            <w:r w:rsidR="007C0E39">
              <w:rPr>
                <w:noProof/>
                <w:webHidden/>
              </w:rPr>
              <w:tab/>
            </w:r>
            <w:r w:rsidR="007C0E39">
              <w:rPr>
                <w:noProof/>
                <w:webHidden/>
              </w:rPr>
              <w:fldChar w:fldCharType="begin"/>
            </w:r>
            <w:r w:rsidR="007C0E39">
              <w:rPr>
                <w:noProof/>
                <w:webHidden/>
              </w:rPr>
              <w:instrText xml:space="preserve"> PAGEREF _Toc117078500 \h </w:instrText>
            </w:r>
            <w:r w:rsidR="007C0E39">
              <w:rPr>
                <w:noProof/>
                <w:webHidden/>
              </w:rPr>
            </w:r>
            <w:r w:rsidR="007C0E39">
              <w:rPr>
                <w:noProof/>
                <w:webHidden/>
              </w:rPr>
              <w:fldChar w:fldCharType="separate"/>
            </w:r>
            <w:r w:rsidR="002E64C0">
              <w:rPr>
                <w:noProof/>
                <w:webHidden/>
              </w:rPr>
              <w:t>3</w:t>
            </w:r>
            <w:r w:rsidR="007C0E39">
              <w:rPr>
                <w:noProof/>
                <w:webHidden/>
              </w:rPr>
              <w:fldChar w:fldCharType="end"/>
            </w:r>
          </w:hyperlink>
        </w:p>
        <w:p w:rsidR="007C0E39" w:rsidRDefault="003A608A">
          <w:pPr>
            <w:pStyle w:val="Spistreci2"/>
            <w:tabs>
              <w:tab w:val="right" w:leader="dot" w:pos="10325"/>
            </w:tabs>
            <w:rPr>
              <w:rFonts w:eastAsiaTheme="minorEastAsia"/>
              <w:noProof/>
              <w:lang w:eastAsia="pl-PL"/>
            </w:rPr>
          </w:pPr>
          <w:hyperlink w:anchor="_Toc117078501" w:history="1">
            <w:r w:rsidR="007C0E39" w:rsidRPr="00E704FB">
              <w:rPr>
                <w:rStyle w:val="Hipercze"/>
                <w:rFonts w:ascii="Arial" w:hAnsi="Arial" w:cs="Arial"/>
                <w:b/>
                <w:bCs/>
                <w:noProof/>
              </w:rPr>
              <w:t>1.2. Opis przedmiotu zamówienia</w:t>
            </w:r>
            <w:r w:rsidR="007C0E39">
              <w:rPr>
                <w:noProof/>
                <w:webHidden/>
              </w:rPr>
              <w:tab/>
            </w:r>
            <w:r w:rsidR="007C0E39">
              <w:rPr>
                <w:noProof/>
                <w:webHidden/>
              </w:rPr>
              <w:fldChar w:fldCharType="begin"/>
            </w:r>
            <w:r w:rsidR="007C0E39">
              <w:rPr>
                <w:noProof/>
                <w:webHidden/>
              </w:rPr>
              <w:instrText xml:space="preserve"> PAGEREF _Toc117078501 \h </w:instrText>
            </w:r>
            <w:r w:rsidR="007C0E39">
              <w:rPr>
                <w:noProof/>
                <w:webHidden/>
              </w:rPr>
            </w:r>
            <w:r w:rsidR="007C0E39">
              <w:rPr>
                <w:noProof/>
                <w:webHidden/>
              </w:rPr>
              <w:fldChar w:fldCharType="separate"/>
            </w:r>
            <w:r w:rsidR="002E64C0">
              <w:rPr>
                <w:noProof/>
                <w:webHidden/>
              </w:rPr>
              <w:t>4</w:t>
            </w:r>
            <w:r w:rsidR="007C0E39">
              <w:rPr>
                <w:noProof/>
                <w:webHidden/>
              </w:rPr>
              <w:fldChar w:fldCharType="end"/>
            </w:r>
          </w:hyperlink>
        </w:p>
        <w:p w:rsidR="007C0E39" w:rsidRDefault="003A608A">
          <w:pPr>
            <w:pStyle w:val="Spistreci1"/>
            <w:tabs>
              <w:tab w:val="right" w:leader="dot" w:pos="10325"/>
            </w:tabs>
            <w:rPr>
              <w:rFonts w:eastAsiaTheme="minorEastAsia"/>
              <w:noProof/>
              <w:lang w:eastAsia="pl-PL"/>
            </w:rPr>
          </w:pPr>
          <w:hyperlink w:anchor="_Toc117078502" w:history="1">
            <w:r w:rsidR="007C0E39" w:rsidRPr="00E704FB">
              <w:rPr>
                <w:rStyle w:val="Hipercze"/>
                <w:rFonts w:ascii="Arial" w:hAnsi="Arial" w:cs="Arial"/>
                <w:b/>
                <w:bCs/>
                <w:noProof/>
              </w:rPr>
              <w:t>2. Przedmiot zamówienia</w:t>
            </w:r>
            <w:r w:rsidR="007C0E39">
              <w:rPr>
                <w:noProof/>
                <w:webHidden/>
              </w:rPr>
              <w:tab/>
            </w:r>
            <w:r w:rsidR="007C0E39">
              <w:rPr>
                <w:noProof/>
                <w:webHidden/>
              </w:rPr>
              <w:fldChar w:fldCharType="begin"/>
            </w:r>
            <w:r w:rsidR="007C0E39">
              <w:rPr>
                <w:noProof/>
                <w:webHidden/>
              </w:rPr>
              <w:instrText xml:space="preserve"> PAGEREF _Toc117078502 \h </w:instrText>
            </w:r>
            <w:r w:rsidR="007C0E39">
              <w:rPr>
                <w:noProof/>
                <w:webHidden/>
              </w:rPr>
            </w:r>
            <w:r w:rsidR="007C0E39">
              <w:rPr>
                <w:noProof/>
                <w:webHidden/>
              </w:rPr>
              <w:fldChar w:fldCharType="separate"/>
            </w:r>
            <w:r w:rsidR="002E64C0">
              <w:rPr>
                <w:noProof/>
                <w:webHidden/>
              </w:rPr>
              <w:t>4</w:t>
            </w:r>
            <w:r w:rsidR="007C0E39">
              <w:rPr>
                <w:noProof/>
                <w:webHidden/>
              </w:rPr>
              <w:fldChar w:fldCharType="end"/>
            </w:r>
          </w:hyperlink>
        </w:p>
        <w:p w:rsidR="007C0E39" w:rsidRDefault="003A608A">
          <w:pPr>
            <w:pStyle w:val="Spistreci2"/>
            <w:tabs>
              <w:tab w:val="right" w:leader="dot" w:pos="10325"/>
            </w:tabs>
            <w:rPr>
              <w:rFonts w:eastAsiaTheme="minorEastAsia"/>
              <w:noProof/>
              <w:lang w:eastAsia="pl-PL"/>
            </w:rPr>
          </w:pPr>
          <w:hyperlink w:anchor="_Toc117078503" w:history="1">
            <w:r w:rsidR="007C0E39" w:rsidRPr="00E704FB">
              <w:rPr>
                <w:rStyle w:val="Hipercze"/>
                <w:rFonts w:ascii="Arial" w:hAnsi="Arial" w:cs="Arial"/>
                <w:b/>
                <w:bCs/>
                <w:noProof/>
              </w:rPr>
              <w:t>2.1. Ogólne właściwości funkcjonalno-użytkowe</w:t>
            </w:r>
            <w:r w:rsidR="007C0E39">
              <w:rPr>
                <w:noProof/>
                <w:webHidden/>
              </w:rPr>
              <w:tab/>
            </w:r>
            <w:r w:rsidR="007C0E39">
              <w:rPr>
                <w:noProof/>
                <w:webHidden/>
              </w:rPr>
              <w:fldChar w:fldCharType="begin"/>
            </w:r>
            <w:r w:rsidR="007C0E39">
              <w:rPr>
                <w:noProof/>
                <w:webHidden/>
              </w:rPr>
              <w:instrText xml:space="preserve"> PAGEREF _Toc117078503 \h </w:instrText>
            </w:r>
            <w:r w:rsidR="007C0E39">
              <w:rPr>
                <w:noProof/>
                <w:webHidden/>
              </w:rPr>
            </w:r>
            <w:r w:rsidR="007C0E39">
              <w:rPr>
                <w:noProof/>
                <w:webHidden/>
              </w:rPr>
              <w:fldChar w:fldCharType="separate"/>
            </w:r>
            <w:r w:rsidR="002E64C0">
              <w:rPr>
                <w:noProof/>
                <w:webHidden/>
              </w:rPr>
              <w:t>5</w:t>
            </w:r>
            <w:r w:rsidR="007C0E39">
              <w:rPr>
                <w:noProof/>
                <w:webHidden/>
              </w:rPr>
              <w:fldChar w:fldCharType="end"/>
            </w:r>
          </w:hyperlink>
        </w:p>
        <w:p w:rsidR="007C0E39" w:rsidRDefault="003A608A">
          <w:pPr>
            <w:pStyle w:val="Spistreci1"/>
            <w:tabs>
              <w:tab w:val="right" w:leader="dot" w:pos="10325"/>
            </w:tabs>
            <w:rPr>
              <w:rFonts w:eastAsiaTheme="minorEastAsia"/>
              <w:noProof/>
              <w:lang w:eastAsia="pl-PL"/>
            </w:rPr>
          </w:pPr>
          <w:hyperlink w:anchor="_Toc117078504" w:history="1">
            <w:r w:rsidR="007C0E39" w:rsidRPr="00E704FB">
              <w:rPr>
                <w:rStyle w:val="Hipercze"/>
                <w:rFonts w:ascii="Arial" w:hAnsi="Arial" w:cs="Arial"/>
                <w:b/>
                <w:bCs/>
                <w:noProof/>
              </w:rPr>
              <w:t>3. Zakres robót budowlanych objętych programem oraz wymagania techniczne</w:t>
            </w:r>
            <w:r w:rsidR="007C0E39">
              <w:rPr>
                <w:noProof/>
                <w:webHidden/>
              </w:rPr>
              <w:tab/>
            </w:r>
            <w:r w:rsidR="007C0E39">
              <w:rPr>
                <w:noProof/>
                <w:webHidden/>
              </w:rPr>
              <w:fldChar w:fldCharType="begin"/>
            </w:r>
            <w:r w:rsidR="007C0E39">
              <w:rPr>
                <w:noProof/>
                <w:webHidden/>
              </w:rPr>
              <w:instrText xml:space="preserve"> PAGEREF _Toc117078504 \h </w:instrText>
            </w:r>
            <w:r w:rsidR="007C0E39">
              <w:rPr>
                <w:noProof/>
                <w:webHidden/>
              </w:rPr>
            </w:r>
            <w:r w:rsidR="007C0E39">
              <w:rPr>
                <w:noProof/>
                <w:webHidden/>
              </w:rPr>
              <w:fldChar w:fldCharType="separate"/>
            </w:r>
            <w:r w:rsidR="002E64C0">
              <w:rPr>
                <w:noProof/>
                <w:webHidden/>
              </w:rPr>
              <w:t>5</w:t>
            </w:r>
            <w:r w:rsidR="007C0E39">
              <w:rPr>
                <w:noProof/>
                <w:webHidden/>
              </w:rPr>
              <w:fldChar w:fldCharType="end"/>
            </w:r>
          </w:hyperlink>
        </w:p>
        <w:p w:rsidR="007C0E39" w:rsidRDefault="003A608A">
          <w:pPr>
            <w:pStyle w:val="Spistreci2"/>
            <w:tabs>
              <w:tab w:val="right" w:leader="dot" w:pos="10325"/>
            </w:tabs>
            <w:rPr>
              <w:rFonts w:eastAsiaTheme="minorEastAsia"/>
              <w:noProof/>
              <w:lang w:eastAsia="pl-PL"/>
            </w:rPr>
          </w:pPr>
          <w:hyperlink w:anchor="_Toc117078505" w:history="1">
            <w:r w:rsidR="007C0E39" w:rsidRPr="00E704FB">
              <w:rPr>
                <w:rStyle w:val="Hipercze"/>
                <w:rFonts w:ascii="Arial" w:hAnsi="Arial" w:cs="Arial"/>
                <w:b/>
                <w:bCs/>
                <w:noProof/>
              </w:rPr>
              <w:t>3.1. Budowa elektrowni fotowoltaicznej</w:t>
            </w:r>
            <w:r w:rsidR="007C0E39">
              <w:rPr>
                <w:noProof/>
                <w:webHidden/>
              </w:rPr>
              <w:tab/>
            </w:r>
            <w:r w:rsidR="007C0E39">
              <w:rPr>
                <w:noProof/>
                <w:webHidden/>
              </w:rPr>
              <w:fldChar w:fldCharType="begin"/>
            </w:r>
            <w:r w:rsidR="007C0E39">
              <w:rPr>
                <w:noProof/>
                <w:webHidden/>
              </w:rPr>
              <w:instrText xml:space="preserve"> PAGEREF _Toc117078505 \h </w:instrText>
            </w:r>
            <w:r w:rsidR="007C0E39">
              <w:rPr>
                <w:noProof/>
                <w:webHidden/>
              </w:rPr>
            </w:r>
            <w:r w:rsidR="007C0E39">
              <w:rPr>
                <w:noProof/>
                <w:webHidden/>
              </w:rPr>
              <w:fldChar w:fldCharType="separate"/>
            </w:r>
            <w:r w:rsidR="002E64C0">
              <w:rPr>
                <w:noProof/>
                <w:webHidden/>
              </w:rPr>
              <w:t>5</w:t>
            </w:r>
            <w:r w:rsidR="007C0E39">
              <w:rPr>
                <w:noProof/>
                <w:webHidden/>
              </w:rPr>
              <w:fldChar w:fldCharType="end"/>
            </w:r>
          </w:hyperlink>
        </w:p>
        <w:p w:rsidR="007C0E39" w:rsidRDefault="003A608A" w:rsidP="007C0E39">
          <w:pPr>
            <w:pStyle w:val="Spistreci3"/>
            <w:tabs>
              <w:tab w:val="right" w:leader="dot" w:pos="10325"/>
            </w:tabs>
            <w:rPr>
              <w:rFonts w:eastAsiaTheme="minorEastAsia"/>
              <w:noProof/>
              <w:lang w:eastAsia="pl-PL"/>
            </w:rPr>
          </w:pPr>
          <w:hyperlink w:anchor="_Toc117078506" w:history="1">
            <w:r w:rsidR="007C0E39" w:rsidRPr="00E704FB">
              <w:rPr>
                <w:rStyle w:val="Hipercze"/>
                <w:rFonts w:ascii="Arial" w:hAnsi="Arial" w:cs="Arial"/>
                <w:b/>
                <w:bCs/>
                <w:noProof/>
              </w:rPr>
              <w:t>3.1.1. Ogólne właściwości funkcjonalno - użytkowe</w:t>
            </w:r>
            <w:r w:rsidR="007C0E39">
              <w:rPr>
                <w:noProof/>
                <w:webHidden/>
              </w:rPr>
              <w:tab/>
            </w:r>
            <w:r w:rsidR="007C0E39">
              <w:rPr>
                <w:noProof/>
                <w:webHidden/>
              </w:rPr>
              <w:fldChar w:fldCharType="begin"/>
            </w:r>
            <w:r w:rsidR="007C0E39">
              <w:rPr>
                <w:noProof/>
                <w:webHidden/>
              </w:rPr>
              <w:instrText xml:space="preserve"> PAGEREF _Toc117078506 \h </w:instrText>
            </w:r>
            <w:r w:rsidR="007C0E39">
              <w:rPr>
                <w:noProof/>
                <w:webHidden/>
              </w:rPr>
            </w:r>
            <w:r w:rsidR="007C0E39">
              <w:rPr>
                <w:noProof/>
                <w:webHidden/>
              </w:rPr>
              <w:fldChar w:fldCharType="separate"/>
            </w:r>
            <w:r w:rsidR="002E64C0">
              <w:rPr>
                <w:noProof/>
                <w:webHidden/>
              </w:rPr>
              <w:t>5</w:t>
            </w:r>
            <w:r w:rsidR="007C0E39">
              <w:rPr>
                <w:noProof/>
                <w:webHidden/>
              </w:rPr>
              <w:fldChar w:fldCharType="end"/>
            </w:r>
          </w:hyperlink>
        </w:p>
        <w:p w:rsidR="007C0E39" w:rsidRDefault="003A608A">
          <w:pPr>
            <w:pStyle w:val="Spistreci3"/>
            <w:tabs>
              <w:tab w:val="right" w:leader="dot" w:pos="10325"/>
            </w:tabs>
            <w:rPr>
              <w:rFonts w:eastAsiaTheme="minorEastAsia"/>
              <w:noProof/>
              <w:lang w:eastAsia="pl-PL"/>
            </w:rPr>
          </w:pPr>
          <w:hyperlink w:anchor="_Toc117078508" w:history="1">
            <w:r w:rsidR="007C0E39" w:rsidRPr="00E704FB">
              <w:rPr>
                <w:rStyle w:val="Hipercze"/>
                <w:rFonts w:ascii="Arial" w:hAnsi="Arial" w:cs="Arial"/>
                <w:b/>
                <w:bCs/>
                <w:noProof/>
              </w:rPr>
              <w:t>3.1.2. Przygotowanie terenu budowy</w:t>
            </w:r>
            <w:r w:rsidR="007C0E39">
              <w:rPr>
                <w:noProof/>
                <w:webHidden/>
              </w:rPr>
              <w:tab/>
            </w:r>
            <w:r w:rsidR="007C0E39">
              <w:rPr>
                <w:noProof/>
                <w:webHidden/>
              </w:rPr>
              <w:fldChar w:fldCharType="begin"/>
            </w:r>
            <w:r w:rsidR="007C0E39">
              <w:rPr>
                <w:noProof/>
                <w:webHidden/>
              </w:rPr>
              <w:instrText xml:space="preserve"> PAGEREF _Toc117078508 \h </w:instrText>
            </w:r>
            <w:r w:rsidR="007C0E39">
              <w:rPr>
                <w:noProof/>
                <w:webHidden/>
              </w:rPr>
            </w:r>
            <w:r w:rsidR="007C0E39">
              <w:rPr>
                <w:noProof/>
                <w:webHidden/>
              </w:rPr>
              <w:fldChar w:fldCharType="separate"/>
            </w:r>
            <w:r w:rsidR="002E64C0">
              <w:rPr>
                <w:noProof/>
                <w:webHidden/>
              </w:rPr>
              <w:t>6</w:t>
            </w:r>
            <w:r w:rsidR="007C0E39">
              <w:rPr>
                <w:noProof/>
                <w:webHidden/>
              </w:rPr>
              <w:fldChar w:fldCharType="end"/>
            </w:r>
          </w:hyperlink>
        </w:p>
        <w:p w:rsidR="007C0E39" w:rsidRDefault="003A608A">
          <w:pPr>
            <w:pStyle w:val="Spistreci3"/>
            <w:tabs>
              <w:tab w:val="right" w:leader="dot" w:pos="10325"/>
            </w:tabs>
            <w:rPr>
              <w:rFonts w:eastAsiaTheme="minorEastAsia"/>
              <w:noProof/>
              <w:lang w:eastAsia="pl-PL"/>
            </w:rPr>
          </w:pPr>
          <w:hyperlink w:anchor="_Toc117078509" w:history="1">
            <w:r w:rsidR="007C0E39" w:rsidRPr="00E704FB">
              <w:rPr>
                <w:rStyle w:val="Hipercze"/>
                <w:rFonts w:ascii="Arial" w:hAnsi="Arial" w:cs="Arial"/>
                <w:b/>
                <w:bCs/>
                <w:noProof/>
              </w:rPr>
              <w:t>3.1.3. Szczegółowe właściwości funkcjonalno  - użytkowe</w:t>
            </w:r>
            <w:r w:rsidR="007C0E39">
              <w:rPr>
                <w:noProof/>
                <w:webHidden/>
              </w:rPr>
              <w:tab/>
            </w:r>
            <w:r w:rsidR="007C0E39">
              <w:rPr>
                <w:noProof/>
                <w:webHidden/>
              </w:rPr>
              <w:fldChar w:fldCharType="begin"/>
            </w:r>
            <w:r w:rsidR="007C0E39">
              <w:rPr>
                <w:noProof/>
                <w:webHidden/>
              </w:rPr>
              <w:instrText xml:space="preserve"> PAGEREF _Toc117078509 \h </w:instrText>
            </w:r>
            <w:r w:rsidR="007C0E39">
              <w:rPr>
                <w:noProof/>
                <w:webHidden/>
              </w:rPr>
            </w:r>
            <w:r w:rsidR="007C0E39">
              <w:rPr>
                <w:noProof/>
                <w:webHidden/>
              </w:rPr>
              <w:fldChar w:fldCharType="separate"/>
            </w:r>
            <w:r w:rsidR="002E64C0">
              <w:rPr>
                <w:noProof/>
                <w:webHidden/>
              </w:rPr>
              <w:t>6</w:t>
            </w:r>
            <w:r w:rsidR="007C0E39">
              <w:rPr>
                <w:noProof/>
                <w:webHidden/>
              </w:rPr>
              <w:fldChar w:fldCharType="end"/>
            </w:r>
          </w:hyperlink>
        </w:p>
        <w:p w:rsidR="007C0E39" w:rsidRDefault="003A608A">
          <w:pPr>
            <w:pStyle w:val="Spistreci3"/>
            <w:tabs>
              <w:tab w:val="right" w:leader="dot" w:pos="10325"/>
            </w:tabs>
            <w:rPr>
              <w:rFonts w:eastAsiaTheme="minorEastAsia"/>
              <w:noProof/>
              <w:lang w:eastAsia="pl-PL"/>
            </w:rPr>
          </w:pPr>
          <w:hyperlink w:anchor="_Toc117078510" w:history="1">
            <w:r w:rsidR="007C0E39" w:rsidRPr="00E704FB">
              <w:rPr>
                <w:rStyle w:val="Hipercze"/>
                <w:rFonts w:ascii="Arial" w:hAnsi="Arial" w:cs="Arial"/>
                <w:b/>
                <w:bCs/>
                <w:noProof/>
              </w:rPr>
              <w:t>3.1.4. Opis wymagań Zamawiającego w stosunku do przedmiotu zamówienia</w:t>
            </w:r>
            <w:r w:rsidR="007C0E39">
              <w:rPr>
                <w:noProof/>
                <w:webHidden/>
              </w:rPr>
              <w:tab/>
            </w:r>
            <w:r w:rsidR="007C0E39">
              <w:rPr>
                <w:noProof/>
                <w:webHidden/>
              </w:rPr>
              <w:fldChar w:fldCharType="begin"/>
            </w:r>
            <w:r w:rsidR="007C0E39">
              <w:rPr>
                <w:noProof/>
                <w:webHidden/>
              </w:rPr>
              <w:instrText xml:space="preserve"> PAGEREF _Toc117078510 \h </w:instrText>
            </w:r>
            <w:r w:rsidR="007C0E39">
              <w:rPr>
                <w:noProof/>
                <w:webHidden/>
              </w:rPr>
            </w:r>
            <w:r w:rsidR="007C0E39">
              <w:rPr>
                <w:noProof/>
                <w:webHidden/>
              </w:rPr>
              <w:fldChar w:fldCharType="separate"/>
            </w:r>
            <w:r w:rsidR="002E64C0">
              <w:rPr>
                <w:noProof/>
                <w:webHidden/>
              </w:rPr>
              <w:t>7</w:t>
            </w:r>
            <w:r w:rsidR="007C0E39">
              <w:rPr>
                <w:noProof/>
                <w:webHidden/>
              </w:rPr>
              <w:fldChar w:fldCharType="end"/>
            </w:r>
          </w:hyperlink>
        </w:p>
        <w:p w:rsidR="007C0E39" w:rsidRDefault="003A608A">
          <w:pPr>
            <w:pStyle w:val="Spistreci3"/>
            <w:tabs>
              <w:tab w:val="right" w:leader="dot" w:pos="10325"/>
            </w:tabs>
            <w:rPr>
              <w:rFonts w:eastAsiaTheme="minorEastAsia"/>
              <w:noProof/>
              <w:lang w:eastAsia="pl-PL"/>
            </w:rPr>
          </w:pPr>
          <w:hyperlink w:anchor="_Toc117078511" w:history="1">
            <w:r w:rsidR="007C0E39" w:rsidRPr="00E704FB">
              <w:rPr>
                <w:rStyle w:val="Hipercze"/>
                <w:rFonts w:ascii="Arial" w:hAnsi="Arial" w:cs="Arial"/>
                <w:b/>
                <w:bCs/>
                <w:noProof/>
              </w:rPr>
              <w:t>3.1.5. Charakterystyka instalacji</w:t>
            </w:r>
            <w:r w:rsidR="007C0E39">
              <w:rPr>
                <w:noProof/>
                <w:webHidden/>
              </w:rPr>
              <w:tab/>
            </w:r>
            <w:r w:rsidR="007C0E39">
              <w:rPr>
                <w:noProof/>
                <w:webHidden/>
              </w:rPr>
              <w:fldChar w:fldCharType="begin"/>
            </w:r>
            <w:r w:rsidR="007C0E39">
              <w:rPr>
                <w:noProof/>
                <w:webHidden/>
              </w:rPr>
              <w:instrText xml:space="preserve"> PAGEREF _Toc117078511 \h </w:instrText>
            </w:r>
            <w:r w:rsidR="007C0E39">
              <w:rPr>
                <w:noProof/>
                <w:webHidden/>
              </w:rPr>
            </w:r>
            <w:r w:rsidR="007C0E39">
              <w:rPr>
                <w:noProof/>
                <w:webHidden/>
              </w:rPr>
              <w:fldChar w:fldCharType="separate"/>
            </w:r>
            <w:r w:rsidR="002E64C0">
              <w:rPr>
                <w:noProof/>
                <w:webHidden/>
              </w:rPr>
              <w:t>7</w:t>
            </w:r>
            <w:r w:rsidR="007C0E39">
              <w:rPr>
                <w:noProof/>
                <w:webHidden/>
              </w:rPr>
              <w:fldChar w:fldCharType="end"/>
            </w:r>
          </w:hyperlink>
        </w:p>
        <w:p w:rsidR="007C0E39" w:rsidRDefault="003A608A">
          <w:pPr>
            <w:pStyle w:val="Spistreci3"/>
            <w:tabs>
              <w:tab w:val="right" w:leader="dot" w:pos="10325"/>
            </w:tabs>
            <w:rPr>
              <w:rFonts w:eastAsiaTheme="minorEastAsia"/>
              <w:noProof/>
              <w:lang w:eastAsia="pl-PL"/>
            </w:rPr>
          </w:pPr>
          <w:hyperlink w:anchor="_Toc117078512" w:history="1">
            <w:r w:rsidR="007C0E39" w:rsidRPr="00E704FB">
              <w:rPr>
                <w:rStyle w:val="Hipercze"/>
                <w:rFonts w:ascii="Arial" w:hAnsi="Arial" w:cs="Arial"/>
                <w:b/>
                <w:bCs/>
                <w:noProof/>
              </w:rPr>
              <w:t>3.1.5.1.Okablowanie w części prądu stałego</w:t>
            </w:r>
            <w:r w:rsidR="007C0E39">
              <w:rPr>
                <w:noProof/>
                <w:webHidden/>
              </w:rPr>
              <w:tab/>
            </w:r>
            <w:r w:rsidR="007C0E39">
              <w:rPr>
                <w:noProof/>
                <w:webHidden/>
              </w:rPr>
              <w:fldChar w:fldCharType="begin"/>
            </w:r>
            <w:r w:rsidR="007C0E39">
              <w:rPr>
                <w:noProof/>
                <w:webHidden/>
              </w:rPr>
              <w:instrText xml:space="preserve"> PAGEREF _Toc117078512 \h </w:instrText>
            </w:r>
            <w:r w:rsidR="007C0E39">
              <w:rPr>
                <w:noProof/>
                <w:webHidden/>
              </w:rPr>
            </w:r>
            <w:r w:rsidR="007C0E39">
              <w:rPr>
                <w:noProof/>
                <w:webHidden/>
              </w:rPr>
              <w:fldChar w:fldCharType="separate"/>
            </w:r>
            <w:r w:rsidR="002E64C0">
              <w:rPr>
                <w:noProof/>
                <w:webHidden/>
              </w:rPr>
              <w:t>7</w:t>
            </w:r>
            <w:r w:rsidR="007C0E39">
              <w:rPr>
                <w:noProof/>
                <w:webHidden/>
              </w:rPr>
              <w:fldChar w:fldCharType="end"/>
            </w:r>
          </w:hyperlink>
        </w:p>
        <w:p w:rsidR="007C0E39" w:rsidRDefault="003A608A">
          <w:pPr>
            <w:pStyle w:val="Spistreci3"/>
            <w:tabs>
              <w:tab w:val="right" w:leader="dot" w:pos="10325"/>
            </w:tabs>
            <w:rPr>
              <w:rFonts w:eastAsiaTheme="minorEastAsia"/>
              <w:noProof/>
              <w:lang w:eastAsia="pl-PL"/>
            </w:rPr>
          </w:pPr>
          <w:hyperlink w:anchor="_Toc117078513" w:history="1">
            <w:r w:rsidR="007C0E39" w:rsidRPr="00E704FB">
              <w:rPr>
                <w:rStyle w:val="Hipercze"/>
                <w:rFonts w:ascii="Arial" w:hAnsi="Arial" w:cs="Arial"/>
                <w:b/>
                <w:bCs/>
                <w:noProof/>
              </w:rPr>
              <w:t>3.1.5.2. Okablowanie w części prądu zmiennego</w:t>
            </w:r>
            <w:r w:rsidR="007C0E39">
              <w:rPr>
                <w:noProof/>
                <w:webHidden/>
              </w:rPr>
              <w:tab/>
            </w:r>
            <w:r w:rsidR="007C0E39">
              <w:rPr>
                <w:noProof/>
                <w:webHidden/>
              </w:rPr>
              <w:fldChar w:fldCharType="begin"/>
            </w:r>
            <w:r w:rsidR="007C0E39">
              <w:rPr>
                <w:noProof/>
                <w:webHidden/>
              </w:rPr>
              <w:instrText xml:space="preserve"> PAGEREF _Toc117078513 \h </w:instrText>
            </w:r>
            <w:r w:rsidR="007C0E39">
              <w:rPr>
                <w:noProof/>
                <w:webHidden/>
              </w:rPr>
            </w:r>
            <w:r w:rsidR="007C0E39">
              <w:rPr>
                <w:noProof/>
                <w:webHidden/>
              </w:rPr>
              <w:fldChar w:fldCharType="separate"/>
            </w:r>
            <w:r w:rsidR="002E64C0">
              <w:rPr>
                <w:noProof/>
                <w:webHidden/>
              </w:rPr>
              <w:t>8</w:t>
            </w:r>
            <w:r w:rsidR="007C0E39">
              <w:rPr>
                <w:noProof/>
                <w:webHidden/>
              </w:rPr>
              <w:fldChar w:fldCharType="end"/>
            </w:r>
          </w:hyperlink>
        </w:p>
        <w:p w:rsidR="007C0E39" w:rsidRDefault="003A608A">
          <w:pPr>
            <w:pStyle w:val="Spistreci3"/>
            <w:tabs>
              <w:tab w:val="right" w:leader="dot" w:pos="10325"/>
            </w:tabs>
            <w:rPr>
              <w:rFonts w:eastAsiaTheme="minorEastAsia"/>
              <w:noProof/>
              <w:lang w:eastAsia="pl-PL"/>
            </w:rPr>
          </w:pPr>
          <w:hyperlink w:anchor="_Toc117078514" w:history="1">
            <w:r w:rsidR="007C0E39" w:rsidRPr="00E704FB">
              <w:rPr>
                <w:rStyle w:val="Hipercze"/>
                <w:rFonts w:ascii="Arial" w:hAnsi="Arial" w:cs="Arial"/>
                <w:b/>
                <w:bCs/>
                <w:noProof/>
              </w:rPr>
              <w:t>3.1.5.3. Komunikacja i zdalne sterowanie</w:t>
            </w:r>
            <w:r w:rsidR="007C0E39">
              <w:rPr>
                <w:noProof/>
                <w:webHidden/>
              </w:rPr>
              <w:tab/>
            </w:r>
            <w:r w:rsidR="007C0E39">
              <w:rPr>
                <w:noProof/>
                <w:webHidden/>
              </w:rPr>
              <w:fldChar w:fldCharType="begin"/>
            </w:r>
            <w:r w:rsidR="007C0E39">
              <w:rPr>
                <w:noProof/>
                <w:webHidden/>
              </w:rPr>
              <w:instrText xml:space="preserve"> PAGEREF _Toc117078514 \h </w:instrText>
            </w:r>
            <w:r w:rsidR="007C0E39">
              <w:rPr>
                <w:noProof/>
                <w:webHidden/>
              </w:rPr>
            </w:r>
            <w:r w:rsidR="007C0E39">
              <w:rPr>
                <w:noProof/>
                <w:webHidden/>
              </w:rPr>
              <w:fldChar w:fldCharType="separate"/>
            </w:r>
            <w:r w:rsidR="002E64C0">
              <w:rPr>
                <w:noProof/>
                <w:webHidden/>
              </w:rPr>
              <w:t>8</w:t>
            </w:r>
            <w:r w:rsidR="007C0E39">
              <w:rPr>
                <w:noProof/>
                <w:webHidden/>
              </w:rPr>
              <w:fldChar w:fldCharType="end"/>
            </w:r>
          </w:hyperlink>
        </w:p>
        <w:p w:rsidR="007C0E39" w:rsidRDefault="003A608A">
          <w:pPr>
            <w:pStyle w:val="Spistreci3"/>
            <w:tabs>
              <w:tab w:val="right" w:leader="dot" w:pos="10325"/>
            </w:tabs>
            <w:rPr>
              <w:rFonts w:eastAsiaTheme="minorEastAsia"/>
              <w:noProof/>
              <w:lang w:eastAsia="pl-PL"/>
            </w:rPr>
          </w:pPr>
          <w:hyperlink w:anchor="_Toc117078515" w:history="1">
            <w:r w:rsidR="007C0E39" w:rsidRPr="00E704FB">
              <w:rPr>
                <w:rStyle w:val="Hipercze"/>
                <w:rFonts w:ascii="Arial" w:hAnsi="Arial" w:cs="Arial"/>
                <w:b/>
                <w:bCs/>
                <w:noProof/>
              </w:rPr>
              <w:t>3.1.6. Wyposażenie elektrowni fotowoltaicznej</w:t>
            </w:r>
            <w:r w:rsidR="007C0E39">
              <w:rPr>
                <w:noProof/>
                <w:webHidden/>
              </w:rPr>
              <w:tab/>
            </w:r>
            <w:r w:rsidR="007C0E39">
              <w:rPr>
                <w:noProof/>
                <w:webHidden/>
              </w:rPr>
              <w:fldChar w:fldCharType="begin"/>
            </w:r>
            <w:r w:rsidR="007C0E39">
              <w:rPr>
                <w:noProof/>
                <w:webHidden/>
              </w:rPr>
              <w:instrText xml:space="preserve"> PAGEREF _Toc117078515 \h </w:instrText>
            </w:r>
            <w:r w:rsidR="007C0E39">
              <w:rPr>
                <w:noProof/>
                <w:webHidden/>
              </w:rPr>
            </w:r>
            <w:r w:rsidR="007C0E39">
              <w:rPr>
                <w:noProof/>
                <w:webHidden/>
              </w:rPr>
              <w:fldChar w:fldCharType="separate"/>
            </w:r>
            <w:r w:rsidR="002E64C0">
              <w:rPr>
                <w:noProof/>
                <w:webHidden/>
              </w:rPr>
              <w:t>8</w:t>
            </w:r>
            <w:r w:rsidR="007C0E39">
              <w:rPr>
                <w:noProof/>
                <w:webHidden/>
              </w:rPr>
              <w:fldChar w:fldCharType="end"/>
            </w:r>
          </w:hyperlink>
        </w:p>
        <w:p w:rsidR="007C0E39" w:rsidRDefault="003A608A">
          <w:pPr>
            <w:pStyle w:val="Spistreci3"/>
            <w:tabs>
              <w:tab w:val="right" w:leader="dot" w:pos="10325"/>
            </w:tabs>
            <w:rPr>
              <w:rFonts w:eastAsiaTheme="minorEastAsia"/>
              <w:noProof/>
              <w:lang w:eastAsia="pl-PL"/>
            </w:rPr>
          </w:pPr>
          <w:hyperlink w:anchor="_Toc117078516" w:history="1">
            <w:r w:rsidR="007C0E39" w:rsidRPr="00E704FB">
              <w:rPr>
                <w:rStyle w:val="Hipercze"/>
                <w:rFonts w:ascii="Arial" w:hAnsi="Arial" w:cs="Arial"/>
                <w:b/>
                <w:bCs/>
                <w:noProof/>
              </w:rPr>
              <w:t>3.1.6.1. Moduły fotowoltaiczne</w:t>
            </w:r>
            <w:r w:rsidR="007C0E39">
              <w:rPr>
                <w:noProof/>
                <w:webHidden/>
              </w:rPr>
              <w:tab/>
            </w:r>
            <w:r w:rsidR="007C0E39">
              <w:rPr>
                <w:noProof/>
                <w:webHidden/>
              </w:rPr>
              <w:fldChar w:fldCharType="begin"/>
            </w:r>
            <w:r w:rsidR="007C0E39">
              <w:rPr>
                <w:noProof/>
                <w:webHidden/>
              </w:rPr>
              <w:instrText xml:space="preserve"> PAGEREF _Toc117078516 \h </w:instrText>
            </w:r>
            <w:r w:rsidR="007C0E39">
              <w:rPr>
                <w:noProof/>
                <w:webHidden/>
              </w:rPr>
            </w:r>
            <w:r w:rsidR="007C0E39">
              <w:rPr>
                <w:noProof/>
                <w:webHidden/>
              </w:rPr>
              <w:fldChar w:fldCharType="separate"/>
            </w:r>
            <w:r w:rsidR="002E64C0">
              <w:rPr>
                <w:noProof/>
                <w:webHidden/>
              </w:rPr>
              <w:t>8</w:t>
            </w:r>
            <w:r w:rsidR="007C0E39">
              <w:rPr>
                <w:noProof/>
                <w:webHidden/>
              </w:rPr>
              <w:fldChar w:fldCharType="end"/>
            </w:r>
          </w:hyperlink>
        </w:p>
        <w:p w:rsidR="007C0E39" w:rsidRDefault="003A608A">
          <w:pPr>
            <w:pStyle w:val="Spistreci3"/>
            <w:tabs>
              <w:tab w:val="right" w:leader="dot" w:pos="10325"/>
            </w:tabs>
            <w:rPr>
              <w:rFonts w:eastAsiaTheme="minorEastAsia"/>
              <w:noProof/>
              <w:lang w:eastAsia="pl-PL"/>
            </w:rPr>
          </w:pPr>
          <w:hyperlink w:anchor="_Toc117078517" w:history="1">
            <w:r w:rsidR="007C0E39" w:rsidRPr="00E704FB">
              <w:rPr>
                <w:rStyle w:val="Hipercze"/>
                <w:rFonts w:ascii="Arial" w:hAnsi="Arial" w:cs="Arial"/>
                <w:b/>
                <w:bCs/>
                <w:noProof/>
              </w:rPr>
              <w:t>3.1.6.2. Falownik</w:t>
            </w:r>
            <w:r w:rsidR="007C0E39">
              <w:rPr>
                <w:noProof/>
                <w:webHidden/>
              </w:rPr>
              <w:tab/>
            </w:r>
          </w:hyperlink>
          <w:r w:rsidR="00AF4845">
            <w:rPr>
              <w:noProof/>
            </w:rPr>
            <w:t>9</w:t>
          </w:r>
        </w:p>
        <w:p w:rsidR="007C0E39" w:rsidRDefault="003A608A" w:rsidP="007C0E39">
          <w:pPr>
            <w:pStyle w:val="Spistreci3"/>
            <w:tabs>
              <w:tab w:val="right" w:leader="dot" w:pos="10325"/>
            </w:tabs>
            <w:rPr>
              <w:rFonts w:eastAsiaTheme="minorEastAsia"/>
              <w:noProof/>
              <w:lang w:eastAsia="pl-PL"/>
            </w:rPr>
          </w:pPr>
          <w:hyperlink w:anchor="_Toc117078518" w:history="1">
            <w:r w:rsidR="007C0E39" w:rsidRPr="00E704FB">
              <w:rPr>
                <w:rStyle w:val="Hipercze"/>
                <w:rFonts w:ascii="Arial" w:hAnsi="Arial" w:cs="Arial"/>
                <w:b/>
                <w:bCs/>
                <w:noProof/>
              </w:rPr>
              <w:t xml:space="preserve">3.1.6.3. </w:t>
            </w:r>
            <w:r w:rsidR="00AF4845">
              <w:rPr>
                <w:rStyle w:val="Hipercze"/>
                <w:rFonts w:ascii="Arial" w:hAnsi="Arial" w:cs="Arial"/>
                <w:b/>
                <w:bCs/>
                <w:noProof/>
              </w:rPr>
              <w:t>Licznik</w:t>
            </w:r>
            <w:r w:rsidR="007C0E39" w:rsidRPr="00E704FB">
              <w:rPr>
                <w:rStyle w:val="Hipercze"/>
                <w:rFonts w:ascii="Arial" w:hAnsi="Arial" w:cs="Arial"/>
                <w:b/>
                <w:bCs/>
                <w:noProof/>
              </w:rPr>
              <w:t xml:space="preserve"> OSD</w:t>
            </w:r>
            <w:r w:rsidR="007C0E39">
              <w:rPr>
                <w:noProof/>
                <w:webHidden/>
              </w:rPr>
              <w:tab/>
            </w:r>
          </w:hyperlink>
          <w:r w:rsidR="00AF4845">
            <w:rPr>
              <w:noProof/>
            </w:rPr>
            <w:t>9</w:t>
          </w:r>
        </w:p>
        <w:p w:rsidR="007C0E39" w:rsidRDefault="003A608A">
          <w:pPr>
            <w:pStyle w:val="Spistreci3"/>
            <w:tabs>
              <w:tab w:val="right" w:leader="dot" w:pos="10325"/>
            </w:tabs>
            <w:rPr>
              <w:rFonts w:eastAsiaTheme="minorEastAsia"/>
              <w:noProof/>
              <w:lang w:eastAsia="pl-PL"/>
            </w:rPr>
          </w:pPr>
          <w:hyperlink w:anchor="_Toc117078520" w:history="1">
            <w:r w:rsidR="007C0E39" w:rsidRPr="00E704FB">
              <w:rPr>
                <w:rStyle w:val="Hipercze"/>
                <w:rFonts w:ascii="Arial" w:hAnsi="Arial" w:cs="Arial"/>
                <w:b/>
                <w:bCs/>
                <w:noProof/>
              </w:rPr>
              <w:t>3.1.6.4. Konstrukcje wsporcze</w:t>
            </w:r>
            <w:r w:rsidR="007C0E39">
              <w:rPr>
                <w:noProof/>
                <w:webHidden/>
              </w:rPr>
              <w:tab/>
            </w:r>
            <w:r w:rsidR="00AF4845">
              <w:rPr>
                <w:noProof/>
                <w:webHidden/>
              </w:rPr>
              <w:t>10</w:t>
            </w:r>
          </w:hyperlink>
        </w:p>
        <w:p w:rsidR="007C0E39" w:rsidRDefault="003A608A">
          <w:pPr>
            <w:pStyle w:val="Spistreci3"/>
            <w:tabs>
              <w:tab w:val="right" w:leader="dot" w:pos="10325"/>
            </w:tabs>
            <w:rPr>
              <w:rFonts w:eastAsiaTheme="minorEastAsia"/>
              <w:noProof/>
              <w:lang w:eastAsia="pl-PL"/>
            </w:rPr>
          </w:pPr>
          <w:hyperlink w:anchor="_Toc117078521" w:history="1">
            <w:r w:rsidR="007C0E39" w:rsidRPr="00E704FB">
              <w:rPr>
                <w:rStyle w:val="Hipercze"/>
                <w:rFonts w:ascii="Arial" w:hAnsi="Arial" w:cs="Arial"/>
                <w:b/>
                <w:bCs/>
                <w:noProof/>
              </w:rPr>
              <w:t>3.1.6.5. Ochrona przed porażeniem</w:t>
            </w:r>
            <w:r w:rsidR="007C0E39">
              <w:rPr>
                <w:noProof/>
                <w:webHidden/>
              </w:rPr>
              <w:tab/>
            </w:r>
            <w:r w:rsidR="007C0E39">
              <w:rPr>
                <w:noProof/>
                <w:webHidden/>
              </w:rPr>
              <w:fldChar w:fldCharType="begin"/>
            </w:r>
            <w:r w:rsidR="007C0E39">
              <w:rPr>
                <w:noProof/>
                <w:webHidden/>
              </w:rPr>
              <w:instrText xml:space="preserve"> PAGEREF _Toc117078521 \h </w:instrText>
            </w:r>
            <w:r w:rsidR="007C0E39">
              <w:rPr>
                <w:noProof/>
                <w:webHidden/>
              </w:rPr>
            </w:r>
            <w:r w:rsidR="007C0E39">
              <w:rPr>
                <w:noProof/>
                <w:webHidden/>
              </w:rPr>
              <w:fldChar w:fldCharType="separate"/>
            </w:r>
            <w:r w:rsidR="002E64C0">
              <w:rPr>
                <w:noProof/>
                <w:webHidden/>
              </w:rPr>
              <w:t>10</w:t>
            </w:r>
            <w:r w:rsidR="007C0E39">
              <w:rPr>
                <w:noProof/>
                <w:webHidden/>
              </w:rPr>
              <w:fldChar w:fldCharType="end"/>
            </w:r>
          </w:hyperlink>
        </w:p>
        <w:p w:rsidR="007C0E39" w:rsidRDefault="003A608A">
          <w:pPr>
            <w:pStyle w:val="Spistreci1"/>
            <w:tabs>
              <w:tab w:val="right" w:leader="dot" w:pos="10325"/>
            </w:tabs>
            <w:rPr>
              <w:rFonts w:eastAsiaTheme="minorEastAsia"/>
              <w:noProof/>
              <w:lang w:eastAsia="pl-PL"/>
            </w:rPr>
          </w:pPr>
          <w:hyperlink w:anchor="_Toc117078522" w:history="1">
            <w:r w:rsidR="007C0E39" w:rsidRPr="00E704FB">
              <w:rPr>
                <w:rStyle w:val="Hipercze"/>
                <w:rFonts w:ascii="Arial" w:hAnsi="Arial" w:cs="Arial"/>
                <w:b/>
                <w:bCs/>
                <w:noProof/>
              </w:rPr>
              <w:t>4. Realizacja robót</w:t>
            </w:r>
            <w:r w:rsidR="007C0E39">
              <w:rPr>
                <w:noProof/>
                <w:webHidden/>
              </w:rPr>
              <w:tab/>
            </w:r>
            <w:r w:rsidR="007C0E39">
              <w:rPr>
                <w:noProof/>
                <w:webHidden/>
              </w:rPr>
              <w:fldChar w:fldCharType="begin"/>
            </w:r>
            <w:r w:rsidR="007C0E39">
              <w:rPr>
                <w:noProof/>
                <w:webHidden/>
              </w:rPr>
              <w:instrText xml:space="preserve"> PAGEREF _Toc117078522 \h </w:instrText>
            </w:r>
            <w:r w:rsidR="007C0E39">
              <w:rPr>
                <w:noProof/>
                <w:webHidden/>
              </w:rPr>
            </w:r>
            <w:r w:rsidR="007C0E39">
              <w:rPr>
                <w:noProof/>
                <w:webHidden/>
              </w:rPr>
              <w:fldChar w:fldCharType="separate"/>
            </w:r>
            <w:r w:rsidR="002E64C0">
              <w:rPr>
                <w:noProof/>
                <w:webHidden/>
              </w:rPr>
              <w:t>10</w:t>
            </w:r>
            <w:r w:rsidR="007C0E39">
              <w:rPr>
                <w:noProof/>
                <w:webHidden/>
              </w:rPr>
              <w:fldChar w:fldCharType="end"/>
            </w:r>
          </w:hyperlink>
        </w:p>
        <w:p w:rsidR="007C0E39" w:rsidRDefault="003A608A">
          <w:pPr>
            <w:pStyle w:val="Spistreci2"/>
            <w:tabs>
              <w:tab w:val="right" w:leader="dot" w:pos="10325"/>
            </w:tabs>
            <w:rPr>
              <w:rFonts w:eastAsiaTheme="minorEastAsia"/>
              <w:noProof/>
              <w:lang w:eastAsia="pl-PL"/>
            </w:rPr>
          </w:pPr>
          <w:hyperlink w:anchor="_Toc117078523" w:history="1">
            <w:r w:rsidR="007C0E39" w:rsidRPr="00E704FB">
              <w:rPr>
                <w:rStyle w:val="Hipercze"/>
                <w:rFonts w:ascii="Arial" w:hAnsi="Arial" w:cs="Arial"/>
                <w:b/>
                <w:bCs/>
                <w:noProof/>
              </w:rPr>
              <w:t>4.1.Przygotowanie terenu budowy</w:t>
            </w:r>
            <w:r w:rsidR="007C0E39">
              <w:rPr>
                <w:noProof/>
                <w:webHidden/>
              </w:rPr>
              <w:tab/>
            </w:r>
            <w:r w:rsidR="007C0E39">
              <w:rPr>
                <w:noProof/>
                <w:webHidden/>
              </w:rPr>
              <w:fldChar w:fldCharType="begin"/>
            </w:r>
            <w:r w:rsidR="007C0E39">
              <w:rPr>
                <w:noProof/>
                <w:webHidden/>
              </w:rPr>
              <w:instrText xml:space="preserve"> PAGEREF _Toc117078523 \h </w:instrText>
            </w:r>
            <w:r w:rsidR="007C0E39">
              <w:rPr>
                <w:noProof/>
                <w:webHidden/>
              </w:rPr>
            </w:r>
            <w:r w:rsidR="007C0E39">
              <w:rPr>
                <w:noProof/>
                <w:webHidden/>
              </w:rPr>
              <w:fldChar w:fldCharType="separate"/>
            </w:r>
            <w:r w:rsidR="002E64C0">
              <w:rPr>
                <w:noProof/>
                <w:webHidden/>
              </w:rPr>
              <w:t>10</w:t>
            </w:r>
            <w:r w:rsidR="007C0E39">
              <w:rPr>
                <w:noProof/>
                <w:webHidden/>
              </w:rPr>
              <w:fldChar w:fldCharType="end"/>
            </w:r>
          </w:hyperlink>
        </w:p>
        <w:p w:rsidR="007C0E39" w:rsidRDefault="003A608A">
          <w:pPr>
            <w:pStyle w:val="Spistreci2"/>
            <w:tabs>
              <w:tab w:val="right" w:leader="dot" w:pos="10325"/>
            </w:tabs>
            <w:rPr>
              <w:rFonts w:eastAsiaTheme="minorEastAsia"/>
              <w:noProof/>
              <w:lang w:eastAsia="pl-PL"/>
            </w:rPr>
          </w:pPr>
          <w:hyperlink w:anchor="_Toc117078524" w:history="1">
            <w:r w:rsidR="007C0E39" w:rsidRPr="00E704FB">
              <w:rPr>
                <w:rStyle w:val="Hipercze"/>
                <w:rFonts w:ascii="Arial" w:hAnsi="Arial" w:cs="Arial"/>
                <w:b/>
                <w:bCs/>
                <w:noProof/>
              </w:rPr>
              <w:t>4.2.Transport materiałów</w:t>
            </w:r>
            <w:r w:rsidR="007C0E39">
              <w:rPr>
                <w:noProof/>
                <w:webHidden/>
              </w:rPr>
              <w:tab/>
            </w:r>
            <w:r w:rsidR="007C0E39">
              <w:rPr>
                <w:noProof/>
                <w:webHidden/>
              </w:rPr>
              <w:fldChar w:fldCharType="begin"/>
            </w:r>
            <w:r w:rsidR="007C0E39">
              <w:rPr>
                <w:noProof/>
                <w:webHidden/>
              </w:rPr>
              <w:instrText xml:space="preserve"> PAGEREF _Toc117078524 \h </w:instrText>
            </w:r>
            <w:r w:rsidR="007C0E39">
              <w:rPr>
                <w:noProof/>
                <w:webHidden/>
              </w:rPr>
            </w:r>
            <w:r w:rsidR="007C0E39">
              <w:rPr>
                <w:noProof/>
                <w:webHidden/>
              </w:rPr>
              <w:fldChar w:fldCharType="separate"/>
            </w:r>
            <w:r w:rsidR="002E64C0">
              <w:rPr>
                <w:noProof/>
                <w:webHidden/>
              </w:rPr>
              <w:t>11</w:t>
            </w:r>
            <w:r w:rsidR="007C0E39">
              <w:rPr>
                <w:noProof/>
                <w:webHidden/>
              </w:rPr>
              <w:fldChar w:fldCharType="end"/>
            </w:r>
          </w:hyperlink>
        </w:p>
        <w:p w:rsidR="007C0E39" w:rsidRDefault="003A608A">
          <w:pPr>
            <w:pStyle w:val="Spistreci2"/>
            <w:tabs>
              <w:tab w:val="right" w:leader="dot" w:pos="10325"/>
            </w:tabs>
            <w:rPr>
              <w:rFonts w:eastAsiaTheme="minorEastAsia"/>
              <w:noProof/>
              <w:lang w:eastAsia="pl-PL"/>
            </w:rPr>
          </w:pPr>
          <w:hyperlink w:anchor="_Toc117078525" w:history="1">
            <w:r w:rsidR="007C0E39" w:rsidRPr="00E704FB">
              <w:rPr>
                <w:rStyle w:val="Hipercze"/>
                <w:rFonts w:ascii="Arial" w:hAnsi="Arial" w:cs="Arial"/>
                <w:b/>
                <w:bCs/>
                <w:noProof/>
              </w:rPr>
              <w:t>4.3.Odbiory</w:t>
            </w:r>
            <w:r w:rsidR="007C0E39">
              <w:rPr>
                <w:noProof/>
                <w:webHidden/>
              </w:rPr>
              <w:tab/>
            </w:r>
            <w:r w:rsidR="007C0E39">
              <w:rPr>
                <w:noProof/>
                <w:webHidden/>
              </w:rPr>
              <w:fldChar w:fldCharType="begin"/>
            </w:r>
            <w:r w:rsidR="007C0E39">
              <w:rPr>
                <w:noProof/>
                <w:webHidden/>
              </w:rPr>
              <w:instrText xml:space="preserve"> PAGEREF _Toc117078525 \h </w:instrText>
            </w:r>
            <w:r w:rsidR="007C0E39">
              <w:rPr>
                <w:noProof/>
                <w:webHidden/>
              </w:rPr>
            </w:r>
            <w:r w:rsidR="007C0E39">
              <w:rPr>
                <w:noProof/>
                <w:webHidden/>
              </w:rPr>
              <w:fldChar w:fldCharType="separate"/>
            </w:r>
            <w:r w:rsidR="002E64C0">
              <w:rPr>
                <w:noProof/>
                <w:webHidden/>
              </w:rPr>
              <w:t>11</w:t>
            </w:r>
            <w:r w:rsidR="007C0E39">
              <w:rPr>
                <w:noProof/>
                <w:webHidden/>
              </w:rPr>
              <w:fldChar w:fldCharType="end"/>
            </w:r>
          </w:hyperlink>
        </w:p>
        <w:p w:rsidR="007C0E39" w:rsidRDefault="003A608A">
          <w:pPr>
            <w:pStyle w:val="Spistreci1"/>
            <w:tabs>
              <w:tab w:val="right" w:leader="dot" w:pos="10325"/>
            </w:tabs>
            <w:rPr>
              <w:rFonts w:eastAsiaTheme="minorEastAsia"/>
              <w:noProof/>
              <w:lang w:eastAsia="pl-PL"/>
            </w:rPr>
          </w:pPr>
          <w:hyperlink w:anchor="_Toc117078526" w:history="1">
            <w:r w:rsidR="007C0E39" w:rsidRPr="00E704FB">
              <w:rPr>
                <w:rStyle w:val="Hipercze"/>
                <w:rFonts w:ascii="Arial" w:hAnsi="Arial" w:cs="Arial"/>
                <w:b/>
                <w:bCs/>
                <w:noProof/>
              </w:rPr>
              <w:t>5. Wymagania dotyczące bezpieczeństwa i higieny pracy oraz ochrony przeciwpożarowej</w:t>
            </w:r>
            <w:r w:rsidR="007C0E39">
              <w:rPr>
                <w:noProof/>
                <w:webHidden/>
              </w:rPr>
              <w:tab/>
            </w:r>
            <w:r w:rsidR="007C0E39">
              <w:rPr>
                <w:noProof/>
                <w:webHidden/>
              </w:rPr>
              <w:fldChar w:fldCharType="begin"/>
            </w:r>
            <w:r w:rsidR="007C0E39">
              <w:rPr>
                <w:noProof/>
                <w:webHidden/>
              </w:rPr>
              <w:instrText xml:space="preserve"> PAGEREF _Toc117078526 \h </w:instrText>
            </w:r>
            <w:r w:rsidR="007C0E39">
              <w:rPr>
                <w:noProof/>
                <w:webHidden/>
              </w:rPr>
            </w:r>
            <w:r w:rsidR="007C0E39">
              <w:rPr>
                <w:noProof/>
                <w:webHidden/>
              </w:rPr>
              <w:fldChar w:fldCharType="separate"/>
            </w:r>
            <w:r w:rsidR="002E64C0">
              <w:rPr>
                <w:noProof/>
                <w:webHidden/>
              </w:rPr>
              <w:t>12</w:t>
            </w:r>
            <w:r w:rsidR="007C0E39">
              <w:rPr>
                <w:noProof/>
                <w:webHidden/>
              </w:rPr>
              <w:fldChar w:fldCharType="end"/>
            </w:r>
          </w:hyperlink>
        </w:p>
        <w:p w:rsidR="007C0E39" w:rsidRDefault="003A608A">
          <w:pPr>
            <w:pStyle w:val="Spistreci1"/>
            <w:tabs>
              <w:tab w:val="right" w:leader="dot" w:pos="10325"/>
            </w:tabs>
            <w:rPr>
              <w:rFonts w:eastAsiaTheme="minorEastAsia"/>
              <w:noProof/>
              <w:lang w:eastAsia="pl-PL"/>
            </w:rPr>
          </w:pPr>
          <w:hyperlink w:anchor="_Toc117078527" w:history="1">
            <w:r w:rsidR="007C0E39" w:rsidRPr="00E704FB">
              <w:rPr>
                <w:rStyle w:val="Hipercze"/>
                <w:rFonts w:ascii="Arial" w:hAnsi="Arial" w:cs="Arial"/>
                <w:b/>
                <w:bCs/>
                <w:noProof/>
              </w:rPr>
              <w:t>6. Część informacyjna programu funkcjonalno-użytkowego</w:t>
            </w:r>
            <w:r w:rsidR="007C0E39">
              <w:rPr>
                <w:noProof/>
                <w:webHidden/>
              </w:rPr>
              <w:tab/>
            </w:r>
            <w:r w:rsidR="007C0E39">
              <w:rPr>
                <w:noProof/>
                <w:webHidden/>
              </w:rPr>
              <w:fldChar w:fldCharType="begin"/>
            </w:r>
            <w:r w:rsidR="007C0E39">
              <w:rPr>
                <w:noProof/>
                <w:webHidden/>
              </w:rPr>
              <w:instrText xml:space="preserve"> PAGEREF _Toc117078527 \h </w:instrText>
            </w:r>
            <w:r w:rsidR="007C0E39">
              <w:rPr>
                <w:noProof/>
                <w:webHidden/>
              </w:rPr>
            </w:r>
            <w:r w:rsidR="007C0E39">
              <w:rPr>
                <w:noProof/>
                <w:webHidden/>
              </w:rPr>
              <w:fldChar w:fldCharType="separate"/>
            </w:r>
            <w:r w:rsidR="002E64C0">
              <w:rPr>
                <w:noProof/>
                <w:webHidden/>
              </w:rPr>
              <w:t>13</w:t>
            </w:r>
            <w:r w:rsidR="007C0E39">
              <w:rPr>
                <w:noProof/>
                <w:webHidden/>
              </w:rPr>
              <w:fldChar w:fldCharType="end"/>
            </w:r>
          </w:hyperlink>
        </w:p>
        <w:p w:rsidR="007C0E39" w:rsidRDefault="003A608A">
          <w:pPr>
            <w:pStyle w:val="Spistreci2"/>
            <w:tabs>
              <w:tab w:val="right" w:leader="dot" w:pos="10325"/>
            </w:tabs>
            <w:rPr>
              <w:rFonts w:eastAsiaTheme="minorEastAsia"/>
              <w:noProof/>
              <w:lang w:eastAsia="pl-PL"/>
            </w:rPr>
          </w:pPr>
          <w:hyperlink w:anchor="_Toc117078528" w:history="1">
            <w:r w:rsidR="007C0E39" w:rsidRPr="00E704FB">
              <w:rPr>
                <w:rStyle w:val="Hipercze"/>
                <w:rFonts w:ascii="Arial" w:hAnsi="Arial" w:cs="Arial"/>
                <w:b/>
                <w:bCs/>
                <w:noProof/>
              </w:rPr>
              <w:t>6.1. Aktualne uwarunkowania wykonania przedmiotu zamówienia</w:t>
            </w:r>
            <w:r w:rsidR="007C0E39">
              <w:rPr>
                <w:noProof/>
                <w:webHidden/>
              </w:rPr>
              <w:tab/>
            </w:r>
            <w:r w:rsidR="007C0E39">
              <w:rPr>
                <w:noProof/>
                <w:webHidden/>
              </w:rPr>
              <w:fldChar w:fldCharType="begin"/>
            </w:r>
            <w:r w:rsidR="007C0E39">
              <w:rPr>
                <w:noProof/>
                <w:webHidden/>
              </w:rPr>
              <w:instrText xml:space="preserve"> PAGEREF _Toc117078528 \h </w:instrText>
            </w:r>
            <w:r w:rsidR="007C0E39">
              <w:rPr>
                <w:noProof/>
                <w:webHidden/>
              </w:rPr>
            </w:r>
            <w:r w:rsidR="007C0E39">
              <w:rPr>
                <w:noProof/>
                <w:webHidden/>
              </w:rPr>
              <w:fldChar w:fldCharType="separate"/>
            </w:r>
            <w:r w:rsidR="002E64C0">
              <w:rPr>
                <w:noProof/>
                <w:webHidden/>
              </w:rPr>
              <w:t>13</w:t>
            </w:r>
            <w:r w:rsidR="007C0E39">
              <w:rPr>
                <w:noProof/>
                <w:webHidden/>
              </w:rPr>
              <w:fldChar w:fldCharType="end"/>
            </w:r>
          </w:hyperlink>
        </w:p>
        <w:p w:rsidR="007C0E39" w:rsidRDefault="003A608A">
          <w:pPr>
            <w:pStyle w:val="Spistreci2"/>
            <w:tabs>
              <w:tab w:val="right" w:leader="dot" w:pos="10325"/>
            </w:tabs>
            <w:rPr>
              <w:rFonts w:eastAsiaTheme="minorEastAsia"/>
              <w:noProof/>
              <w:lang w:eastAsia="pl-PL"/>
            </w:rPr>
          </w:pPr>
          <w:hyperlink w:anchor="_Toc117078529" w:history="1">
            <w:r w:rsidR="007C0E39" w:rsidRPr="00E704FB">
              <w:rPr>
                <w:rStyle w:val="Hipercze"/>
                <w:rFonts w:ascii="Arial" w:hAnsi="Arial" w:cs="Arial"/>
                <w:b/>
                <w:bCs/>
                <w:noProof/>
              </w:rPr>
              <w:t>6.2.Pozostałe ustalenia:</w:t>
            </w:r>
            <w:r w:rsidR="007C0E39">
              <w:rPr>
                <w:noProof/>
                <w:webHidden/>
              </w:rPr>
              <w:tab/>
            </w:r>
            <w:r w:rsidR="007C0E39">
              <w:rPr>
                <w:noProof/>
                <w:webHidden/>
              </w:rPr>
              <w:fldChar w:fldCharType="begin"/>
            </w:r>
            <w:r w:rsidR="007C0E39">
              <w:rPr>
                <w:noProof/>
                <w:webHidden/>
              </w:rPr>
              <w:instrText xml:space="preserve"> PAGEREF _Toc117078529 \h </w:instrText>
            </w:r>
            <w:r w:rsidR="007C0E39">
              <w:rPr>
                <w:noProof/>
                <w:webHidden/>
              </w:rPr>
            </w:r>
            <w:r w:rsidR="007C0E39">
              <w:rPr>
                <w:noProof/>
                <w:webHidden/>
              </w:rPr>
              <w:fldChar w:fldCharType="separate"/>
            </w:r>
            <w:r w:rsidR="002E64C0">
              <w:rPr>
                <w:noProof/>
                <w:webHidden/>
              </w:rPr>
              <w:t>13</w:t>
            </w:r>
            <w:r w:rsidR="007C0E39">
              <w:rPr>
                <w:noProof/>
                <w:webHidden/>
              </w:rPr>
              <w:fldChar w:fldCharType="end"/>
            </w:r>
          </w:hyperlink>
          <w:r w:rsidR="00AF4845">
            <w:rPr>
              <w:noProof/>
            </w:rPr>
            <w:t>4</w:t>
          </w:r>
        </w:p>
        <w:p w:rsidR="007C0E39" w:rsidRDefault="007C0E39">
          <w:r>
            <w:rPr>
              <w:b/>
              <w:bCs/>
            </w:rPr>
            <w:fldChar w:fldCharType="end"/>
          </w:r>
        </w:p>
      </w:sdtContent>
    </w:sdt>
    <w:p w:rsidR="000F0129" w:rsidRPr="007C0E39" w:rsidRDefault="00CB5AAA" w:rsidP="007C0E39">
      <w:pPr>
        <w:pStyle w:val="Default"/>
        <w:tabs>
          <w:tab w:val="left" w:pos="2895"/>
        </w:tabs>
        <w:spacing w:line="360" w:lineRule="auto"/>
        <w:outlineLvl w:val="0"/>
        <w:rPr>
          <w:rFonts w:ascii="Arial" w:hAnsi="Arial" w:cs="Arial"/>
          <w:color w:val="auto"/>
        </w:rPr>
      </w:pPr>
      <w:r>
        <w:br w:type="page"/>
      </w:r>
      <w:bookmarkStart w:id="2" w:name="_Toc117078499"/>
      <w:r>
        <w:rPr>
          <w:rFonts w:ascii="Arial" w:hAnsi="Arial" w:cs="Arial"/>
          <w:b/>
          <w:bCs/>
          <w:color w:val="auto"/>
        </w:rPr>
        <w:lastRenderedPageBreak/>
        <w:t>1. Część opisowa</w:t>
      </w:r>
      <w:bookmarkEnd w:id="2"/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ab/>
      </w:r>
    </w:p>
    <w:p w:rsidR="00FD26FE" w:rsidRDefault="00CB5AAA">
      <w:pPr>
        <w:pStyle w:val="Default"/>
        <w:spacing w:line="360" w:lineRule="auto"/>
        <w:outlineLvl w:val="1"/>
        <w:rPr>
          <w:rFonts w:ascii="Arial" w:hAnsi="Arial" w:cs="Arial"/>
          <w:color w:val="auto"/>
        </w:rPr>
      </w:pPr>
      <w:bookmarkStart w:id="3" w:name="_Toc117078500"/>
      <w:r>
        <w:rPr>
          <w:rFonts w:ascii="Arial" w:hAnsi="Arial" w:cs="Arial"/>
          <w:b/>
          <w:bCs/>
          <w:color w:val="auto"/>
        </w:rPr>
        <w:t>1.1. Przedmiot  programu funkcjonalno-użytkowego</w:t>
      </w:r>
      <w:bookmarkEnd w:id="3"/>
    </w:p>
    <w:p w:rsidR="006132FF" w:rsidRDefault="00CB5AAA">
      <w:pPr>
        <w:pStyle w:val="Default"/>
        <w:spacing w:line="360" w:lineRule="auto"/>
        <w:jc w:val="both"/>
        <w:rPr>
          <w:rFonts w:ascii="Arial" w:hAnsi="Arial" w:cs="Arial"/>
          <w:highlight w:val="red"/>
        </w:rPr>
      </w:pPr>
      <w:r>
        <w:rPr>
          <w:rFonts w:ascii="Arial" w:hAnsi="Arial" w:cs="Arial"/>
          <w:color w:val="auto"/>
        </w:rPr>
        <w:t xml:space="preserve">Przedmiotem niniejszego programu </w:t>
      </w:r>
      <w:proofErr w:type="spellStart"/>
      <w:r>
        <w:rPr>
          <w:rFonts w:ascii="Arial" w:hAnsi="Arial" w:cs="Arial"/>
          <w:color w:val="auto"/>
        </w:rPr>
        <w:t>funkcjonalno</w:t>
      </w:r>
      <w:proofErr w:type="spellEnd"/>
      <w:r>
        <w:rPr>
          <w:rFonts w:ascii="Arial" w:hAnsi="Arial" w:cs="Arial"/>
          <w:color w:val="auto"/>
        </w:rPr>
        <w:t xml:space="preserve"> - użytkowego są wymagania dotyczące wykonania kompleksowej dokumentacji projektowej oraz budowy</w:t>
      </w:r>
      <w:r w:rsidR="00AC5DC1">
        <w:rPr>
          <w:rFonts w:ascii="Arial" w:hAnsi="Arial" w:cs="Arial"/>
          <w:color w:val="auto"/>
        </w:rPr>
        <w:t xml:space="preserve"> instalacji </w:t>
      </w:r>
      <w:r w:rsidR="00AC5DC1" w:rsidRPr="00F177CC">
        <w:rPr>
          <w:rFonts w:ascii="Arial" w:hAnsi="Arial" w:cs="Arial"/>
          <w:color w:val="auto"/>
        </w:rPr>
        <w:t>fotowoltaiczn</w:t>
      </w:r>
      <w:r w:rsidR="00CA19AD">
        <w:rPr>
          <w:rFonts w:ascii="Arial" w:hAnsi="Arial" w:cs="Arial"/>
          <w:color w:val="auto"/>
        </w:rPr>
        <w:t>ej</w:t>
      </w:r>
      <w:r w:rsidR="00AC5DC1" w:rsidRPr="00F177CC">
        <w:rPr>
          <w:rFonts w:ascii="Arial" w:hAnsi="Arial" w:cs="Arial"/>
          <w:color w:val="auto"/>
        </w:rPr>
        <w:t xml:space="preserve"> on </w:t>
      </w:r>
      <w:proofErr w:type="spellStart"/>
      <w:r w:rsidR="00AC5DC1" w:rsidRPr="00F177CC">
        <w:rPr>
          <w:rFonts w:ascii="Arial" w:hAnsi="Arial" w:cs="Arial"/>
          <w:color w:val="auto"/>
        </w:rPr>
        <w:t>grid</w:t>
      </w:r>
      <w:proofErr w:type="spellEnd"/>
      <w:r w:rsidR="00AC5DC1" w:rsidRPr="00F177CC">
        <w:rPr>
          <w:rFonts w:ascii="Arial" w:hAnsi="Arial" w:cs="Arial"/>
          <w:color w:val="auto"/>
        </w:rPr>
        <w:t xml:space="preserve"> </w:t>
      </w:r>
      <w:r w:rsidR="000E0C74" w:rsidRPr="00F177CC">
        <w:rPr>
          <w:rFonts w:ascii="Arial" w:hAnsi="Arial" w:cs="Arial"/>
          <w:color w:val="auto"/>
        </w:rPr>
        <w:t xml:space="preserve">(przyłączonych i </w:t>
      </w:r>
      <w:r w:rsidR="00F177CC" w:rsidRPr="00F177CC">
        <w:rPr>
          <w:rFonts w:ascii="Arial" w:hAnsi="Arial" w:cs="Arial"/>
          <w:color w:val="auto"/>
        </w:rPr>
        <w:t>współpracujących</w:t>
      </w:r>
      <w:r w:rsidR="000E0C74" w:rsidRPr="00F177CC">
        <w:rPr>
          <w:rFonts w:ascii="Arial" w:hAnsi="Arial" w:cs="Arial"/>
          <w:color w:val="auto"/>
        </w:rPr>
        <w:t xml:space="preserve"> z siecią  energetyczną) w najkorzystniejszych  lokalizacjach na dachach budynków,  </w:t>
      </w:r>
      <w:r w:rsidR="00AC5DC1" w:rsidRPr="00F177CC">
        <w:rPr>
          <w:rFonts w:ascii="Arial" w:hAnsi="Arial" w:cs="Arial"/>
          <w:color w:val="auto"/>
        </w:rPr>
        <w:t xml:space="preserve">o </w:t>
      </w:r>
      <w:r w:rsidR="000E0C74" w:rsidRPr="00F177CC">
        <w:rPr>
          <w:rFonts w:ascii="Arial" w:hAnsi="Arial" w:cs="Arial"/>
          <w:color w:val="auto"/>
        </w:rPr>
        <w:t xml:space="preserve">łącznej mocy sumarycznej nie przekraczającej 50 </w:t>
      </w:r>
      <w:proofErr w:type="spellStart"/>
      <w:r w:rsidR="00AC5DC1" w:rsidRPr="00F177CC">
        <w:rPr>
          <w:rFonts w:ascii="Arial" w:hAnsi="Arial" w:cs="Arial"/>
          <w:color w:val="auto"/>
        </w:rPr>
        <w:t>kWp</w:t>
      </w:r>
      <w:proofErr w:type="spellEnd"/>
      <w:r w:rsidRPr="00F177CC">
        <w:rPr>
          <w:rFonts w:ascii="Arial" w:hAnsi="Arial" w:cs="Arial"/>
          <w:color w:val="auto"/>
        </w:rPr>
        <w:t xml:space="preserve"> </w:t>
      </w:r>
      <w:r w:rsidR="006132FF" w:rsidRPr="00F177CC">
        <w:rPr>
          <w:rFonts w:ascii="Arial" w:hAnsi="Arial" w:cs="Arial"/>
          <w:color w:val="auto"/>
        </w:rPr>
        <w:t xml:space="preserve">(min </w:t>
      </w:r>
      <w:r w:rsidR="00F177CC" w:rsidRPr="00F177CC">
        <w:rPr>
          <w:rFonts w:ascii="Arial" w:hAnsi="Arial" w:cs="Arial"/>
          <w:color w:val="auto"/>
        </w:rPr>
        <w:t>49,5</w:t>
      </w:r>
      <w:r w:rsidR="006132FF" w:rsidRPr="00F177CC">
        <w:rPr>
          <w:rFonts w:ascii="Arial" w:hAnsi="Arial" w:cs="Arial"/>
          <w:color w:val="auto"/>
        </w:rPr>
        <w:t xml:space="preserve"> </w:t>
      </w:r>
      <w:proofErr w:type="spellStart"/>
      <w:r w:rsidR="006132FF" w:rsidRPr="00F177CC">
        <w:rPr>
          <w:rFonts w:ascii="Arial" w:hAnsi="Arial" w:cs="Arial"/>
          <w:color w:val="auto"/>
        </w:rPr>
        <w:t>kWp</w:t>
      </w:r>
      <w:proofErr w:type="spellEnd"/>
      <w:r w:rsidR="006132FF" w:rsidRPr="00F177CC">
        <w:rPr>
          <w:rFonts w:ascii="Arial" w:hAnsi="Arial" w:cs="Arial"/>
          <w:color w:val="auto"/>
        </w:rPr>
        <w:t>)</w:t>
      </w:r>
      <w:r w:rsidR="00F177CC">
        <w:rPr>
          <w:rFonts w:ascii="Arial" w:hAnsi="Arial" w:cs="Arial"/>
          <w:color w:val="auto"/>
        </w:rPr>
        <w:t xml:space="preserve"> </w:t>
      </w:r>
      <w:r w:rsidR="006132FF" w:rsidRPr="00F177CC">
        <w:rPr>
          <w:rFonts w:ascii="Arial" w:hAnsi="Arial" w:cs="Arial"/>
          <w:color w:val="auto"/>
        </w:rPr>
        <w:t xml:space="preserve">na konstrukcji </w:t>
      </w:r>
      <w:r w:rsidR="003C3687">
        <w:rPr>
          <w:rFonts w:ascii="Arial" w:hAnsi="Arial" w:cs="Arial"/>
          <w:color w:val="auto"/>
        </w:rPr>
        <w:t>aluminiowej</w:t>
      </w:r>
      <w:r w:rsidR="006132FF" w:rsidRPr="00F177CC">
        <w:rPr>
          <w:rFonts w:ascii="Arial" w:hAnsi="Arial" w:cs="Arial"/>
          <w:color w:val="auto"/>
        </w:rPr>
        <w:t xml:space="preserve">, </w:t>
      </w:r>
      <w:r w:rsidRPr="00F177CC">
        <w:rPr>
          <w:rFonts w:ascii="Arial" w:hAnsi="Arial" w:cs="Arial"/>
          <w:color w:val="auto"/>
        </w:rPr>
        <w:t>dla dodatkowego</w:t>
      </w:r>
      <w:r w:rsidR="00AC5DC1" w:rsidRPr="00F177CC">
        <w:rPr>
          <w:rFonts w:ascii="Arial" w:hAnsi="Arial" w:cs="Arial"/>
          <w:color w:val="auto"/>
        </w:rPr>
        <w:t xml:space="preserve"> zasilenia energią elektryczną</w:t>
      </w:r>
      <w:r w:rsidR="006132FF" w:rsidRPr="00F177CC">
        <w:t xml:space="preserve"> </w:t>
      </w:r>
      <w:r w:rsidR="00F177CC" w:rsidRPr="00F177CC">
        <w:rPr>
          <w:rFonts w:ascii="Arial" w:hAnsi="Arial" w:cs="Arial"/>
          <w:bCs/>
          <w:color w:val="auto"/>
        </w:rPr>
        <w:t>Zespół Placówek Oświatowych przy ul. Bohaterów Westerplatte 20a w Krośnie</w:t>
      </w:r>
      <w:r w:rsidRPr="00F177CC">
        <w:rPr>
          <w:rFonts w:ascii="Arial" w:hAnsi="Arial" w:cs="Arial"/>
          <w:color w:val="auto"/>
        </w:rPr>
        <w:t xml:space="preserve">, </w:t>
      </w:r>
      <w:r w:rsidR="001F375F" w:rsidRPr="00F177CC">
        <w:rPr>
          <w:rFonts w:ascii="Arial" w:hAnsi="Arial" w:cs="Arial"/>
        </w:rPr>
        <w:t xml:space="preserve">nr ewidencyjny działki </w:t>
      </w:r>
      <w:r w:rsidR="006132FF" w:rsidRPr="00F177CC">
        <w:rPr>
          <w:rFonts w:ascii="Arial" w:hAnsi="Arial" w:cs="Arial"/>
        </w:rPr>
        <w:t>2899/6,</w:t>
      </w:r>
      <w:r w:rsidRPr="00F177CC">
        <w:rPr>
          <w:rFonts w:ascii="Arial" w:hAnsi="Arial" w:cs="Arial"/>
          <w:color w:val="auto"/>
        </w:rPr>
        <w:t xml:space="preserve"> </w:t>
      </w:r>
      <w:r w:rsidR="00AC5DC1" w:rsidRPr="00F177CC">
        <w:rPr>
          <w:rFonts w:ascii="Arial" w:hAnsi="Arial" w:cs="Arial"/>
        </w:rPr>
        <w:t xml:space="preserve">nr ewidencyjny budynku </w:t>
      </w:r>
      <w:r w:rsidR="006132FF" w:rsidRPr="00F177CC">
        <w:rPr>
          <w:rFonts w:ascii="Arial" w:hAnsi="Arial" w:cs="Arial"/>
        </w:rPr>
        <w:t xml:space="preserve">20A. </w:t>
      </w:r>
    </w:p>
    <w:p w:rsidR="006132FF" w:rsidRPr="006132FF" w:rsidRDefault="006132FF" w:rsidP="006132FF">
      <w:pPr>
        <w:pStyle w:val="Default"/>
        <w:spacing w:line="360" w:lineRule="auto"/>
        <w:jc w:val="both"/>
        <w:rPr>
          <w:rFonts w:ascii="Arial" w:hAnsi="Arial" w:cs="Arial"/>
        </w:rPr>
      </w:pPr>
      <w:bookmarkStart w:id="4" w:name="_Hlk134439114"/>
      <w:r w:rsidRPr="006132FF">
        <w:rPr>
          <w:rFonts w:ascii="Arial" w:hAnsi="Arial" w:cs="Arial"/>
        </w:rPr>
        <w:t>Przewiduje się  zastosowanie  trzech falowników o mocach odpowiednio 20kW, 20kW i 8</w:t>
      </w:r>
      <w:r w:rsidR="00F177CC">
        <w:rPr>
          <w:rFonts w:ascii="Arial" w:hAnsi="Arial" w:cs="Arial"/>
        </w:rPr>
        <w:t>-10</w:t>
      </w:r>
      <w:r w:rsidRPr="006132FF">
        <w:rPr>
          <w:rFonts w:ascii="Arial" w:hAnsi="Arial" w:cs="Arial"/>
        </w:rPr>
        <w:t>kW i modułów  w ta</w:t>
      </w:r>
      <w:r>
        <w:rPr>
          <w:rFonts w:ascii="Arial" w:hAnsi="Arial" w:cs="Arial"/>
        </w:rPr>
        <w:t>k</w:t>
      </w:r>
      <w:r w:rsidRPr="006132FF">
        <w:rPr>
          <w:rFonts w:ascii="Arial" w:hAnsi="Arial" w:cs="Arial"/>
        </w:rPr>
        <w:t xml:space="preserve">iej ilości  by  moc sumaryczna  generatora fotowoltaicznego nie przekroczyła 50 </w:t>
      </w:r>
      <w:proofErr w:type="spellStart"/>
      <w:r w:rsidRPr="006132FF">
        <w:rPr>
          <w:rFonts w:ascii="Arial" w:hAnsi="Arial" w:cs="Arial"/>
        </w:rPr>
        <w:t>kWp</w:t>
      </w:r>
      <w:proofErr w:type="spellEnd"/>
      <w:r w:rsidRPr="006132FF">
        <w:rPr>
          <w:rFonts w:ascii="Arial" w:hAnsi="Arial" w:cs="Arial"/>
        </w:rPr>
        <w:t xml:space="preserve"> (</w:t>
      </w:r>
      <w:r w:rsidR="00F177CC">
        <w:rPr>
          <w:rFonts w:ascii="Arial" w:hAnsi="Arial" w:cs="Arial"/>
        </w:rPr>
        <w:t>min 49,5</w:t>
      </w:r>
      <w:r w:rsidRPr="006132FF">
        <w:rPr>
          <w:rFonts w:ascii="Arial" w:hAnsi="Arial" w:cs="Arial"/>
        </w:rPr>
        <w:t xml:space="preserve"> </w:t>
      </w:r>
      <w:proofErr w:type="spellStart"/>
      <w:r w:rsidRPr="006132FF">
        <w:rPr>
          <w:rFonts w:ascii="Arial" w:hAnsi="Arial" w:cs="Arial"/>
        </w:rPr>
        <w:t>kWp</w:t>
      </w:r>
      <w:proofErr w:type="spellEnd"/>
      <w:r w:rsidRPr="006132FF">
        <w:rPr>
          <w:rFonts w:ascii="Arial" w:hAnsi="Arial" w:cs="Arial"/>
        </w:rPr>
        <w:t xml:space="preserve">). Montaż falowników na ścianie zewnętrznej (w wentylowanej zabudowie) lub wewnątrz pomieszczenia stołówki (po wygrodzeniu części pomieszczenia). </w:t>
      </w:r>
    </w:p>
    <w:p w:rsidR="006132FF" w:rsidRDefault="006132FF" w:rsidP="006132FF">
      <w:pPr>
        <w:pStyle w:val="Default"/>
        <w:spacing w:line="360" w:lineRule="auto"/>
        <w:jc w:val="both"/>
        <w:rPr>
          <w:rFonts w:ascii="Arial" w:hAnsi="Arial" w:cs="Arial"/>
        </w:rPr>
      </w:pPr>
      <w:r w:rsidRPr="006132FF">
        <w:rPr>
          <w:rFonts w:ascii="Arial" w:hAnsi="Arial" w:cs="Arial"/>
        </w:rPr>
        <w:t>Wpięcie instalacji wraz z montażem licznika</w:t>
      </w:r>
      <w:r w:rsidR="00F177CC">
        <w:rPr>
          <w:rFonts w:ascii="Arial" w:hAnsi="Arial" w:cs="Arial"/>
        </w:rPr>
        <w:t xml:space="preserve"> smart</w:t>
      </w:r>
      <w:r w:rsidRPr="006132FF">
        <w:rPr>
          <w:rFonts w:ascii="Arial" w:hAnsi="Arial" w:cs="Arial"/>
        </w:rPr>
        <w:t xml:space="preserve"> w istniejący układ zasilania.</w:t>
      </w:r>
    </w:p>
    <w:bookmarkEnd w:id="4"/>
    <w:p w:rsidR="006132FF" w:rsidRDefault="006132FF" w:rsidP="006132FF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132FF" w:rsidRPr="006132FF" w:rsidRDefault="006132FF" w:rsidP="006132FF">
      <w:pPr>
        <w:pStyle w:val="Default"/>
        <w:spacing w:line="360" w:lineRule="auto"/>
        <w:jc w:val="both"/>
        <w:rPr>
          <w:rFonts w:ascii="Arial" w:hAnsi="Arial" w:cs="Arial"/>
        </w:rPr>
      </w:pPr>
      <w:r w:rsidRPr="006132FF">
        <w:rPr>
          <w:rFonts w:ascii="Arial" w:hAnsi="Arial" w:cs="Arial"/>
        </w:rPr>
        <w:t xml:space="preserve">Zakres </w:t>
      </w:r>
      <w:r>
        <w:rPr>
          <w:rFonts w:ascii="Arial" w:hAnsi="Arial" w:cs="Arial"/>
        </w:rPr>
        <w:t>programu</w:t>
      </w:r>
      <w:r w:rsidRPr="006132FF">
        <w:rPr>
          <w:rFonts w:ascii="Arial" w:hAnsi="Arial" w:cs="Arial"/>
        </w:rPr>
        <w:t xml:space="preserve"> obejmuje następujące obiekty.</w:t>
      </w:r>
    </w:p>
    <w:p w:rsidR="006132FF" w:rsidRPr="006132FF" w:rsidRDefault="006132FF" w:rsidP="006132FF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132FF" w:rsidRPr="006132FF" w:rsidRDefault="006132FF" w:rsidP="006132FF">
      <w:pPr>
        <w:pStyle w:val="Default"/>
        <w:spacing w:line="360" w:lineRule="auto"/>
        <w:jc w:val="both"/>
        <w:rPr>
          <w:rFonts w:ascii="Arial" w:hAnsi="Arial" w:cs="Arial"/>
        </w:rPr>
      </w:pPr>
      <w:r w:rsidRPr="006132FF">
        <w:rPr>
          <w:rFonts w:ascii="Arial" w:hAnsi="Arial" w:cs="Arial"/>
        </w:rPr>
        <w:t xml:space="preserve">1. obiekt „Stołówka”:  dach dwuspadowy z niewielkimi spadami w kierunku północny  wschód – południowy zachód  przewiduje się zabudować modułami fotowoltaicznymi o mocy ok 20 </w:t>
      </w:r>
      <w:proofErr w:type="spellStart"/>
      <w:r w:rsidRPr="006132FF">
        <w:rPr>
          <w:rFonts w:ascii="Arial" w:hAnsi="Arial" w:cs="Arial"/>
        </w:rPr>
        <w:t>kWp</w:t>
      </w:r>
      <w:proofErr w:type="spellEnd"/>
      <w:r w:rsidRPr="006132FF">
        <w:rPr>
          <w:rFonts w:ascii="Arial" w:hAnsi="Arial" w:cs="Arial"/>
        </w:rPr>
        <w:t xml:space="preserve"> zorientowanymi   prostopadle do osi podłużnej dachu , tak by moduły były zorientowane w kierunku  południowy wschód. </w:t>
      </w:r>
    </w:p>
    <w:p w:rsidR="006132FF" w:rsidRPr="006132FF" w:rsidRDefault="006132FF" w:rsidP="006132FF">
      <w:pPr>
        <w:pStyle w:val="Default"/>
        <w:spacing w:line="360" w:lineRule="auto"/>
        <w:jc w:val="both"/>
        <w:rPr>
          <w:rFonts w:ascii="Arial" w:hAnsi="Arial" w:cs="Arial"/>
        </w:rPr>
      </w:pPr>
      <w:r w:rsidRPr="006132FF">
        <w:rPr>
          <w:rFonts w:ascii="Arial" w:hAnsi="Arial" w:cs="Arial"/>
        </w:rPr>
        <w:t>2. obiekt „bursa’ od strony szkoły „</w:t>
      </w:r>
      <w:proofErr w:type="spellStart"/>
      <w:r w:rsidRPr="006132FF">
        <w:rPr>
          <w:rFonts w:ascii="Arial" w:hAnsi="Arial" w:cs="Arial"/>
        </w:rPr>
        <w:t>Nafówka</w:t>
      </w:r>
      <w:proofErr w:type="spellEnd"/>
      <w:r w:rsidRPr="006132FF">
        <w:rPr>
          <w:rFonts w:ascii="Arial" w:hAnsi="Arial" w:cs="Arial"/>
        </w:rPr>
        <w:t xml:space="preserve">” wzdłuż ul. Armii Krajowej:    dach dwuspadowy z niewielkimi spadami w kierunku północny  wschód – południowy zachód  przewiduje się zabudować modułami fotowoltaicznymi o mocy ok 30 </w:t>
      </w:r>
      <w:proofErr w:type="spellStart"/>
      <w:r w:rsidRPr="006132FF">
        <w:rPr>
          <w:rFonts w:ascii="Arial" w:hAnsi="Arial" w:cs="Arial"/>
        </w:rPr>
        <w:t>kWp</w:t>
      </w:r>
      <w:proofErr w:type="spellEnd"/>
      <w:r w:rsidRPr="006132FF">
        <w:rPr>
          <w:rFonts w:ascii="Arial" w:hAnsi="Arial" w:cs="Arial"/>
        </w:rPr>
        <w:t xml:space="preserve"> w rzędach zorientowanych równolegle do osi podłużnej dachu , tak by moduły były zorientowane w kierunku  południowy zachód.</w:t>
      </w:r>
    </w:p>
    <w:p w:rsidR="006132FF" w:rsidRPr="006132FF" w:rsidRDefault="006132FF" w:rsidP="006132FF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132FF" w:rsidRDefault="006132FF" w:rsidP="006132FF">
      <w:pPr>
        <w:pStyle w:val="Default"/>
        <w:spacing w:line="360" w:lineRule="auto"/>
        <w:jc w:val="both"/>
        <w:rPr>
          <w:rFonts w:ascii="Arial" w:hAnsi="Arial" w:cs="Arial"/>
          <w:highlight w:val="red"/>
        </w:rPr>
      </w:pPr>
      <w:r w:rsidRPr="006132FF">
        <w:rPr>
          <w:rFonts w:ascii="Arial" w:hAnsi="Arial" w:cs="Arial"/>
        </w:rPr>
        <w:t>Takie usytuowanie modułów pozwoli na lepsze dostosowanie pracy instalacji do obciążenia.</w:t>
      </w:r>
    </w:p>
    <w:p w:rsidR="006132FF" w:rsidRDefault="006132FF">
      <w:pPr>
        <w:pStyle w:val="Default"/>
        <w:spacing w:line="360" w:lineRule="auto"/>
        <w:jc w:val="both"/>
        <w:rPr>
          <w:rFonts w:ascii="Arial" w:hAnsi="Arial" w:cs="Arial"/>
        </w:rPr>
      </w:pPr>
      <w:r w:rsidRPr="00F177CC">
        <w:rPr>
          <w:rFonts w:ascii="Arial" w:hAnsi="Arial" w:cs="Arial"/>
        </w:rPr>
        <w:t>Zabudowa</w:t>
      </w:r>
      <w:r w:rsidR="00CB5AAA" w:rsidRPr="00F177CC">
        <w:rPr>
          <w:rFonts w:ascii="Arial" w:hAnsi="Arial" w:cs="Arial"/>
        </w:rPr>
        <w:t xml:space="preserve"> paneli fotowoltaicznych na </w:t>
      </w:r>
      <w:r w:rsidR="00C6664A" w:rsidRPr="00F177CC">
        <w:rPr>
          <w:rFonts w:ascii="Arial" w:hAnsi="Arial" w:cs="Arial"/>
          <w:color w:val="auto"/>
        </w:rPr>
        <w:t>dachu</w:t>
      </w:r>
      <w:r w:rsidR="00CB5AAA" w:rsidRPr="00F177CC">
        <w:rPr>
          <w:rFonts w:ascii="Arial" w:hAnsi="Arial" w:cs="Arial"/>
        </w:rPr>
        <w:t>,</w:t>
      </w:r>
      <w:r w:rsidR="00CB5AAA">
        <w:rPr>
          <w:rFonts w:ascii="Arial" w:hAnsi="Arial" w:cs="Arial"/>
        </w:rPr>
        <w:t xml:space="preserve"> zgodnie ze zdjęciem poglądowym w p. 3.1.1. Właścicielem działek i budynków jest Gmina Miasta Krosno. </w:t>
      </w:r>
    </w:p>
    <w:p w:rsidR="00474487" w:rsidRDefault="00474487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132FF" w:rsidRDefault="00474487">
      <w:pPr>
        <w:pStyle w:val="Default"/>
        <w:spacing w:line="360" w:lineRule="auto"/>
        <w:jc w:val="both"/>
        <w:rPr>
          <w:rFonts w:ascii="Arial" w:hAnsi="Arial" w:cs="Arial"/>
        </w:rPr>
      </w:pPr>
      <w:r w:rsidRPr="00474487">
        <w:rPr>
          <w:rFonts w:ascii="Arial" w:hAnsi="Arial" w:cs="Arial"/>
        </w:rPr>
        <w:t>Z uwagi na pokrycie dachu papą bitumiczną, po niewielkich uzupełnieniach pokrycia przewiduje się zabudowę modułów fotowoltaicznych na niskiej konstrukcji aerodynamicznej balastowej.</w:t>
      </w:r>
    </w:p>
    <w:p w:rsidR="00FD26FE" w:rsidRPr="00F459C9" w:rsidRDefault="00E33E01">
      <w:pPr>
        <w:pStyle w:val="Default"/>
        <w:spacing w:line="360" w:lineRule="auto"/>
        <w:jc w:val="both"/>
        <w:rPr>
          <w:rFonts w:ascii="Arial" w:hAnsi="Arial" w:cs="Arial"/>
          <w:bCs/>
          <w:strike/>
        </w:rPr>
      </w:pPr>
      <w:r w:rsidRPr="00F177CC">
        <w:rPr>
          <w:rFonts w:ascii="Arial" w:hAnsi="Arial" w:cs="Arial"/>
        </w:rPr>
        <w:t>Dach ocieplony wełna mineralną wentylowany pokryciu papowym.</w:t>
      </w:r>
    </w:p>
    <w:p w:rsidR="00C55BE6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Planowane przedsięwzięcie służyć będzie produkcji energii elektrycznej, która zostanie wykorzystana na potrz</w:t>
      </w:r>
      <w:r w:rsidR="00C55BE6">
        <w:rPr>
          <w:rFonts w:ascii="Arial" w:hAnsi="Arial" w:cs="Arial"/>
          <w:color w:val="auto"/>
        </w:rPr>
        <w:t xml:space="preserve">eby własne </w:t>
      </w:r>
      <w:r w:rsidR="00C55BE6" w:rsidRPr="00F177CC">
        <w:rPr>
          <w:rFonts w:ascii="Arial" w:hAnsi="Arial" w:cs="Arial"/>
          <w:color w:val="auto"/>
        </w:rPr>
        <w:t xml:space="preserve">budynku </w:t>
      </w:r>
      <w:r w:rsidR="00474487" w:rsidRPr="00F177CC">
        <w:rPr>
          <w:rFonts w:ascii="Arial" w:hAnsi="Arial" w:cs="Arial"/>
          <w:color w:val="auto"/>
        </w:rPr>
        <w:t>z</w:t>
      </w:r>
      <w:r w:rsidR="00474487">
        <w:rPr>
          <w:rFonts w:ascii="Arial" w:hAnsi="Arial" w:cs="Arial"/>
          <w:color w:val="auto"/>
        </w:rPr>
        <w:t xml:space="preserve"> możliwością oddawania nadwyżki  do sieci.</w:t>
      </w:r>
    </w:p>
    <w:p w:rsidR="00474487" w:rsidRDefault="0047448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74487">
        <w:rPr>
          <w:rFonts w:ascii="Arial" w:hAnsi="Arial" w:cs="Arial"/>
          <w:color w:val="auto"/>
        </w:rPr>
        <w:lastRenderedPageBreak/>
        <w:t>W ramach wykonania instalacji fotowoltaiczn</w:t>
      </w:r>
      <w:r w:rsidR="00CA19AD">
        <w:rPr>
          <w:rFonts w:ascii="Arial" w:hAnsi="Arial" w:cs="Arial"/>
          <w:color w:val="auto"/>
        </w:rPr>
        <w:t>ej</w:t>
      </w:r>
      <w:r w:rsidRPr="00474487">
        <w:rPr>
          <w:rFonts w:ascii="Arial" w:hAnsi="Arial" w:cs="Arial"/>
          <w:color w:val="auto"/>
        </w:rPr>
        <w:t xml:space="preserve"> należy dodatkowo uwzględnić montaż licznika smart dostosowanych do zamontowanych instalacji, za pomocą których będzie możliwość odczytania w danym momencie ilości produkowanej i zużywanej energii ogólnie oraz w danym momencie ilości zużywanej</w:t>
      </w:r>
      <w:r w:rsidR="00F177CC">
        <w:rPr>
          <w:rFonts w:ascii="Arial" w:hAnsi="Arial" w:cs="Arial"/>
          <w:color w:val="auto"/>
        </w:rPr>
        <w:t xml:space="preserve"> i oddawanej</w:t>
      </w:r>
      <w:r w:rsidRPr="00474487">
        <w:rPr>
          <w:rFonts w:ascii="Arial" w:hAnsi="Arial" w:cs="Arial"/>
          <w:color w:val="auto"/>
        </w:rPr>
        <w:t xml:space="preserve"> energii przez obiekt oraz możliwość zablokowania oddawania energii do sieci poprzez ograniczenie mocy falowników za pomocą liczników smart. W tym celu należy również wykonać połączenie sygnałowe za pomocą kabli światłowodowych i skrętki minimum 6 kategorii pomiędzy falownikami a licznikiem smart.</w:t>
      </w:r>
    </w:p>
    <w:p w:rsidR="00474487" w:rsidRDefault="0047448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Przewidywane prace instalacyjne i budowlane nie będą stanowiły źródła zagrożenia dla ochrony środowiska i nie będą przedsięwzięciem mogącym oddziaływać w sposób szkodliwy na środowisko naturalne. Program funkcjonalno-użytkowy jest stosowany jako dokument przetargowy i stanowi Załącznik do Specyfikacji Istotnych Warunków Zamówienia. </w:t>
      </w:r>
    </w:p>
    <w:p w:rsidR="00FD26FE" w:rsidRPr="007C0E39" w:rsidRDefault="00CB5AAA" w:rsidP="007C0E3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Podstawowym kryterium oceny ofert jest 100 % cena. Oferta dostarczona przez Oferentów winna obejmować komplet dostaw i usług koniecznych do przeprowadzenia przedsięwzięcia. Oferta powinna być zgodna z niniejszą specyfikacją. Oferent ujmie w swoim zakresie również te dodatkowe roboty i elementy instalacji, które nie zostały wyszczególnione w programie funkcjonalno- użytkowym, lecz są ważne i niezbędne dla poprawnego funkcjonowania, stabilności i stabilnego działania, jak również dla spełnienia gwarancji sprawnego i bezawaryjnego działania. </w:t>
      </w:r>
    </w:p>
    <w:p w:rsidR="00FD26FE" w:rsidRDefault="00CB5AAA">
      <w:pPr>
        <w:pStyle w:val="Default"/>
        <w:spacing w:line="360" w:lineRule="auto"/>
        <w:outlineLvl w:val="1"/>
        <w:rPr>
          <w:rFonts w:ascii="Arial" w:hAnsi="Arial" w:cs="Arial"/>
          <w:color w:val="auto"/>
        </w:rPr>
      </w:pPr>
      <w:bookmarkStart w:id="5" w:name="_Toc117078501"/>
      <w:r>
        <w:rPr>
          <w:rFonts w:ascii="Arial" w:hAnsi="Arial" w:cs="Arial"/>
          <w:b/>
          <w:bCs/>
          <w:color w:val="auto"/>
        </w:rPr>
        <w:t>1.2. Opis przedmiotu zamówienia</w:t>
      </w:r>
      <w:bookmarkEnd w:id="5"/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Przedmiot zamówienia obejmuje kompleksowe zaprojektowanie i wybudowanie systemu generatora z modułów fotowoltaicznych wytwarzających energię elektryczną, przetwornicy napięcia  wraz z oprzyrządowaniem</w:t>
      </w:r>
      <w:r w:rsidR="00C55BE6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oraz niezbędnym okablowaniem i przyłączeniem obiektów do sieci wg. formuły „zaprojektuj i wybuduj”. </w:t>
      </w:r>
    </w:p>
    <w:p w:rsidR="00FD26FE" w:rsidRDefault="00CB5AAA">
      <w:pPr>
        <w:pStyle w:val="Default"/>
        <w:spacing w:line="360" w:lineRule="auto"/>
        <w:outlineLvl w:val="0"/>
        <w:rPr>
          <w:rFonts w:ascii="Arial" w:hAnsi="Arial" w:cs="Arial"/>
          <w:color w:val="auto"/>
        </w:rPr>
      </w:pPr>
      <w:bookmarkStart w:id="6" w:name="_Toc117078502"/>
      <w:r>
        <w:rPr>
          <w:rFonts w:ascii="Arial" w:hAnsi="Arial" w:cs="Arial"/>
          <w:b/>
          <w:bCs/>
          <w:color w:val="auto"/>
        </w:rPr>
        <w:t>2. Przedmiot zamówienia</w:t>
      </w:r>
      <w:bookmarkEnd w:id="6"/>
      <w:r>
        <w:rPr>
          <w:rFonts w:ascii="Arial" w:hAnsi="Arial" w:cs="Arial"/>
          <w:b/>
          <w:bCs/>
          <w:color w:val="auto"/>
        </w:rPr>
        <w:t xml:space="preserve"> </w:t>
      </w:r>
    </w:p>
    <w:p w:rsidR="00FD26FE" w:rsidRDefault="00CB5AAA">
      <w:pPr>
        <w:tabs>
          <w:tab w:val="left" w:pos="56"/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ramach przedmiotu zamówienia</w:t>
      </w:r>
      <w:r>
        <w:rPr>
          <w:rFonts w:ascii="Arial" w:hAnsi="Arial" w:cs="Arial"/>
          <w:sz w:val="24"/>
          <w:szCs w:val="24"/>
        </w:rPr>
        <w:t>, wykonawca:</w:t>
      </w:r>
    </w:p>
    <w:p w:rsidR="00FD26FE" w:rsidRDefault="00CB5AAA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sporządzi kompletny projekt techniczno-budowlany, w tym ekspertyzę techniczną dachu, na którym zostanie zaprojektowany i zamontowany generator fotowoltaiczny, oraz specyfikacje materiałowe</w:t>
      </w:r>
    </w:p>
    <w:p w:rsidR="00FD26FE" w:rsidRDefault="00CB5AAA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lang w:eastAsia="pl-PL"/>
        </w:rPr>
        <w:t>uzyska stosowne pozwolenia, opinie /jeżeli wynika to z przepisów prawa/</w:t>
      </w:r>
    </w:p>
    <w:p w:rsidR="00FD26FE" w:rsidRDefault="00CB5AAA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uzgodni projekt i specyfikacje z Zamawiającym</w:t>
      </w:r>
    </w:p>
    <w:p w:rsidR="00FD26FE" w:rsidRDefault="00CB5AAA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sporządzi informację BIOZ</w:t>
      </w:r>
    </w:p>
    <w:p w:rsidR="00FD26FE" w:rsidRDefault="00CB5AAA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wykona instalację wg zaakceptowanego przez Zamawiającego projektu i specyfikacji </w:t>
      </w:r>
      <w:r>
        <w:rPr>
          <w:rFonts w:ascii="Arial" w:eastAsia="Times New Roman" w:hAnsi="Arial" w:cs="Arial"/>
          <w:lang w:eastAsia="pl-PL"/>
        </w:rPr>
        <w:t>wykorzystując maksymalnie powierzchnię dachu uwzględniając miejsca zabudowy powodujące zacienienia,  tak aby uzysk produkowanej energii był maksymalny</w:t>
      </w:r>
    </w:p>
    <w:p w:rsidR="00FD26FE" w:rsidRDefault="00CB5AAA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lang w:eastAsia="pl-PL"/>
        </w:rPr>
        <w:lastRenderedPageBreak/>
        <w:t>zapewni monitoring parametrów instalacji i produkcji energii elektrycznej z poziomu przeglądarki internetowej</w:t>
      </w:r>
      <w:r w:rsidR="00C41A3A">
        <w:rPr>
          <w:rFonts w:ascii="Arial" w:eastAsia="Times New Roman" w:hAnsi="Arial" w:cs="Arial"/>
          <w:lang w:eastAsia="pl-PL"/>
        </w:rPr>
        <w:t xml:space="preserve"> w tym w czasie rzeczywistym ilość oddawanej energii do sieci i zużywanej na potrzeby własne.</w:t>
      </w:r>
    </w:p>
    <w:p w:rsidR="00FD26FE" w:rsidRDefault="00CB5AAA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lang w:eastAsia="pl-PL"/>
        </w:rPr>
        <w:t>przyłączy instalacje  do sieci zasilania en. el. obiektu</w:t>
      </w:r>
    </w:p>
    <w:p w:rsidR="00FD26FE" w:rsidRDefault="00CB5AAA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dokona zgłoszenia instalacji do Państwowej Staży Pożarnej</w:t>
      </w:r>
    </w:p>
    <w:p w:rsidR="00FD26FE" w:rsidRDefault="00CB5AAA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uruchomi instalację </w:t>
      </w:r>
    </w:p>
    <w:p w:rsidR="00FD26FE" w:rsidRDefault="00CB5AAA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przeszkoli Zamawiającego w obsłudze i konserwacji instalacji</w:t>
      </w:r>
    </w:p>
    <w:p w:rsidR="00FD26FE" w:rsidRDefault="00CB5AAA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przekaże Zamawiającemu projekt, specyfikację, wypełnione zgłoszenie do OSD, instrukcję obsługi instalacji, DTR urządzeń wraz z kartami gwarancyjnymi, protokoły pomiarów elektrycznych, protokoły skuteczności ochrony przeciwporażeniowej  (w dwóch egzemplarzach na piśmie oraz w formie elektronicznej, np. w postaci pliku pdf),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Podana ilość egzemplarzy dla Zamawiającego niezależna od potrzeb Wykonawcy wynikających z uzyskiwanych pozwoleń.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Projekt techniczno-budowlany należy opracować przy założeniu, że jest to inwestycja o charakterze wytworzenia nowego obiektu infrastruktury (patrz art. 61 ustawy z dnia 27 marca 2003 r. o planowaniu przestrzennym - Dz. U. z 2018 r. poz. 1945, z 2019 r. poz. 60, 235, 730, 1009.) przy zachowaniu regulacji zawartych w ustawie </w:t>
      </w:r>
      <w:r>
        <w:rPr>
          <w:rFonts w:ascii="Arial" w:hAnsi="Arial" w:cs="Arial"/>
          <w:i/>
          <w:iCs/>
          <w:color w:val="auto"/>
        </w:rPr>
        <w:t xml:space="preserve">z </w:t>
      </w:r>
      <w:r>
        <w:rPr>
          <w:rFonts w:ascii="Arial" w:hAnsi="Arial" w:cs="Arial"/>
          <w:color w:val="auto"/>
        </w:rPr>
        <w:t>dnia 17 maja 1989 r. prawo geodezyjne i kartograficzne (tekst jednolity, Dz. U. z 2019 r. poz. 725, 730.) uwzględniając niniejszy program funkcjonalno-użytkowy. Powinien być również sporządzony w zakresie i stopniu dokładności niezbędnym do sporządzenia przedmiaru robót, kosztorysu inwestorskiego. Projekt ten musi uw</w:t>
      </w:r>
      <w:r w:rsidR="00DB146E">
        <w:rPr>
          <w:rFonts w:ascii="Arial" w:hAnsi="Arial" w:cs="Arial"/>
          <w:color w:val="auto"/>
        </w:rPr>
        <w:t xml:space="preserve">zględniać wymagania </w:t>
      </w:r>
      <w:r w:rsidR="00DB146E" w:rsidRPr="00DB146E">
        <w:rPr>
          <w:rFonts w:ascii="Arial" w:hAnsi="Arial" w:cs="Arial"/>
          <w:bCs/>
          <w:color w:val="auto"/>
        </w:rPr>
        <w:t>zgodnie z Rozporządzeniem Ministra Rozwoju i Technologii z dnia 20 grudnia 2021 r. w sprawie szczegółowego zakresu i formy dokumentacji projektowej, specyfikacji technicznych wykonania i odbioru robót budowlanych oraz programu funkcjonalno-użytkowego.</w:t>
      </w:r>
      <w:r w:rsidR="00DB146E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Przez Specyfikacje techniczne wykonania i odbioru robót budowlanych, należy rozumieć opracowania zawierające w szczególności zbiory wymagań, które są niezbędne do określenia standardu i jakości wykonania robót, w zakresie sposobu wykonania robót budowlanych, właściwości wyrobów budowlanych oraz oceny prawidłowości wykonania poszczególnych robót. </w:t>
      </w:r>
    </w:p>
    <w:p w:rsidR="00FD26FE" w:rsidRDefault="00CB5AAA">
      <w:pPr>
        <w:pStyle w:val="Default"/>
        <w:spacing w:line="360" w:lineRule="auto"/>
        <w:outlineLvl w:val="1"/>
        <w:rPr>
          <w:rFonts w:ascii="Arial" w:hAnsi="Arial" w:cs="Arial"/>
          <w:b/>
          <w:bCs/>
          <w:color w:val="auto"/>
        </w:rPr>
      </w:pPr>
      <w:bookmarkStart w:id="7" w:name="_Toc117078503"/>
      <w:r>
        <w:rPr>
          <w:rFonts w:ascii="Arial" w:hAnsi="Arial" w:cs="Arial"/>
          <w:b/>
          <w:bCs/>
          <w:color w:val="auto"/>
        </w:rPr>
        <w:t>2.1.</w:t>
      </w:r>
      <w:bookmarkStart w:id="8" w:name="_Toc75180485"/>
      <w:r>
        <w:rPr>
          <w:rFonts w:ascii="Arial" w:hAnsi="Arial" w:cs="Arial"/>
          <w:b/>
          <w:bCs/>
          <w:color w:val="auto"/>
        </w:rPr>
        <w:t xml:space="preserve"> Ogólne właściwości funkcjonalno-użytkowe</w:t>
      </w:r>
      <w:bookmarkEnd w:id="7"/>
      <w:bookmarkEnd w:id="8"/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Podstawowym celem projektu jest uzyskanie przez Zamawiającego dostępu do alternatywnego źródła energii elektrycznej pochodzącego z energii słonecznej w celu obniżenia kosztów zużywanej energii przez ww. obiekt. </w:t>
      </w:r>
    </w:p>
    <w:p w:rsidR="000F0129" w:rsidRPr="007C0E39" w:rsidRDefault="00CB5AAA" w:rsidP="007C0E39">
      <w:pPr>
        <w:pStyle w:val="Default"/>
        <w:spacing w:line="360" w:lineRule="auto"/>
        <w:outlineLvl w:val="0"/>
        <w:rPr>
          <w:rFonts w:ascii="Arial" w:hAnsi="Arial" w:cs="Arial"/>
          <w:color w:val="auto"/>
        </w:rPr>
      </w:pPr>
      <w:bookmarkStart w:id="9" w:name="_Toc117078504"/>
      <w:r>
        <w:rPr>
          <w:rFonts w:ascii="Arial" w:hAnsi="Arial" w:cs="Arial"/>
          <w:b/>
          <w:bCs/>
          <w:color w:val="auto"/>
        </w:rPr>
        <w:t>3. Zakres robót budowlanych objętych programem oraz wymagania techniczne</w:t>
      </w:r>
      <w:bookmarkEnd w:id="9"/>
      <w:r>
        <w:rPr>
          <w:rFonts w:ascii="Arial" w:hAnsi="Arial" w:cs="Arial"/>
          <w:b/>
          <w:bCs/>
          <w:color w:val="auto"/>
        </w:rPr>
        <w:t xml:space="preserve"> </w:t>
      </w:r>
    </w:p>
    <w:p w:rsidR="000F0129" w:rsidRPr="007C0E39" w:rsidRDefault="00CB5AAA" w:rsidP="007C0E39">
      <w:pPr>
        <w:pStyle w:val="Default"/>
        <w:spacing w:line="360" w:lineRule="auto"/>
        <w:outlineLvl w:val="1"/>
        <w:rPr>
          <w:rFonts w:ascii="Arial" w:hAnsi="Arial" w:cs="Arial"/>
          <w:color w:val="auto"/>
        </w:rPr>
      </w:pPr>
      <w:bookmarkStart w:id="10" w:name="_Toc117078505"/>
      <w:r>
        <w:rPr>
          <w:rFonts w:ascii="Arial" w:hAnsi="Arial" w:cs="Arial"/>
          <w:b/>
          <w:bCs/>
          <w:color w:val="auto"/>
        </w:rPr>
        <w:t>3.1. Budowa elektrowni fotowoltaicznej</w:t>
      </w:r>
      <w:bookmarkEnd w:id="10"/>
    </w:p>
    <w:p w:rsidR="00FD26FE" w:rsidRPr="0004778C" w:rsidRDefault="00CB5AAA">
      <w:pPr>
        <w:pStyle w:val="Default"/>
        <w:spacing w:line="360" w:lineRule="auto"/>
        <w:outlineLvl w:val="2"/>
        <w:rPr>
          <w:rFonts w:ascii="Arial" w:hAnsi="Arial" w:cs="Arial"/>
          <w:color w:val="auto"/>
        </w:rPr>
      </w:pPr>
      <w:bookmarkStart w:id="11" w:name="_Toc117078506"/>
      <w:r w:rsidRPr="0004778C">
        <w:rPr>
          <w:rFonts w:ascii="Arial" w:hAnsi="Arial" w:cs="Arial"/>
          <w:b/>
          <w:bCs/>
          <w:color w:val="auto"/>
        </w:rPr>
        <w:t xml:space="preserve">3.1.1. Ogólne właściwości </w:t>
      </w:r>
      <w:proofErr w:type="spellStart"/>
      <w:r w:rsidRPr="0004778C">
        <w:rPr>
          <w:rFonts w:ascii="Arial" w:hAnsi="Arial" w:cs="Arial"/>
          <w:b/>
          <w:bCs/>
          <w:color w:val="auto"/>
        </w:rPr>
        <w:t>funkcjonalno</w:t>
      </w:r>
      <w:proofErr w:type="spellEnd"/>
      <w:r w:rsidRPr="0004778C">
        <w:rPr>
          <w:rFonts w:ascii="Arial" w:hAnsi="Arial" w:cs="Arial"/>
          <w:b/>
          <w:bCs/>
          <w:color w:val="auto"/>
        </w:rPr>
        <w:t xml:space="preserve"> - użytkowe</w:t>
      </w:r>
      <w:bookmarkEnd w:id="11"/>
    </w:p>
    <w:p w:rsidR="0004778C" w:rsidRDefault="00CB5AAA">
      <w:pPr>
        <w:pStyle w:val="Default"/>
        <w:spacing w:line="360" w:lineRule="auto"/>
        <w:jc w:val="both"/>
        <w:rPr>
          <w:noProof/>
        </w:rPr>
      </w:pPr>
      <w:r w:rsidRPr="0004778C">
        <w:rPr>
          <w:rFonts w:ascii="Arial" w:hAnsi="Arial" w:cs="Arial"/>
          <w:color w:val="auto"/>
        </w:rPr>
        <w:t>Inwestycja planowana jest dachu</w:t>
      </w:r>
      <w:r w:rsidR="00C55BE6" w:rsidRPr="0004778C">
        <w:rPr>
          <w:rFonts w:ascii="Arial" w:hAnsi="Arial" w:cs="Arial"/>
          <w:color w:val="auto"/>
        </w:rPr>
        <w:t xml:space="preserve"> </w:t>
      </w:r>
      <w:r w:rsidR="00C41A3A">
        <w:rPr>
          <w:rFonts w:ascii="Arial" w:hAnsi="Arial" w:cs="Arial"/>
          <w:bCs/>
          <w:color w:val="auto"/>
        </w:rPr>
        <w:t xml:space="preserve">Zespołu </w:t>
      </w:r>
      <w:r w:rsidR="00C41A3A" w:rsidRPr="00C41A3A">
        <w:rPr>
          <w:rFonts w:ascii="Arial" w:hAnsi="Arial" w:cs="Arial"/>
          <w:bCs/>
          <w:color w:val="auto"/>
        </w:rPr>
        <w:t>Placówek Oświatowych przy ul. Bohaterów Westerplatte 20a w Krośnie</w:t>
      </w:r>
      <w:r w:rsidRPr="0004778C">
        <w:rPr>
          <w:rFonts w:ascii="Arial" w:hAnsi="Arial" w:cs="Arial"/>
          <w:color w:val="auto"/>
        </w:rPr>
        <w:t xml:space="preserve">. </w:t>
      </w:r>
      <w:r w:rsidRPr="0004778C">
        <w:rPr>
          <w:rFonts w:ascii="Arial" w:hAnsi="Arial" w:cs="Arial"/>
          <w:bCs/>
          <w:color w:val="auto"/>
        </w:rPr>
        <w:t xml:space="preserve">Budynek murowany, </w:t>
      </w:r>
      <w:r w:rsidR="0004778C" w:rsidRPr="0004778C">
        <w:rPr>
          <w:rFonts w:ascii="Arial" w:hAnsi="Arial" w:cs="Arial"/>
          <w:bCs/>
          <w:color w:val="auto"/>
        </w:rPr>
        <w:t xml:space="preserve">parterowy oraz </w:t>
      </w:r>
      <w:r w:rsidRPr="0004778C">
        <w:rPr>
          <w:rFonts w:ascii="Arial" w:hAnsi="Arial" w:cs="Arial"/>
          <w:bCs/>
          <w:color w:val="auto"/>
        </w:rPr>
        <w:t>dwupiętrowy, pokrycie dachu – pap</w:t>
      </w:r>
      <w:r w:rsidR="000F0129" w:rsidRPr="0004778C">
        <w:rPr>
          <w:rFonts w:ascii="Arial" w:hAnsi="Arial" w:cs="Arial"/>
          <w:bCs/>
          <w:color w:val="auto"/>
        </w:rPr>
        <w:t xml:space="preserve">a na lepiku </w:t>
      </w:r>
      <w:r w:rsidR="000F0129" w:rsidRPr="0004778C">
        <w:rPr>
          <w:rFonts w:ascii="Arial" w:hAnsi="Arial" w:cs="Arial"/>
          <w:bCs/>
          <w:color w:val="auto"/>
        </w:rPr>
        <w:lastRenderedPageBreak/>
        <w:t>na płycie betonowej</w:t>
      </w:r>
      <w:r w:rsidRPr="0004778C">
        <w:rPr>
          <w:rFonts w:ascii="Arial" w:hAnsi="Arial" w:cs="Arial"/>
          <w:bCs/>
          <w:color w:val="auto"/>
        </w:rPr>
        <w:t>.</w:t>
      </w:r>
      <w:bookmarkStart w:id="12" w:name="_Toc111707990"/>
      <w:r w:rsidRPr="0004778C">
        <w:rPr>
          <w:rFonts w:ascii="Arial" w:hAnsi="Arial" w:cs="Arial"/>
          <w:color w:val="auto"/>
        </w:rPr>
        <w:t xml:space="preserve"> Przyłączenie do sieci elektrycznej </w:t>
      </w:r>
      <w:r w:rsidR="00C55BE6" w:rsidRPr="0004778C">
        <w:rPr>
          <w:rFonts w:ascii="Arial" w:hAnsi="Arial" w:cs="Arial"/>
          <w:color w:val="auto"/>
        </w:rPr>
        <w:t xml:space="preserve">i zabudowa falowników </w:t>
      </w:r>
      <w:r w:rsidRPr="0004778C">
        <w:rPr>
          <w:rFonts w:ascii="Arial" w:hAnsi="Arial" w:cs="Arial"/>
          <w:color w:val="auto"/>
        </w:rPr>
        <w:t xml:space="preserve">w budynku. </w:t>
      </w:r>
      <w:r w:rsidRPr="0004778C">
        <w:rPr>
          <w:rFonts w:ascii="Arial" w:hAnsi="Arial" w:cs="Arial"/>
          <w:bCs/>
          <w:color w:val="auto"/>
        </w:rPr>
        <w:t xml:space="preserve">Zasilanie trójfazowe, </w:t>
      </w:r>
      <w:r w:rsidR="00C55BE6" w:rsidRPr="0004778C">
        <w:rPr>
          <w:rFonts w:ascii="Arial" w:hAnsi="Arial" w:cs="Arial"/>
          <w:bCs/>
          <w:color w:val="auto"/>
        </w:rPr>
        <w:t>PPE-</w:t>
      </w:r>
      <w:r w:rsidR="00077568" w:rsidRPr="0004778C">
        <w:t xml:space="preserve"> </w:t>
      </w:r>
      <w:r w:rsidR="00077568" w:rsidRPr="0004778C">
        <w:rPr>
          <w:rFonts w:ascii="Arial" w:hAnsi="Arial" w:cs="Arial"/>
          <w:bCs/>
          <w:color w:val="auto"/>
        </w:rPr>
        <w:t>48054815600005</w:t>
      </w:r>
      <w:r w:rsidR="0004778C" w:rsidRPr="0004778C">
        <w:rPr>
          <w:rFonts w:ascii="Arial" w:hAnsi="Arial" w:cs="Arial"/>
          <w:bCs/>
          <w:color w:val="auto"/>
        </w:rPr>
        <w:t>2466</w:t>
      </w:r>
      <w:r w:rsidR="000F0129" w:rsidRPr="0004778C">
        <w:rPr>
          <w:rFonts w:ascii="Arial" w:hAnsi="Arial" w:cs="Arial"/>
          <w:bCs/>
          <w:color w:val="auto"/>
        </w:rPr>
        <w:t>,</w:t>
      </w:r>
      <w:r w:rsidR="00B44425" w:rsidRPr="0004778C">
        <w:rPr>
          <w:rFonts w:ascii="Arial" w:hAnsi="Arial" w:cs="Arial"/>
          <w:bCs/>
          <w:color w:val="auto"/>
        </w:rPr>
        <w:t xml:space="preserve"> </w:t>
      </w:r>
      <w:r w:rsidR="00B44425" w:rsidRPr="00BF4D77">
        <w:rPr>
          <w:rFonts w:ascii="Arial" w:hAnsi="Arial" w:cs="Arial"/>
          <w:bCs/>
          <w:color w:val="auto"/>
        </w:rPr>
        <w:t>moc</w:t>
      </w:r>
      <w:r w:rsidR="000F0129" w:rsidRPr="00BF4D77">
        <w:rPr>
          <w:rFonts w:ascii="Arial" w:hAnsi="Arial" w:cs="Arial"/>
          <w:bCs/>
          <w:color w:val="auto"/>
        </w:rPr>
        <w:t xml:space="preserve"> zamówio</w:t>
      </w:r>
      <w:r w:rsidR="00C55BE6" w:rsidRPr="00BF4D77">
        <w:rPr>
          <w:rFonts w:ascii="Arial" w:hAnsi="Arial" w:cs="Arial"/>
          <w:bCs/>
          <w:color w:val="auto"/>
        </w:rPr>
        <w:t xml:space="preserve">na  </w:t>
      </w:r>
      <w:r w:rsidR="0004778C" w:rsidRPr="00BF4D77">
        <w:rPr>
          <w:rFonts w:ascii="Arial" w:hAnsi="Arial" w:cs="Arial"/>
          <w:bCs/>
          <w:color w:val="auto"/>
        </w:rPr>
        <w:t>40</w:t>
      </w:r>
      <w:r w:rsidR="000F0129" w:rsidRPr="00BF4D77">
        <w:rPr>
          <w:rFonts w:ascii="Arial" w:hAnsi="Arial" w:cs="Arial"/>
          <w:bCs/>
          <w:color w:val="auto"/>
        </w:rPr>
        <w:t xml:space="preserve"> </w:t>
      </w:r>
      <w:proofErr w:type="spellStart"/>
      <w:r w:rsidR="000F0129" w:rsidRPr="00BF4D77">
        <w:rPr>
          <w:rFonts w:ascii="Arial" w:hAnsi="Arial" w:cs="Arial"/>
          <w:bCs/>
          <w:color w:val="auto"/>
        </w:rPr>
        <w:t>kW</w:t>
      </w:r>
      <w:r w:rsidRPr="00BF4D77">
        <w:rPr>
          <w:rFonts w:ascii="Arial" w:hAnsi="Arial" w:cs="Arial"/>
          <w:bCs/>
          <w:color w:val="auto"/>
        </w:rPr>
        <w:t>.</w:t>
      </w:r>
      <w:bookmarkEnd w:id="12"/>
      <w:proofErr w:type="spellEnd"/>
      <w:r w:rsidR="0004778C" w:rsidRPr="00805297">
        <w:rPr>
          <w:noProof/>
          <w:color w:val="auto"/>
        </w:rPr>
        <w:t xml:space="preserve"> </w:t>
      </w:r>
    </w:p>
    <w:p w:rsidR="0004778C" w:rsidRDefault="0004778C">
      <w:pPr>
        <w:pStyle w:val="Default"/>
        <w:spacing w:line="360" w:lineRule="auto"/>
        <w:jc w:val="both"/>
        <w:rPr>
          <w:noProof/>
        </w:rPr>
      </w:pPr>
    </w:p>
    <w:p w:rsidR="00FD26FE" w:rsidRPr="000F0129" w:rsidRDefault="0004778C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noProof/>
          <w:lang w:eastAsia="pl-PL"/>
        </w:rPr>
        <w:drawing>
          <wp:inline distT="0" distB="0" distL="0" distR="0" wp14:anchorId="6B3E89C8" wp14:editId="59389B6C">
            <wp:extent cx="6562725" cy="4328795"/>
            <wp:effectExtent l="0" t="0" r="9525" b="0"/>
            <wp:docPr id="123917047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32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6FE" w:rsidRDefault="00FD26FE">
      <w:pPr>
        <w:pStyle w:val="Default"/>
        <w:spacing w:line="360" w:lineRule="auto"/>
        <w:jc w:val="center"/>
        <w:outlineLvl w:val="2"/>
        <w:rPr>
          <w:rFonts w:ascii="Arial" w:hAnsi="Arial" w:cs="Arial"/>
          <w:bCs/>
          <w:color w:val="auto"/>
        </w:rPr>
      </w:pPr>
    </w:p>
    <w:p w:rsidR="00FD26FE" w:rsidRDefault="00FD26FE">
      <w:pPr>
        <w:pStyle w:val="Default"/>
        <w:spacing w:line="360" w:lineRule="auto"/>
        <w:jc w:val="center"/>
        <w:outlineLvl w:val="2"/>
        <w:rPr>
          <w:b/>
          <w:bCs/>
          <w:color w:val="auto"/>
        </w:rPr>
      </w:pPr>
    </w:p>
    <w:p w:rsidR="00FD26FE" w:rsidRDefault="00CB5AAA">
      <w:pPr>
        <w:pStyle w:val="Default"/>
        <w:spacing w:line="360" w:lineRule="auto"/>
        <w:jc w:val="both"/>
        <w:outlineLvl w:val="2"/>
        <w:rPr>
          <w:rFonts w:ascii="Arial" w:hAnsi="Arial" w:cs="Arial"/>
          <w:color w:val="auto"/>
        </w:rPr>
      </w:pPr>
      <w:bookmarkStart w:id="13" w:name="_Toc117078508"/>
      <w:r>
        <w:rPr>
          <w:rFonts w:ascii="Arial" w:hAnsi="Arial" w:cs="Arial"/>
          <w:b/>
          <w:bCs/>
          <w:color w:val="auto"/>
        </w:rPr>
        <w:t>3.1.2. Przygotowanie terenu budowy</w:t>
      </w:r>
      <w:bookmarkEnd w:id="13"/>
      <w:r>
        <w:rPr>
          <w:rFonts w:ascii="Arial" w:hAnsi="Arial" w:cs="Arial"/>
          <w:b/>
          <w:bCs/>
          <w:color w:val="auto"/>
        </w:rPr>
        <w:t xml:space="preserve"> </w:t>
      </w:r>
    </w:p>
    <w:p w:rsidR="00FD26FE" w:rsidRDefault="00CB5AAA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Ogrodzenie i oznakowanie placu budowy,</w:t>
      </w:r>
    </w:p>
    <w:p w:rsidR="00FD26FE" w:rsidRDefault="00CB5AAA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Doprowadzenie mediów niezbędnych do realizacji zadania (energia elektryczna),</w:t>
      </w:r>
    </w:p>
    <w:p w:rsidR="00FD26FE" w:rsidRDefault="00CB5AAA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Wykonanie zaplecza budowy – pomieszczenia dla pracowników, szatnie, magazyny, itp.</w:t>
      </w:r>
    </w:p>
    <w:p w:rsidR="00FD26FE" w:rsidRDefault="00FD26FE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FD26FE" w:rsidRDefault="00CB5AAA">
      <w:pPr>
        <w:pStyle w:val="Default"/>
        <w:spacing w:line="360" w:lineRule="auto"/>
        <w:outlineLvl w:val="2"/>
        <w:rPr>
          <w:rFonts w:ascii="Arial" w:hAnsi="Arial" w:cs="Arial"/>
          <w:color w:val="auto"/>
        </w:rPr>
      </w:pPr>
      <w:bookmarkStart w:id="14" w:name="_Toc117078509"/>
      <w:r>
        <w:rPr>
          <w:rFonts w:ascii="Arial" w:hAnsi="Arial" w:cs="Arial"/>
          <w:b/>
          <w:bCs/>
          <w:color w:val="auto"/>
        </w:rPr>
        <w:t xml:space="preserve">3.1.3. Szczegółowe właściwości </w:t>
      </w:r>
      <w:proofErr w:type="spellStart"/>
      <w:r>
        <w:rPr>
          <w:rFonts w:ascii="Arial" w:hAnsi="Arial" w:cs="Arial"/>
          <w:b/>
          <w:bCs/>
          <w:color w:val="auto"/>
        </w:rPr>
        <w:t>funkcjonalno</w:t>
      </w:r>
      <w:proofErr w:type="spellEnd"/>
      <w:r>
        <w:rPr>
          <w:rFonts w:ascii="Arial" w:hAnsi="Arial" w:cs="Arial"/>
          <w:b/>
          <w:bCs/>
          <w:color w:val="auto"/>
        </w:rPr>
        <w:t xml:space="preserve">  - użytkowe</w:t>
      </w:r>
      <w:bookmarkEnd w:id="14"/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Na dachu </w:t>
      </w:r>
      <w:r w:rsidR="0004778C">
        <w:rPr>
          <w:rFonts w:ascii="Arial" w:hAnsi="Arial" w:cs="Arial"/>
          <w:color w:val="auto"/>
        </w:rPr>
        <w:t>budynku</w:t>
      </w:r>
      <w:r>
        <w:rPr>
          <w:rFonts w:ascii="Arial" w:hAnsi="Arial" w:cs="Arial"/>
          <w:color w:val="auto"/>
        </w:rPr>
        <w:t xml:space="preserve"> powinien zostać zamontowany generator fotowoltaiczny w postaci systemu z modułów fotowoltaicznych, które wytwarzają energię elektryczną pod wpływem promieniowania słonecznego.</w:t>
      </w:r>
    </w:p>
    <w:p w:rsidR="006409B4" w:rsidRPr="006409B4" w:rsidRDefault="00CB5AAA" w:rsidP="006409B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Moduły będą współpracować z </w:t>
      </w:r>
      <w:r w:rsidRPr="000F0129">
        <w:rPr>
          <w:rFonts w:ascii="Arial" w:hAnsi="Arial" w:cs="Arial"/>
          <w:color w:val="auto"/>
        </w:rPr>
        <w:t xml:space="preserve">przetwornicami (falownikami) trójfazowymi. </w:t>
      </w:r>
      <w:r w:rsidR="006409B4" w:rsidRPr="006409B4">
        <w:rPr>
          <w:rFonts w:ascii="Arial" w:hAnsi="Arial" w:cs="Arial"/>
          <w:color w:val="auto"/>
        </w:rPr>
        <w:t>Przewiduje się  zastosowanie  trzech falowników o mocach odpowiednio 20kW, 20kW i 8</w:t>
      </w:r>
      <w:r w:rsidR="00805297">
        <w:rPr>
          <w:rFonts w:ascii="Arial" w:hAnsi="Arial" w:cs="Arial"/>
          <w:color w:val="auto"/>
        </w:rPr>
        <w:t>-10</w:t>
      </w:r>
      <w:r w:rsidR="006409B4" w:rsidRPr="006409B4">
        <w:rPr>
          <w:rFonts w:ascii="Arial" w:hAnsi="Arial" w:cs="Arial"/>
          <w:color w:val="auto"/>
        </w:rPr>
        <w:t>kW i modułów  w takiej ilości  by  moc sumaryczna  generatora fotowoltaicznego nie pr</w:t>
      </w:r>
      <w:r w:rsidR="00805297">
        <w:rPr>
          <w:rFonts w:ascii="Arial" w:hAnsi="Arial" w:cs="Arial"/>
          <w:color w:val="auto"/>
        </w:rPr>
        <w:t xml:space="preserve">zekroczyła 50 </w:t>
      </w:r>
      <w:proofErr w:type="spellStart"/>
      <w:r w:rsidR="00805297">
        <w:rPr>
          <w:rFonts w:ascii="Arial" w:hAnsi="Arial" w:cs="Arial"/>
          <w:color w:val="auto"/>
        </w:rPr>
        <w:t>kWp</w:t>
      </w:r>
      <w:proofErr w:type="spellEnd"/>
      <w:r w:rsidR="00805297">
        <w:rPr>
          <w:rFonts w:ascii="Arial" w:hAnsi="Arial" w:cs="Arial"/>
          <w:color w:val="auto"/>
        </w:rPr>
        <w:t xml:space="preserve"> (łączna moc min. 49,5</w:t>
      </w:r>
      <w:r w:rsidR="006409B4" w:rsidRPr="006409B4">
        <w:rPr>
          <w:rFonts w:ascii="Arial" w:hAnsi="Arial" w:cs="Arial"/>
          <w:color w:val="auto"/>
        </w:rPr>
        <w:t xml:space="preserve"> </w:t>
      </w:r>
      <w:proofErr w:type="spellStart"/>
      <w:r w:rsidR="006409B4" w:rsidRPr="006409B4">
        <w:rPr>
          <w:rFonts w:ascii="Arial" w:hAnsi="Arial" w:cs="Arial"/>
          <w:color w:val="auto"/>
        </w:rPr>
        <w:t>kWp</w:t>
      </w:r>
      <w:proofErr w:type="spellEnd"/>
      <w:r w:rsidR="006409B4" w:rsidRPr="006409B4">
        <w:rPr>
          <w:rFonts w:ascii="Arial" w:hAnsi="Arial" w:cs="Arial"/>
          <w:color w:val="auto"/>
        </w:rPr>
        <w:t xml:space="preserve">). Montaż falowników na ścianie zewnętrznej (w wentylowanej zabudowie) lub wewnątrz pomieszczenia stołówki (po wygrodzeniu części pomieszczenia). </w:t>
      </w:r>
    </w:p>
    <w:p w:rsidR="00FD26FE" w:rsidRDefault="006409B4" w:rsidP="006409B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409B4">
        <w:rPr>
          <w:rFonts w:ascii="Arial" w:hAnsi="Arial" w:cs="Arial"/>
          <w:color w:val="auto"/>
        </w:rPr>
        <w:lastRenderedPageBreak/>
        <w:t>Wpięcie instalacji wraz z montażem licznika</w:t>
      </w:r>
      <w:r w:rsidR="00805297">
        <w:rPr>
          <w:rFonts w:ascii="Arial" w:hAnsi="Arial" w:cs="Arial"/>
          <w:color w:val="auto"/>
        </w:rPr>
        <w:t xml:space="preserve"> smart</w:t>
      </w:r>
      <w:r w:rsidRPr="006409B4">
        <w:rPr>
          <w:rFonts w:ascii="Arial" w:hAnsi="Arial" w:cs="Arial"/>
          <w:color w:val="auto"/>
        </w:rPr>
        <w:t xml:space="preserve"> w istniejący układ zasilania.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Planowana inwestycja nie wymaga rozbiórek istniejących budynków. </w:t>
      </w:r>
    </w:p>
    <w:p w:rsidR="00FD26FE" w:rsidRDefault="00FD26FE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FD26FE" w:rsidRDefault="00CB5AAA">
      <w:pPr>
        <w:pStyle w:val="Default"/>
        <w:spacing w:line="360" w:lineRule="auto"/>
        <w:outlineLvl w:val="2"/>
        <w:rPr>
          <w:rFonts w:ascii="Arial" w:hAnsi="Arial" w:cs="Arial"/>
          <w:color w:val="auto"/>
        </w:rPr>
      </w:pPr>
      <w:bookmarkStart w:id="15" w:name="_Toc117078510"/>
      <w:r>
        <w:rPr>
          <w:rFonts w:ascii="Arial" w:hAnsi="Arial" w:cs="Arial"/>
          <w:b/>
          <w:bCs/>
          <w:color w:val="auto"/>
        </w:rPr>
        <w:t>3.1.4. Opis wymagań Zamawiającego w stosunku do przedmiotu zamówienia</w:t>
      </w:r>
      <w:bookmarkEnd w:id="15"/>
      <w:r>
        <w:rPr>
          <w:rFonts w:ascii="Arial" w:hAnsi="Arial" w:cs="Arial"/>
          <w:b/>
          <w:bCs/>
          <w:color w:val="auto"/>
        </w:rPr>
        <w:t xml:space="preserve">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Instalacja fotowoltaiczna stanowić będzie własność Gminy Miasto Krosno, ul. Lwowska 28a,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38-400 Krosno. </w:t>
      </w:r>
    </w:p>
    <w:p w:rsidR="00FD26FE" w:rsidRDefault="00FD26FE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26FE" w:rsidRDefault="00CB5AAA">
      <w:pPr>
        <w:pStyle w:val="Default"/>
        <w:spacing w:line="360" w:lineRule="auto"/>
        <w:outlineLvl w:val="2"/>
        <w:rPr>
          <w:rFonts w:ascii="Arial" w:hAnsi="Arial" w:cs="Arial"/>
          <w:b/>
          <w:bCs/>
          <w:color w:val="auto"/>
        </w:rPr>
      </w:pPr>
      <w:bookmarkStart w:id="16" w:name="_Toc117078511"/>
      <w:r>
        <w:rPr>
          <w:rFonts w:ascii="Arial" w:hAnsi="Arial" w:cs="Arial"/>
          <w:b/>
          <w:bCs/>
          <w:color w:val="auto"/>
        </w:rPr>
        <w:t>3.1.5. Charakterystyka instalacji</w:t>
      </w:r>
      <w:bookmarkEnd w:id="16"/>
      <w:r>
        <w:rPr>
          <w:rFonts w:ascii="Arial" w:hAnsi="Arial" w:cs="Arial"/>
          <w:b/>
          <w:bCs/>
          <w:color w:val="auto"/>
        </w:rPr>
        <w:t xml:space="preserve"> </w:t>
      </w:r>
    </w:p>
    <w:p w:rsidR="00FD26FE" w:rsidRDefault="00FD26FE">
      <w:pPr>
        <w:pStyle w:val="Default"/>
        <w:spacing w:line="360" w:lineRule="auto"/>
        <w:outlineLvl w:val="2"/>
        <w:rPr>
          <w:rFonts w:ascii="Arial" w:hAnsi="Arial" w:cs="Arial"/>
          <w:b/>
          <w:bCs/>
          <w:color w:val="auto"/>
        </w:rPr>
      </w:pPr>
    </w:p>
    <w:p w:rsidR="00FD26FE" w:rsidRDefault="00CB5AAA">
      <w:pPr>
        <w:pStyle w:val="Default"/>
        <w:spacing w:line="360" w:lineRule="auto"/>
        <w:outlineLvl w:val="2"/>
        <w:rPr>
          <w:rFonts w:ascii="Arial" w:hAnsi="Arial" w:cs="Arial"/>
          <w:b/>
          <w:bCs/>
          <w:color w:val="auto"/>
        </w:rPr>
      </w:pPr>
      <w:bookmarkStart w:id="17" w:name="_Toc117078512"/>
      <w:r>
        <w:rPr>
          <w:rFonts w:ascii="Arial" w:hAnsi="Arial" w:cs="Arial"/>
          <w:b/>
          <w:bCs/>
          <w:color w:val="auto"/>
        </w:rPr>
        <w:t>3.1.5.1.Okablowanie w części prądu stałego</w:t>
      </w:r>
      <w:bookmarkEnd w:id="17"/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Okablowanie w części stałoprądowej (połączenia modułów i między sobą, oraz połączenie do inwerterów) należy zaprojektować przy użyciu przewodów specjalistycznych DC przeznaczonych do instalacji fotowoltaicznych. Przewody muszą spełniać kryteria: wysokiej odporności na działanie promieniowania UV, niskich i wysokich temperatur oraz działania warunków atmosferycznych. Przewody muszą być dostosowane do pracy przy podwyższonej temperaturze co jest niezbędne przy instalacjach fotowoltaicznych, oraz przy napięciu do 1000V DC.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Okablowanie DC w części prądu stałego (pomiędzy panelami fotowoltaicznymi, a falownikami) należy zaprojektować z użyciem przewodów miedzianych jednożyłowych o przekroju</w:t>
      </w:r>
      <w:r w:rsidR="006409B4">
        <w:rPr>
          <w:rFonts w:ascii="Arial" w:hAnsi="Arial" w:cs="Arial"/>
          <w:color w:val="auto"/>
        </w:rPr>
        <w:t xml:space="preserve"> </w:t>
      </w:r>
      <w:r w:rsidR="006409B4" w:rsidRPr="00BF4D77">
        <w:rPr>
          <w:rFonts w:ascii="Arial" w:hAnsi="Arial" w:cs="Arial"/>
          <w:color w:val="auto"/>
        </w:rPr>
        <w:t>min</w:t>
      </w:r>
      <w:r w:rsidRPr="00BF4D77">
        <w:rPr>
          <w:rFonts w:ascii="Arial" w:hAnsi="Arial" w:cs="Arial"/>
          <w:color w:val="auto"/>
        </w:rPr>
        <w:t xml:space="preserve"> 6 mm2.</w:t>
      </w:r>
      <w:r>
        <w:rPr>
          <w:rFonts w:ascii="Arial" w:hAnsi="Arial" w:cs="Arial"/>
          <w:color w:val="auto"/>
        </w:rPr>
        <w:t xml:space="preserve"> Zakończenia przewodów od strony paneli oraz inwerterów należy zaprojektować z użyciem standardowych wtyków.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16"/>
          <w:szCs w:val="16"/>
        </w:rPr>
        <w:t xml:space="preserve"> </w:t>
      </w:r>
      <w:r>
        <w:rPr>
          <w:rFonts w:ascii="Arial" w:hAnsi="Arial" w:cs="Arial"/>
          <w:color w:val="auto"/>
        </w:rPr>
        <w:t xml:space="preserve">Przed inwerterem należy zlokalizować rozdzielnicę DC/AC, w której muszą się znaleźć następujące zabezpieczenia instalacji fotowoltaicznej PV: </w:t>
      </w:r>
    </w:p>
    <w:p w:rsidR="00FD26FE" w:rsidRPr="00BF4D77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BF4D77">
        <w:rPr>
          <w:rFonts w:ascii="Arial" w:hAnsi="Arial" w:cs="Arial"/>
          <w:b/>
          <w:bCs/>
          <w:color w:val="auto"/>
        </w:rPr>
        <w:t xml:space="preserve">Dla strony DC </w:t>
      </w:r>
    </w:p>
    <w:p w:rsidR="00FD26FE" w:rsidRPr="00BF4D77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BF4D77">
        <w:rPr>
          <w:rFonts w:ascii="Arial" w:hAnsi="Arial" w:cs="Arial"/>
          <w:color w:val="auto"/>
        </w:rPr>
        <w:t xml:space="preserve">- zabezpieczenia łańcuchów z modułami PV wykonane za pomocą wkładek o charakterystyce </w:t>
      </w:r>
      <w:proofErr w:type="spellStart"/>
      <w:r w:rsidRPr="00BF4D77">
        <w:rPr>
          <w:rFonts w:ascii="Arial" w:hAnsi="Arial" w:cs="Arial"/>
          <w:color w:val="auto"/>
        </w:rPr>
        <w:t>gPV</w:t>
      </w:r>
      <w:proofErr w:type="spellEnd"/>
      <w:r w:rsidRPr="00BF4D77">
        <w:rPr>
          <w:rFonts w:ascii="Arial" w:hAnsi="Arial" w:cs="Arial"/>
          <w:color w:val="auto"/>
        </w:rPr>
        <w:t xml:space="preserve"> DC (tzw. I poziom zabezpieczenia instalacji PV) lub innych systemów dopuszczonych do stosowania w takich instalacjach, </w:t>
      </w:r>
    </w:p>
    <w:p w:rsidR="00FD26FE" w:rsidRPr="00BF4D77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BF4D77">
        <w:rPr>
          <w:rFonts w:ascii="Arial" w:hAnsi="Arial" w:cs="Arial"/>
          <w:color w:val="auto"/>
        </w:rPr>
        <w:t xml:space="preserve">- zabezpieczenie inwertera po stronie DC wykonane za pomocą wkładek topikowych o charakterystyce </w:t>
      </w:r>
      <w:proofErr w:type="spellStart"/>
      <w:r w:rsidRPr="00BF4D77">
        <w:rPr>
          <w:rFonts w:ascii="Arial" w:hAnsi="Arial" w:cs="Arial"/>
          <w:color w:val="auto"/>
        </w:rPr>
        <w:t>gPV</w:t>
      </w:r>
      <w:proofErr w:type="spellEnd"/>
      <w:r w:rsidRPr="00BF4D77">
        <w:rPr>
          <w:rFonts w:ascii="Arial" w:hAnsi="Arial" w:cs="Arial"/>
          <w:color w:val="auto"/>
        </w:rPr>
        <w:t xml:space="preserve"> DC (tzw. II poziom zabezpieczenia instalacji PV), lub innych systemów dopuszczonych do stosowania w takich instalacjach, </w:t>
      </w:r>
    </w:p>
    <w:p w:rsidR="00FD26FE" w:rsidRPr="00BF4D77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BF4D77">
        <w:rPr>
          <w:rFonts w:ascii="Arial" w:hAnsi="Arial" w:cs="Arial"/>
          <w:color w:val="auto"/>
        </w:rPr>
        <w:t>- ogranicznik przepięć DC z systemem SCI (</w:t>
      </w:r>
      <w:proofErr w:type="spellStart"/>
      <w:r w:rsidRPr="00BF4D77">
        <w:rPr>
          <w:rFonts w:ascii="Arial" w:hAnsi="Arial" w:cs="Arial"/>
          <w:color w:val="auto"/>
        </w:rPr>
        <w:t>Short</w:t>
      </w:r>
      <w:proofErr w:type="spellEnd"/>
      <w:r w:rsidRPr="00BF4D77">
        <w:rPr>
          <w:rFonts w:ascii="Arial" w:hAnsi="Arial" w:cs="Arial"/>
          <w:color w:val="auto"/>
        </w:rPr>
        <w:t xml:space="preserve"> </w:t>
      </w:r>
      <w:proofErr w:type="spellStart"/>
      <w:r w:rsidRPr="00BF4D77">
        <w:rPr>
          <w:rFonts w:ascii="Arial" w:hAnsi="Arial" w:cs="Arial"/>
          <w:color w:val="auto"/>
        </w:rPr>
        <w:t>Circuit</w:t>
      </w:r>
      <w:proofErr w:type="spellEnd"/>
      <w:r w:rsidRPr="00BF4D77">
        <w:rPr>
          <w:rFonts w:ascii="Arial" w:hAnsi="Arial" w:cs="Arial"/>
          <w:color w:val="auto"/>
        </w:rPr>
        <w:t xml:space="preserve"> </w:t>
      </w:r>
      <w:proofErr w:type="spellStart"/>
      <w:r w:rsidRPr="00BF4D77">
        <w:rPr>
          <w:rFonts w:ascii="Arial" w:hAnsi="Arial" w:cs="Arial"/>
          <w:color w:val="auto"/>
        </w:rPr>
        <w:t>Interruption</w:t>
      </w:r>
      <w:proofErr w:type="spellEnd"/>
      <w:r w:rsidRPr="00BF4D77">
        <w:rPr>
          <w:rFonts w:ascii="Arial" w:hAnsi="Arial" w:cs="Arial"/>
          <w:color w:val="auto"/>
        </w:rPr>
        <w:t xml:space="preserve">), z trzystopniowym systemem przełączeniowym prądu stałego. </w:t>
      </w:r>
    </w:p>
    <w:p w:rsidR="00FD26FE" w:rsidRPr="00BF4D77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BF4D77">
        <w:rPr>
          <w:rFonts w:ascii="Arial" w:hAnsi="Arial" w:cs="Arial"/>
          <w:b/>
          <w:bCs/>
          <w:color w:val="auto"/>
        </w:rPr>
        <w:t xml:space="preserve">Dla strony AC </w:t>
      </w:r>
    </w:p>
    <w:p w:rsidR="00FD26FE" w:rsidRPr="00BF4D77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BF4D77">
        <w:rPr>
          <w:rFonts w:ascii="Arial" w:hAnsi="Arial" w:cs="Arial"/>
          <w:color w:val="auto"/>
        </w:rPr>
        <w:t xml:space="preserve">- zabezpieczenie inwertera po stronie AC wykonane za pomocą wkładek topikowych o charakterystyce </w:t>
      </w:r>
      <w:proofErr w:type="spellStart"/>
      <w:r w:rsidRPr="00BF4D77">
        <w:rPr>
          <w:rFonts w:ascii="Arial" w:hAnsi="Arial" w:cs="Arial"/>
          <w:color w:val="auto"/>
        </w:rPr>
        <w:t>gG</w:t>
      </w:r>
      <w:proofErr w:type="spellEnd"/>
      <w:r w:rsidRPr="00BF4D77">
        <w:rPr>
          <w:rFonts w:ascii="Arial" w:hAnsi="Arial" w:cs="Arial"/>
          <w:color w:val="auto"/>
        </w:rPr>
        <w:t xml:space="preserve"> AC, lub innych systemów dopuszczonych do stosowania w takich instalacjach, </w:t>
      </w:r>
    </w:p>
    <w:p w:rsidR="00FD26FE" w:rsidRPr="00BF4D77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BF4D77">
        <w:rPr>
          <w:rFonts w:ascii="Arial" w:hAnsi="Arial" w:cs="Arial"/>
          <w:color w:val="auto"/>
        </w:rPr>
        <w:t xml:space="preserve">- rozłącznik izolacyjny (remontowy, w celu odstawienia serwisowego falownika),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BF4D77">
        <w:rPr>
          <w:rFonts w:ascii="Arial" w:hAnsi="Arial" w:cs="Arial"/>
          <w:color w:val="auto"/>
        </w:rPr>
        <w:t>- ogranicznik przepięć AC klasy 1+2.</w:t>
      </w:r>
      <w:r>
        <w:rPr>
          <w:rFonts w:ascii="Arial" w:hAnsi="Arial" w:cs="Arial"/>
          <w:color w:val="auto"/>
        </w:rPr>
        <w:t xml:space="preserve">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Ochronę przeciwprzepięciową dla instalacji fotowoltaicznej wykonać zgodnie z normą PN-EN 61173:2002. </w:t>
      </w:r>
    </w:p>
    <w:p w:rsidR="00FD26FE" w:rsidRDefault="00FD26FE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FD26FE" w:rsidRDefault="00CB5AAA">
      <w:pPr>
        <w:pStyle w:val="Default"/>
        <w:spacing w:line="360" w:lineRule="auto"/>
        <w:outlineLvl w:val="2"/>
        <w:rPr>
          <w:rFonts w:ascii="Arial" w:hAnsi="Arial" w:cs="Arial"/>
          <w:color w:val="auto"/>
        </w:rPr>
      </w:pPr>
      <w:bookmarkStart w:id="18" w:name="_Toc117078513"/>
      <w:r>
        <w:rPr>
          <w:rFonts w:ascii="Arial" w:hAnsi="Arial" w:cs="Arial"/>
          <w:b/>
          <w:bCs/>
          <w:color w:val="auto"/>
        </w:rPr>
        <w:t>3.1.5.2. Okablowanie w części prądu zmiennego</w:t>
      </w:r>
      <w:bookmarkEnd w:id="18"/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Połączenia między falownikami a rozdzielnicami DC/AC zabezpieczającymi falowniki oraz między rozdzielniami DC/AC zabezpieczającymi falowniki a główną rozdzielnicą niskiego napięcia w budynku należy wykonać kablami o przekroju żył dostosowanym do obciążenia na danym odcinku instalacji.</w:t>
      </w:r>
      <w:bookmarkStart w:id="19" w:name="_Toc75180495"/>
      <w:r w:rsidR="00571700">
        <w:rPr>
          <w:rFonts w:ascii="Arial" w:hAnsi="Arial" w:cs="Arial"/>
          <w:color w:val="auto"/>
        </w:rPr>
        <w:t xml:space="preserve"> Zamawiający nie dopuszcza zastosowania kabli ze stopów aluminiowych.</w:t>
      </w:r>
    </w:p>
    <w:bookmarkEnd w:id="19"/>
    <w:p w:rsidR="000F0129" w:rsidRDefault="000F0129">
      <w:pPr>
        <w:pStyle w:val="Default"/>
        <w:spacing w:line="360" w:lineRule="auto"/>
        <w:outlineLvl w:val="2"/>
        <w:rPr>
          <w:rFonts w:ascii="Arial" w:hAnsi="Arial" w:cs="Arial"/>
          <w:b/>
          <w:bCs/>
          <w:color w:val="auto"/>
        </w:rPr>
      </w:pPr>
    </w:p>
    <w:p w:rsidR="00FD26FE" w:rsidRDefault="00CB5AAA">
      <w:pPr>
        <w:pStyle w:val="Default"/>
        <w:spacing w:line="360" w:lineRule="auto"/>
        <w:outlineLvl w:val="2"/>
        <w:rPr>
          <w:rFonts w:ascii="Arial" w:hAnsi="Arial" w:cs="Arial"/>
          <w:color w:val="auto"/>
        </w:rPr>
      </w:pPr>
      <w:bookmarkStart w:id="20" w:name="_Toc117078514"/>
      <w:r>
        <w:rPr>
          <w:rFonts w:ascii="Arial" w:hAnsi="Arial" w:cs="Arial"/>
          <w:b/>
          <w:bCs/>
          <w:color w:val="auto"/>
        </w:rPr>
        <w:t>3.1.5.3. Komunikacja i zdalne sterowanie</w:t>
      </w:r>
      <w:bookmarkEnd w:id="20"/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Monitorowanie pracy  instalacji  powinno być z dowolnego komputera p</w:t>
      </w:r>
      <w:r w:rsidR="00BF4D77">
        <w:rPr>
          <w:rFonts w:ascii="Arial" w:hAnsi="Arial" w:cs="Arial"/>
          <w:color w:val="auto"/>
        </w:rPr>
        <w:t>oprzez przeglądarkę internetową.</w:t>
      </w:r>
      <w:r>
        <w:rPr>
          <w:rFonts w:ascii="Arial" w:hAnsi="Arial" w:cs="Arial"/>
          <w:color w:val="auto"/>
        </w:rPr>
        <w:t xml:space="preserve"> </w:t>
      </w:r>
    </w:p>
    <w:p w:rsidR="00FD26FE" w:rsidRDefault="00FD26FE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0F0129" w:rsidRPr="001D10D5" w:rsidRDefault="00CB5AAA">
      <w:pPr>
        <w:pStyle w:val="Default"/>
        <w:spacing w:line="360" w:lineRule="auto"/>
        <w:outlineLvl w:val="2"/>
        <w:rPr>
          <w:rFonts w:ascii="Arial" w:hAnsi="Arial" w:cs="Arial"/>
          <w:color w:val="auto"/>
        </w:rPr>
      </w:pPr>
      <w:bookmarkStart w:id="21" w:name="_Toc117078515"/>
      <w:r>
        <w:rPr>
          <w:rFonts w:ascii="Arial" w:hAnsi="Arial" w:cs="Arial"/>
          <w:b/>
          <w:bCs/>
          <w:color w:val="auto"/>
        </w:rPr>
        <w:t>3.1.6. Wyposażenie elektrowni fotowoltaicznej</w:t>
      </w:r>
      <w:bookmarkEnd w:id="21"/>
    </w:p>
    <w:p w:rsidR="00FD26FE" w:rsidRDefault="00CB5AAA">
      <w:pPr>
        <w:pStyle w:val="Default"/>
        <w:spacing w:line="360" w:lineRule="auto"/>
        <w:outlineLvl w:val="2"/>
        <w:rPr>
          <w:rFonts w:ascii="Arial" w:hAnsi="Arial" w:cs="Arial"/>
          <w:color w:val="auto"/>
        </w:rPr>
      </w:pPr>
      <w:bookmarkStart w:id="22" w:name="_Toc117078516"/>
      <w:r>
        <w:rPr>
          <w:rFonts w:ascii="Arial" w:hAnsi="Arial" w:cs="Arial"/>
          <w:b/>
          <w:bCs/>
          <w:color w:val="auto"/>
        </w:rPr>
        <w:t>3.1.6.1. Moduły fotowoltaiczne</w:t>
      </w:r>
      <w:bookmarkEnd w:id="22"/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części generatora należy zastosować moduły fotowoltaiczne mocy dostosowan</w:t>
      </w:r>
      <w:r w:rsidR="006409B4">
        <w:rPr>
          <w:rFonts w:ascii="Arial" w:hAnsi="Arial" w:cs="Arial"/>
          <w:color w:val="auto"/>
        </w:rPr>
        <w:t>ej</w:t>
      </w:r>
      <w:r>
        <w:rPr>
          <w:rFonts w:ascii="Arial" w:hAnsi="Arial" w:cs="Arial"/>
          <w:color w:val="auto"/>
        </w:rPr>
        <w:t xml:space="preserve"> do istniejącej infrastruktury dachu zacieniającej panele fotowoltaiczne, montowane na dedykowanej konstrukcji systemowej na połaci dachu. . Moc generatora fotowolta</w:t>
      </w:r>
      <w:r w:rsidR="004A474A">
        <w:rPr>
          <w:rFonts w:ascii="Arial" w:hAnsi="Arial" w:cs="Arial"/>
          <w:color w:val="auto"/>
        </w:rPr>
        <w:t xml:space="preserve">icznego powinna wynosić około </w:t>
      </w:r>
      <w:r w:rsidR="006409B4">
        <w:rPr>
          <w:rFonts w:ascii="Arial" w:hAnsi="Arial" w:cs="Arial"/>
          <w:color w:val="auto"/>
        </w:rPr>
        <w:t>48</w:t>
      </w:r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kWp</w:t>
      </w:r>
      <w:proofErr w:type="spellEnd"/>
      <w:r>
        <w:rPr>
          <w:rFonts w:ascii="Arial" w:hAnsi="Arial" w:cs="Arial"/>
          <w:color w:val="auto"/>
        </w:rPr>
        <w:t>.</w:t>
      </w:r>
      <w:r w:rsidR="006409B4">
        <w:rPr>
          <w:rFonts w:ascii="Arial" w:hAnsi="Arial" w:cs="Arial"/>
          <w:color w:val="auto"/>
        </w:rPr>
        <w:t xml:space="preserve"> (max do 50 </w:t>
      </w:r>
      <w:proofErr w:type="spellStart"/>
      <w:r w:rsidR="006409B4">
        <w:rPr>
          <w:rFonts w:ascii="Arial" w:hAnsi="Arial" w:cs="Arial"/>
          <w:color w:val="auto"/>
        </w:rPr>
        <w:t>kWp</w:t>
      </w:r>
      <w:proofErr w:type="spellEnd"/>
      <w:r w:rsidR="006409B4">
        <w:rPr>
          <w:rFonts w:ascii="Arial" w:hAnsi="Arial" w:cs="Arial"/>
          <w:color w:val="auto"/>
        </w:rPr>
        <w:t>)</w:t>
      </w:r>
      <w:r>
        <w:rPr>
          <w:rFonts w:ascii="Arial" w:hAnsi="Arial" w:cs="Arial"/>
          <w:color w:val="auto"/>
        </w:rPr>
        <w:t xml:space="preserve"> Moduły fotowoltaiczne muszą charakteryzować się co najmniej parametrami o następujących wartościach: </w:t>
      </w:r>
    </w:p>
    <w:p w:rsidR="00FD26FE" w:rsidRDefault="00CB5AAA">
      <w:pPr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Min parametry panelu fotowoltaicznego: </w:t>
      </w:r>
    </w:p>
    <w:p w:rsidR="00FD26FE" w:rsidRDefault="00CB5AA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zalecany rodzaj modułu -  monokrystaliczny </w:t>
      </w:r>
    </w:p>
    <w:p w:rsidR="00FD26FE" w:rsidRDefault="00CB5AA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moc nie mniej niż 400 </w:t>
      </w:r>
      <w:proofErr w:type="spellStart"/>
      <w:r>
        <w:rPr>
          <w:rFonts w:ascii="Arial" w:eastAsia="Calibri" w:hAnsi="Arial" w:cs="Arial"/>
          <w:sz w:val="24"/>
          <w:szCs w:val="24"/>
        </w:rPr>
        <w:t>Wp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(zalecane 450 </w:t>
      </w:r>
      <w:proofErr w:type="spellStart"/>
      <w:r>
        <w:rPr>
          <w:rFonts w:ascii="Arial" w:eastAsia="Calibri" w:hAnsi="Arial" w:cs="Arial"/>
          <w:sz w:val="24"/>
          <w:szCs w:val="24"/>
        </w:rPr>
        <w:t>Wp</w:t>
      </w:r>
      <w:proofErr w:type="spellEnd"/>
      <w:r>
        <w:rPr>
          <w:rFonts w:ascii="Arial" w:eastAsia="Calibri" w:hAnsi="Arial" w:cs="Arial"/>
          <w:sz w:val="24"/>
          <w:szCs w:val="24"/>
        </w:rPr>
        <w:t>),</w:t>
      </w:r>
    </w:p>
    <w:p w:rsidR="00FD26FE" w:rsidRDefault="00CB5AA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sprawność modułu min. 18 % </w:t>
      </w:r>
    </w:p>
    <w:p w:rsidR="00FD26FE" w:rsidRDefault="00CB5AA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napięcie obwodu otwartego STC </w:t>
      </w:r>
      <w:proofErr w:type="spellStart"/>
      <w:r>
        <w:rPr>
          <w:rFonts w:ascii="Arial" w:eastAsia="Calibri" w:hAnsi="Arial" w:cs="Arial"/>
          <w:sz w:val="24"/>
          <w:szCs w:val="24"/>
        </w:rPr>
        <w:t>Voc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min. 40 V do 50,4 V </w:t>
      </w:r>
    </w:p>
    <w:p w:rsidR="00FD26FE" w:rsidRDefault="00CB5AA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napięcie w punkcie maksymalnej mocy STC </w:t>
      </w:r>
      <w:proofErr w:type="spellStart"/>
      <w:r>
        <w:rPr>
          <w:rFonts w:ascii="Arial" w:eastAsia="Calibri" w:hAnsi="Arial" w:cs="Arial"/>
          <w:sz w:val="24"/>
          <w:szCs w:val="24"/>
        </w:rPr>
        <w:t>Vmp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min. 33,15 V do 42,3 V </w:t>
      </w:r>
    </w:p>
    <w:p w:rsidR="00FD26FE" w:rsidRDefault="00CB5AA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współczynnik temperaturowy </w:t>
      </w:r>
      <w:proofErr w:type="spellStart"/>
      <w:r>
        <w:rPr>
          <w:rFonts w:ascii="Arial" w:eastAsia="Calibri" w:hAnsi="Arial" w:cs="Arial"/>
          <w:sz w:val="24"/>
          <w:szCs w:val="24"/>
        </w:rPr>
        <w:t>Pmax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0,36%/*C </w:t>
      </w:r>
    </w:p>
    <w:p w:rsidR="00FD26FE" w:rsidRDefault="00CB5AA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ochrona przed przepięciami min. 12A </w:t>
      </w:r>
    </w:p>
    <w:p w:rsidR="00FD26FE" w:rsidRDefault="00CB5AA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część modułów (które będą zacieniane) wyposażona w optymalizatory mocy </w:t>
      </w:r>
    </w:p>
    <w:p w:rsidR="00FD26FE" w:rsidRDefault="00CB5AAA">
      <w:p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gwarancja producenta na produkt min 12 lat</w:t>
      </w:r>
    </w:p>
    <w:p w:rsidR="00FD26FE" w:rsidRDefault="00FD26FE">
      <w:pPr>
        <w:pStyle w:val="Default"/>
        <w:spacing w:line="360" w:lineRule="auto"/>
        <w:rPr>
          <w:rFonts w:ascii="Arial" w:hAnsi="Arial" w:cs="Arial"/>
          <w:color w:val="auto"/>
          <w:sz w:val="16"/>
          <w:szCs w:val="16"/>
        </w:rPr>
      </w:pPr>
    </w:p>
    <w:p w:rsidR="00FD26FE" w:rsidRDefault="00CB5AAA">
      <w:pPr>
        <w:pStyle w:val="Default"/>
        <w:spacing w:line="360" w:lineRule="auto"/>
        <w:outlineLvl w:val="2"/>
        <w:rPr>
          <w:rFonts w:ascii="Arial" w:hAnsi="Arial" w:cs="Arial"/>
          <w:color w:val="auto"/>
        </w:rPr>
      </w:pPr>
      <w:bookmarkStart w:id="23" w:name="_Toc117078517"/>
      <w:r>
        <w:rPr>
          <w:rFonts w:ascii="Arial" w:hAnsi="Arial" w:cs="Arial"/>
          <w:b/>
          <w:bCs/>
          <w:color w:val="auto"/>
        </w:rPr>
        <w:t>3.1.6.2. Falownik</w:t>
      </w:r>
      <w:bookmarkEnd w:id="23"/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instalacji należy zastosować przetwornik (falownik/inwerter)  prądu stałego z wyjścia generatora fotowoltaicznego na prąd przemienny sieci dystrybucyjnej. Należy zastosować falownik</w:t>
      </w:r>
      <w:r w:rsidR="004B7B78">
        <w:rPr>
          <w:rFonts w:ascii="Arial" w:hAnsi="Arial" w:cs="Arial"/>
          <w:color w:val="auto"/>
        </w:rPr>
        <w:t>i</w:t>
      </w:r>
      <w:r>
        <w:rPr>
          <w:rFonts w:ascii="Arial" w:hAnsi="Arial" w:cs="Arial"/>
          <w:color w:val="auto"/>
        </w:rPr>
        <w:t xml:space="preserve"> z wydajnością minimum 98,3%. Inwerter ma być wyposażone w standardowe złączki MC4, pozwalające w sposób szybki i bezpieczny dokonywać przyłączenia paneli przy jednoczesnym </w:t>
      </w:r>
      <w:r>
        <w:rPr>
          <w:rFonts w:ascii="Arial" w:hAnsi="Arial" w:cs="Arial"/>
          <w:color w:val="auto"/>
        </w:rPr>
        <w:lastRenderedPageBreak/>
        <w:t>zachowaniu wysokiego s</w:t>
      </w:r>
      <w:r w:rsidR="004B7B78">
        <w:rPr>
          <w:rFonts w:ascii="Arial" w:hAnsi="Arial" w:cs="Arial"/>
          <w:color w:val="auto"/>
        </w:rPr>
        <w:t>topnia ochrony IP67. Zastosowane</w:t>
      </w:r>
      <w:r>
        <w:rPr>
          <w:rFonts w:ascii="Arial" w:hAnsi="Arial" w:cs="Arial"/>
          <w:color w:val="auto"/>
        </w:rPr>
        <w:t xml:space="preserve"> falownik</w:t>
      </w:r>
      <w:r w:rsidR="004B7B78">
        <w:rPr>
          <w:rFonts w:ascii="Arial" w:hAnsi="Arial" w:cs="Arial"/>
          <w:color w:val="auto"/>
        </w:rPr>
        <w:t>i</w:t>
      </w:r>
      <w:r>
        <w:rPr>
          <w:rFonts w:ascii="Arial" w:hAnsi="Arial" w:cs="Arial"/>
          <w:color w:val="auto"/>
        </w:rPr>
        <w:t xml:space="preserve"> ma</w:t>
      </w:r>
      <w:r w:rsidR="004B7B78">
        <w:rPr>
          <w:rFonts w:ascii="Arial" w:hAnsi="Arial" w:cs="Arial"/>
          <w:color w:val="auto"/>
        </w:rPr>
        <w:t>ją</w:t>
      </w:r>
      <w:r>
        <w:rPr>
          <w:rFonts w:ascii="Arial" w:hAnsi="Arial" w:cs="Arial"/>
          <w:color w:val="auto"/>
        </w:rPr>
        <w:t xml:space="preserve"> charakteryzować się stopniem ochrony minimum IP65, uwzględniając odporność na warunki atmosferyczne oraz bezpieczeństwo dla użytkowników. Inwerter</w:t>
      </w:r>
      <w:r w:rsidR="004B7B78">
        <w:rPr>
          <w:rFonts w:ascii="Arial" w:hAnsi="Arial" w:cs="Arial"/>
          <w:color w:val="auto"/>
        </w:rPr>
        <w:t>y</w:t>
      </w:r>
      <w:r>
        <w:rPr>
          <w:rFonts w:ascii="Arial" w:hAnsi="Arial" w:cs="Arial"/>
          <w:color w:val="auto"/>
        </w:rPr>
        <w:t xml:space="preserve"> ma</w:t>
      </w:r>
      <w:r w:rsidR="004B7B78">
        <w:rPr>
          <w:rFonts w:ascii="Arial" w:hAnsi="Arial" w:cs="Arial"/>
          <w:color w:val="auto"/>
        </w:rPr>
        <w:t>ją</w:t>
      </w:r>
      <w:r>
        <w:rPr>
          <w:rFonts w:ascii="Arial" w:hAnsi="Arial" w:cs="Arial"/>
          <w:color w:val="auto"/>
        </w:rPr>
        <w:t xml:space="preserve"> być wyposażony w system kontroli izolacji w części DC, pozwalający eliminować uszkodzenia w okablowaniu paneli jak równie</w:t>
      </w:r>
      <w:r w:rsidR="004B7B78">
        <w:rPr>
          <w:rFonts w:ascii="Arial" w:hAnsi="Arial" w:cs="Arial"/>
          <w:color w:val="auto"/>
        </w:rPr>
        <w:t>ż w samych modułach. Zastosowane</w:t>
      </w:r>
      <w:r>
        <w:rPr>
          <w:rFonts w:ascii="Arial" w:hAnsi="Arial" w:cs="Arial"/>
          <w:color w:val="auto"/>
        </w:rPr>
        <w:t xml:space="preserve"> falownik</w:t>
      </w:r>
      <w:r w:rsidR="004B7B78">
        <w:rPr>
          <w:rFonts w:ascii="Arial" w:hAnsi="Arial" w:cs="Arial"/>
          <w:color w:val="auto"/>
        </w:rPr>
        <w:t>i</w:t>
      </w:r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powinin</w:t>
      </w:r>
      <w:r w:rsidR="00077568">
        <w:rPr>
          <w:rFonts w:ascii="Arial" w:hAnsi="Arial" w:cs="Arial"/>
          <w:color w:val="auto"/>
        </w:rPr>
        <w:t>ny</w:t>
      </w:r>
      <w:proofErr w:type="spellEnd"/>
      <w:r>
        <w:rPr>
          <w:rFonts w:ascii="Arial" w:hAnsi="Arial" w:cs="Arial"/>
          <w:color w:val="auto"/>
        </w:rPr>
        <w:t xml:space="preserve"> posiadać własny układ kompensacji mocy biernej.</w:t>
      </w:r>
    </w:p>
    <w:p w:rsidR="00FD26FE" w:rsidRDefault="00FD26FE">
      <w:pPr>
        <w:pStyle w:val="Default"/>
        <w:spacing w:line="360" w:lineRule="auto"/>
        <w:rPr>
          <w:rFonts w:ascii="Arial" w:hAnsi="Arial" w:cs="Arial"/>
          <w:b/>
          <w:color w:val="auto"/>
          <w:sz w:val="16"/>
          <w:szCs w:val="16"/>
          <w:u w:val="single"/>
        </w:rPr>
      </w:pPr>
    </w:p>
    <w:p w:rsidR="00FD26FE" w:rsidRDefault="00CB5AAA">
      <w:pPr>
        <w:pStyle w:val="Default"/>
        <w:spacing w:line="360" w:lineRule="auto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 xml:space="preserve">Parametry Inwertera: </w:t>
      </w:r>
    </w:p>
    <w:p w:rsidR="006409B4" w:rsidRDefault="006409B4" w:rsidP="006409B4">
      <w:pPr>
        <w:pStyle w:val="Default"/>
        <w:spacing w:line="360" w:lineRule="auto"/>
        <w:rPr>
          <w:rFonts w:ascii="Arial" w:hAnsi="Arial" w:cs="Arial"/>
          <w:bCs/>
        </w:rPr>
      </w:pPr>
      <w:r w:rsidRPr="006409B4">
        <w:rPr>
          <w:rFonts w:ascii="Arial" w:hAnsi="Arial" w:cs="Arial"/>
          <w:color w:val="auto"/>
        </w:rPr>
        <w:t>Przewiduje się zastosowanie 3-ch falowników o mocach odpowiednio 20 kW, 20 kW i 8</w:t>
      </w:r>
      <w:r w:rsidR="00BF4D77">
        <w:rPr>
          <w:rFonts w:ascii="Arial" w:hAnsi="Arial" w:cs="Arial"/>
          <w:color w:val="auto"/>
        </w:rPr>
        <w:t>-10kW</w:t>
      </w:r>
      <w:r w:rsidRPr="006409B4">
        <w:rPr>
          <w:rFonts w:ascii="Arial" w:hAnsi="Arial" w:cs="Arial"/>
          <w:color w:val="auto"/>
        </w:rPr>
        <w:t xml:space="preserve"> kW i modułów w takiej ilości by moc sumaryczna generatora fotowoltaicznego nie przekroczyła 50 </w:t>
      </w:r>
      <w:proofErr w:type="spellStart"/>
      <w:r w:rsidRPr="006409B4">
        <w:rPr>
          <w:rFonts w:ascii="Arial" w:hAnsi="Arial" w:cs="Arial"/>
          <w:color w:val="auto"/>
        </w:rPr>
        <w:t>kWp</w:t>
      </w:r>
      <w:proofErr w:type="spellEnd"/>
    </w:p>
    <w:p w:rsidR="00FD26FE" w:rsidRPr="006409B4" w:rsidRDefault="00CB5AA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6409B4">
        <w:rPr>
          <w:rFonts w:ascii="Arial" w:hAnsi="Arial" w:cs="Arial"/>
          <w:bCs/>
          <w:sz w:val="24"/>
          <w:szCs w:val="24"/>
        </w:rPr>
        <w:t>w każdym falowniku: nie mniej niż 2</w:t>
      </w:r>
      <w:r w:rsidR="00BF4D77">
        <w:rPr>
          <w:rFonts w:ascii="Arial" w:hAnsi="Arial" w:cs="Arial"/>
          <w:bCs/>
          <w:sz w:val="24"/>
          <w:szCs w:val="24"/>
        </w:rPr>
        <w:t xml:space="preserve"> stringi</w:t>
      </w:r>
      <w:r w:rsidRPr="006409B4">
        <w:rPr>
          <w:rFonts w:ascii="Arial" w:hAnsi="Arial" w:cs="Arial"/>
          <w:bCs/>
          <w:sz w:val="24"/>
          <w:szCs w:val="24"/>
        </w:rPr>
        <w:t>,</w:t>
      </w:r>
    </w:p>
    <w:p w:rsidR="00FD26FE" w:rsidRPr="006409B4" w:rsidRDefault="00CB5AAA">
      <w:pPr>
        <w:pStyle w:val="Default"/>
        <w:spacing w:line="360" w:lineRule="auto"/>
        <w:rPr>
          <w:rFonts w:ascii="Arial" w:hAnsi="Arial" w:cs="Arial"/>
          <w:color w:val="auto"/>
        </w:rPr>
      </w:pPr>
      <w:r w:rsidRPr="006409B4">
        <w:rPr>
          <w:rFonts w:ascii="Arial" w:hAnsi="Arial" w:cs="Arial"/>
          <w:color w:val="auto"/>
        </w:rPr>
        <w:t xml:space="preserve">- sprawność max. 98,6% / sprawność europejska 98% </w:t>
      </w:r>
    </w:p>
    <w:p w:rsidR="00FD26FE" w:rsidRPr="006409B4" w:rsidRDefault="00CB5AAA">
      <w:pPr>
        <w:pStyle w:val="Default"/>
        <w:spacing w:line="360" w:lineRule="auto"/>
        <w:rPr>
          <w:rFonts w:ascii="Arial" w:hAnsi="Arial" w:cs="Arial"/>
          <w:color w:val="auto"/>
        </w:rPr>
      </w:pPr>
      <w:r w:rsidRPr="006409B4">
        <w:rPr>
          <w:rFonts w:ascii="Arial" w:hAnsi="Arial" w:cs="Arial"/>
          <w:color w:val="auto"/>
        </w:rPr>
        <w:t xml:space="preserve">- max. napięcie wejściowe 1000V </w:t>
      </w:r>
    </w:p>
    <w:p w:rsidR="00FD26FE" w:rsidRPr="006409B4" w:rsidRDefault="0048787A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zakres MPP 200</w:t>
      </w:r>
      <w:r w:rsidR="00CB5AAA" w:rsidRPr="006409B4">
        <w:rPr>
          <w:rFonts w:ascii="Arial" w:hAnsi="Arial" w:cs="Arial"/>
          <w:color w:val="auto"/>
        </w:rPr>
        <w:t xml:space="preserve">0V-1000V/600V </w:t>
      </w:r>
    </w:p>
    <w:p w:rsidR="00FD26FE" w:rsidRPr="006409B4" w:rsidRDefault="000E36C1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minimalne napięcie startu 200</w:t>
      </w:r>
      <w:r w:rsidR="00CB5AAA" w:rsidRPr="006409B4">
        <w:rPr>
          <w:rFonts w:ascii="Arial" w:hAnsi="Arial" w:cs="Arial"/>
          <w:color w:val="auto"/>
        </w:rPr>
        <w:t xml:space="preserve">0V </w:t>
      </w:r>
    </w:p>
    <w:p w:rsidR="00FD26FE" w:rsidRDefault="00CB5AAA">
      <w:pPr>
        <w:pStyle w:val="Default"/>
        <w:spacing w:line="360" w:lineRule="auto"/>
        <w:rPr>
          <w:rFonts w:ascii="Arial" w:hAnsi="Arial" w:cs="Arial"/>
          <w:color w:val="auto"/>
        </w:rPr>
      </w:pPr>
      <w:r w:rsidRPr="006409B4">
        <w:rPr>
          <w:rFonts w:ascii="Arial" w:hAnsi="Arial" w:cs="Arial"/>
          <w:color w:val="auto"/>
        </w:rPr>
        <w:t>- wymóg AFCI</w:t>
      </w:r>
      <w:r w:rsidRPr="006409B4">
        <w:rPr>
          <w:rFonts w:ascii="Arial" w:hAnsi="Arial" w:cs="Arial"/>
          <w:color w:val="auto"/>
        </w:rPr>
        <w:br/>
        <w:t>- gwarancja producenta na produkt min. 10 lat</w:t>
      </w:r>
    </w:p>
    <w:p w:rsidR="00FD26FE" w:rsidRDefault="00FD26FE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</w:p>
    <w:p w:rsidR="00FD26FE" w:rsidRDefault="00CB5AAA">
      <w:pPr>
        <w:pStyle w:val="Default"/>
        <w:spacing w:line="360" w:lineRule="auto"/>
        <w:outlineLvl w:val="2"/>
        <w:rPr>
          <w:rFonts w:ascii="Arial" w:hAnsi="Arial" w:cs="Arial"/>
          <w:b/>
          <w:bCs/>
          <w:color w:val="auto"/>
        </w:rPr>
      </w:pPr>
      <w:bookmarkStart w:id="24" w:name="_Toc117078518"/>
      <w:r>
        <w:rPr>
          <w:rFonts w:ascii="Arial" w:hAnsi="Arial" w:cs="Arial"/>
          <w:b/>
          <w:bCs/>
          <w:color w:val="auto"/>
        </w:rPr>
        <w:t xml:space="preserve">3.1.6.3. </w:t>
      </w:r>
      <w:r w:rsidR="00AF4845">
        <w:rPr>
          <w:rFonts w:ascii="Arial" w:hAnsi="Arial" w:cs="Arial"/>
          <w:b/>
          <w:bCs/>
          <w:color w:val="auto"/>
        </w:rPr>
        <w:t>Licznik energii</w:t>
      </w:r>
      <w:bookmarkEnd w:id="24"/>
      <w:r w:rsidR="00AF4845">
        <w:rPr>
          <w:rFonts w:ascii="Arial" w:hAnsi="Arial" w:cs="Arial"/>
          <w:b/>
          <w:bCs/>
          <w:color w:val="auto"/>
        </w:rPr>
        <w:t>.</w:t>
      </w:r>
    </w:p>
    <w:p w:rsidR="006409B4" w:rsidRPr="000E36C1" w:rsidRDefault="00497912">
      <w:pPr>
        <w:pStyle w:val="Default"/>
        <w:spacing w:line="360" w:lineRule="auto"/>
        <w:outlineLvl w:val="2"/>
        <w:rPr>
          <w:rFonts w:ascii="Arial" w:hAnsi="Arial" w:cs="Arial"/>
          <w:bCs/>
          <w:color w:val="auto"/>
        </w:rPr>
      </w:pPr>
      <w:r w:rsidRPr="000E36C1">
        <w:rPr>
          <w:rFonts w:ascii="Arial" w:hAnsi="Arial" w:cs="Arial"/>
          <w:bCs/>
          <w:color w:val="auto"/>
        </w:rPr>
        <w:t>Należy zastosować tzw. licznik SMART który umożliwiał będzie zarządzanie siecią</w:t>
      </w:r>
      <w:r w:rsidR="00342E03" w:rsidRPr="000E36C1">
        <w:rPr>
          <w:rFonts w:ascii="Arial" w:hAnsi="Arial" w:cs="Arial"/>
          <w:bCs/>
          <w:color w:val="auto"/>
        </w:rPr>
        <w:t xml:space="preserve"> </w:t>
      </w:r>
      <w:r w:rsidR="006409B4" w:rsidRPr="000E36C1">
        <w:rPr>
          <w:rFonts w:ascii="Arial" w:hAnsi="Arial" w:cs="Arial"/>
          <w:bCs/>
          <w:color w:val="auto"/>
        </w:rPr>
        <w:t>.</w:t>
      </w:r>
    </w:p>
    <w:p w:rsidR="006D750F" w:rsidRPr="00342E03" w:rsidRDefault="00342E03">
      <w:pPr>
        <w:pStyle w:val="Default"/>
        <w:spacing w:line="360" w:lineRule="auto"/>
        <w:outlineLvl w:val="2"/>
        <w:rPr>
          <w:rFonts w:ascii="Arial" w:hAnsi="Arial" w:cs="Arial"/>
          <w:color w:val="FF0000"/>
        </w:rPr>
      </w:pPr>
      <w:r w:rsidRPr="00342E03">
        <w:rPr>
          <w:rFonts w:ascii="Arial" w:hAnsi="Arial" w:cs="Arial"/>
          <w:bCs/>
          <w:color w:val="FF0000"/>
        </w:rPr>
        <w:t xml:space="preserve"> </w:t>
      </w:r>
    </w:p>
    <w:p w:rsidR="00FD26FE" w:rsidRDefault="00CB5AAA">
      <w:pPr>
        <w:pStyle w:val="Default"/>
        <w:spacing w:line="360" w:lineRule="auto"/>
        <w:outlineLvl w:val="2"/>
        <w:rPr>
          <w:rFonts w:ascii="Arial" w:hAnsi="Arial" w:cs="Arial"/>
          <w:color w:val="auto"/>
        </w:rPr>
      </w:pPr>
      <w:bookmarkStart w:id="25" w:name="_Toc117078520"/>
      <w:r>
        <w:rPr>
          <w:rFonts w:ascii="Arial" w:hAnsi="Arial" w:cs="Arial"/>
          <w:b/>
          <w:bCs/>
          <w:color w:val="auto"/>
        </w:rPr>
        <w:t>3.1.6.4. Konstrukcje wsporcze</w:t>
      </w:r>
      <w:bookmarkEnd w:id="25"/>
    </w:p>
    <w:p w:rsidR="00FD26FE" w:rsidRDefault="00CB5AAA" w:rsidP="00D138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zachowania maksymalnego uzysku energii należy zapewnić takie miejsce montażu modułów  na konstrukcji wsporczej, które nie będzie podlegało zacienieniu oraz jest ustalone optymalnie względem słońca, pod odpowiednim kątem nachylenia i z odpowiednim azymutem,  jak w tabeli poniżej. </w:t>
      </w:r>
    </w:p>
    <w:p w:rsidR="00FD26FE" w:rsidRDefault="00CB5A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Optymalnym kątem dla montażu jest kąt 35˚ - 40˚. W przypadku azymutu, zalecany przedział mieści się  w zakresie pomiędzy 40˚ odchylenia w kierunku zachodnim, a 30˚ w kierunku wschodnim. Zaleca się montaż paneli w </w:t>
      </w:r>
      <w:r w:rsidRPr="000E36C1">
        <w:rPr>
          <w:rFonts w:ascii="Arial" w:hAnsi="Arial" w:cs="Arial"/>
        </w:rPr>
        <w:t>zakresie wyróżnionym kolorem zielonym (100%).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Zaprojektowana konstrukcja wsporcza wykonana powinna być dedykowana do zabudowy na dachu płaskim.  Przy projektowaniu konstrukcji należy wziąć pod uwagę konstrukcje przeszkód i  dokonać  analizy dachu pod względem wytrzymałościowym. Konstrukcja powinna być zgodna z normami: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PN-EN 1990 – Podstawy projektowania konstrukcji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PN –EN 1991-1-3 </w:t>
      </w:r>
      <w:proofErr w:type="spellStart"/>
      <w:r>
        <w:rPr>
          <w:rFonts w:ascii="Arial" w:hAnsi="Arial" w:cs="Arial"/>
          <w:color w:val="auto"/>
        </w:rPr>
        <w:t>Eurokod</w:t>
      </w:r>
      <w:proofErr w:type="spellEnd"/>
      <w:r>
        <w:rPr>
          <w:rFonts w:ascii="Arial" w:hAnsi="Arial" w:cs="Arial"/>
          <w:color w:val="auto"/>
        </w:rPr>
        <w:t xml:space="preserve"> 1. Oddziaływania na konstrukcje. Oddziaływania ogólne. Obciążenie śniegiem.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- PN-EN 1991-1-4 </w:t>
      </w:r>
      <w:proofErr w:type="spellStart"/>
      <w:r>
        <w:rPr>
          <w:rFonts w:ascii="Arial" w:hAnsi="Arial" w:cs="Arial"/>
          <w:color w:val="auto"/>
        </w:rPr>
        <w:t>Eurokod</w:t>
      </w:r>
      <w:proofErr w:type="spellEnd"/>
      <w:r>
        <w:rPr>
          <w:rFonts w:ascii="Arial" w:hAnsi="Arial" w:cs="Arial"/>
          <w:color w:val="auto"/>
        </w:rPr>
        <w:t xml:space="preserve"> 1. Oddziaływania na konstrukcje. Oddziaływania ogólne.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Oddziaływanie wiatru. </w:t>
      </w:r>
    </w:p>
    <w:p w:rsidR="00FD26FE" w:rsidRDefault="00CB5AAA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PN-90/B-03200 Konstrukcje stalowe. Obliczenia statyczne i projektowanie. </w:t>
      </w:r>
    </w:p>
    <w:tbl>
      <w:tblPr>
        <w:tblStyle w:val="Tabela-Siatka"/>
        <w:tblW w:w="9780" w:type="dxa"/>
        <w:tblLayout w:type="fixed"/>
        <w:tblLook w:val="04A0" w:firstRow="1" w:lastRow="0" w:firstColumn="1" w:lastColumn="0" w:noHBand="0" w:noVBand="1"/>
      </w:tblPr>
      <w:tblGrid>
        <w:gridCol w:w="7339"/>
        <w:gridCol w:w="2441"/>
      </w:tblGrid>
      <w:tr w:rsidR="00FD26FE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967" w:type="dxa"/>
              <w:tblInd w:w="1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356"/>
              <w:gridCol w:w="354"/>
              <w:gridCol w:w="356"/>
              <w:gridCol w:w="354"/>
              <w:gridCol w:w="356"/>
              <w:gridCol w:w="354"/>
              <w:gridCol w:w="392"/>
              <w:gridCol w:w="387"/>
              <w:gridCol w:w="388"/>
              <w:gridCol w:w="388"/>
              <w:gridCol w:w="388"/>
              <w:gridCol w:w="388"/>
              <w:gridCol w:w="384"/>
              <w:gridCol w:w="356"/>
              <w:gridCol w:w="354"/>
              <w:gridCol w:w="356"/>
              <w:gridCol w:w="354"/>
              <w:gridCol w:w="355"/>
            </w:tblGrid>
            <w:tr w:rsidR="00FD26FE">
              <w:trPr>
                <w:trHeight w:val="315"/>
              </w:trPr>
              <w:tc>
                <w:tcPr>
                  <w:tcW w:w="346" w:type="dxa"/>
                  <w:shd w:val="clear" w:color="auto" w:fill="auto"/>
                  <w:vAlign w:val="bottom"/>
                </w:tcPr>
                <w:p w:rsidR="00FD26FE" w:rsidRDefault="00FD26FE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vAlign w:val="bottom"/>
                </w:tcPr>
                <w:p w:rsidR="00FD26FE" w:rsidRDefault="00FD26FE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66" w:type="dxa"/>
                  <w:gridSpan w:val="6"/>
                  <w:tcBorders>
                    <w:bottom w:val="single" w:sz="8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kierunek zachodni</w:t>
                  </w:r>
                </w:p>
              </w:tc>
              <w:tc>
                <w:tcPr>
                  <w:tcW w:w="1939" w:type="dxa"/>
                  <w:gridSpan w:val="5"/>
                  <w:tcBorders>
                    <w:bottom w:val="single" w:sz="8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odchylenie</w:t>
                  </w:r>
                </w:p>
              </w:tc>
              <w:tc>
                <w:tcPr>
                  <w:tcW w:w="384" w:type="dxa"/>
                  <w:shd w:val="clear" w:color="auto" w:fill="auto"/>
                  <w:vAlign w:val="bottom"/>
                </w:tcPr>
                <w:p w:rsidR="00FD26FE" w:rsidRDefault="00FD26FE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75" w:type="dxa"/>
                  <w:gridSpan w:val="5"/>
                  <w:tcBorders>
                    <w:bottom w:val="single" w:sz="8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kierunek wschodni</w:t>
                  </w:r>
                </w:p>
              </w:tc>
            </w:tr>
            <w:tr w:rsidR="00FD26FE">
              <w:trPr>
                <w:trHeight w:val="315"/>
              </w:trPr>
              <w:tc>
                <w:tcPr>
                  <w:tcW w:w="346" w:type="dxa"/>
                  <w:shd w:val="clear" w:color="auto" w:fill="auto"/>
                  <w:vAlign w:val="bottom"/>
                </w:tcPr>
                <w:p w:rsidR="00FD26FE" w:rsidRDefault="00FD26FE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FD26FE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4" w:type="dxa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2F2F2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  <w:t>o</w:t>
                  </w:r>
                </w:p>
              </w:tc>
              <w:tc>
                <w:tcPr>
                  <w:tcW w:w="356" w:type="dxa"/>
                  <w:tcBorders>
                    <w:bottom w:val="single" w:sz="8" w:space="0" w:color="000000"/>
                    <w:right w:val="single" w:sz="4" w:space="0" w:color="000000"/>
                  </w:tcBorders>
                  <w:shd w:val="clear" w:color="000000" w:fill="F2F2F2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70</w:t>
                  </w: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  <w:t>o</w:t>
                  </w:r>
                </w:p>
              </w:tc>
              <w:tc>
                <w:tcPr>
                  <w:tcW w:w="354" w:type="dxa"/>
                  <w:tcBorders>
                    <w:bottom w:val="single" w:sz="8" w:space="0" w:color="000000"/>
                    <w:right w:val="single" w:sz="4" w:space="0" w:color="000000"/>
                  </w:tcBorders>
                  <w:shd w:val="clear" w:color="000000" w:fill="F2F2F2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60</w:t>
                  </w: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  <w:t>o</w:t>
                  </w:r>
                </w:p>
              </w:tc>
              <w:tc>
                <w:tcPr>
                  <w:tcW w:w="356" w:type="dxa"/>
                  <w:tcBorders>
                    <w:bottom w:val="single" w:sz="8" w:space="0" w:color="000000"/>
                    <w:right w:val="single" w:sz="4" w:space="0" w:color="000000"/>
                  </w:tcBorders>
                  <w:shd w:val="clear" w:color="000000" w:fill="F2F2F2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50</w:t>
                  </w: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  <w:t>o</w:t>
                  </w:r>
                </w:p>
              </w:tc>
              <w:tc>
                <w:tcPr>
                  <w:tcW w:w="354" w:type="dxa"/>
                  <w:tcBorders>
                    <w:bottom w:val="single" w:sz="8" w:space="0" w:color="000000"/>
                    <w:right w:val="single" w:sz="4" w:space="0" w:color="000000"/>
                  </w:tcBorders>
                  <w:shd w:val="clear" w:color="000000" w:fill="F2F2F2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40</w:t>
                  </w: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  <w:t>o</w:t>
                  </w:r>
                </w:p>
              </w:tc>
              <w:tc>
                <w:tcPr>
                  <w:tcW w:w="392" w:type="dxa"/>
                  <w:tcBorders>
                    <w:bottom w:val="single" w:sz="8" w:space="0" w:color="000000"/>
                    <w:right w:val="single" w:sz="4" w:space="0" w:color="000000"/>
                  </w:tcBorders>
                  <w:shd w:val="clear" w:color="000000" w:fill="F2F2F2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30</w:t>
                  </w: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  <w:t>o</w:t>
                  </w:r>
                </w:p>
              </w:tc>
              <w:tc>
                <w:tcPr>
                  <w:tcW w:w="387" w:type="dxa"/>
                  <w:tcBorders>
                    <w:bottom w:val="single" w:sz="8" w:space="0" w:color="000000"/>
                    <w:right w:val="single" w:sz="4" w:space="0" w:color="000000"/>
                  </w:tcBorders>
                  <w:shd w:val="clear" w:color="000000" w:fill="F2F2F2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20</w:t>
                  </w: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  <w:t>o</w:t>
                  </w:r>
                </w:p>
              </w:tc>
              <w:tc>
                <w:tcPr>
                  <w:tcW w:w="388" w:type="dxa"/>
                  <w:tcBorders>
                    <w:bottom w:val="single" w:sz="8" w:space="0" w:color="000000"/>
                    <w:right w:val="single" w:sz="4" w:space="0" w:color="000000"/>
                  </w:tcBorders>
                  <w:shd w:val="clear" w:color="000000" w:fill="F2F2F2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10</w:t>
                  </w: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  <w:t>o</w:t>
                  </w:r>
                </w:p>
              </w:tc>
              <w:tc>
                <w:tcPr>
                  <w:tcW w:w="388" w:type="dxa"/>
                  <w:tcBorders>
                    <w:bottom w:val="single" w:sz="8" w:space="0" w:color="000000"/>
                    <w:right w:val="single" w:sz="4" w:space="0" w:color="000000"/>
                  </w:tcBorders>
                  <w:shd w:val="clear" w:color="000000" w:fill="F2F2F2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  <w:t>o</w:t>
                  </w:r>
                </w:p>
              </w:tc>
              <w:tc>
                <w:tcPr>
                  <w:tcW w:w="388" w:type="dxa"/>
                  <w:tcBorders>
                    <w:bottom w:val="single" w:sz="8" w:space="0" w:color="000000"/>
                    <w:right w:val="single" w:sz="4" w:space="0" w:color="000000"/>
                  </w:tcBorders>
                  <w:shd w:val="clear" w:color="000000" w:fill="F2F2F2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10</w:t>
                  </w: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  <w:t>o</w:t>
                  </w:r>
                </w:p>
              </w:tc>
              <w:tc>
                <w:tcPr>
                  <w:tcW w:w="388" w:type="dxa"/>
                  <w:tcBorders>
                    <w:bottom w:val="single" w:sz="8" w:space="0" w:color="000000"/>
                    <w:right w:val="single" w:sz="4" w:space="0" w:color="000000"/>
                  </w:tcBorders>
                  <w:shd w:val="clear" w:color="000000" w:fill="F2F2F2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20</w:t>
                  </w: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  <w:t>o</w:t>
                  </w:r>
                </w:p>
              </w:tc>
              <w:tc>
                <w:tcPr>
                  <w:tcW w:w="38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2F2F2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30</w:t>
                  </w: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  <w:t>o</w:t>
                  </w:r>
                </w:p>
              </w:tc>
              <w:tc>
                <w:tcPr>
                  <w:tcW w:w="356" w:type="dxa"/>
                  <w:tcBorders>
                    <w:bottom w:val="single" w:sz="8" w:space="0" w:color="000000"/>
                    <w:right w:val="single" w:sz="4" w:space="0" w:color="000000"/>
                  </w:tcBorders>
                  <w:shd w:val="clear" w:color="000000" w:fill="F2F2F2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40</w:t>
                  </w: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  <w:t>o</w:t>
                  </w:r>
                </w:p>
              </w:tc>
              <w:tc>
                <w:tcPr>
                  <w:tcW w:w="354" w:type="dxa"/>
                  <w:tcBorders>
                    <w:bottom w:val="single" w:sz="8" w:space="0" w:color="000000"/>
                    <w:right w:val="single" w:sz="4" w:space="0" w:color="000000"/>
                  </w:tcBorders>
                  <w:shd w:val="clear" w:color="000000" w:fill="F2F2F2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50</w:t>
                  </w: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  <w:t>o</w:t>
                  </w:r>
                </w:p>
              </w:tc>
              <w:tc>
                <w:tcPr>
                  <w:tcW w:w="356" w:type="dxa"/>
                  <w:tcBorders>
                    <w:bottom w:val="single" w:sz="8" w:space="0" w:color="000000"/>
                    <w:right w:val="single" w:sz="4" w:space="0" w:color="000000"/>
                  </w:tcBorders>
                  <w:shd w:val="clear" w:color="000000" w:fill="F2F2F2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60</w:t>
                  </w: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  <w:t>o</w:t>
                  </w:r>
                </w:p>
              </w:tc>
              <w:tc>
                <w:tcPr>
                  <w:tcW w:w="354" w:type="dxa"/>
                  <w:tcBorders>
                    <w:bottom w:val="single" w:sz="8" w:space="0" w:color="000000"/>
                    <w:right w:val="single" w:sz="4" w:space="0" w:color="000000"/>
                  </w:tcBorders>
                  <w:shd w:val="clear" w:color="000000" w:fill="F2F2F2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70</w:t>
                  </w: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  <w:t>o</w:t>
                  </w:r>
                </w:p>
              </w:tc>
              <w:tc>
                <w:tcPr>
                  <w:tcW w:w="35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000000" w:fill="F2F2F2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  <w:t>o</w:t>
                  </w:r>
                </w:p>
              </w:tc>
            </w:tr>
            <w:tr w:rsidR="00FD26FE">
              <w:trPr>
                <w:trHeight w:val="300"/>
              </w:trPr>
              <w:tc>
                <w:tcPr>
                  <w:tcW w:w="3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kąt nachylenia paneli do poziomu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2F2F2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10</w:t>
                  </w: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  <w:t>o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8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5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</w:tr>
            <w:tr w:rsidR="00FD26FE">
              <w:trPr>
                <w:trHeight w:val="300"/>
              </w:trPr>
              <w:tc>
                <w:tcPr>
                  <w:tcW w:w="3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26FE" w:rsidRDefault="00FD26FE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000000" w:fill="F2F2F2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15</w:t>
                  </w: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  <w:t>o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8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00B0F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00B0F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5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</w:tr>
            <w:tr w:rsidR="00FD26FE">
              <w:trPr>
                <w:trHeight w:val="300"/>
              </w:trPr>
              <w:tc>
                <w:tcPr>
                  <w:tcW w:w="3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26FE" w:rsidRDefault="00FD26FE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000000" w:fill="F2F2F2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20</w:t>
                  </w: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  <w:t>o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00B0F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00B0F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8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00B0F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00B0F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00B0F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00B0F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00B0F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5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</w:tr>
            <w:tr w:rsidR="00FD26FE">
              <w:trPr>
                <w:trHeight w:val="300"/>
              </w:trPr>
              <w:tc>
                <w:tcPr>
                  <w:tcW w:w="3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26FE" w:rsidRDefault="00FD26FE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000000" w:fill="F2F2F2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25</w:t>
                  </w: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  <w:t>o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00B0F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00B0F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8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00B0F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00B0F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00B0F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5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</w:tr>
            <w:tr w:rsidR="00FD26FE">
              <w:trPr>
                <w:trHeight w:val="300"/>
              </w:trPr>
              <w:tc>
                <w:tcPr>
                  <w:tcW w:w="3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26FE" w:rsidRDefault="00FD26FE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000000" w:fill="F2F2F2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30</w:t>
                  </w: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  <w:t>o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00B0F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00B0F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38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00B0F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00B0F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5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</w:tr>
            <w:tr w:rsidR="00FD26FE">
              <w:trPr>
                <w:trHeight w:val="300"/>
              </w:trPr>
              <w:tc>
                <w:tcPr>
                  <w:tcW w:w="3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26FE" w:rsidRDefault="00FD26FE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000000" w:fill="F2F2F2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35</w:t>
                  </w: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  <w:t>o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00B0F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00B0F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38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00B0F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5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</w:tr>
            <w:tr w:rsidR="00FD26FE">
              <w:trPr>
                <w:trHeight w:val="300"/>
              </w:trPr>
              <w:tc>
                <w:tcPr>
                  <w:tcW w:w="3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26FE" w:rsidRDefault="00FD26FE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000000" w:fill="F2F2F2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40</w:t>
                  </w: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  <w:t>o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00B0F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00B0F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38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00B0F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5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</w:tr>
            <w:tr w:rsidR="00FD26FE">
              <w:trPr>
                <w:trHeight w:val="300"/>
              </w:trPr>
              <w:tc>
                <w:tcPr>
                  <w:tcW w:w="3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26FE" w:rsidRDefault="00FD26FE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000000" w:fill="F2F2F2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45</w:t>
                  </w: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  <w:t>o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00B0F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00B0F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8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00B0F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5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</w:tr>
            <w:tr w:rsidR="00FD26FE">
              <w:trPr>
                <w:trHeight w:val="300"/>
              </w:trPr>
              <w:tc>
                <w:tcPr>
                  <w:tcW w:w="3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26FE" w:rsidRDefault="00FD26FE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000000" w:fill="F2F2F2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50</w:t>
                  </w: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  <w:t>o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00B0F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00B0F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8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00B0F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00B0F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35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</w:tr>
            <w:tr w:rsidR="00FD26FE">
              <w:trPr>
                <w:trHeight w:val="300"/>
              </w:trPr>
              <w:tc>
                <w:tcPr>
                  <w:tcW w:w="3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26FE" w:rsidRDefault="00FD26FE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000000" w:fill="F2F2F2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55</w:t>
                  </w: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  <w:t>o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75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00B0F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8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00B0F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00B0F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00B0F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00B0F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00B0F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35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75</w:t>
                  </w:r>
                </w:p>
              </w:tc>
            </w:tr>
            <w:tr w:rsidR="00FD26FE">
              <w:trPr>
                <w:trHeight w:val="300"/>
              </w:trPr>
              <w:tc>
                <w:tcPr>
                  <w:tcW w:w="3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26FE" w:rsidRDefault="00FD26FE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000000" w:fill="F2F2F2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60</w:t>
                  </w: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  <w:t>o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75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8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00B0F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00B0F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00B0F0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35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75</w:t>
                  </w:r>
                </w:p>
              </w:tc>
            </w:tr>
            <w:tr w:rsidR="00FD26FE">
              <w:trPr>
                <w:trHeight w:val="300"/>
              </w:trPr>
              <w:tc>
                <w:tcPr>
                  <w:tcW w:w="3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26FE" w:rsidRDefault="00FD26FE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000000" w:fill="F2F2F2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65</w:t>
                  </w: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  <w:t>o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70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75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8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75</w:t>
                  </w:r>
                </w:p>
              </w:tc>
              <w:tc>
                <w:tcPr>
                  <w:tcW w:w="35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70</w:t>
                  </w:r>
                </w:p>
              </w:tc>
            </w:tr>
            <w:tr w:rsidR="00FD26FE">
              <w:trPr>
                <w:trHeight w:val="300"/>
              </w:trPr>
              <w:tc>
                <w:tcPr>
                  <w:tcW w:w="3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26FE" w:rsidRDefault="00FD26FE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000000" w:fill="F2F2F2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70</w:t>
                  </w: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  <w:t>o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70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75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8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75</w:t>
                  </w:r>
                </w:p>
              </w:tc>
              <w:tc>
                <w:tcPr>
                  <w:tcW w:w="35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70</w:t>
                  </w:r>
                </w:p>
              </w:tc>
            </w:tr>
            <w:tr w:rsidR="00FD26FE">
              <w:trPr>
                <w:trHeight w:val="300"/>
              </w:trPr>
              <w:tc>
                <w:tcPr>
                  <w:tcW w:w="3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26FE" w:rsidRDefault="00FD26FE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000000" w:fill="F2F2F2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75</w:t>
                  </w: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  <w:t>o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65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70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75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3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38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85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75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70</w:t>
                  </w:r>
                </w:p>
              </w:tc>
              <w:tc>
                <w:tcPr>
                  <w:tcW w:w="35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65</w:t>
                  </w:r>
                </w:p>
              </w:tc>
            </w:tr>
            <w:tr w:rsidR="00FD26FE">
              <w:trPr>
                <w:trHeight w:val="315"/>
              </w:trPr>
              <w:tc>
                <w:tcPr>
                  <w:tcW w:w="3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26FE" w:rsidRDefault="00FD26FE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000000" w:fill="F2F2F2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  <w:t>o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60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65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70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75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75</w:t>
                  </w:r>
                </w:p>
              </w:tc>
              <w:tc>
                <w:tcPr>
                  <w:tcW w:w="3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38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75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70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70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65</w:t>
                  </w:r>
                </w:p>
              </w:tc>
              <w:tc>
                <w:tcPr>
                  <w:tcW w:w="35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26FE" w:rsidRDefault="00CB5AAA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60</w:t>
                  </w:r>
                </w:p>
              </w:tc>
            </w:tr>
          </w:tbl>
          <w:p w:rsidR="00FD26FE" w:rsidRDefault="00FD26FE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FD26FE" w:rsidRDefault="00FD26FE">
            <w:pPr>
              <w:spacing w:after="0" w:line="240" w:lineRule="auto"/>
              <w:jc w:val="both"/>
              <w:rPr>
                <w:sz w:val="24"/>
              </w:rPr>
            </w:pPr>
          </w:p>
          <w:p w:rsidR="00FD26FE" w:rsidRDefault="00FD26FE">
            <w:pPr>
              <w:spacing w:after="0" w:line="240" w:lineRule="auto"/>
              <w:jc w:val="both"/>
              <w:rPr>
                <w:sz w:val="24"/>
              </w:rPr>
            </w:pPr>
          </w:p>
          <w:p w:rsidR="00FD26FE" w:rsidRDefault="00CB5AAA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eastAsia="Calibri"/>
                <w:b/>
                <w:sz w:val="24"/>
                <w:highlight w:val="green"/>
              </w:rPr>
              <w:t>Kolor zielony</w:t>
            </w:r>
            <w:r>
              <w:rPr>
                <w:rFonts w:eastAsia="Calibri"/>
                <w:sz w:val="24"/>
              </w:rPr>
              <w:t xml:space="preserve"> – zalecany zakres ustawienia paneli fotowoltaicznych</w:t>
            </w:r>
          </w:p>
          <w:p w:rsidR="00FD26FE" w:rsidRDefault="00FD26FE">
            <w:pPr>
              <w:spacing w:after="0" w:line="240" w:lineRule="auto"/>
              <w:jc w:val="both"/>
              <w:rPr>
                <w:sz w:val="24"/>
              </w:rPr>
            </w:pPr>
          </w:p>
          <w:p w:rsidR="00FD26FE" w:rsidRDefault="00CB5AAA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eastAsia="Calibri"/>
                <w:sz w:val="24"/>
                <w:highlight w:val="cyan"/>
              </w:rPr>
              <w:t>Kolor niebieski</w:t>
            </w:r>
            <w:r>
              <w:rPr>
                <w:rFonts w:eastAsia="Calibri"/>
                <w:sz w:val="24"/>
              </w:rPr>
              <w:t xml:space="preserve"> –  zakres dopuszczalny ze względu na miejscowe usytuowanie obiektu</w:t>
            </w:r>
          </w:p>
          <w:p w:rsidR="00FD26FE" w:rsidRDefault="00FD26FE">
            <w:pPr>
              <w:spacing w:after="0" w:line="240" w:lineRule="auto"/>
              <w:jc w:val="both"/>
              <w:rPr>
                <w:sz w:val="24"/>
              </w:rPr>
            </w:pPr>
          </w:p>
          <w:p w:rsidR="00FD26FE" w:rsidRDefault="00CB5AAA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eastAsia="Calibri"/>
                <w:sz w:val="24"/>
              </w:rPr>
              <w:t>Pozostałe kolory   – niedopuszczalny zakres montażu paneli</w:t>
            </w:r>
          </w:p>
          <w:p w:rsidR="00FD26FE" w:rsidRDefault="00FD26FE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</w:tbl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t xml:space="preserve">  </w:t>
      </w:r>
    </w:p>
    <w:p w:rsidR="00FD26FE" w:rsidRDefault="00FD26FE">
      <w:pPr>
        <w:pStyle w:val="Default"/>
        <w:spacing w:line="360" w:lineRule="auto"/>
        <w:outlineLvl w:val="2"/>
        <w:rPr>
          <w:rFonts w:ascii="Arial" w:hAnsi="Arial" w:cs="Arial"/>
          <w:b/>
          <w:bCs/>
          <w:color w:val="auto"/>
        </w:rPr>
      </w:pPr>
    </w:p>
    <w:p w:rsidR="00FD26FE" w:rsidRDefault="00CB5AAA">
      <w:pPr>
        <w:pStyle w:val="Default"/>
        <w:spacing w:line="360" w:lineRule="auto"/>
        <w:outlineLvl w:val="2"/>
        <w:rPr>
          <w:rFonts w:ascii="Arial" w:hAnsi="Arial" w:cs="Arial"/>
          <w:color w:val="auto"/>
        </w:rPr>
      </w:pPr>
      <w:bookmarkStart w:id="26" w:name="_Toc117078521"/>
      <w:r>
        <w:rPr>
          <w:rFonts w:ascii="Arial" w:hAnsi="Arial" w:cs="Arial"/>
          <w:b/>
          <w:bCs/>
          <w:color w:val="auto"/>
        </w:rPr>
        <w:t>3.1.6.5. Ochrona przed porażeniem</w:t>
      </w:r>
      <w:bookmarkEnd w:id="26"/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Ochronę przed porażeniem prądem elektrycznym należy zapewnić poprzez: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zachowanie odległości izolacyjnych,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izolację roboczą,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szybkie samoczynne wyłącznie,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uziemienie generatora i instalacji fotowoltaicznej,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auto"/>
        </w:rPr>
        <w:t xml:space="preserve">W celu zapewnienia bezpieczeństwa urządzeń, w szczególności przed wyładowaniami atmosferycznymi po stronie  wykonawcy pozostaje wykonanie uziemienia generatora fotowoltaicznego i </w:t>
      </w:r>
      <w:r w:rsidRPr="000E36C1">
        <w:rPr>
          <w:rFonts w:ascii="Arial" w:hAnsi="Arial" w:cs="Arial"/>
          <w:color w:val="auto"/>
        </w:rPr>
        <w:t>wykonanie (dostosowanie) instalacji odgromowej obiektu na którym zamontowane będzie generator fotowoltaiczny.</w:t>
      </w:r>
      <w:r>
        <w:rPr>
          <w:rFonts w:ascii="Arial" w:hAnsi="Arial" w:cs="Arial"/>
          <w:color w:val="auto"/>
        </w:rPr>
        <w:t xml:space="preserve"> </w:t>
      </w:r>
    </w:p>
    <w:p w:rsidR="00FD26FE" w:rsidRDefault="00FD26FE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26FE" w:rsidRDefault="00CB5AAA">
      <w:pPr>
        <w:pStyle w:val="Default"/>
        <w:spacing w:line="360" w:lineRule="auto"/>
        <w:jc w:val="both"/>
        <w:outlineLvl w:val="0"/>
        <w:rPr>
          <w:rFonts w:ascii="Arial" w:hAnsi="Arial" w:cs="Arial"/>
          <w:color w:val="auto"/>
        </w:rPr>
      </w:pPr>
      <w:bookmarkStart w:id="27" w:name="_Toc117078522"/>
      <w:r>
        <w:rPr>
          <w:rFonts w:ascii="Arial" w:hAnsi="Arial" w:cs="Arial"/>
          <w:b/>
          <w:bCs/>
          <w:color w:val="auto"/>
        </w:rPr>
        <w:t>4. Realizacja robót</w:t>
      </w:r>
      <w:bookmarkEnd w:id="27"/>
      <w:r>
        <w:rPr>
          <w:rFonts w:ascii="Arial" w:hAnsi="Arial" w:cs="Arial"/>
          <w:b/>
          <w:bCs/>
          <w:color w:val="auto"/>
        </w:rPr>
        <w:t xml:space="preserve"> </w:t>
      </w:r>
    </w:p>
    <w:p w:rsidR="00FD26FE" w:rsidRDefault="00CB5AAA">
      <w:pPr>
        <w:pStyle w:val="Default"/>
        <w:spacing w:line="360" w:lineRule="auto"/>
        <w:outlineLvl w:val="1"/>
        <w:rPr>
          <w:rFonts w:ascii="Arial" w:hAnsi="Arial" w:cs="Arial"/>
          <w:color w:val="auto"/>
        </w:rPr>
      </w:pPr>
      <w:bookmarkStart w:id="28" w:name="_Toc117078523"/>
      <w:r>
        <w:rPr>
          <w:rFonts w:ascii="Arial" w:hAnsi="Arial" w:cs="Arial"/>
          <w:b/>
          <w:bCs/>
          <w:color w:val="auto"/>
        </w:rPr>
        <w:t>4.1.Przygotowanie terenu budowy</w:t>
      </w:r>
      <w:bookmarkEnd w:id="28"/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 ramach przygotowania terenu budowy Wykonawca zobowiązany jest wykonać i umieścić na swój koszt wszystkie konieczne tablice informacyjne, które będą utrzymywane przez Wykonawcę w dobrym stanie przez cały okres realizacji robót.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Na czas wykonania robót Wykonawca ma obowiązek wykonać lub dostarczyć na swój koszt, tymczasowe urządzenia zabezpieczające, takie jak płoty, światła ostrzegawcze, sygnały, rusztowania itp. o ile będą wymagane.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Do zadań Wykonawcy należy również wykonanie badań i sprawdzeń obligatoryjnych w świetle obowiązujących przepisów prawa oraz ochrony mienia w obrębie terenu budowy.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Wykonawca zobowiązuje się do wykonania przedmiotu zamówienia zgodnie z zatwierdzonym projektem i polskimi normami oraz aktualnym stanem wiedzy technicznej. W trakcie realizacji zamówienia do obowiązków Wykonawcy i na jego koszt, należy zrealizowanie inwestycji zgodnie z Prawem budowlanym a w szczególności: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wyłączne stosowanie do robót budowlanych materiałów najwyższej jakości, dopuszczonych do obrotu i stosowania zgodnie z art. 10 Ustawy Prawo budowlane, koordynacja robót branżowych wykonywanych na obiekcie,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zapewnienie dostaw urządzeń zgodnie z programem funkcjonalno- użytkowym, specyfikacją projektową i specyfikacją techniczna wykonaną w projekcie,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wykonanie wszystkich wymaganych: normami, warunkami technicznymi wykonania i odbioru robót budowlano-montażowych zawartymi w niniejszym programie oraz stosownymi przepisami: pomiarów, badań, prób oraz rozruchów,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udział w odbiorach technicznych i odbiorach częściowych robót budowlanych oraz w Odbiorze Końcowym Przedmiotu Zamówienia,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przeszkolenie obsługi w zakresie eksploatacji elektrowni fotowoltaicznej. </w:t>
      </w:r>
    </w:p>
    <w:p w:rsidR="00FD26FE" w:rsidRDefault="00FD26FE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FD26FE" w:rsidRDefault="00CB5AAA">
      <w:pPr>
        <w:pStyle w:val="Default"/>
        <w:spacing w:line="360" w:lineRule="auto"/>
        <w:outlineLvl w:val="1"/>
        <w:rPr>
          <w:rFonts w:ascii="Arial" w:hAnsi="Arial" w:cs="Arial"/>
          <w:color w:val="auto"/>
        </w:rPr>
      </w:pPr>
      <w:bookmarkStart w:id="29" w:name="_Toc117078524"/>
      <w:r>
        <w:rPr>
          <w:rFonts w:ascii="Arial" w:hAnsi="Arial" w:cs="Arial"/>
          <w:b/>
          <w:bCs/>
          <w:color w:val="auto"/>
        </w:rPr>
        <w:t>4.2.Transport materiałów</w:t>
      </w:r>
      <w:bookmarkEnd w:id="29"/>
    </w:p>
    <w:p w:rsidR="00FD26FE" w:rsidRDefault="00CB5AAA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Transport materiałów na Plac budowy zapewnia Wykonawca na własny koszt. </w:t>
      </w:r>
    </w:p>
    <w:p w:rsidR="00FD26FE" w:rsidRDefault="00FD26FE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:rsidR="00FD26FE" w:rsidRDefault="00CB5AAA">
      <w:pPr>
        <w:pStyle w:val="Default"/>
        <w:spacing w:line="360" w:lineRule="auto"/>
        <w:outlineLvl w:val="1"/>
        <w:rPr>
          <w:rFonts w:ascii="Arial" w:hAnsi="Arial" w:cs="Arial"/>
          <w:color w:val="auto"/>
        </w:rPr>
      </w:pPr>
      <w:bookmarkStart w:id="30" w:name="_Toc117078525"/>
      <w:r>
        <w:rPr>
          <w:rFonts w:ascii="Arial" w:hAnsi="Arial" w:cs="Arial"/>
          <w:b/>
          <w:bCs/>
          <w:color w:val="auto"/>
        </w:rPr>
        <w:t>4.3.Odbiory</w:t>
      </w:r>
      <w:bookmarkEnd w:id="30"/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Zamawiający zastrzega sobie prawo do kontrolowania stanu zaawansowania realizowanych robót,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Zamawiający zastrzega sobie prawo do zatwierdzenia projektu technicznego oraz przyjętych w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nim rozwiązań technicznych,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Zgłoszenie do Odbioru Końcowego robót po ich zakończeniu następuje na piśmie (możliwość pocztą elektroniczną) Zamawiającemu,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Zamawiający zobowiązuje się do zorganizowania Odbioru Końcowego na wykonane roboty w terminie 7 dni od daty zgłoszenia. Odbiór Końcowy Przedmiotu Zamówienia nastąpi po zrealizowaniu całego zakresu Umowy. Przy Odbiorze Końcowym Przedmiotu Zamówienia Zamawiający dokonuje rozliczenia ilościowego i jakościowego Wykonawcy z wykonanych robót. Warunkiem dokonania Odbioru Końcowego jest posiadanie przez Wykonawcę wszelkich </w:t>
      </w:r>
      <w:r>
        <w:rPr>
          <w:rFonts w:ascii="Arial" w:hAnsi="Arial" w:cs="Arial"/>
          <w:color w:val="auto"/>
        </w:rPr>
        <w:lastRenderedPageBreak/>
        <w:t xml:space="preserve">wymaganych prawem protokołów odbiorów technicznych oraz kompletna dokumentacja powykonawcza, obejmująca w szczególności projekty, atesty, certyfikaty, deklaracje zgodności na materiały, gwarancje, DTR, instrukcje, protokoły pomiarów. </w:t>
      </w:r>
    </w:p>
    <w:p w:rsidR="00FD26FE" w:rsidRDefault="00FD26FE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FD26FE" w:rsidRDefault="00CB5AAA">
      <w:pPr>
        <w:pStyle w:val="Default"/>
        <w:spacing w:line="360" w:lineRule="auto"/>
        <w:outlineLvl w:val="0"/>
        <w:rPr>
          <w:rFonts w:ascii="Arial" w:hAnsi="Arial" w:cs="Arial"/>
          <w:color w:val="auto"/>
        </w:rPr>
      </w:pPr>
      <w:bookmarkStart w:id="31" w:name="_Toc117078526"/>
      <w:r>
        <w:rPr>
          <w:rFonts w:ascii="Arial" w:hAnsi="Arial" w:cs="Arial"/>
          <w:b/>
          <w:bCs/>
          <w:color w:val="auto"/>
        </w:rPr>
        <w:t>5. Wymagania dotyczące bezpieczeństwa i higieny pracy oraz ochrony przeciwpożarowej</w:t>
      </w:r>
      <w:bookmarkEnd w:id="31"/>
      <w:r>
        <w:rPr>
          <w:rFonts w:ascii="Arial" w:hAnsi="Arial" w:cs="Arial"/>
          <w:color w:val="auto"/>
        </w:rPr>
        <w:t xml:space="preserve">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Podczas realizacji robót budowlanych Wykonawca będzie przestrzegać obowiązujących przepisów dotyczących bezpieczeństwa i higieny pracy, między innymi: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Rozporządzenie Ministra Gospodarki z dnia 30 października 2002 r. w sprawie minimalnych wymagań dotyczących bezpieczeństwa i higieny pracy w zakresie użytkowania maszyn przez pracowników podczas pracy (Dz. U. 2002 nr 191 póz. 1596) z późniejszymi zmianami (Dz. U. 2003 nr 178 póz. 1745).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Obwieszczenie Ministra Gospodarki, Pracy i Polityki Społecznej z dnia 28 sierpnia 2003 r. w sprawie ogłoszenia jednolitego tekstu rozporządzenia Ministra Pracy i Polityki Socjalnej w sprawie ogólnych przepisów bezpieczeństwa i higieny pracy (Dz. U. 2003 nr 169 póz. 1650).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Rozporządzenie Ministra Gospodarki i Pracy z dnia 27 lipca 2004 r. w sprawie szkolenia w dziedzinie bezpieczeństwa i higieny pracy (Dz. U. 2004 nr 180 póz. 1860)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Rozporządzenie Ministra Infrastruktury z dnia 6 lutego 2003 r. w sprawie bezpieczeństwa i higieny pracy podczas wykonywania robót budowlanych (Dz. U. 2003 nr 47 póz. 401).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Rozporządzenie Ministra Gospodarki z dnia 20 września 2001 r. w sprawie bezpieczeństwa i higieny pracy podczas eksploatacji maszyn i innych urządzeń technicznych do robót ziemnych, budowlanych i drogowych (Dz. U. 2001 nr 118 póz. 1263),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Rozporządzenie Ministra Pracy i Polityki Społecznej z dnia 14 marca 2000 r. w sprawie bezpieczeństwa i higieny pracy przy ręcznych pracach transportowych (Dz. U. 2000 nr 26 póz. 313) z późniejszymi zmianami (Dz. U. 2000 nr 82 póz. 930),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Rozporządzenie Ministra Gospodarki z dnia 17 września 1999 r. w sprawie bezpieczeństwa i higieny pracy przy urządzeniach i instalacjach elektrycznych (Dz. U. 1999 nr 80 poz.912).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Rozporządzenie Ministra Gospodarki, Pracy i Polityki Społecznej z dnia 28 kwietnia 2003 r. w sprawie szczegółowych zasad stwierdzania posiadania kwalifikacji przez osoby zajmujące się eksploatacją urządzeń, instalacji i sieci (Dz. U. 2003 nr 89 póz. 828) z późniejszymi zmianami (Dz. U. 2003 nr 129 póz. 1184).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Rozporządzenie Ministrów Komunikacji oraz Administracji, Gospodarki Terenowej i Ochrony Środowiska z dnia 10 lutego 1977 r. w sprawie bezpieczeństwa i higieny pracy przy wykonywaniu robót drogowych i mostowych (Dz. U. 1977 nr 7 póz. 30).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Prace projektowe i budowlane muszą być prowadzone zgodnie z prawem budowlanym, przepisami BHP i Ppoż., obowiązującymi przy prowadzeniu tego typu prac, w tym w szczególności: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- Ustawą z dnia 7 lipca 1994r. Prawo budowlane (</w:t>
      </w:r>
      <w:proofErr w:type="spellStart"/>
      <w:r>
        <w:rPr>
          <w:rFonts w:ascii="Arial" w:hAnsi="Arial" w:cs="Arial"/>
          <w:color w:val="auto"/>
        </w:rPr>
        <w:t>t.j</w:t>
      </w:r>
      <w:proofErr w:type="spellEnd"/>
      <w:r>
        <w:rPr>
          <w:rFonts w:ascii="Arial" w:hAnsi="Arial" w:cs="Arial"/>
          <w:color w:val="auto"/>
        </w:rPr>
        <w:t xml:space="preserve">. z 2010r. Dz. U. Nr 243, poz. 1623 z </w:t>
      </w:r>
      <w:proofErr w:type="spellStart"/>
      <w:r>
        <w:rPr>
          <w:rFonts w:ascii="Arial" w:hAnsi="Arial" w:cs="Arial"/>
          <w:color w:val="auto"/>
        </w:rPr>
        <w:t>późn</w:t>
      </w:r>
      <w:proofErr w:type="spellEnd"/>
      <w:r>
        <w:rPr>
          <w:rFonts w:ascii="Arial" w:hAnsi="Arial" w:cs="Arial"/>
          <w:color w:val="auto"/>
        </w:rPr>
        <w:t xml:space="preserve">. zm.) oraz przepisami z nią związanymi,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Rozporządzeniem Ministra Infrastruktury z dnia 3 lipca 2003. w sprawie szczegółowego zakresu i formy projektu budowlanego (Dz. U. Nr 120, Póz. 1133 z </w:t>
      </w:r>
      <w:proofErr w:type="spellStart"/>
      <w:r>
        <w:rPr>
          <w:rFonts w:ascii="Arial" w:hAnsi="Arial" w:cs="Arial"/>
          <w:color w:val="auto"/>
        </w:rPr>
        <w:t>późn</w:t>
      </w:r>
      <w:proofErr w:type="spellEnd"/>
      <w:r>
        <w:rPr>
          <w:rFonts w:ascii="Arial" w:hAnsi="Arial" w:cs="Arial"/>
          <w:color w:val="auto"/>
        </w:rPr>
        <w:t xml:space="preserve">. zm.),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Ustawą z dnia 27 kwietnia 2001 r. Prawo ochrony środowiska (tekst jednolity z 2008r. Dz. U. Nr 25, Póz. 150 z </w:t>
      </w:r>
      <w:proofErr w:type="spellStart"/>
      <w:r>
        <w:rPr>
          <w:rFonts w:ascii="Arial" w:hAnsi="Arial" w:cs="Arial"/>
          <w:color w:val="auto"/>
        </w:rPr>
        <w:t>późn</w:t>
      </w:r>
      <w:proofErr w:type="spellEnd"/>
      <w:r>
        <w:rPr>
          <w:rFonts w:ascii="Arial" w:hAnsi="Arial" w:cs="Arial"/>
          <w:color w:val="auto"/>
        </w:rPr>
        <w:t xml:space="preserve">. zm.),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Rozporządzeniem Ministra Infrastruktury z dnia 6 lutego 2003r. w sprawie bezpieczeństwa i higieny pracy podczas wykonywania robót budowlanych (Dz. U. Nr 47, Póz. 401),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Rozporządzeniem Ministra Spraw Wewnętrznych z dnia 7 czerwca 2010r. w sprawie ochrony przeciwpożarowej budynków, innych obiektów budowlanych i terenów (Dz. U. Nr 109, Póz. 719),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Ustawą z dnia 24 sierpnia 1991 r. o ochronie przeciwpożarowej (tekst jednolity z 2009r. Dz. U. Nr 178, Póz. 1380 z </w:t>
      </w:r>
      <w:proofErr w:type="spellStart"/>
      <w:r>
        <w:rPr>
          <w:rFonts w:ascii="Arial" w:hAnsi="Arial" w:cs="Arial"/>
          <w:color w:val="auto"/>
        </w:rPr>
        <w:t>późn</w:t>
      </w:r>
      <w:proofErr w:type="spellEnd"/>
      <w:r>
        <w:rPr>
          <w:rFonts w:ascii="Arial" w:hAnsi="Arial" w:cs="Arial"/>
          <w:color w:val="auto"/>
        </w:rPr>
        <w:t xml:space="preserve">. zm.),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Rozporządzeniem Ministra Infrastruktury z dnia 12 kwietnia 2002r. w sprawie warunków technicznych jakim powinny odpowiadać budynki i ich usytuowanie (Dz. U. Nr 75, Póz. 690),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Polskimi Normami.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Zamówienie będzie wykonywane zgodnie z Polskimi Normami i przepisami obowiązującymi na terenie Rzeczypospolitej w oparciu o przepisy ustawy z dnia 29 stycznia 2004 r. Prawo zamówień publicznych (tekst jednolity z 2010r. Dz. U. nr 113 poz. 759, z </w:t>
      </w:r>
      <w:proofErr w:type="spellStart"/>
      <w:r>
        <w:rPr>
          <w:rFonts w:ascii="Arial" w:hAnsi="Arial" w:cs="Arial"/>
          <w:color w:val="auto"/>
        </w:rPr>
        <w:t>późn</w:t>
      </w:r>
      <w:proofErr w:type="spellEnd"/>
      <w:r>
        <w:rPr>
          <w:rFonts w:ascii="Arial" w:hAnsi="Arial" w:cs="Arial"/>
          <w:color w:val="auto"/>
        </w:rPr>
        <w:t xml:space="preserve">. zm.) </w:t>
      </w:r>
    </w:p>
    <w:p w:rsidR="00FD26FE" w:rsidRDefault="00FD26FE">
      <w:pPr>
        <w:pStyle w:val="Default"/>
        <w:spacing w:line="360" w:lineRule="auto"/>
        <w:jc w:val="both"/>
        <w:rPr>
          <w:color w:val="auto"/>
        </w:rPr>
      </w:pPr>
    </w:p>
    <w:p w:rsidR="00FD26FE" w:rsidRDefault="00CB5AAA">
      <w:pPr>
        <w:pStyle w:val="Default"/>
        <w:spacing w:line="360" w:lineRule="auto"/>
        <w:jc w:val="both"/>
        <w:outlineLvl w:val="0"/>
        <w:rPr>
          <w:rFonts w:ascii="Arial" w:hAnsi="Arial" w:cs="Arial"/>
          <w:b/>
          <w:bCs/>
          <w:color w:val="auto"/>
        </w:rPr>
      </w:pPr>
      <w:bookmarkStart w:id="32" w:name="_Toc117078527"/>
      <w:r>
        <w:rPr>
          <w:rFonts w:ascii="Arial" w:hAnsi="Arial" w:cs="Arial"/>
          <w:b/>
          <w:bCs/>
          <w:color w:val="auto"/>
        </w:rPr>
        <w:t>6. Część informacyjna programu funkcjonalno-użytkowego</w:t>
      </w:r>
      <w:bookmarkEnd w:id="32"/>
      <w:r>
        <w:rPr>
          <w:rFonts w:ascii="Arial" w:hAnsi="Arial" w:cs="Arial"/>
          <w:b/>
          <w:bCs/>
          <w:color w:val="auto"/>
        </w:rPr>
        <w:t xml:space="preserve"> </w:t>
      </w:r>
    </w:p>
    <w:p w:rsidR="00FD26FE" w:rsidRDefault="00FD26FE">
      <w:pPr>
        <w:pStyle w:val="Default"/>
        <w:spacing w:line="360" w:lineRule="auto"/>
        <w:jc w:val="both"/>
        <w:outlineLvl w:val="0"/>
        <w:rPr>
          <w:rFonts w:ascii="Arial" w:hAnsi="Arial" w:cs="Arial"/>
          <w:color w:val="auto"/>
          <w:sz w:val="16"/>
          <w:szCs w:val="16"/>
        </w:rPr>
      </w:pPr>
    </w:p>
    <w:p w:rsidR="00FD26FE" w:rsidRPr="00AF4845" w:rsidRDefault="00CB5AAA">
      <w:pPr>
        <w:pStyle w:val="Default"/>
        <w:spacing w:line="360" w:lineRule="auto"/>
        <w:outlineLvl w:val="1"/>
        <w:rPr>
          <w:rFonts w:ascii="Arial" w:hAnsi="Arial" w:cs="Arial"/>
          <w:color w:val="auto"/>
        </w:rPr>
      </w:pPr>
      <w:bookmarkStart w:id="33" w:name="_Toc117078528"/>
      <w:r w:rsidRPr="00AF4845">
        <w:rPr>
          <w:rFonts w:ascii="Arial" w:hAnsi="Arial" w:cs="Arial"/>
          <w:b/>
          <w:bCs/>
          <w:color w:val="auto"/>
        </w:rPr>
        <w:t>6.1. Aktualne uwarunkowania wykonania przedmiotu zamówienia</w:t>
      </w:r>
      <w:bookmarkEnd w:id="33"/>
      <w:r w:rsidRPr="00AF4845">
        <w:rPr>
          <w:rFonts w:ascii="Arial" w:hAnsi="Arial" w:cs="Arial"/>
          <w:b/>
          <w:bCs/>
          <w:color w:val="auto"/>
        </w:rPr>
        <w:t xml:space="preserve"> </w:t>
      </w:r>
    </w:p>
    <w:p w:rsidR="00FD26FE" w:rsidRPr="00AF4845" w:rsidRDefault="00CB5AAA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  <w:r w:rsidRPr="00AF4845">
        <w:rPr>
          <w:rFonts w:ascii="Arial" w:hAnsi="Arial" w:cs="Arial"/>
          <w:b/>
          <w:bCs/>
          <w:color w:val="auto"/>
        </w:rPr>
        <w:t xml:space="preserve">Adresy administracyjne obiektów objętych zamówieniem: </w:t>
      </w:r>
    </w:p>
    <w:p w:rsidR="00AF4845" w:rsidRPr="00AF4845" w:rsidRDefault="00AF4845" w:rsidP="00AF4845">
      <w:pPr>
        <w:pStyle w:val="Default"/>
        <w:spacing w:line="360" w:lineRule="auto"/>
        <w:rPr>
          <w:rFonts w:ascii="Arial" w:hAnsi="Arial" w:cs="Arial"/>
          <w:bCs/>
          <w:color w:val="auto"/>
        </w:rPr>
      </w:pPr>
      <w:r w:rsidRPr="00AF4845">
        <w:rPr>
          <w:rFonts w:ascii="Arial" w:hAnsi="Arial" w:cs="Arial"/>
          <w:bCs/>
          <w:color w:val="auto"/>
        </w:rPr>
        <w:t>Zespół Placówek Oświatowych w Krośnie - Bursa Międzyszkolna</w:t>
      </w:r>
    </w:p>
    <w:p w:rsidR="00FD26FE" w:rsidRPr="00AF4845" w:rsidRDefault="00AF4845" w:rsidP="00AF4845">
      <w:pPr>
        <w:pStyle w:val="Default"/>
        <w:spacing w:line="360" w:lineRule="auto"/>
        <w:rPr>
          <w:rFonts w:ascii="Arial" w:hAnsi="Arial" w:cs="Arial"/>
          <w:bCs/>
          <w:color w:val="auto"/>
        </w:rPr>
      </w:pPr>
      <w:r w:rsidRPr="00AF4845">
        <w:rPr>
          <w:rFonts w:ascii="Arial" w:hAnsi="Arial" w:cs="Arial"/>
          <w:bCs/>
          <w:color w:val="auto"/>
        </w:rPr>
        <w:t>ul. Bohaterów  Westerplatte 20a w Krośnie</w:t>
      </w:r>
    </w:p>
    <w:p w:rsidR="00FD26FE" w:rsidRPr="00AF4845" w:rsidRDefault="00CB5AAA">
      <w:pPr>
        <w:pStyle w:val="Default"/>
        <w:spacing w:line="360" w:lineRule="auto"/>
        <w:rPr>
          <w:rFonts w:ascii="Arial" w:hAnsi="Arial" w:cs="Arial"/>
          <w:color w:val="auto"/>
        </w:rPr>
      </w:pPr>
      <w:r w:rsidRPr="00AF4845">
        <w:rPr>
          <w:rFonts w:ascii="Arial" w:hAnsi="Arial" w:cs="Arial"/>
          <w:b/>
          <w:bCs/>
          <w:color w:val="auto"/>
        </w:rPr>
        <w:t xml:space="preserve">Uwagi w zakresie realizacji zamówienia: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AF4845">
        <w:rPr>
          <w:rFonts w:ascii="Arial" w:hAnsi="Arial" w:cs="Arial"/>
          <w:color w:val="auto"/>
        </w:rPr>
        <w:t xml:space="preserve">- Zamawiający </w:t>
      </w:r>
      <w:r w:rsidRPr="00AF4845">
        <w:rPr>
          <w:rFonts w:ascii="Arial" w:hAnsi="Arial" w:cs="Arial"/>
          <w:bCs/>
          <w:color w:val="auto"/>
        </w:rPr>
        <w:t>zaleca</w:t>
      </w:r>
      <w:r w:rsidRPr="00AF4845">
        <w:rPr>
          <w:rFonts w:ascii="Arial" w:hAnsi="Arial" w:cs="Arial"/>
          <w:b/>
          <w:bCs/>
          <w:color w:val="auto"/>
        </w:rPr>
        <w:t xml:space="preserve"> </w:t>
      </w:r>
      <w:r w:rsidRPr="00AF4845">
        <w:rPr>
          <w:rFonts w:ascii="Arial" w:hAnsi="Arial" w:cs="Arial"/>
          <w:color w:val="auto"/>
        </w:rPr>
        <w:t>Wykonawcom ubiegających się o udzielenie zamówienia szczegółowego zapoznania się w terenie z warunkami wykonania zamówienia po uzgodnieniu z Zamawiającym.</w:t>
      </w:r>
      <w:r>
        <w:rPr>
          <w:rFonts w:ascii="Arial" w:hAnsi="Arial" w:cs="Arial"/>
          <w:color w:val="auto"/>
        </w:rPr>
        <w:t xml:space="preserve"> </w:t>
      </w:r>
    </w:p>
    <w:p w:rsidR="00AF4845" w:rsidRDefault="00AF4845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AF4845" w:rsidRDefault="00AF4845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FD26FE" w:rsidRDefault="00CB5AAA">
      <w:pPr>
        <w:pStyle w:val="Default"/>
        <w:spacing w:line="360" w:lineRule="auto"/>
        <w:outlineLvl w:val="1"/>
        <w:rPr>
          <w:rFonts w:ascii="Arial" w:hAnsi="Arial" w:cs="Arial"/>
          <w:color w:val="auto"/>
        </w:rPr>
      </w:pPr>
      <w:bookmarkStart w:id="34" w:name="_Toc117078529"/>
      <w:r>
        <w:rPr>
          <w:rFonts w:ascii="Arial" w:hAnsi="Arial" w:cs="Arial"/>
          <w:b/>
          <w:bCs/>
          <w:color w:val="auto"/>
        </w:rPr>
        <w:t>6.2.Pozostałe ustalenia</w:t>
      </w:r>
      <w:r w:rsidR="00D13817">
        <w:rPr>
          <w:rFonts w:ascii="Arial" w:hAnsi="Arial" w:cs="Arial"/>
          <w:b/>
          <w:bCs/>
          <w:color w:val="auto"/>
        </w:rPr>
        <w:t>:</w:t>
      </w:r>
      <w:bookmarkEnd w:id="34"/>
    </w:p>
    <w:p w:rsidR="00FD26FE" w:rsidRDefault="00D1381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 p</w:t>
      </w:r>
      <w:r w:rsidR="00CB5AAA">
        <w:rPr>
          <w:rFonts w:ascii="Arial" w:hAnsi="Arial" w:cs="Arial"/>
          <w:color w:val="auto"/>
        </w:rPr>
        <w:t>race wykonywane będą zgodnie z przepisami prawa budowlanego i wiedzą budowlaną,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Wykonawca przed podpisaniem umowy przedstawi Zamawiającemu harmonogram realizacji prac,</w:t>
      </w:r>
    </w:p>
    <w:p w:rsidR="00FD26FE" w:rsidRDefault="00D1381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materiały stosowane przez W</w:t>
      </w:r>
      <w:r w:rsidR="00CB5AAA">
        <w:rPr>
          <w:rFonts w:ascii="Arial" w:hAnsi="Arial" w:cs="Arial"/>
          <w:color w:val="auto"/>
        </w:rPr>
        <w:t xml:space="preserve">ykonawcę przy realizacji zamówienia muszą posiadać aktualne atesty dopuszczające je do stosowania,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Kierownik robót lub jego zastępca winni przebywać na budowie lub być osiągalni na żądanie,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- Wykonawca zostanie wprowadzony na teren budowy protokołem i od tej chwili będzie odpowiedzialny za utrzymanie należytego porządku na terenie robót i przestrzeganie przepisów BHP oraz prawnie odpowiadał za bezpieczeństwo swoich pracowników i osób trzecich, </w:t>
      </w:r>
    </w:p>
    <w:p w:rsidR="00FD26FE" w:rsidRDefault="00CB5AA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Wykonawca zobowiązuje się do natychmiastowego usunięcia niepotrzebnych materiałów, odpadów i pustych pojemników z terenu zamawiającego. </w:t>
      </w:r>
    </w:p>
    <w:p w:rsidR="00FD26FE" w:rsidRDefault="00FD26FE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26FE" w:rsidRDefault="00FD26FE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26FE" w:rsidRDefault="00FD26FE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26FE" w:rsidRDefault="00FD26FE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26FE" w:rsidRDefault="00FD26FE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26FE" w:rsidRDefault="00FD26FE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26FE" w:rsidRDefault="00FD26FE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</w:p>
    <w:p w:rsidR="00FD26FE" w:rsidRDefault="00FD26FE">
      <w:pPr>
        <w:pStyle w:val="Default"/>
        <w:spacing w:line="360" w:lineRule="auto"/>
        <w:rPr>
          <w:rFonts w:ascii="Arial" w:hAnsi="Arial" w:cs="Arial"/>
          <w:color w:val="auto"/>
        </w:rPr>
      </w:pPr>
    </w:p>
    <w:sectPr w:rsidR="00FD26FE">
      <w:footerReference w:type="default" r:id="rId11"/>
      <w:pgSz w:w="11906" w:h="16838"/>
      <w:pgMar w:top="1134" w:right="550" w:bottom="641" w:left="1021" w:header="0" w:footer="23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08A" w:rsidRDefault="003A608A">
      <w:pPr>
        <w:spacing w:after="0" w:line="240" w:lineRule="auto"/>
      </w:pPr>
      <w:r>
        <w:separator/>
      </w:r>
    </w:p>
  </w:endnote>
  <w:endnote w:type="continuationSeparator" w:id="0">
    <w:p w:rsidR="003A608A" w:rsidRDefault="003A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4413216"/>
      <w:docPartObj>
        <w:docPartGallery w:val="Page Numbers (Bottom of Page)"/>
        <w:docPartUnique/>
      </w:docPartObj>
    </w:sdtPr>
    <w:sdtEndPr/>
    <w:sdtContent>
      <w:p w:rsidR="00BF4D77" w:rsidRDefault="00BF4D77">
        <w:pPr>
          <w:pStyle w:val="Stopka"/>
          <w:jc w:val="right"/>
        </w:pPr>
      </w:p>
      <w:p w:rsidR="00BF4D77" w:rsidRDefault="00BF4D7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A19AD">
          <w:rPr>
            <w:noProof/>
          </w:rPr>
          <w:t>14</w:t>
        </w:r>
        <w:r>
          <w:fldChar w:fldCharType="end"/>
        </w:r>
      </w:p>
    </w:sdtContent>
  </w:sdt>
  <w:p w:rsidR="00BF4D77" w:rsidRDefault="00BF4D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08A" w:rsidRDefault="003A608A">
      <w:pPr>
        <w:spacing w:after="0" w:line="240" w:lineRule="auto"/>
      </w:pPr>
      <w:r>
        <w:separator/>
      </w:r>
    </w:p>
  </w:footnote>
  <w:footnote w:type="continuationSeparator" w:id="0">
    <w:p w:rsidR="003A608A" w:rsidRDefault="003A6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27E5B"/>
    <w:multiLevelType w:val="multilevel"/>
    <w:tmpl w:val="88E2E2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747417A"/>
    <w:multiLevelType w:val="multilevel"/>
    <w:tmpl w:val="5B3A31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FE"/>
    <w:rsid w:val="000178DB"/>
    <w:rsid w:val="0004778C"/>
    <w:rsid w:val="00077568"/>
    <w:rsid w:val="000A774F"/>
    <w:rsid w:val="000B79E2"/>
    <w:rsid w:val="000E0C74"/>
    <w:rsid w:val="000E36C1"/>
    <w:rsid w:val="000F0129"/>
    <w:rsid w:val="001D10D5"/>
    <w:rsid w:val="001F375F"/>
    <w:rsid w:val="00211E1A"/>
    <w:rsid w:val="00222B34"/>
    <w:rsid w:val="00253758"/>
    <w:rsid w:val="00272B80"/>
    <w:rsid w:val="002D18F2"/>
    <w:rsid w:val="002E64C0"/>
    <w:rsid w:val="00333597"/>
    <w:rsid w:val="00342E03"/>
    <w:rsid w:val="003844B9"/>
    <w:rsid w:val="003A608A"/>
    <w:rsid w:val="003C056E"/>
    <w:rsid w:val="003C3687"/>
    <w:rsid w:val="00474487"/>
    <w:rsid w:val="0048787A"/>
    <w:rsid w:val="00497912"/>
    <w:rsid w:val="004A2814"/>
    <w:rsid w:val="004A474A"/>
    <w:rsid w:val="004B7B78"/>
    <w:rsid w:val="004F6F06"/>
    <w:rsid w:val="0054445E"/>
    <w:rsid w:val="00571700"/>
    <w:rsid w:val="0057601A"/>
    <w:rsid w:val="006132FF"/>
    <w:rsid w:val="00624EE2"/>
    <w:rsid w:val="006409B4"/>
    <w:rsid w:val="006B333C"/>
    <w:rsid w:val="006D750F"/>
    <w:rsid w:val="007C0E39"/>
    <w:rsid w:val="007D0B59"/>
    <w:rsid w:val="00805297"/>
    <w:rsid w:val="0085689A"/>
    <w:rsid w:val="0087092E"/>
    <w:rsid w:val="008B4750"/>
    <w:rsid w:val="008C17A8"/>
    <w:rsid w:val="009361C2"/>
    <w:rsid w:val="009465A9"/>
    <w:rsid w:val="009869D1"/>
    <w:rsid w:val="00A44CC3"/>
    <w:rsid w:val="00A97BC2"/>
    <w:rsid w:val="00AC5DC1"/>
    <w:rsid w:val="00AE2AA8"/>
    <w:rsid w:val="00AF124C"/>
    <w:rsid w:val="00AF4845"/>
    <w:rsid w:val="00B06084"/>
    <w:rsid w:val="00B14FA9"/>
    <w:rsid w:val="00B34AAC"/>
    <w:rsid w:val="00B44425"/>
    <w:rsid w:val="00B52D3C"/>
    <w:rsid w:val="00BA4B39"/>
    <w:rsid w:val="00BF4D77"/>
    <w:rsid w:val="00C2690B"/>
    <w:rsid w:val="00C41A3A"/>
    <w:rsid w:val="00C55BE6"/>
    <w:rsid w:val="00C6664A"/>
    <w:rsid w:val="00CA19AD"/>
    <w:rsid w:val="00CB2BAF"/>
    <w:rsid w:val="00CB5AAA"/>
    <w:rsid w:val="00CC1D89"/>
    <w:rsid w:val="00CF7CC7"/>
    <w:rsid w:val="00D13817"/>
    <w:rsid w:val="00D944A6"/>
    <w:rsid w:val="00DB03EB"/>
    <w:rsid w:val="00DB146E"/>
    <w:rsid w:val="00E33E01"/>
    <w:rsid w:val="00E81125"/>
    <w:rsid w:val="00EC5838"/>
    <w:rsid w:val="00EF1AEE"/>
    <w:rsid w:val="00F177CC"/>
    <w:rsid w:val="00F459C9"/>
    <w:rsid w:val="00F8771B"/>
    <w:rsid w:val="00FC7829"/>
    <w:rsid w:val="00FD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2FF67-D13E-4C22-9829-D914B3EE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F6A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F6AB6"/>
  </w:style>
  <w:style w:type="character" w:customStyle="1" w:styleId="StopkaZnak">
    <w:name w:val="Stopka Znak"/>
    <w:basedOn w:val="Domylnaczcionkaakapitu"/>
    <w:link w:val="Stopka"/>
    <w:uiPriority w:val="99"/>
    <w:qFormat/>
    <w:rsid w:val="00CF6AB6"/>
  </w:style>
  <w:style w:type="character" w:customStyle="1" w:styleId="Nagwek1Znak">
    <w:name w:val="Nagłówek 1 Znak"/>
    <w:basedOn w:val="Domylnaczcionkaakapitu"/>
    <w:link w:val="Nagwek1"/>
    <w:uiPriority w:val="9"/>
    <w:qFormat/>
    <w:rsid w:val="00CF6A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CF6A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3A8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1856A1"/>
    <w:rPr>
      <w:rFonts w:eastAsiaTheme="minorEastAsia"/>
    </w:rPr>
  </w:style>
  <w:style w:type="character" w:customStyle="1" w:styleId="czeindeksu">
    <w:name w:val="Łącze indeksu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F6AB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324F4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6C91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F6AB6"/>
    <w:pPr>
      <w:tabs>
        <w:tab w:val="center" w:pos="4536"/>
        <w:tab w:val="right" w:pos="9072"/>
      </w:tabs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F6AB6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F6AB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F6AB6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F6AB6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3A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1856A1"/>
    <w:rPr>
      <w:rFonts w:ascii="Calibri" w:eastAsiaTheme="minorEastAsia" w:hAnsi="Calibri"/>
    </w:rPr>
  </w:style>
  <w:style w:type="table" w:styleId="Tabela-Siatka">
    <w:name w:val="Table Grid"/>
    <w:basedOn w:val="Standardowy"/>
    <w:uiPriority w:val="59"/>
    <w:rsid w:val="00185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C0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no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rosn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C7186-5724-43CA-818E-6FF8F57E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4179</Words>
  <Characters>25074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Trzaskoś</dc:creator>
  <cp:lastModifiedBy>Małgorzata Babczyńska</cp:lastModifiedBy>
  <cp:revision>9</cp:revision>
  <cp:lastPrinted>2021-11-16T10:49:00Z</cp:lastPrinted>
  <dcterms:created xsi:type="dcterms:W3CDTF">2023-07-26T13:08:00Z</dcterms:created>
  <dcterms:modified xsi:type="dcterms:W3CDTF">2023-07-27T11:28:00Z</dcterms:modified>
  <dc:language>pl-PL</dc:language>
</cp:coreProperties>
</file>