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C458D" w14:textId="77777777" w:rsidR="00182936" w:rsidRDefault="00182936" w:rsidP="00182936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564EE3E" w14:textId="77777777" w:rsidR="00182936" w:rsidRDefault="00182936" w:rsidP="00182936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901569" wp14:editId="7CCCC7EE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86F6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A8A34F5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31E4735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6B9EC2E6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4A7DB21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0E796608" wp14:editId="624BF594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E5847" w14:textId="622BFD00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DDD8D16" w14:textId="4C95CA7B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7192335" wp14:editId="2985B696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A510B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A83FAD9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43B273A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C5CD874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522094C2" wp14:editId="46F7B69C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A1B3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4CF918C" w14:textId="77777777" w:rsidR="00ED6F8C" w:rsidRDefault="00ED6F8C" w:rsidP="00594FAA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7ECFB924" w14:textId="125FF1F3" w:rsidR="00594FAA" w:rsidRDefault="00594FAA" w:rsidP="00594FAA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DF5A26">
        <w:rPr>
          <w:rFonts w:ascii="Tahoma" w:hAnsi="Tahoma" w:cs="Tahoma"/>
          <w:b/>
          <w:bCs/>
          <w:sz w:val="18"/>
          <w:szCs w:val="18"/>
        </w:rPr>
        <w:t>2</w:t>
      </w:r>
      <w:r w:rsidR="00BB3250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do SWZ </w:t>
      </w:r>
    </w:p>
    <w:p w14:paraId="01FE9FE7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20492448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1019CF3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5EEE900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96D6CDB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55F5EED1" w14:textId="77777777" w:rsidR="00594FAA" w:rsidRPr="00105A08" w:rsidRDefault="00594FAA" w:rsidP="00594FAA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56D798EC" w14:textId="77777777" w:rsidR="00594FAA" w:rsidRDefault="00594FAA" w:rsidP="00594FA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127D23" w14:textId="77777777" w:rsidR="00594FAA" w:rsidRPr="00402B55" w:rsidRDefault="00594FAA" w:rsidP="00594FA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02B55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14:paraId="685774AA" w14:textId="45592EFC" w:rsidR="00594FAA" w:rsidRDefault="00594FAA" w:rsidP="00594FAA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DF5A26">
        <w:rPr>
          <w:rFonts w:ascii="Tahoma" w:hAnsi="Tahoma" w:cs="Tahoma"/>
          <w:b/>
          <w:bCs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 xml:space="preserve"> - </w:t>
      </w:r>
      <w:r w:rsidRPr="0002132C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ostawa monitora 24 cale</w:t>
      </w:r>
    </w:p>
    <w:p w14:paraId="7E238C80" w14:textId="77777777" w:rsidR="00594FAA" w:rsidRPr="00C71888" w:rsidRDefault="00594FAA" w:rsidP="00594FAA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34D1F62C" w14:textId="0BF7DDB9" w:rsidR="00594FAA" w:rsidRDefault="00594FAA" w:rsidP="00594FAA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055632">
        <w:rPr>
          <w:rFonts w:ascii="Tahoma" w:hAnsi="Tahoma" w:cs="Tahoma"/>
          <w:b/>
          <w:bCs/>
          <w:sz w:val="18"/>
          <w:szCs w:val="18"/>
        </w:rPr>
        <w:t>„</w:t>
      </w:r>
      <w:r w:rsidR="00DF5A26" w:rsidRPr="00B35593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055632">
        <w:rPr>
          <w:rFonts w:ascii="Tahoma" w:hAnsi="Tahoma" w:cs="Tahoma"/>
          <w:b/>
          <w:bCs/>
          <w:sz w:val="18"/>
          <w:szCs w:val="18"/>
        </w:rPr>
        <w:t>”, nr ref.: DZP/ZP/</w:t>
      </w:r>
      <w:r w:rsidR="00DF5A26">
        <w:rPr>
          <w:rFonts w:ascii="Tahoma" w:hAnsi="Tahoma" w:cs="Tahoma"/>
          <w:b/>
          <w:bCs/>
          <w:sz w:val="18"/>
          <w:szCs w:val="18"/>
        </w:rPr>
        <w:t>31</w:t>
      </w:r>
      <w:r w:rsidRPr="00055632">
        <w:rPr>
          <w:rFonts w:ascii="Tahoma" w:hAnsi="Tahoma" w:cs="Tahoma"/>
          <w:b/>
          <w:bCs/>
          <w:sz w:val="18"/>
          <w:szCs w:val="18"/>
        </w:rPr>
        <w:t>/IFPAN/2023/MS</w:t>
      </w:r>
    </w:p>
    <w:tbl>
      <w:tblPr>
        <w:tblW w:w="126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854"/>
        <w:gridCol w:w="103"/>
        <w:gridCol w:w="6548"/>
        <w:gridCol w:w="3685"/>
      </w:tblGrid>
      <w:tr w:rsidR="00BF3E75" w:rsidRPr="00905ADD" w14:paraId="1782B4CD" w14:textId="77777777" w:rsidTr="00025584">
        <w:trPr>
          <w:trHeight w:val="316"/>
          <w:jc w:val="center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337" w14:textId="3D0E0153" w:rsidR="00BF3E75" w:rsidRPr="0018580E" w:rsidRDefault="00BF3E75" w:rsidP="00E45546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18580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3F0" w14:textId="05FF582B" w:rsidR="00BF3E75" w:rsidRPr="0018580E" w:rsidRDefault="003646C7" w:rsidP="00E45546">
            <w:pPr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</w:pPr>
            <w:r w:rsidRPr="0018580E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Monitor</w:t>
            </w:r>
            <w:r w:rsidR="00BF3E75" w:rsidRPr="0018580E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 xml:space="preserve"> </w:t>
            </w:r>
            <w:r w:rsidRPr="0018580E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24”</w:t>
            </w:r>
          </w:p>
        </w:tc>
      </w:tr>
      <w:tr w:rsidR="00BF3E75" w:rsidRPr="00905ADD" w14:paraId="6F702F15" w14:textId="77777777" w:rsidTr="00025584">
        <w:trPr>
          <w:trHeight w:val="316"/>
          <w:jc w:val="center"/>
        </w:trPr>
        <w:tc>
          <w:tcPr>
            <w:tcW w:w="1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AA3" w14:textId="032C4B72" w:rsidR="00594FAA" w:rsidRPr="00905ADD" w:rsidRDefault="00594FAA" w:rsidP="009B4DAC">
            <w:pPr>
              <w:jc w:val="both"/>
              <w:rPr>
                <w:rFonts w:ascii="Tahoma" w:hAnsi="Tahoma" w:cs="Tahoma"/>
                <w:b/>
                <w:sz w:val="24"/>
                <w:szCs w:val="24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905AD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oraz podać wymagane informacje.</w:t>
            </w:r>
          </w:p>
        </w:tc>
      </w:tr>
      <w:tr w:rsidR="00025584" w:rsidRPr="00905ADD" w14:paraId="4A64BB9D" w14:textId="77777777" w:rsidTr="00905ADD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7EAE" w14:textId="10D5BF77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19BD" w14:textId="1137CE2E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93297" w14:textId="1E7FCFA4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EC47D" w14:textId="284D8FB6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025584" w:rsidRPr="00905ADD" w14:paraId="7B3C3ECA" w14:textId="77777777" w:rsidTr="00905ADD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E551" w14:textId="2C80670B" w:rsidR="00025584" w:rsidRPr="00905ADD" w:rsidRDefault="00025584" w:rsidP="002822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4576" w14:textId="222CB693" w:rsidR="00025584" w:rsidRPr="00905ADD" w:rsidRDefault="00025584" w:rsidP="0028221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516" w14:textId="6B7D25BD" w:rsidR="00025584" w:rsidRPr="00905ADD" w:rsidRDefault="009B4DAC" w:rsidP="00782BA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6EC" w14:textId="783B1C38" w:rsidR="00EC66C2" w:rsidRPr="00905ADD" w:rsidRDefault="00EC66C2" w:rsidP="002822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Zgodność elementu oferty z OPZ</w:t>
            </w:r>
          </w:p>
          <w:p w14:paraId="0EDE24F3" w14:textId="3B1DB57A" w:rsidR="00025584" w:rsidRPr="00905ADD" w:rsidRDefault="00594FAA" w:rsidP="00782BA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wymagania skreślając niewłaściwe określenie spełnia/nie spełnia* oraz podając wymagane informacje</w:t>
            </w:r>
          </w:p>
        </w:tc>
      </w:tr>
      <w:tr w:rsidR="00DF5A26" w:rsidRPr="00905ADD" w14:paraId="672DBBCB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16CDF" w14:textId="364EBBAB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6E31" w14:textId="7643BF92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AB44" w14:textId="04CECB1A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23,5” - 24”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0D5F" w14:textId="208F871F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6D5F7FB8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A431F" w14:textId="35975B63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D713" w14:textId="48170C8D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39DF" w14:textId="11FD053D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IPS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CBE" w14:textId="46C4DA18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CE725F3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A8DD" w14:textId="6D48B27C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D2DF" w14:textId="6AD846B1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700B" w14:textId="1B679DE1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01C1" w14:textId="6EB95A66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ECDB840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B723" w14:textId="2D6D256A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AE13" w14:textId="12F9BB0F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AAA" w14:textId="71F20FAA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527" w14:textId="146941EF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3F11AE4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25C58" w14:textId="21806631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87CA" w14:textId="228377E7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252A" w14:textId="7251B144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1920x1080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714E" w14:textId="6E274825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1ABA6B16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6C330" w14:textId="13FDA409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DE88" w14:textId="5456FBCB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F316" w14:textId="1A269681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16:9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74EC" w14:textId="64D18624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06F8EFCC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AED73" w14:textId="5E238353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5967" w14:textId="14D6AAAB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C3D" w14:textId="5A2F750F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4C3E" w14:textId="79AB3713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74FECFD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40F99" w14:textId="5A1F27C6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13AE" w14:textId="27D44220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4E46" w14:textId="42936183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250 cd/m²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A6C0" w14:textId="3E8B4A2A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266FF679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9C63" w14:textId="79BC8872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B448" w14:textId="2AE97933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15AC" w14:textId="50CC2701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60Hz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7FA7" w14:textId="6EEF8259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E52268B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CFB57" w14:textId="2FAB4F8B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FC7D" w14:textId="4C37C659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Kąty widzenia w poziomie, w pionie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07F" w14:textId="1575D23F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178°, 178°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BC4A" w14:textId="446CF849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0E81484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78F0" w14:textId="086FB775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4EF4" w14:textId="14FDEA24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4B8" w14:textId="23DDF575" w:rsidR="00DF5A26" w:rsidRPr="00905ADD" w:rsidRDefault="00DF5A26" w:rsidP="007F67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dłuższy niż </w:t>
            </w:r>
            <w:r w:rsidR="007F677A" w:rsidRPr="007F677A">
              <w:rPr>
                <w:rFonts w:ascii="Tahoma" w:hAnsi="Tahoma" w:cs="Tahoma"/>
                <w:b/>
                <w:color w:val="C00000"/>
                <w:sz w:val="18"/>
                <w:szCs w:val="18"/>
                <w:lang w:eastAsia="zh-CN"/>
              </w:rPr>
              <w:t>5</w:t>
            </w: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B69C" w14:textId="310B21F4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698E6279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D971" w14:textId="54615167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8370" w14:textId="309985F1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061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14:paraId="7F52D5B1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21F2D590" w14:textId="27DCDC44" w:rsidR="00DF5A26" w:rsidRPr="00905ADD" w:rsidRDefault="00DF5A26" w:rsidP="00367F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958" w14:textId="2A6CE568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5851F284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EEEE1" w14:textId="3444A6D6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23AE" w14:textId="33E8478C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0D1" w14:textId="339A5D5B" w:rsidR="00DF5A26" w:rsidRPr="00905ADD" w:rsidRDefault="00DF5A26" w:rsidP="00DC0C56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5CC5" w14:textId="3CC8C255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10791E0A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6C3F1" w14:textId="5A641D15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7C28D" w14:textId="559E0BD3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2AA" w14:textId="312484BF" w:rsidR="00DF5A26" w:rsidRPr="00905ADD" w:rsidRDefault="00DF5A26" w:rsidP="00C5533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E384" w14:textId="6B2E1B92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230D1B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881C" w14:textId="50F75F22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8ADD" w14:textId="31658D81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FAFA" w14:textId="77777777" w:rsidR="00DF5A26" w:rsidRPr="00905ADD" w:rsidRDefault="00DF5A26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6690255B" w14:textId="77777777" w:rsidR="00DF5A26" w:rsidRPr="00905ADD" w:rsidRDefault="00DF5A26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 min. 2mb</w:t>
            </w:r>
          </w:p>
          <w:p w14:paraId="3BC702E2" w14:textId="42F5FA69" w:rsidR="00DF5A26" w:rsidRPr="00905ADD" w:rsidRDefault="00DF5A26" w:rsidP="00C5533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DisplayPort</w:t>
            </w:r>
            <w:proofErr w:type="spellEnd"/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min. 2mb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580" w14:textId="7702B208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3C5B7689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D5C0" w14:textId="48C7C04F" w:rsidR="00DF5A26" w:rsidRPr="00905ADD" w:rsidRDefault="00DF5A26" w:rsidP="0052469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FE45" w14:textId="7CC0796E" w:rsidR="00DF5A26" w:rsidRPr="00905ADD" w:rsidRDefault="00DF5A26" w:rsidP="0052469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7160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01624047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</w:t>
            </w:r>
            <w:proofErr w:type="spellEnd"/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>,</w:t>
            </w:r>
          </w:p>
          <w:p w14:paraId="4D2AABD2" w14:textId="31489373" w:rsidR="00DF5A26" w:rsidRPr="00905ADD" w:rsidRDefault="00DF5A26" w:rsidP="007C065B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Głośność.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8043" w14:textId="44AA0B7E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539E7A88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D97" w14:textId="2792A3BA" w:rsidR="00DF5A26" w:rsidRPr="00905ADD" w:rsidRDefault="00DF5A26" w:rsidP="0079232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CDAB" w14:textId="7394F7CF" w:rsidR="00DF5A26" w:rsidRPr="00905ADD" w:rsidRDefault="00DF5A26" w:rsidP="0079232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21C6" w14:textId="03BEFCE6" w:rsidR="00DF5A26" w:rsidRPr="00905ADD" w:rsidRDefault="00DF5A26" w:rsidP="00792321">
            <w:pPr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A278" w14:textId="56A12D17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B900C70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8692" w14:textId="0F0A2119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764B" w14:textId="4C77AEAB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CF6" w14:textId="664739C3" w:rsidR="00DF5A26" w:rsidRPr="00905ADD" w:rsidRDefault="00DF5A26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244B" w14:textId="73494719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6F5269EE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49342" w14:textId="742E2127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3BD2" w14:textId="1FA47133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FE5" w14:textId="066C3922" w:rsidR="00DF5A26" w:rsidRPr="00905ADD" w:rsidRDefault="00DF5A26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BE69" w14:textId="013EEC51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2BCFB922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C418D" w14:textId="65327FBE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2FB9" w14:textId="1B68F291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FD40" w14:textId="253FD092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24 miesiące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C99E" w14:textId="26FE09B0" w:rsidR="00DF5A26" w:rsidRPr="00905ADD" w:rsidRDefault="00DF5A26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  <w:p w14:paraId="6D627F1F" w14:textId="77777777" w:rsidR="00DF5A26" w:rsidRPr="00905ADD" w:rsidRDefault="00DF5A26" w:rsidP="005B2C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Podać:</w:t>
            </w:r>
          </w:p>
          <w:p w14:paraId="76B3C876" w14:textId="77777777" w:rsidR="00DF5A26" w:rsidRPr="00905ADD" w:rsidRDefault="00DF5A26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14:paraId="317D37BA" w14:textId="0CCC8524" w:rsidR="00DF5A26" w:rsidRPr="00905ADD" w:rsidRDefault="00BB3250" w:rsidP="00A820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   </w:t>
            </w:r>
            <w:r w:rsidR="00A820B5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r w:rsidR="00DF5A26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025584" w:rsidRPr="00905ADD" w14:paraId="1D21F2E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D818" w14:textId="5B4B74BF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</w:t>
            </w:r>
            <w:r w:rsidR="00A23711"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19C2" w14:textId="5CF423A0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C138" w14:textId="6D72921D" w:rsidR="00025584" w:rsidRPr="00905ADD" w:rsidRDefault="005B2A44" w:rsidP="002F2D7A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31FA" w14:textId="26A7E744" w:rsidR="00025584" w:rsidRPr="00905ADD" w:rsidRDefault="00025584" w:rsidP="00EC66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025584" w:rsidRPr="00905ADD" w14:paraId="1BF0863D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32CE" w14:textId="1ABFEE45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  <w:r w:rsidR="00363908"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CC6B" w14:textId="63F673A8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</w:rPr>
              <w:t>Liczba sztuk monitora 24”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641" w14:textId="34D573FE" w:rsidR="00025584" w:rsidRPr="00905ADD" w:rsidRDefault="00EC66C2" w:rsidP="00DF5A2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2</w:t>
            </w:r>
            <w:r w:rsidR="00DF5A26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5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sztuk</w:t>
            </w:r>
            <w:r w:rsidR="00594FAA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w ramach zamówienia podstawowego 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(plus </w:t>
            </w:r>
            <w:r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7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sztuk</w:t>
            </w:r>
            <w:r w:rsidR="00594FAA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w ramach prawa opcji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A4A2" w14:textId="46BB71A1" w:rsidR="00025584" w:rsidRPr="00905ADD" w:rsidRDefault="00025584" w:rsidP="00EC66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2F2D7A" w:rsidRPr="00905ADD" w14:paraId="6126FCB8" w14:textId="77777777" w:rsidTr="0002558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B45B" w14:textId="2668C9D5" w:rsidR="002F2D7A" w:rsidRPr="00905ADD" w:rsidRDefault="00025584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</w:t>
            </w:r>
            <w:r w:rsidR="00363908"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CC5" w14:textId="53B910DA" w:rsidR="002F2D7A" w:rsidRPr="00905ADD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 komórce poniżej (wiersz </w:t>
            </w:r>
            <w:r w:rsidR="00FF2BD5"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363908"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tabeli) Wykonawca zobowiązany jest wpisać nazwę producenta oraz pełną nazwę (tj. obejmującą model i typ,</w:t>
            </w:r>
            <w:r w:rsidR="00B35606"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nazwę handlową, </w:t>
            </w: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jeśli takie atrybuty są stosowane do oferowanego przedmiotu) dla Monitora 24” opisanego parametrami określonymi w niniejszej tabeli.</w:t>
            </w:r>
          </w:p>
        </w:tc>
      </w:tr>
      <w:tr w:rsidR="002F2D7A" w:rsidRPr="00905ADD" w14:paraId="78895BC7" w14:textId="77777777" w:rsidTr="0002558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1210" w14:textId="7BB671DA" w:rsidR="002F2D7A" w:rsidRPr="00905ADD" w:rsidRDefault="00025584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</w:t>
            </w:r>
            <w:r w:rsidR="00363908"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E2BF" w14:textId="77777777" w:rsidR="002F2D7A" w:rsidRPr="00905ADD" w:rsidRDefault="002F2D7A" w:rsidP="002F2D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475BB0" w14:textId="4EFF30B8" w:rsidR="002F2D7A" w:rsidRPr="00905ADD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Pełna nazwa oferowanego Monitora 24”:</w:t>
            </w:r>
          </w:p>
          <w:p w14:paraId="3FA12196" w14:textId="77777777" w:rsidR="002F2D7A" w:rsidRPr="00905ADD" w:rsidRDefault="002F2D7A" w:rsidP="002F2D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23A54D" w14:textId="713F8AB9" w:rsidR="002F2D7A" w:rsidRPr="00905ADD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………………………………………………………….………………………………….. .</w:t>
            </w:r>
          </w:p>
        </w:tc>
      </w:tr>
    </w:tbl>
    <w:p w14:paraId="20A0B6DD" w14:textId="503AE6B6" w:rsidR="00767704" w:rsidRPr="00905ADD" w:rsidRDefault="00767704" w:rsidP="005B2A44">
      <w:pPr>
        <w:rPr>
          <w:rFonts w:ascii="Tahoma" w:hAnsi="Tahoma" w:cs="Tahoma"/>
          <w:sz w:val="18"/>
          <w:szCs w:val="18"/>
        </w:rPr>
      </w:pPr>
    </w:p>
    <w:sectPr w:rsidR="00767704" w:rsidRPr="00905ADD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49F8C" w14:textId="77777777" w:rsidR="007D3B50" w:rsidRDefault="007D3B50" w:rsidP="002C0607">
      <w:pPr>
        <w:spacing w:after="0" w:line="240" w:lineRule="auto"/>
      </w:pPr>
      <w:r>
        <w:separator/>
      </w:r>
    </w:p>
  </w:endnote>
  <w:endnote w:type="continuationSeparator" w:id="0">
    <w:p w14:paraId="534B68D3" w14:textId="77777777" w:rsidR="007D3B50" w:rsidRDefault="007D3B50" w:rsidP="002C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B4449" w14:textId="77777777" w:rsidR="007D3B50" w:rsidRDefault="007D3B50" w:rsidP="002C0607">
      <w:pPr>
        <w:spacing w:after="0" w:line="240" w:lineRule="auto"/>
      </w:pPr>
      <w:r>
        <w:separator/>
      </w:r>
    </w:p>
  </w:footnote>
  <w:footnote w:type="continuationSeparator" w:id="0">
    <w:p w14:paraId="6590C38D" w14:textId="77777777" w:rsidR="007D3B50" w:rsidRDefault="007D3B50" w:rsidP="002C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A"/>
    <w:rsid w:val="00000D19"/>
    <w:rsid w:val="00002D40"/>
    <w:rsid w:val="00007798"/>
    <w:rsid w:val="000127CE"/>
    <w:rsid w:val="00012AF9"/>
    <w:rsid w:val="0002132C"/>
    <w:rsid w:val="00025584"/>
    <w:rsid w:val="00052346"/>
    <w:rsid w:val="00055632"/>
    <w:rsid w:val="0005670A"/>
    <w:rsid w:val="0009330D"/>
    <w:rsid w:val="000950D8"/>
    <w:rsid w:val="000A42BC"/>
    <w:rsid w:val="00106CD6"/>
    <w:rsid w:val="001274A1"/>
    <w:rsid w:val="00131016"/>
    <w:rsid w:val="001414AC"/>
    <w:rsid w:val="001754F9"/>
    <w:rsid w:val="001804FB"/>
    <w:rsid w:val="00182936"/>
    <w:rsid w:val="001841B8"/>
    <w:rsid w:val="0018580E"/>
    <w:rsid w:val="00185D21"/>
    <w:rsid w:val="001874EE"/>
    <w:rsid w:val="00195729"/>
    <w:rsid w:val="001B737C"/>
    <w:rsid w:val="001F404D"/>
    <w:rsid w:val="00201800"/>
    <w:rsid w:val="00211872"/>
    <w:rsid w:val="00212DD1"/>
    <w:rsid w:val="00213A60"/>
    <w:rsid w:val="00215CEE"/>
    <w:rsid w:val="00224960"/>
    <w:rsid w:val="0022607E"/>
    <w:rsid w:val="0024169A"/>
    <w:rsid w:val="00251A86"/>
    <w:rsid w:val="0028221E"/>
    <w:rsid w:val="002B7328"/>
    <w:rsid w:val="002C0607"/>
    <w:rsid w:val="002C4BE6"/>
    <w:rsid w:val="002C53E1"/>
    <w:rsid w:val="002D6B8F"/>
    <w:rsid w:val="002E100C"/>
    <w:rsid w:val="002F2D7A"/>
    <w:rsid w:val="00313E2B"/>
    <w:rsid w:val="00363908"/>
    <w:rsid w:val="00363B37"/>
    <w:rsid w:val="003646C7"/>
    <w:rsid w:val="00367FE5"/>
    <w:rsid w:val="003B1DAD"/>
    <w:rsid w:val="003D2A63"/>
    <w:rsid w:val="003D5E45"/>
    <w:rsid w:val="003F4A7D"/>
    <w:rsid w:val="0040561A"/>
    <w:rsid w:val="00447140"/>
    <w:rsid w:val="004555D7"/>
    <w:rsid w:val="00472D4F"/>
    <w:rsid w:val="00483CFC"/>
    <w:rsid w:val="00484D83"/>
    <w:rsid w:val="00484F42"/>
    <w:rsid w:val="00490735"/>
    <w:rsid w:val="0049157E"/>
    <w:rsid w:val="004C10B6"/>
    <w:rsid w:val="004C3F2D"/>
    <w:rsid w:val="004E49E7"/>
    <w:rsid w:val="004E7890"/>
    <w:rsid w:val="00515676"/>
    <w:rsid w:val="0052469B"/>
    <w:rsid w:val="0052629A"/>
    <w:rsid w:val="00527601"/>
    <w:rsid w:val="00551344"/>
    <w:rsid w:val="00554DC7"/>
    <w:rsid w:val="00565080"/>
    <w:rsid w:val="0059029C"/>
    <w:rsid w:val="00593980"/>
    <w:rsid w:val="00594FAA"/>
    <w:rsid w:val="005A2238"/>
    <w:rsid w:val="005B0C27"/>
    <w:rsid w:val="005B2A44"/>
    <w:rsid w:val="005B4DD2"/>
    <w:rsid w:val="005C2D35"/>
    <w:rsid w:val="006055A4"/>
    <w:rsid w:val="00610CE1"/>
    <w:rsid w:val="0062154B"/>
    <w:rsid w:val="006264FC"/>
    <w:rsid w:val="00627252"/>
    <w:rsid w:val="00640DA1"/>
    <w:rsid w:val="00650131"/>
    <w:rsid w:val="006A220B"/>
    <w:rsid w:val="006B108D"/>
    <w:rsid w:val="006B7B68"/>
    <w:rsid w:val="006C4DB3"/>
    <w:rsid w:val="006E6BCF"/>
    <w:rsid w:val="006E6F78"/>
    <w:rsid w:val="007123DB"/>
    <w:rsid w:val="00716DE4"/>
    <w:rsid w:val="007318CB"/>
    <w:rsid w:val="00767704"/>
    <w:rsid w:val="00772E49"/>
    <w:rsid w:val="007737D5"/>
    <w:rsid w:val="00773D15"/>
    <w:rsid w:val="00775171"/>
    <w:rsid w:val="00782BAD"/>
    <w:rsid w:val="00792321"/>
    <w:rsid w:val="00793F9B"/>
    <w:rsid w:val="007A3694"/>
    <w:rsid w:val="007A517A"/>
    <w:rsid w:val="007C065B"/>
    <w:rsid w:val="007D3B50"/>
    <w:rsid w:val="007F212A"/>
    <w:rsid w:val="007F677A"/>
    <w:rsid w:val="007F68EC"/>
    <w:rsid w:val="0083660E"/>
    <w:rsid w:val="0083719E"/>
    <w:rsid w:val="008476E8"/>
    <w:rsid w:val="008563B5"/>
    <w:rsid w:val="008573F3"/>
    <w:rsid w:val="00866BE0"/>
    <w:rsid w:val="00886E98"/>
    <w:rsid w:val="00893183"/>
    <w:rsid w:val="00896C90"/>
    <w:rsid w:val="008C57CD"/>
    <w:rsid w:val="008D2E73"/>
    <w:rsid w:val="008F1A99"/>
    <w:rsid w:val="008F645E"/>
    <w:rsid w:val="00905ADD"/>
    <w:rsid w:val="00911AD5"/>
    <w:rsid w:val="00922B88"/>
    <w:rsid w:val="009362FE"/>
    <w:rsid w:val="0096266D"/>
    <w:rsid w:val="0096496A"/>
    <w:rsid w:val="009B4DAC"/>
    <w:rsid w:val="009B66E2"/>
    <w:rsid w:val="009F1862"/>
    <w:rsid w:val="009F33C8"/>
    <w:rsid w:val="009F41EA"/>
    <w:rsid w:val="009F6A68"/>
    <w:rsid w:val="00A10498"/>
    <w:rsid w:val="00A20325"/>
    <w:rsid w:val="00A23711"/>
    <w:rsid w:val="00A54CCF"/>
    <w:rsid w:val="00A60199"/>
    <w:rsid w:val="00A820B5"/>
    <w:rsid w:val="00A902B0"/>
    <w:rsid w:val="00A9497D"/>
    <w:rsid w:val="00A97FD2"/>
    <w:rsid w:val="00AC0573"/>
    <w:rsid w:val="00AD606E"/>
    <w:rsid w:val="00AE5136"/>
    <w:rsid w:val="00B166C2"/>
    <w:rsid w:val="00B257A9"/>
    <w:rsid w:val="00B35606"/>
    <w:rsid w:val="00B53108"/>
    <w:rsid w:val="00B63B0F"/>
    <w:rsid w:val="00B71A94"/>
    <w:rsid w:val="00BB3250"/>
    <w:rsid w:val="00BC00D7"/>
    <w:rsid w:val="00BC02CD"/>
    <w:rsid w:val="00BC6AD3"/>
    <w:rsid w:val="00BE3253"/>
    <w:rsid w:val="00BF3E75"/>
    <w:rsid w:val="00C120E2"/>
    <w:rsid w:val="00C173DB"/>
    <w:rsid w:val="00C23AE6"/>
    <w:rsid w:val="00C55337"/>
    <w:rsid w:val="00C946F8"/>
    <w:rsid w:val="00C95D44"/>
    <w:rsid w:val="00CA6F1E"/>
    <w:rsid w:val="00CE1CDC"/>
    <w:rsid w:val="00CE470B"/>
    <w:rsid w:val="00D53803"/>
    <w:rsid w:val="00D569DE"/>
    <w:rsid w:val="00DA1D06"/>
    <w:rsid w:val="00DB0228"/>
    <w:rsid w:val="00DB1CCC"/>
    <w:rsid w:val="00DC0C56"/>
    <w:rsid w:val="00DF2A45"/>
    <w:rsid w:val="00DF4D2D"/>
    <w:rsid w:val="00DF5A26"/>
    <w:rsid w:val="00E45546"/>
    <w:rsid w:val="00E5134A"/>
    <w:rsid w:val="00E55CDE"/>
    <w:rsid w:val="00E6789A"/>
    <w:rsid w:val="00E738CC"/>
    <w:rsid w:val="00E86DF7"/>
    <w:rsid w:val="00E87065"/>
    <w:rsid w:val="00E913E2"/>
    <w:rsid w:val="00EC66C2"/>
    <w:rsid w:val="00ED6F8C"/>
    <w:rsid w:val="00EE4C71"/>
    <w:rsid w:val="00EE5C4F"/>
    <w:rsid w:val="00F02E86"/>
    <w:rsid w:val="00F1092D"/>
    <w:rsid w:val="00F4013C"/>
    <w:rsid w:val="00F45019"/>
    <w:rsid w:val="00F765D6"/>
    <w:rsid w:val="00FA3A8C"/>
    <w:rsid w:val="00FC50E0"/>
    <w:rsid w:val="00FC5849"/>
    <w:rsid w:val="00FC6114"/>
    <w:rsid w:val="00FD4F4A"/>
    <w:rsid w:val="00FF1D83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BC5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8C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8C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2024-01-11T13:48:00Z</dcterms:created>
  <dcterms:modified xsi:type="dcterms:W3CDTF">2024-01-11T13:48:00Z</dcterms:modified>
</cp:coreProperties>
</file>