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29" w:rsidRPr="002757FC" w:rsidRDefault="00F57529" w:rsidP="00CB7ACC">
      <w:pPr>
        <w:suppressAutoHyphens/>
        <w:spacing w:after="120" w:line="360" w:lineRule="auto"/>
        <w:jc w:val="right"/>
        <w:rPr>
          <w:rFonts w:ascii="Century Gothic" w:hAnsi="Century Gothic"/>
          <w:b/>
          <w:lang w:eastAsia="pl-PL"/>
        </w:rPr>
      </w:pPr>
      <w:r w:rsidRPr="002757FC">
        <w:rPr>
          <w:rFonts w:ascii="Century Gothic" w:hAnsi="Century Gothic"/>
          <w:b/>
          <w:lang w:eastAsia="pl-PL"/>
        </w:rPr>
        <w:t>Załącznik Nr 2a do SWZ</w:t>
      </w:r>
    </w:p>
    <w:p w:rsidR="00F57529" w:rsidRPr="002757FC" w:rsidRDefault="00F57529" w:rsidP="00F57529">
      <w:pPr>
        <w:pStyle w:val="Podtytu"/>
        <w:spacing w:line="360" w:lineRule="auto"/>
        <w:jc w:val="left"/>
        <w:rPr>
          <w:rFonts w:ascii="Century Gothic" w:hAnsi="Century Gothic"/>
          <w:b/>
          <w:sz w:val="22"/>
          <w:szCs w:val="22"/>
        </w:rPr>
      </w:pPr>
    </w:p>
    <w:p w:rsidR="00F57529" w:rsidRPr="002757FC" w:rsidRDefault="00F57529" w:rsidP="00CB7ACC">
      <w:pPr>
        <w:pStyle w:val="Podtytu"/>
        <w:spacing w:line="360" w:lineRule="auto"/>
        <w:rPr>
          <w:rFonts w:ascii="Century Gothic" w:hAnsi="Century Gothic"/>
          <w:b/>
          <w:sz w:val="22"/>
          <w:szCs w:val="22"/>
        </w:rPr>
      </w:pPr>
      <w:r w:rsidRPr="002757FC">
        <w:rPr>
          <w:rFonts w:ascii="Century Gothic" w:hAnsi="Century Gothic"/>
          <w:b/>
          <w:sz w:val="22"/>
          <w:szCs w:val="22"/>
        </w:rPr>
        <w:t>Istotne postanowienia umowy  Nr ……../2023</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WW-Tekstpodstawowy3"/>
        <w:spacing w:line="360" w:lineRule="auto"/>
        <w:jc w:val="left"/>
        <w:rPr>
          <w:rFonts w:ascii="Century Gothic" w:hAnsi="Century Gothic"/>
          <w:sz w:val="22"/>
          <w:szCs w:val="22"/>
        </w:rPr>
      </w:pPr>
    </w:p>
    <w:p w:rsidR="00F57529" w:rsidRPr="002757FC" w:rsidRDefault="00F57529" w:rsidP="00F57529">
      <w:pPr>
        <w:pStyle w:val="WW-Tekstpodstawowy3"/>
        <w:spacing w:line="360" w:lineRule="auto"/>
        <w:jc w:val="left"/>
        <w:rPr>
          <w:rFonts w:ascii="Century Gothic" w:hAnsi="Century Gothic"/>
          <w:sz w:val="22"/>
          <w:szCs w:val="22"/>
        </w:rPr>
      </w:pPr>
      <w:r w:rsidRPr="002757FC">
        <w:rPr>
          <w:rFonts w:ascii="Century Gothic" w:hAnsi="Century Gothic"/>
          <w:sz w:val="22"/>
          <w:szCs w:val="22"/>
        </w:rPr>
        <w:t xml:space="preserve">zawarta w dniu </w:t>
      </w:r>
      <w:r w:rsidRPr="002757FC">
        <w:rPr>
          <w:rFonts w:ascii="Century Gothic" w:hAnsi="Century Gothic"/>
          <w:b/>
          <w:sz w:val="22"/>
          <w:szCs w:val="22"/>
        </w:rPr>
        <w:t xml:space="preserve">…………….. </w:t>
      </w:r>
      <w:r w:rsidRPr="002757FC">
        <w:rPr>
          <w:rFonts w:ascii="Century Gothic" w:hAnsi="Century Gothic"/>
          <w:sz w:val="22"/>
          <w:szCs w:val="22"/>
        </w:rPr>
        <w:t>roku pomiędzy:</w:t>
      </w:r>
    </w:p>
    <w:p w:rsidR="00F57529" w:rsidRPr="002757FC" w:rsidRDefault="00F57529" w:rsidP="00CB7ACC">
      <w:pPr>
        <w:pStyle w:val="WW-Tekstpodstawowy3"/>
        <w:spacing w:after="0" w:line="360" w:lineRule="auto"/>
        <w:jc w:val="left"/>
        <w:rPr>
          <w:rFonts w:ascii="Century Gothic" w:hAnsi="Century Gothic"/>
          <w:sz w:val="22"/>
          <w:szCs w:val="22"/>
        </w:rPr>
      </w:pPr>
      <w:r w:rsidRPr="002757FC">
        <w:rPr>
          <w:rFonts w:ascii="Century Gothic" w:hAnsi="Century Gothic"/>
          <w:b/>
          <w:sz w:val="22"/>
          <w:szCs w:val="22"/>
        </w:rPr>
        <w:t>Gminą Wodzierady, Wodzierady 24, 98-105 Wodzierady</w:t>
      </w:r>
      <w:r w:rsidRPr="002757FC">
        <w:rPr>
          <w:rFonts w:ascii="Century Gothic" w:hAnsi="Century Gothic"/>
          <w:sz w:val="22"/>
          <w:szCs w:val="22"/>
        </w:rPr>
        <w:t>, NIP: 831-156-61-10, REGON: 730934559</w:t>
      </w:r>
      <w:r w:rsidR="00CB7ACC" w:rsidRPr="002757FC">
        <w:rPr>
          <w:rFonts w:ascii="Century Gothic" w:hAnsi="Century Gothic"/>
          <w:sz w:val="22"/>
          <w:szCs w:val="22"/>
        </w:rPr>
        <w:t xml:space="preserve">  reprezentowanym przez</w:t>
      </w:r>
      <w:r w:rsidRPr="002757FC">
        <w:rPr>
          <w:rFonts w:ascii="Century Gothic" w:hAnsi="Century Gothic"/>
          <w:sz w:val="22"/>
          <w:szCs w:val="22"/>
        </w:rPr>
        <w:t>:</w:t>
      </w:r>
    </w:p>
    <w:p w:rsidR="00CB7ACC" w:rsidRPr="002757FC" w:rsidRDefault="00F57529" w:rsidP="00CB7ACC">
      <w:pPr>
        <w:pStyle w:val="WW-Tekstpodstawowy3"/>
        <w:spacing w:after="0" w:line="360" w:lineRule="auto"/>
        <w:jc w:val="left"/>
        <w:rPr>
          <w:rFonts w:ascii="Century Gothic" w:hAnsi="Century Gothic"/>
          <w:sz w:val="22"/>
          <w:szCs w:val="22"/>
        </w:rPr>
      </w:pPr>
      <w:r w:rsidRPr="002757FC">
        <w:rPr>
          <w:rFonts w:ascii="Century Gothic" w:hAnsi="Century Gothic"/>
          <w:sz w:val="22"/>
          <w:szCs w:val="22"/>
        </w:rPr>
        <w:t xml:space="preserve">Panią </w:t>
      </w:r>
      <w:r w:rsidR="00CB7ACC" w:rsidRPr="002757FC">
        <w:rPr>
          <w:rFonts w:ascii="Century Gothic" w:hAnsi="Century Gothic"/>
          <w:sz w:val="22"/>
          <w:szCs w:val="22"/>
        </w:rPr>
        <w:t>Renatę Szafrańską</w:t>
      </w:r>
      <w:r w:rsidRPr="002757FC">
        <w:rPr>
          <w:rFonts w:ascii="Century Gothic" w:hAnsi="Century Gothic"/>
          <w:sz w:val="22"/>
          <w:szCs w:val="22"/>
        </w:rPr>
        <w:t xml:space="preserve"> </w:t>
      </w:r>
      <w:r w:rsidR="00CB7ACC" w:rsidRPr="002757FC">
        <w:rPr>
          <w:rFonts w:ascii="Century Gothic" w:hAnsi="Century Gothic"/>
          <w:sz w:val="22"/>
          <w:szCs w:val="22"/>
        </w:rPr>
        <w:t>–</w:t>
      </w:r>
      <w:r w:rsidRPr="002757FC">
        <w:rPr>
          <w:rFonts w:ascii="Century Gothic" w:hAnsi="Century Gothic"/>
          <w:sz w:val="22"/>
          <w:szCs w:val="22"/>
        </w:rPr>
        <w:t xml:space="preserve"> </w:t>
      </w:r>
      <w:r w:rsidR="00CB7ACC" w:rsidRPr="002757FC">
        <w:rPr>
          <w:rFonts w:ascii="Century Gothic" w:hAnsi="Century Gothic"/>
          <w:sz w:val="22"/>
          <w:szCs w:val="22"/>
        </w:rPr>
        <w:t>Wójt Gminy Wodzierady, przy kontrasygnacie</w:t>
      </w:r>
    </w:p>
    <w:p w:rsidR="00F57529" w:rsidRPr="002757FC" w:rsidRDefault="00CB7ACC" w:rsidP="00CB7ACC">
      <w:pPr>
        <w:pStyle w:val="WW-Tekstpodstawowy3"/>
        <w:spacing w:line="360" w:lineRule="auto"/>
        <w:jc w:val="left"/>
        <w:rPr>
          <w:rFonts w:ascii="Century Gothic" w:hAnsi="Century Gothic"/>
          <w:sz w:val="22"/>
          <w:szCs w:val="22"/>
        </w:rPr>
      </w:pPr>
      <w:r w:rsidRPr="002757FC">
        <w:rPr>
          <w:rFonts w:ascii="Century Gothic" w:hAnsi="Century Gothic"/>
          <w:sz w:val="22"/>
          <w:szCs w:val="22"/>
        </w:rPr>
        <w:t xml:space="preserve">Pani Anety Sadzińskiej – Skarbnik Gminy Wodzierady, </w:t>
      </w:r>
      <w:r w:rsidR="00F57529" w:rsidRPr="002757FC">
        <w:rPr>
          <w:rFonts w:ascii="Century Gothic" w:hAnsi="Century Gothic"/>
          <w:sz w:val="22"/>
          <w:szCs w:val="22"/>
        </w:rPr>
        <w:t>zwanym</w:t>
      </w:r>
      <w:r w:rsidRPr="002757FC">
        <w:rPr>
          <w:rFonts w:ascii="Century Gothic" w:hAnsi="Century Gothic"/>
          <w:sz w:val="22"/>
          <w:szCs w:val="22"/>
        </w:rPr>
        <w:t>i</w:t>
      </w:r>
      <w:r w:rsidR="00F57529" w:rsidRPr="002757FC">
        <w:rPr>
          <w:rFonts w:ascii="Century Gothic" w:hAnsi="Century Gothic"/>
          <w:sz w:val="22"/>
          <w:szCs w:val="22"/>
        </w:rPr>
        <w:t xml:space="preserve"> dalej Zamawiającym,</w:t>
      </w:r>
    </w:p>
    <w:p w:rsidR="00F57529" w:rsidRPr="002757FC" w:rsidRDefault="00F57529" w:rsidP="00F57529">
      <w:pPr>
        <w:pStyle w:val="WW-Tekstpodstawowy3"/>
        <w:spacing w:line="360" w:lineRule="auto"/>
        <w:jc w:val="left"/>
        <w:rPr>
          <w:rFonts w:ascii="Century Gothic" w:hAnsi="Century Gothic"/>
          <w:sz w:val="22"/>
          <w:szCs w:val="22"/>
        </w:rPr>
      </w:pPr>
      <w:r w:rsidRPr="002757FC">
        <w:rPr>
          <w:rFonts w:ascii="Century Gothic" w:hAnsi="Century Gothic"/>
          <w:sz w:val="22"/>
          <w:szCs w:val="22"/>
        </w:rPr>
        <w:t>a</w:t>
      </w:r>
    </w:p>
    <w:p w:rsidR="00F57529" w:rsidRPr="002757FC" w:rsidRDefault="00D744B5" w:rsidP="00F57529">
      <w:pPr>
        <w:pStyle w:val="WW-Tekstpodstawowy3"/>
        <w:spacing w:line="360" w:lineRule="auto"/>
        <w:jc w:val="left"/>
        <w:rPr>
          <w:rFonts w:ascii="Century Gothic" w:hAnsi="Century Gothic"/>
          <w:sz w:val="22"/>
          <w:szCs w:val="22"/>
        </w:rPr>
      </w:pPr>
      <w:r>
        <w:rPr>
          <w:rFonts w:ascii="Century Gothic" w:hAnsi="Century Gothic"/>
          <w:sz w:val="22"/>
          <w:szCs w:val="22"/>
        </w:rPr>
        <w:t xml:space="preserve">firmą </w:t>
      </w:r>
      <w:r w:rsidR="00F57529" w:rsidRPr="002757FC">
        <w:rPr>
          <w:rFonts w:ascii="Century Gothic" w:hAnsi="Century Gothic"/>
          <w:sz w:val="22"/>
          <w:szCs w:val="22"/>
        </w:rPr>
        <w:t>…………………………………………</w:t>
      </w:r>
      <w:r>
        <w:rPr>
          <w:rFonts w:ascii="Century Gothic" w:hAnsi="Century Gothic"/>
          <w:sz w:val="22"/>
          <w:szCs w:val="22"/>
        </w:rPr>
        <w:t>……………………………………..reprezentowaną</w:t>
      </w:r>
      <w:r w:rsidR="00F57529" w:rsidRPr="002757FC">
        <w:rPr>
          <w:rFonts w:ascii="Century Gothic" w:hAnsi="Century Gothic"/>
          <w:sz w:val="22"/>
          <w:szCs w:val="22"/>
        </w:rPr>
        <w:t xml:space="preserve"> przez :</w:t>
      </w:r>
    </w:p>
    <w:p w:rsidR="00F57529" w:rsidRPr="002757FC" w:rsidRDefault="00F57529" w:rsidP="00F57529">
      <w:pPr>
        <w:pStyle w:val="WW-Tekstpodstawowy3"/>
        <w:spacing w:line="360" w:lineRule="auto"/>
        <w:jc w:val="left"/>
        <w:rPr>
          <w:rFonts w:ascii="Century Gothic" w:hAnsi="Century Gothic"/>
          <w:sz w:val="22"/>
          <w:szCs w:val="22"/>
        </w:rPr>
      </w:pPr>
      <w:r w:rsidRPr="002757FC">
        <w:rPr>
          <w:rFonts w:ascii="Century Gothic" w:hAnsi="Century Gothic"/>
          <w:sz w:val="22"/>
          <w:szCs w:val="22"/>
        </w:rPr>
        <w:t>………………………………</w:t>
      </w:r>
      <w:r w:rsidR="00D744B5">
        <w:rPr>
          <w:rFonts w:ascii="Century Gothic" w:hAnsi="Century Gothic"/>
          <w:sz w:val="22"/>
          <w:szCs w:val="22"/>
        </w:rPr>
        <w:t>…………………………………………………………………zwanym</w:t>
      </w:r>
      <w:r w:rsidRPr="002757FC">
        <w:rPr>
          <w:rFonts w:ascii="Century Gothic" w:hAnsi="Century Gothic"/>
          <w:sz w:val="22"/>
          <w:szCs w:val="22"/>
        </w:rPr>
        <w:t xml:space="preserve"> dalej Wykonawcą.</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1.</w:t>
      </w:r>
    </w:p>
    <w:p w:rsidR="00F57529" w:rsidRDefault="00F57529" w:rsidP="00F57529">
      <w:pPr>
        <w:pStyle w:val="Podtytu"/>
        <w:numPr>
          <w:ilvl w:val="0"/>
          <w:numId w:val="1"/>
        </w:numPr>
        <w:spacing w:line="360" w:lineRule="auto"/>
        <w:ind w:left="284" w:hanging="284"/>
        <w:jc w:val="left"/>
        <w:rPr>
          <w:rFonts w:ascii="Century Gothic" w:hAnsi="Century Gothic"/>
          <w:bCs/>
          <w:sz w:val="22"/>
          <w:szCs w:val="22"/>
        </w:rPr>
      </w:pPr>
      <w:r w:rsidRPr="002757FC">
        <w:rPr>
          <w:rFonts w:ascii="Century Gothic" w:hAnsi="Century Gothic"/>
          <w:sz w:val="22"/>
          <w:szCs w:val="22"/>
        </w:rPr>
        <w:t xml:space="preserve">Na podstawie oferty Wykonawcy z dn. ……………..., zamawiający powierza, </w:t>
      </w:r>
      <w:r w:rsidRPr="002757FC">
        <w:rPr>
          <w:rFonts w:ascii="Century Gothic" w:hAnsi="Century Gothic"/>
          <w:sz w:val="22"/>
          <w:szCs w:val="22"/>
        </w:rPr>
        <w:br/>
        <w:t xml:space="preserve">a wykonawca przyjmuje do wykonania i oddania zamawiającemu, zgodnie z </w:t>
      </w:r>
      <w:r w:rsidRPr="00D744B5">
        <w:rPr>
          <w:rFonts w:ascii="Century Gothic" w:hAnsi="Century Gothic"/>
          <w:sz w:val="22"/>
          <w:szCs w:val="22"/>
        </w:rPr>
        <w:t xml:space="preserve">dostarczoną dokumentacją zadanie pn.: </w:t>
      </w:r>
      <w:r w:rsidRPr="00D744B5">
        <w:rPr>
          <w:rFonts w:ascii="Century Gothic" w:hAnsi="Century Gothic"/>
          <w:bCs/>
          <w:sz w:val="22"/>
          <w:szCs w:val="22"/>
        </w:rPr>
        <w:t>„</w:t>
      </w:r>
      <w:bookmarkStart w:id="0" w:name="_Hlk117578462"/>
      <w:r w:rsidR="00D744B5" w:rsidRPr="00D744B5">
        <w:rPr>
          <w:rFonts w:ascii="Century Gothic" w:hAnsi="Century Gothic"/>
          <w:sz w:val="22"/>
          <w:szCs w:val="22"/>
        </w:rPr>
        <w:t>Modernizacja infrastruktury drogowej na terenie Gminy Wodzierady część 1 (Edycja 2)</w:t>
      </w:r>
      <w:bookmarkEnd w:id="0"/>
      <w:r w:rsidR="00345644">
        <w:rPr>
          <w:rFonts w:ascii="Century Gothic" w:hAnsi="Century Gothic"/>
          <w:bCs/>
          <w:sz w:val="22"/>
          <w:szCs w:val="22"/>
        </w:rPr>
        <w:t>, tj.:</w:t>
      </w:r>
    </w:p>
    <w:p w:rsidR="00345644" w:rsidRPr="00615EDE" w:rsidRDefault="00345644" w:rsidP="00345644">
      <w:pPr>
        <w:widowControl w:val="0"/>
        <w:spacing w:line="360" w:lineRule="auto"/>
        <w:ind w:firstLine="360"/>
        <w:contextualSpacing/>
        <w:rPr>
          <w:rFonts w:ascii="Century Gothic" w:hAnsi="Century Gothic"/>
        </w:rPr>
      </w:pPr>
      <w:r w:rsidRPr="00345644">
        <w:rPr>
          <w:rFonts w:ascii="Century Gothic" w:eastAsia="Times New Roman" w:hAnsi="Century Gothic"/>
          <w:u w:val="single"/>
        </w:rPr>
        <w:t xml:space="preserve">Część 1 </w:t>
      </w:r>
      <w:r w:rsidRPr="00345644">
        <w:rPr>
          <w:rFonts w:ascii="Century Gothic" w:eastAsia="Times New Roman" w:hAnsi="Century Gothic"/>
          <w:bCs/>
          <w:color w:val="000000"/>
          <w:u w:val="single"/>
        </w:rPr>
        <w:t>zamówienia</w:t>
      </w:r>
      <w:r w:rsidRPr="00345644">
        <w:rPr>
          <w:rFonts w:ascii="Century Gothic" w:eastAsia="Times New Roman" w:hAnsi="Century Gothic"/>
          <w:bCs/>
          <w:color w:val="000000"/>
        </w:rPr>
        <w:t xml:space="preserve"> – Roboty budowlane, tj. zadanie p.n.: „</w:t>
      </w:r>
      <w:r w:rsidRPr="00345644">
        <w:rPr>
          <w:rFonts w:ascii="Century Gothic" w:hAnsi="Century Gothic"/>
        </w:rPr>
        <w:t xml:space="preserve">Modernizacja infrastruktury drogowej na </w:t>
      </w:r>
      <w:r w:rsidR="00615EDE">
        <w:rPr>
          <w:rFonts w:ascii="Century Gothic" w:hAnsi="Century Gothic"/>
        </w:rPr>
        <w:t>terenie Gminy Wodzierady część 2</w:t>
      </w:r>
      <w:r w:rsidRPr="00345644">
        <w:rPr>
          <w:rFonts w:ascii="Century Gothic" w:hAnsi="Century Gothic"/>
        </w:rPr>
        <w:t xml:space="preserve"> (Edycja 2)”</w:t>
      </w:r>
      <w:r w:rsidRPr="00345644">
        <w:rPr>
          <w:rFonts w:ascii="Century Gothic" w:eastAsia="Arial" w:hAnsi="Century Gothic"/>
          <w:bCs/>
          <w:lang w:eastAsia="zh-CN"/>
        </w:rPr>
        <w:t xml:space="preserve"> w skład</w:t>
      </w:r>
      <w:r w:rsidRPr="00052643">
        <w:rPr>
          <w:rFonts w:ascii="Century Gothic" w:eastAsia="Arial" w:hAnsi="Century Gothic"/>
          <w:bCs/>
          <w:lang w:eastAsia="zh-CN"/>
        </w:rPr>
        <w:t xml:space="preserve"> </w:t>
      </w:r>
      <w:r w:rsidRPr="00615EDE">
        <w:rPr>
          <w:rFonts w:ascii="Century Gothic" w:eastAsia="Arial" w:hAnsi="Century Gothic"/>
          <w:bCs/>
          <w:lang w:eastAsia="zh-CN"/>
        </w:rPr>
        <w:t>której</w:t>
      </w:r>
      <w:r w:rsidRPr="00615EDE">
        <w:rPr>
          <w:rFonts w:ascii="Century Gothic" w:eastAsia="Arial" w:hAnsi="Century Gothic"/>
          <w:bCs/>
          <w:color w:val="00B050"/>
          <w:lang w:eastAsia="zh-CN"/>
        </w:rPr>
        <w:t xml:space="preserve"> </w:t>
      </w:r>
      <w:r w:rsidRPr="00615EDE">
        <w:rPr>
          <w:rFonts w:ascii="Century Gothic" w:eastAsia="Arial" w:hAnsi="Century Gothic"/>
          <w:bCs/>
          <w:lang w:eastAsia="zh-CN"/>
        </w:rPr>
        <w:t>wchodzą następujące zadania</w:t>
      </w:r>
      <w:r w:rsidRPr="00615EDE">
        <w:rPr>
          <w:rFonts w:ascii="Century Gothic" w:hAnsi="Century Gothic"/>
        </w:rPr>
        <w:t>:</w:t>
      </w:r>
    </w:p>
    <w:p w:rsidR="00615EDE" w:rsidRPr="00615EDE" w:rsidRDefault="00615EDE" w:rsidP="00615EDE">
      <w:pPr>
        <w:widowControl w:val="0"/>
        <w:spacing w:after="0" w:line="360" w:lineRule="auto"/>
        <w:ind w:firstLine="360"/>
        <w:contextualSpacing/>
        <w:rPr>
          <w:rFonts w:ascii="Century Gothic" w:hAnsi="Century Gothic"/>
        </w:rPr>
      </w:pPr>
      <w:r w:rsidRPr="00615EDE">
        <w:rPr>
          <w:rFonts w:ascii="Century Gothic" w:hAnsi="Century Gothic"/>
        </w:rPr>
        <w:t>Etap I:</w:t>
      </w:r>
    </w:p>
    <w:p w:rsidR="00615EDE" w:rsidRPr="00615EDE" w:rsidRDefault="00615EDE" w:rsidP="00615EDE">
      <w:pPr>
        <w:pStyle w:val="Akapitzlist"/>
        <w:numPr>
          <w:ilvl w:val="1"/>
          <w:numId w:val="28"/>
        </w:numPr>
        <w:spacing w:after="160" w:line="360" w:lineRule="auto"/>
        <w:rPr>
          <w:rFonts w:ascii="Century Gothic" w:hAnsi="Century Gothic"/>
          <w:bCs/>
          <w:color w:val="000000"/>
          <w:spacing w:val="-1"/>
        </w:rPr>
      </w:pPr>
      <w:r w:rsidRPr="00615EDE">
        <w:rPr>
          <w:rFonts w:ascii="Century Gothic" w:hAnsi="Century Gothic"/>
        </w:rPr>
        <w:t>Przebudowa drogi wewnętrznej w miejscowości Kiki (działka nr 261)</w:t>
      </w:r>
      <w:r w:rsidRPr="00615EDE">
        <w:rPr>
          <w:rFonts w:ascii="Century Gothic" w:hAnsi="Century Gothic"/>
          <w:bCs/>
          <w:color w:val="000000"/>
          <w:spacing w:val="-1"/>
        </w:rPr>
        <w:t>.</w:t>
      </w:r>
    </w:p>
    <w:p w:rsidR="00615EDE" w:rsidRPr="00615EDE" w:rsidRDefault="00615EDE" w:rsidP="00615EDE">
      <w:pPr>
        <w:widowControl w:val="0"/>
        <w:spacing w:after="0" w:line="360" w:lineRule="auto"/>
        <w:ind w:left="425"/>
        <w:rPr>
          <w:rFonts w:ascii="Century Gothic" w:eastAsia="Times New Roman" w:hAnsi="Century Gothic"/>
          <w:bCs/>
          <w:color w:val="000000"/>
        </w:rPr>
      </w:pPr>
      <w:r w:rsidRPr="00615EDE">
        <w:rPr>
          <w:rFonts w:ascii="Century Gothic" w:eastAsia="Times New Roman" w:hAnsi="Century Gothic"/>
          <w:bCs/>
          <w:color w:val="000000"/>
        </w:rPr>
        <w:t xml:space="preserve">Etap II: </w:t>
      </w:r>
    </w:p>
    <w:p w:rsidR="00615EDE" w:rsidRPr="00615EDE" w:rsidRDefault="00615EDE" w:rsidP="00615EDE">
      <w:pPr>
        <w:pStyle w:val="Akapitzlist"/>
        <w:numPr>
          <w:ilvl w:val="1"/>
          <w:numId w:val="28"/>
        </w:numPr>
        <w:spacing w:after="160" w:line="360" w:lineRule="auto"/>
        <w:rPr>
          <w:rFonts w:ascii="Century Gothic" w:hAnsi="Century Gothic"/>
          <w:bCs/>
          <w:color w:val="000000"/>
          <w:spacing w:val="-1"/>
        </w:rPr>
      </w:pPr>
      <w:r w:rsidRPr="00615EDE">
        <w:rPr>
          <w:rStyle w:val="contentpasted1"/>
          <w:rFonts w:ascii="Century Gothic" w:hAnsi="Century Gothic" w:cs="Calibri"/>
          <w:bCs/>
          <w:color w:val="000000"/>
          <w:shd w:val="clear" w:color="auto" w:fill="FFFFFF"/>
        </w:rPr>
        <w:t>Przebudowa drogi gminnej nr 103407E Ludowinka – Jesionna</w:t>
      </w:r>
      <w:r w:rsidRPr="00615EDE">
        <w:rPr>
          <w:rFonts w:ascii="Century Gothic" w:hAnsi="Century Gothic"/>
          <w:bCs/>
        </w:rPr>
        <w:t>.</w:t>
      </w:r>
    </w:p>
    <w:p w:rsidR="00615EDE" w:rsidRPr="00615EDE" w:rsidRDefault="00615EDE" w:rsidP="00615EDE">
      <w:pPr>
        <w:spacing w:after="0" w:line="360" w:lineRule="auto"/>
        <w:ind w:left="425"/>
        <w:rPr>
          <w:rFonts w:ascii="Century Gothic" w:hAnsi="Century Gothic" w:cs="Arial"/>
          <w:bCs/>
          <w:color w:val="000000"/>
          <w:spacing w:val="-1"/>
        </w:rPr>
      </w:pPr>
      <w:r w:rsidRPr="00615EDE">
        <w:rPr>
          <w:rFonts w:ascii="Century Gothic" w:hAnsi="Century Gothic"/>
          <w:bCs/>
        </w:rPr>
        <w:t>Etap III:</w:t>
      </w:r>
    </w:p>
    <w:p w:rsidR="00615EDE" w:rsidRPr="00395719" w:rsidRDefault="00615EDE" w:rsidP="00615EDE">
      <w:pPr>
        <w:pStyle w:val="Akapitzlist"/>
        <w:numPr>
          <w:ilvl w:val="1"/>
          <w:numId w:val="28"/>
        </w:numPr>
        <w:spacing w:after="160" w:line="360" w:lineRule="auto"/>
        <w:rPr>
          <w:rFonts w:ascii="Century Gothic" w:hAnsi="Century Gothic"/>
          <w:bCs/>
          <w:color w:val="000000"/>
          <w:spacing w:val="-1"/>
        </w:rPr>
      </w:pPr>
      <w:r w:rsidRPr="00395719">
        <w:rPr>
          <w:rFonts w:ascii="Century Gothic" w:hAnsi="Century Gothic"/>
        </w:rPr>
        <w:t>Rozbudowa drogi publicznej Poleszyn - droga nr DG103153E gr. Gm. Dobroń – Mauryców – gr. Gm. Łask - Rembów</w:t>
      </w:r>
      <w:r w:rsidRPr="00395719">
        <w:rPr>
          <w:rFonts w:ascii="Century Gothic" w:hAnsi="Century Gothic"/>
          <w:bCs/>
        </w:rPr>
        <w:t>.</w:t>
      </w:r>
    </w:p>
    <w:p w:rsidR="00345644" w:rsidRPr="00345644" w:rsidRDefault="00615EDE" w:rsidP="00615EDE">
      <w:pPr>
        <w:pStyle w:val="Akapitzlist"/>
        <w:numPr>
          <w:ilvl w:val="1"/>
          <w:numId w:val="28"/>
        </w:numPr>
        <w:spacing w:after="0" w:line="360" w:lineRule="auto"/>
        <w:rPr>
          <w:rFonts w:ascii="Century Gothic" w:hAnsi="Century Gothic"/>
          <w:bCs/>
          <w:color w:val="000000"/>
          <w:spacing w:val="-1"/>
        </w:rPr>
      </w:pPr>
      <w:r w:rsidRPr="00395719">
        <w:rPr>
          <w:rStyle w:val="contentpasted1"/>
          <w:rFonts w:ascii="Century Gothic" w:hAnsi="Century Gothic" w:cs="Calibri"/>
          <w:bCs/>
          <w:color w:val="000000"/>
          <w:shd w:val="clear" w:color="auto" w:fill="FFFFFF"/>
        </w:rPr>
        <w:lastRenderedPageBreak/>
        <w:t>Przebudowa drogi wewnętrznej w miejscowości Józefów, Teodorów i Magdalenów</w:t>
      </w:r>
      <w:r w:rsidR="00345644" w:rsidRPr="00345644">
        <w:rPr>
          <w:rFonts w:ascii="Century Gothic" w:hAnsi="Century Gothic"/>
        </w:rPr>
        <w:t>.</w:t>
      </w:r>
    </w:p>
    <w:p w:rsidR="00F57529" w:rsidRPr="00345644" w:rsidRDefault="00F57529" w:rsidP="00F57529">
      <w:pPr>
        <w:pStyle w:val="Podtytu"/>
        <w:numPr>
          <w:ilvl w:val="0"/>
          <w:numId w:val="1"/>
        </w:numPr>
        <w:spacing w:line="360" w:lineRule="auto"/>
        <w:ind w:left="284" w:hanging="284"/>
        <w:jc w:val="left"/>
        <w:rPr>
          <w:rFonts w:ascii="Century Gothic" w:hAnsi="Century Gothic"/>
          <w:bCs/>
          <w:sz w:val="22"/>
          <w:szCs w:val="22"/>
        </w:rPr>
      </w:pPr>
      <w:r w:rsidRPr="00345644">
        <w:rPr>
          <w:rFonts w:ascii="Century Gothic" w:hAnsi="Century Gothic"/>
          <w:bCs/>
          <w:sz w:val="22"/>
          <w:szCs w:val="22"/>
        </w:rPr>
        <w:t xml:space="preserve">Czas realizacji zamówienia: do ……………………….. roku. </w:t>
      </w:r>
    </w:p>
    <w:p w:rsidR="00F57529" w:rsidRPr="002757FC" w:rsidRDefault="00F57529" w:rsidP="00F57529">
      <w:pPr>
        <w:pStyle w:val="Podtytu"/>
        <w:numPr>
          <w:ilvl w:val="0"/>
          <w:numId w:val="1"/>
        </w:numPr>
        <w:spacing w:line="360" w:lineRule="auto"/>
        <w:ind w:left="284" w:hanging="284"/>
        <w:jc w:val="left"/>
        <w:rPr>
          <w:rFonts w:ascii="Century Gothic" w:hAnsi="Century Gothic"/>
          <w:sz w:val="22"/>
          <w:szCs w:val="22"/>
        </w:rPr>
      </w:pPr>
      <w:r w:rsidRPr="00345644">
        <w:rPr>
          <w:rFonts w:ascii="Century Gothic" w:hAnsi="Century Gothic"/>
          <w:sz w:val="22"/>
          <w:szCs w:val="22"/>
        </w:rPr>
        <w:t xml:space="preserve">Przedmiot niniejszej umowy wykonany zostanie przez Wykonawcę </w:t>
      </w:r>
      <w:r w:rsidRPr="00345644">
        <w:rPr>
          <w:rFonts w:ascii="Century Gothic" w:hAnsi="Century Gothic"/>
          <w:b/>
          <w:sz w:val="22"/>
          <w:szCs w:val="22"/>
        </w:rPr>
        <w:t>samodzielnie/z</w:t>
      </w:r>
      <w:r w:rsidRPr="002757FC">
        <w:rPr>
          <w:rFonts w:ascii="Century Gothic" w:hAnsi="Century Gothic"/>
          <w:b/>
          <w:sz w:val="22"/>
          <w:szCs w:val="22"/>
        </w:rPr>
        <w:t xml:space="preserve"> udziałem podwykonawców</w:t>
      </w:r>
      <w:r w:rsidRPr="002757FC">
        <w:rPr>
          <w:rFonts w:ascii="Century Gothic" w:hAnsi="Century Gothic"/>
          <w:sz w:val="22"/>
          <w:szCs w:val="22"/>
        </w:rPr>
        <w:t xml:space="preserve"> wyszczególnionych w załączniku do umowy.</w:t>
      </w:r>
    </w:p>
    <w:p w:rsidR="00F57529" w:rsidRPr="002757FC" w:rsidRDefault="00F57529" w:rsidP="00F57529">
      <w:pPr>
        <w:pStyle w:val="Default"/>
        <w:numPr>
          <w:ilvl w:val="0"/>
          <w:numId w:val="2"/>
        </w:numPr>
        <w:spacing w:line="360" w:lineRule="auto"/>
        <w:ind w:left="567" w:hanging="283"/>
        <w:rPr>
          <w:rFonts w:ascii="Century Gothic" w:hAnsi="Century Gothic"/>
          <w:color w:val="auto"/>
          <w:sz w:val="22"/>
          <w:szCs w:val="22"/>
        </w:rPr>
      </w:pPr>
      <w:r w:rsidRPr="002757FC">
        <w:rPr>
          <w:rFonts w:ascii="Century Gothic" w:hAnsi="Century Gothic"/>
          <w:color w:val="auto"/>
          <w:sz w:val="22"/>
          <w:szCs w:val="22"/>
        </w:rPr>
        <w:t>Wykonawca ma obowiązek przedkładania zamawiającemu w terminie 7 dni przed planowanym zatrudnieniem podwykonawcy projektu umowy o podwykonawstwo, której przedmiotem są roboty budowlane, a także projektu jej zmiany, oraz poświadczonej za zgodność z oryginałem kopii zawartej umowy o podwykonawstwo, której przedmiotem są roboty budowlane, i jej zmian,</w:t>
      </w:r>
    </w:p>
    <w:p w:rsidR="00F57529" w:rsidRPr="002757FC" w:rsidRDefault="00F57529" w:rsidP="00F57529">
      <w:pPr>
        <w:pStyle w:val="Default"/>
        <w:numPr>
          <w:ilvl w:val="0"/>
          <w:numId w:val="2"/>
        </w:numPr>
        <w:spacing w:line="360" w:lineRule="auto"/>
        <w:ind w:left="567" w:hanging="283"/>
        <w:rPr>
          <w:rFonts w:ascii="Century Gothic" w:hAnsi="Century Gothic"/>
          <w:color w:val="auto"/>
          <w:sz w:val="22"/>
          <w:szCs w:val="22"/>
        </w:rPr>
      </w:pPr>
      <w:r w:rsidRPr="002757FC">
        <w:rPr>
          <w:rFonts w:ascii="Century Gothic" w:hAnsi="Century Gothic"/>
          <w:color w:val="auto"/>
          <w:sz w:val="22"/>
          <w:szCs w:val="22"/>
        </w:rPr>
        <w:t>Zamawiający w przypadku kwestionowania zapisów projektu umowy lub projektu zmiany umowy, w terminie 7 dni od jej otrzymania może zgłosić zastrzeżenia do projektu umowy o podwykonawstwo, której przedmiotem są roboty budowlane, i do projektu jej zmiany lub sprzeciwu do umowy o podwykonawstwo, której przedmiotem są roboty budowlane, i do jej zmian; Brak zastrzeżeń lub sprzeciwu – skutkuje przyjęciem;</w:t>
      </w:r>
    </w:p>
    <w:p w:rsidR="00F57529" w:rsidRPr="002757FC" w:rsidRDefault="00F57529" w:rsidP="00F57529">
      <w:pPr>
        <w:pStyle w:val="Default"/>
        <w:numPr>
          <w:ilvl w:val="0"/>
          <w:numId w:val="2"/>
        </w:numPr>
        <w:spacing w:line="360" w:lineRule="auto"/>
        <w:ind w:left="567" w:hanging="283"/>
        <w:rPr>
          <w:rFonts w:ascii="Century Gothic" w:hAnsi="Century Gothic"/>
          <w:color w:val="auto"/>
          <w:sz w:val="22"/>
          <w:szCs w:val="22"/>
        </w:rPr>
      </w:pPr>
      <w:r w:rsidRPr="002757FC">
        <w:rPr>
          <w:rFonts w:ascii="Century Gothic" w:hAnsi="Century Gothic"/>
          <w:color w:val="auto"/>
          <w:sz w:val="22"/>
          <w:szCs w:val="22"/>
        </w:rPr>
        <w:t>Wykonawca ma obowiązek przedkładania zamawiającemu poświadczonej za zgodność z oryginałem kopii zawartych umów o podwykonawstwo, których przedmiotem są dostawy lub usługi, oraz ich zmian – w terminie 7 dni od dnia jej zawarcia,</w:t>
      </w:r>
    </w:p>
    <w:p w:rsidR="00F57529" w:rsidRPr="002757FC" w:rsidRDefault="00F57529" w:rsidP="00F57529">
      <w:pPr>
        <w:pStyle w:val="Default"/>
        <w:numPr>
          <w:ilvl w:val="0"/>
          <w:numId w:val="2"/>
        </w:numPr>
        <w:spacing w:line="360" w:lineRule="auto"/>
        <w:ind w:left="567" w:hanging="283"/>
        <w:rPr>
          <w:rFonts w:ascii="Century Gothic" w:hAnsi="Century Gothic"/>
          <w:color w:val="auto"/>
          <w:sz w:val="22"/>
          <w:szCs w:val="22"/>
        </w:rPr>
      </w:pPr>
      <w:r w:rsidRPr="002757FC">
        <w:rPr>
          <w:rFonts w:ascii="Century Gothic" w:hAnsi="Century Gothic"/>
          <w:color w:val="auto"/>
          <w:sz w:val="22"/>
          <w:szCs w:val="22"/>
        </w:rPr>
        <w:t>Zamawiający dokona płatności wynagrodzenia wykonawcy, pod warunkiem przedstawienia przez Wykonawcę dowodów potwierdzających zapłatę wymagalnego wynagrodzenia podwykonawcom lub dalszym podwykonawcom;</w:t>
      </w:r>
    </w:p>
    <w:p w:rsidR="00F57529" w:rsidRPr="002757FC" w:rsidRDefault="00F57529" w:rsidP="00F57529">
      <w:pPr>
        <w:pStyle w:val="Default"/>
        <w:numPr>
          <w:ilvl w:val="0"/>
          <w:numId w:val="2"/>
        </w:numPr>
        <w:spacing w:line="360" w:lineRule="auto"/>
        <w:ind w:left="567" w:hanging="283"/>
        <w:rPr>
          <w:rFonts w:ascii="Century Gothic" w:hAnsi="Century Gothic"/>
          <w:color w:val="auto"/>
          <w:sz w:val="22"/>
          <w:szCs w:val="22"/>
        </w:rPr>
      </w:pPr>
      <w:r w:rsidRPr="002757FC">
        <w:rPr>
          <w:rFonts w:ascii="Century Gothic" w:hAnsi="Century Gothic"/>
          <w:color w:val="auto"/>
          <w:sz w:val="22"/>
          <w:szCs w:val="22"/>
        </w:rPr>
        <w:t>termin zapłaty wynagrodzenia podwykonawcom lub dalszym podwykonawcom nie może być dłuższy niż 30 dni od dnia doręczenia wykonawcy lub podwykonawcy f-ry,</w:t>
      </w:r>
    </w:p>
    <w:p w:rsidR="00F57529" w:rsidRPr="002757FC" w:rsidRDefault="00F57529" w:rsidP="00F57529">
      <w:pPr>
        <w:pStyle w:val="Default"/>
        <w:numPr>
          <w:ilvl w:val="0"/>
          <w:numId w:val="2"/>
        </w:numPr>
        <w:spacing w:line="360" w:lineRule="auto"/>
        <w:ind w:left="567" w:hanging="283"/>
        <w:rPr>
          <w:rFonts w:ascii="Century Gothic" w:hAnsi="Century Gothic"/>
          <w:color w:val="auto"/>
          <w:sz w:val="22"/>
          <w:szCs w:val="22"/>
        </w:rPr>
      </w:pPr>
      <w:r w:rsidRPr="002757FC">
        <w:rPr>
          <w:rFonts w:ascii="Century Gothic" w:hAnsi="Century Gothic"/>
          <w:color w:val="auto"/>
          <w:sz w:val="22"/>
          <w:szCs w:val="22"/>
        </w:rPr>
        <w:t>zawieranie umów o podwykonawstwo z dalszymi podwykonawcami odbywa się odpowiednio do umów z podwykonawcami wskazanymi w nin. umowie,</w:t>
      </w:r>
    </w:p>
    <w:p w:rsidR="00F57529" w:rsidRPr="002757FC" w:rsidRDefault="00F57529" w:rsidP="00F57529">
      <w:pPr>
        <w:pStyle w:val="Podtytu"/>
        <w:spacing w:line="360" w:lineRule="auto"/>
        <w:ind w:left="284"/>
        <w:jc w:val="left"/>
        <w:rPr>
          <w:rFonts w:ascii="Century Gothic" w:eastAsia="Arial" w:hAnsi="Century Gothic" w:cs="Arial"/>
          <w:sz w:val="22"/>
          <w:szCs w:val="22"/>
        </w:rPr>
      </w:pPr>
      <w:r w:rsidRPr="002757FC">
        <w:rPr>
          <w:rFonts w:ascii="Century Gothic" w:eastAsia="Arial" w:hAnsi="Century Gothic" w:cs="Arial"/>
          <w:sz w:val="22"/>
          <w:szCs w:val="22"/>
        </w:rPr>
        <w:t>W zakresie nieuregulowanym w umowie, zastosowanie znajdują odpowiednie przepisy Działu VII ustawy – Prawo zamówień publicznych, w szczególności dotyczące podwykonawstwa (Rozdz. 5), zmian umowy (Rozdz. 3), odstąpienia od umowy oraz jej unieważnienia (Rozdz. 4).</w:t>
      </w:r>
    </w:p>
    <w:p w:rsidR="00F57529" w:rsidRPr="002757FC" w:rsidRDefault="00F57529" w:rsidP="00F57529">
      <w:pPr>
        <w:pStyle w:val="Podtytu"/>
        <w:numPr>
          <w:ilvl w:val="0"/>
          <w:numId w:val="1"/>
        </w:numPr>
        <w:spacing w:line="360" w:lineRule="auto"/>
        <w:ind w:left="284" w:hanging="284"/>
        <w:jc w:val="left"/>
        <w:rPr>
          <w:rFonts w:ascii="Century Gothic" w:eastAsia="Arial" w:hAnsi="Century Gothic" w:cs="Arial"/>
          <w:sz w:val="22"/>
          <w:szCs w:val="22"/>
        </w:rPr>
      </w:pPr>
      <w:r w:rsidRPr="002757FC">
        <w:rPr>
          <w:rFonts w:ascii="Century Gothic" w:eastAsia="Arial" w:hAnsi="Century Gothic" w:cs="Arial"/>
          <w:sz w:val="22"/>
          <w:szCs w:val="22"/>
        </w:rPr>
        <w:lastRenderedPageBreak/>
        <w:t xml:space="preserve">Wykonawca lub podwykonawca winien do realizacji umowy skierować zatrudnione w wymiarze pełnego etatu na podstawie umowy o pracę osoby, które będą wykonywać pracę w sposób kreślony w art. 22 § 1 ustawy z dnia 26 czerwca 1974r. – Kodeks pracy w zakresie: </w:t>
      </w:r>
      <w:r w:rsidRPr="002757FC">
        <w:rPr>
          <w:rFonts w:ascii="Century Gothic" w:hAnsi="Century Gothic" w:cs="Arial"/>
          <w:bCs/>
          <w:sz w:val="22"/>
          <w:szCs w:val="22"/>
        </w:rPr>
        <w:t>wykonywanie prac fizycznych przy realizacji robót budowlanych, operatorzy sprzętu i prace fizyczne instalacyjno-montażowe objęte zakresem zamówienia</w:t>
      </w:r>
      <w:r w:rsidRPr="002757FC">
        <w:rPr>
          <w:rFonts w:ascii="Century Gothic" w:eastAsia="Arial" w:hAnsi="Century Gothic"/>
          <w:sz w:val="22"/>
          <w:szCs w:val="22"/>
        </w:rPr>
        <w:t xml:space="preserve">. </w:t>
      </w:r>
      <w:r w:rsidRPr="002757FC">
        <w:rPr>
          <w:rFonts w:ascii="Century Gothic" w:eastAsia="Arial" w:hAnsi="Century Gothic" w:cs="Arial"/>
          <w:sz w:val="22"/>
          <w:szCs w:val="22"/>
        </w:rPr>
        <w:t>Wykonawca lub podwykonawca, najpóźniej w dniu podpisania umowy w niniejszym przedmiocie, winien złożyć stosownej treści oświadczenie. Zamawiający zastrzega prawo do weryfikacji sposobu zatrudnienia ww. osób poprzez wezwanie Wykonawcy lub podwykonawcy do złożenia odpowiednio oświadczenia oraz poprzez bezpośrednie rozmowy z osobami wykonującymi roboty. W przypadku wykonywania ww. czynności przez osoby niezatrudnione zgodnie z art. 22 § 1 KP Zamawiający nałoży kary umowne w wysokości 1500 zł za każdy ujawniony przypadek. W przypadku stwierdzenia, pomimo wezwania, że osoby wykonujące roboty nie są zatrudnione zgodnie z SWZ, Zamawiający zastrzega możliwość natychmiastowego rozwiązania umowy z winy wykonawcy.</w:t>
      </w:r>
    </w:p>
    <w:p w:rsidR="00F57529" w:rsidRPr="002757FC" w:rsidRDefault="00F57529" w:rsidP="00F57529">
      <w:pPr>
        <w:pStyle w:val="Default"/>
        <w:spacing w:line="360" w:lineRule="auto"/>
        <w:ind w:left="284"/>
        <w:rPr>
          <w:rFonts w:ascii="Century Gothic" w:hAnsi="Century Gothic"/>
          <w:color w:val="auto"/>
          <w:sz w:val="22"/>
          <w:szCs w:val="22"/>
        </w:rPr>
      </w:pPr>
      <w:r w:rsidRPr="002757FC">
        <w:rPr>
          <w:rFonts w:ascii="Century Gothic" w:hAnsi="Century Gothic"/>
          <w:color w:val="auto"/>
          <w:sz w:val="22"/>
          <w:szCs w:val="22"/>
        </w:rPr>
        <w:t xml:space="preserve">W celu weryfikacji zatrudniania, przez wykonawcę lub podwykonawcę, na podstawie umowy o pracę, osób wykonujących wskazane przez zamawiającego czynności w zakresie realizacji zamówienia, Zamawiający przewiduje możliwość żądania w szczególności: </w:t>
      </w:r>
    </w:p>
    <w:p w:rsidR="00F57529" w:rsidRPr="002757FC" w:rsidRDefault="00F57529" w:rsidP="00F57529">
      <w:pPr>
        <w:pStyle w:val="Default"/>
        <w:numPr>
          <w:ilvl w:val="1"/>
          <w:numId w:val="3"/>
        </w:numPr>
        <w:spacing w:line="360" w:lineRule="auto"/>
        <w:ind w:left="567" w:hanging="283"/>
        <w:rPr>
          <w:rFonts w:ascii="Century Gothic" w:hAnsi="Century Gothic"/>
          <w:color w:val="auto"/>
          <w:sz w:val="22"/>
          <w:szCs w:val="22"/>
        </w:rPr>
      </w:pPr>
      <w:r w:rsidRPr="002757FC">
        <w:rPr>
          <w:rFonts w:ascii="Century Gothic" w:hAnsi="Century Gothic"/>
          <w:color w:val="auto"/>
          <w:sz w:val="22"/>
          <w:szCs w:val="22"/>
        </w:rPr>
        <w:t xml:space="preserve">oświadczenia zatrudnionego pracownika, </w:t>
      </w:r>
    </w:p>
    <w:p w:rsidR="00F57529" w:rsidRPr="002757FC" w:rsidRDefault="00F57529" w:rsidP="00F57529">
      <w:pPr>
        <w:pStyle w:val="Default"/>
        <w:numPr>
          <w:ilvl w:val="1"/>
          <w:numId w:val="3"/>
        </w:numPr>
        <w:spacing w:line="360" w:lineRule="auto"/>
        <w:ind w:left="567" w:hanging="283"/>
        <w:rPr>
          <w:rFonts w:ascii="Century Gothic" w:hAnsi="Century Gothic"/>
          <w:color w:val="auto"/>
          <w:sz w:val="22"/>
          <w:szCs w:val="22"/>
        </w:rPr>
      </w:pPr>
      <w:r w:rsidRPr="002757FC">
        <w:rPr>
          <w:rFonts w:ascii="Century Gothic" w:hAnsi="Century Gothic"/>
          <w:color w:val="auto"/>
          <w:sz w:val="22"/>
          <w:szCs w:val="22"/>
        </w:rPr>
        <w:t xml:space="preserve">oświadczenia wykonawcy lub podwykonawcy o zatrudnieniu pracownika na podstawie umowy o pracę, </w:t>
      </w:r>
    </w:p>
    <w:p w:rsidR="00F57529" w:rsidRPr="002757FC" w:rsidRDefault="00F57529" w:rsidP="00F57529">
      <w:pPr>
        <w:pStyle w:val="Tekstpodstawowy"/>
        <w:numPr>
          <w:ilvl w:val="1"/>
          <w:numId w:val="3"/>
        </w:numPr>
        <w:spacing w:line="360" w:lineRule="auto"/>
        <w:ind w:left="567" w:hanging="283"/>
        <w:rPr>
          <w:rFonts w:ascii="Century Gothic" w:eastAsia="Arial" w:hAnsi="Century Gothic"/>
          <w:sz w:val="22"/>
          <w:szCs w:val="22"/>
        </w:rPr>
      </w:pPr>
      <w:r w:rsidRPr="002757FC">
        <w:rPr>
          <w:rFonts w:ascii="Century Gothic" w:hAnsi="Century Gothic"/>
          <w:sz w:val="22"/>
          <w:szCs w:val="22"/>
        </w:rPr>
        <w:t>poświadczonej za zgodność z oryginałem kopii umowy o pracę zatrudnionego pracownika,</w:t>
      </w:r>
    </w:p>
    <w:p w:rsidR="00F57529" w:rsidRPr="002757FC" w:rsidRDefault="00F57529" w:rsidP="00F57529">
      <w:pPr>
        <w:pStyle w:val="Tekstpodstawowy"/>
        <w:numPr>
          <w:ilvl w:val="1"/>
          <w:numId w:val="3"/>
        </w:numPr>
        <w:spacing w:line="360" w:lineRule="auto"/>
        <w:ind w:left="567" w:hanging="283"/>
        <w:rPr>
          <w:rFonts w:ascii="Century Gothic" w:eastAsia="Arial" w:hAnsi="Century Gothic"/>
          <w:sz w:val="22"/>
          <w:szCs w:val="22"/>
        </w:rPr>
      </w:pPr>
      <w:r w:rsidRPr="002757FC">
        <w:rPr>
          <w:rFonts w:ascii="Century Gothic" w:hAnsi="Century Gothic"/>
          <w:sz w:val="22"/>
          <w:szCs w:val="22"/>
        </w:rPr>
        <w:t xml:space="preserve">innych dokumentów </w:t>
      </w:r>
    </w:p>
    <w:p w:rsidR="00F57529" w:rsidRPr="002757FC" w:rsidRDefault="00F57529" w:rsidP="00F57529">
      <w:pPr>
        <w:pStyle w:val="Tekstpodstawowy"/>
        <w:spacing w:line="360" w:lineRule="auto"/>
        <w:ind w:left="284"/>
        <w:rPr>
          <w:rFonts w:ascii="Century Gothic" w:eastAsia="Arial" w:hAnsi="Century Gothic"/>
          <w:sz w:val="22"/>
          <w:szCs w:val="22"/>
        </w:rPr>
      </w:pPr>
      <w:r w:rsidRPr="002757FC">
        <w:rPr>
          <w:rFonts w:ascii="Century Gothic" w:hAnsi="Century Gothic"/>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2</w:t>
      </w:r>
    </w:p>
    <w:p w:rsidR="00F57529" w:rsidRPr="002757FC" w:rsidRDefault="00F57529" w:rsidP="00345644">
      <w:pPr>
        <w:pStyle w:val="Podtytu"/>
        <w:spacing w:line="276" w:lineRule="auto"/>
        <w:jc w:val="left"/>
        <w:rPr>
          <w:rFonts w:ascii="Century Gothic" w:hAnsi="Century Gothic"/>
          <w:sz w:val="22"/>
          <w:szCs w:val="22"/>
        </w:rPr>
      </w:pPr>
      <w:r w:rsidRPr="002757FC">
        <w:rPr>
          <w:rFonts w:ascii="Century Gothic" w:hAnsi="Century Gothic"/>
          <w:sz w:val="22"/>
          <w:szCs w:val="22"/>
        </w:rPr>
        <w:t>Strony ustalają</w:t>
      </w:r>
      <w:r w:rsidR="00A6734C">
        <w:rPr>
          <w:rFonts w:ascii="Century Gothic" w:hAnsi="Century Gothic"/>
          <w:sz w:val="22"/>
          <w:szCs w:val="22"/>
        </w:rPr>
        <w:t xml:space="preserve"> terminy realizacji poszczególnych etapów</w:t>
      </w:r>
      <w:r w:rsidRPr="002757FC">
        <w:rPr>
          <w:rFonts w:ascii="Century Gothic" w:hAnsi="Century Gothic"/>
          <w:sz w:val="22"/>
          <w:szCs w:val="22"/>
        </w:rPr>
        <w:t>:</w:t>
      </w:r>
    </w:p>
    <w:p w:rsidR="00345644" w:rsidRPr="004156EF" w:rsidRDefault="004762EA" w:rsidP="00345644">
      <w:pPr>
        <w:spacing w:after="0" w:line="360" w:lineRule="auto"/>
        <w:ind w:firstLine="284"/>
        <w:rPr>
          <w:rFonts w:ascii="Century Gothic" w:hAnsi="Century Gothic"/>
          <w:bCs/>
        </w:rPr>
      </w:pPr>
      <w:r>
        <w:rPr>
          <w:rFonts w:ascii="Century Gothic" w:hAnsi="Century Gothic"/>
          <w:bCs/>
        </w:rPr>
        <w:t>Etap I – do 20</w:t>
      </w:r>
      <w:r w:rsidR="00345644" w:rsidRPr="004156EF">
        <w:rPr>
          <w:rFonts w:ascii="Century Gothic" w:hAnsi="Century Gothic"/>
          <w:bCs/>
        </w:rPr>
        <w:t>0 dni (kalendarzowych) od dnia podpisania umowy.</w:t>
      </w:r>
    </w:p>
    <w:p w:rsidR="00345644" w:rsidRPr="004156EF" w:rsidRDefault="004762EA" w:rsidP="00345644">
      <w:pPr>
        <w:spacing w:after="0" w:line="360" w:lineRule="auto"/>
        <w:ind w:firstLine="284"/>
        <w:rPr>
          <w:rFonts w:ascii="Century Gothic" w:hAnsi="Century Gothic"/>
          <w:bCs/>
        </w:rPr>
      </w:pPr>
      <w:r>
        <w:rPr>
          <w:rFonts w:ascii="Century Gothic" w:hAnsi="Century Gothic"/>
          <w:bCs/>
        </w:rPr>
        <w:t>Etap II – do 24</w:t>
      </w:r>
      <w:bookmarkStart w:id="1" w:name="_GoBack"/>
      <w:bookmarkEnd w:id="1"/>
      <w:r w:rsidR="00345644" w:rsidRPr="004156EF">
        <w:rPr>
          <w:rFonts w:ascii="Century Gothic" w:hAnsi="Century Gothic"/>
          <w:bCs/>
        </w:rPr>
        <w:t>0 dni (kalendarzowych) od dnia podpisania umowy.</w:t>
      </w:r>
    </w:p>
    <w:p w:rsidR="00F57529" w:rsidRDefault="00345644" w:rsidP="00345644">
      <w:pPr>
        <w:pStyle w:val="Tekstpodstawowy"/>
        <w:spacing w:line="360" w:lineRule="auto"/>
        <w:ind w:left="284"/>
        <w:rPr>
          <w:rFonts w:ascii="Century Gothic" w:hAnsi="Century Gothic"/>
          <w:bCs/>
          <w:sz w:val="22"/>
          <w:szCs w:val="22"/>
        </w:rPr>
      </w:pPr>
      <w:r w:rsidRPr="004156EF">
        <w:rPr>
          <w:rFonts w:ascii="Century Gothic" w:hAnsi="Century Gothic"/>
          <w:bCs/>
          <w:sz w:val="22"/>
          <w:szCs w:val="22"/>
        </w:rPr>
        <w:lastRenderedPageBreak/>
        <w:t>Etap III – do</w:t>
      </w:r>
      <w:r w:rsidRPr="004156EF">
        <w:rPr>
          <w:rFonts w:ascii="Century Gothic" w:hAnsi="Century Gothic" w:cs="Arial"/>
          <w:bCs/>
          <w:sz w:val="22"/>
          <w:szCs w:val="22"/>
        </w:rPr>
        <w:t xml:space="preserve"> 730 dni (kalendarzowych) od dnia podpisania umowy</w:t>
      </w:r>
      <w:r>
        <w:rPr>
          <w:rFonts w:ascii="Century Gothic" w:hAnsi="Century Gothic" w:cs="Arial"/>
          <w:bCs/>
          <w:sz w:val="22"/>
          <w:szCs w:val="22"/>
        </w:rPr>
        <w:t>,</w:t>
      </w:r>
      <w:r w:rsidRPr="00001079">
        <w:rPr>
          <w:rFonts w:ascii="Century Gothic" w:hAnsi="Century Gothic"/>
          <w:bCs/>
          <w:sz w:val="22"/>
          <w:szCs w:val="22"/>
        </w:rPr>
        <w:t xml:space="preserve"> </w:t>
      </w:r>
      <w:r w:rsidRPr="004156EF">
        <w:rPr>
          <w:rFonts w:ascii="Century Gothic" w:hAnsi="Century Gothic"/>
          <w:bCs/>
          <w:sz w:val="22"/>
          <w:szCs w:val="22"/>
        </w:rPr>
        <w:t>ale rozpoczęcie robót budowl</w:t>
      </w:r>
      <w:r>
        <w:rPr>
          <w:rFonts w:ascii="Century Gothic" w:hAnsi="Century Gothic"/>
          <w:bCs/>
          <w:sz w:val="22"/>
          <w:szCs w:val="22"/>
        </w:rPr>
        <w:t>anych nie wcześniej niż od 02.11.2023r.</w:t>
      </w:r>
    </w:p>
    <w:p w:rsidR="00345644" w:rsidRPr="002757FC" w:rsidRDefault="00345644" w:rsidP="00345644">
      <w:pPr>
        <w:pStyle w:val="Tekstpodstawowy"/>
        <w:spacing w:line="360" w:lineRule="auto"/>
        <w:ind w:left="284"/>
        <w:rPr>
          <w:rFonts w:ascii="Century Gothic" w:hAnsi="Century Gothic"/>
          <w:sz w:val="22"/>
          <w:szCs w:val="22"/>
        </w:rPr>
      </w:pPr>
    </w:p>
    <w:p w:rsidR="00F57529" w:rsidRPr="002757FC" w:rsidRDefault="00F57529" w:rsidP="009074D6">
      <w:pPr>
        <w:pStyle w:val="Podtytu"/>
        <w:spacing w:line="360" w:lineRule="auto"/>
        <w:jc w:val="both"/>
        <w:rPr>
          <w:rFonts w:ascii="Century Gothic" w:hAnsi="Century Gothic"/>
          <w:sz w:val="22"/>
          <w:szCs w:val="22"/>
        </w:rPr>
      </w:pPr>
      <w:r w:rsidRPr="002757FC">
        <w:rPr>
          <w:rFonts w:ascii="Century Gothic" w:hAnsi="Century Gothic"/>
          <w:sz w:val="22"/>
          <w:szCs w:val="22"/>
        </w:rPr>
        <w:t>§ 3</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Ustala się, że Zamawiający przekaże plac budowy Wykonawcy po podpisaniu umowy.</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4</w:t>
      </w:r>
    </w:p>
    <w:p w:rsidR="00F57529" w:rsidRPr="00A6734C" w:rsidRDefault="00F57529" w:rsidP="00F57529">
      <w:pPr>
        <w:numPr>
          <w:ilvl w:val="0"/>
          <w:numId w:val="5"/>
        </w:numPr>
        <w:spacing w:after="0" w:line="360" w:lineRule="auto"/>
        <w:ind w:left="284" w:hanging="284"/>
        <w:rPr>
          <w:rFonts w:ascii="Century Gothic" w:hAnsi="Century Gothic"/>
        </w:rPr>
      </w:pPr>
      <w:r w:rsidRPr="00A6734C">
        <w:rPr>
          <w:rFonts w:ascii="Century Gothic" w:hAnsi="Century Gothic"/>
        </w:rPr>
        <w:t>Zamawiający oświadcza, że posiada środki finansowe dla potrzeb zrealizowania zadania inwestycyjnego okreś</w:t>
      </w:r>
      <w:r w:rsidR="00D51D50" w:rsidRPr="00A6734C">
        <w:rPr>
          <w:rFonts w:ascii="Century Gothic" w:hAnsi="Century Gothic"/>
        </w:rPr>
        <w:t>lonego w § 1 przy uwzględnieniu</w:t>
      </w:r>
      <w:r w:rsidRPr="00A6734C">
        <w:rPr>
          <w:rFonts w:ascii="Century Gothic" w:hAnsi="Century Gothic"/>
        </w:rPr>
        <w:t xml:space="preserve"> limitów  określonych, w specyfikacji warunków zamówienia.</w:t>
      </w:r>
    </w:p>
    <w:p w:rsidR="00D744B5" w:rsidRPr="00D744B5" w:rsidRDefault="00F57529" w:rsidP="00D744B5">
      <w:pPr>
        <w:numPr>
          <w:ilvl w:val="0"/>
          <w:numId w:val="5"/>
        </w:numPr>
        <w:spacing w:after="0" w:line="360" w:lineRule="auto"/>
        <w:ind w:left="284" w:hanging="284"/>
        <w:rPr>
          <w:rFonts w:ascii="Century Gothic" w:hAnsi="Century Gothic"/>
        </w:rPr>
      </w:pPr>
      <w:r w:rsidRPr="00A6734C">
        <w:rPr>
          <w:rFonts w:ascii="Century Gothic" w:hAnsi="Century Gothic" w:cs="Calibri"/>
        </w:rPr>
        <w:t>Zgodnie z wymogiem udzielonej przez BGK - Wstępnej promesy dofinansowania inwestycji, Zamawiający</w:t>
      </w:r>
      <w:r w:rsidR="00D51D50" w:rsidRPr="00A6734C">
        <w:rPr>
          <w:rFonts w:ascii="Century Gothic" w:hAnsi="Century Gothic" w:cs="Calibri"/>
        </w:rPr>
        <w:t xml:space="preserve"> informuje</w:t>
      </w:r>
      <w:r w:rsidRPr="00A6734C">
        <w:rPr>
          <w:rFonts w:ascii="Century Gothic" w:hAnsi="Century Gothic" w:cs="Calibri"/>
        </w:rPr>
        <w:t xml:space="preserve">, </w:t>
      </w:r>
      <w:r w:rsidR="00D51D50" w:rsidRPr="00A6734C">
        <w:rPr>
          <w:rFonts w:ascii="Century Gothic" w:hAnsi="Century Gothic" w:cs="Calibri"/>
        </w:rPr>
        <w:t xml:space="preserve">że </w:t>
      </w:r>
      <w:r w:rsidR="00D744B5" w:rsidRPr="00A6734C">
        <w:rPr>
          <w:rFonts w:ascii="Century Gothic" w:eastAsia="Times New Roman" w:hAnsi="Century Gothic"/>
          <w:color w:val="000000"/>
        </w:rPr>
        <w:t xml:space="preserve">w przypadku zadań inwestycyjnych realizowanych w okresie dłuższym niż 12 miesięcy, na podstawie więcej niż jednej umowy, wypłata </w:t>
      </w:r>
      <w:r w:rsidR="00A6734C" w:rsidRPr="00A6734C">
        <w:rPr>
          <w:rFonts w:ascii="Century Gothic" w:eastAsia="Times New Roman" w:hAnsi="Century Gothic"/>
          <w:color w:val="000000"/>
        </w:rPr>
        <w:t>wynagrodzenia</w:t>
      </w:r>
      <w:r w:rsidR="00D744B5" w:rsidRPr="00A6734C">
        <w:rPr>
          <w:rFonts w:ascii="Century Gothic" w:eastAsia="Times New Roman" w:hAnsi="Century Gothic"/>
          <w:color w:val="000000"/>
        </w:rPr>
        <w:t xml:space="preserve"> </w:t>
      </w:r>
      <w:r w:rsidR="00D51D50" w:rsidRPr="00A6734C">
        <w:rPr>
          <w:rFonts w:ascii="Century Gothic" w:eastAsia="Times New Roman" w:hAnsi="Century Gothic"/>
          <w:color w:val="000000"/>
        </w:rPr>
        <w:t xml:space="preserve">następuje </w:t>
      </w:r>
      <w:r w:rsidR="00D744B5" w:rsidRPr="00A6734C">
        <w:rPr>
          <w:rFonts w:ascii="Century Gothic" w:eastAsia="Times New Roman" w:hAnsi="Century Gothic"/>
          <w:color w:val="000000"/>
        </w:rPr>
        <w:t>w trzech transzach, dwie transze każdorazowo po zakończeniu wydzielonego etapu prac w ramach realizacji</w:t>
      </w:r>
      <w:r w:rsidR="00D744B5" w:rsidRPr="00D744B5">
        <w:rPr>
          <w:rFonts w:ascii="Century Gothic" w:eastAsia="Times New Roman" w:hAnsi="Century Gothic"/>
          <w:color w:val="000000"/>
        </w:rPr>
        <w:t xml:space="preserve"> inwestycji, trzecia po zakończeniu realizacji inwestycji:</w:t>
      </w:r>
    </w:p>
    <w:p w:rsidR="00D744B5" w:rsidRPr="00202253" w:rsidRDefault="00D744B5" w:rsidP="00D744B5">
      <w:pPr>
        <w:spacing w:line="360" w:lineRule="auto"/>
        <w:ind w:firstLine="284"/>
        <w:contextualSpacing/>
        <w:rPr>
          <w:rFonts w:ascii="Century Gothic" w:eastAsia="Times New Roman" w:hAnsi="Century Gothic"/>
          <w:color w:val="000000"/>
        </w:rPr>
      </w:pPr>
      <w:r w:rsidRPr="00202253">
        <w:rPr>
          <w:rFonts w:ascii="Century Gothic" w:eastAsia="Times New Roman" w:hAnsi="Century Gothic"/>
          <w:color w:val="000000"/>
        </w:rPr>
        <w:t>- pierwsza transza w wysokości nie wyższej niż 20% dofinansowania</w:t>
      </w:r>
      <w:r w:rsidR="00D51D50">
        <w:rPr>
          <w:rFonts w:ascii="Century Gothic" w:eastAsia="Times New Roman" w:hAnsi="Century Gothic"/>
          <w:color w:val="000000"/>
        </w:rPr>
        <w:t>.</w:t>
      </w:r>
    </w:p>
    <w:p w:rsidR="00D744B5" w:rsidRDefault="00D744B5" w:rsidP="00D744B5">
      <w:pPr>
        <w:spacing w:line="360" w:lineRule="auto"/>
        <w:ind w:firstLine="284"/>
        <w:contextualSpacing/>
        <w:rPr>
          <w:rFonts w:ascii="Century Gothic" w:eastAsia="Times New Roman" w:hAnsi="Century Gothic"/>
          <w:color w:val="000000"/>
        </w:rPr>
      </w:pPr>
      <w:r w:rsidRPr="00202253">
        <w:rPr>
          <w:rFonts w:ascii="Century Gothic" w:eastAsia="Times New Roman" w:hAnsi="Century Gothic"/>
          <w:color w:val="000000"/>
        </w:rPr>
        <w:t>- druga transza w wysokości nie wyższej niż 30% dofinansowania</w:t>
      </w:r>
      <w:r w:rsidR="00D51D50">
        <w:rPr>
          <w:rFonts w:ascii="Century Gothic" w:eastAsia="Times New Roman" w:hAnsi="Century Gothic"/>
          <w:color w:val="000000"/>
        </w:rPr>
        <w:t>.</w:t>
      </w:r>
    </w:p>
    <w:p w:rsidR="00F57529" w:rsidRPr="00D744B5" w:rsidRDefault="00D51D50" w:rsidP="00A6734C">
      <w:pPr>
        <w:spacing w:after="0" w:line="360" w:lineRule="auto"/>
        <w:ind w:left="284"/>
        <w:contextualSpacing/>
        <w:rPr>
          <w:rFonts w:ascii="Century Gothic" w:eastAsia="Times New Roman" w:hAnsi="Century Gothic"/>
          <w:color w:val="000000"/>
        </w:rPr>
      </w:pPr>
      <w:r>
        <w:rPr>
          <w:rFonts w:ascii="Century Gothic" w:eastAsia="Times New Roman" w:hAnsi="Century Gothic"/>
          <w:color w:val="000000"/>
        </w:rPr>
        <w:t>- t</w:t>
      </w:r>
      <w:r w:rsidR="00D744B5" w:rsidRPr="00202253">
        <w:rPr>
          <w:rFonts w:ascii="Century Gothic" w:eastAsia="Times New Roman" w:hAnsi="Century Gothic"/>
          <w:color w:val="000000"/>
        </w:rPr>
        <w:t xml:space="preserve">rzecia transza w wysokości pozostałej do wypłat kwoty </w:t>
      </w:r>
      <w:r w:rsidR="00D744B5" w:rsidRPr="00D51D50">
        <w:rPr>
          <w:rFonts w:ascii="Century Gothic" w:eastAsia="Times New Roman" w:hAnsi="Century Gothic"/>
          <w:color w:val="000000"/>
        </w:rPr>
        <w:t>dofinansowania</w:t>
      </w:r>
      <w:r w:rsidR="00F57529" w:rsidRPr="00D51D50">
        <w:rPr>
          <w:rFonts w:ascii="Century Gothic" w:hAnsi="Century Gothic" w:cs="Calibri"/>
        </w:rPr>
        <w:t>.</w:t>
      </w:r>
      <w:r w:rsidR="002757FC" w:rsidRPr="00D51D50">
        <w:rPr>
          <w:rFonts w:ascii="Century Gothic" w:hAnsi="Century Gothic" w:cs="Calibri"/>
        </w:rPr>
        <w:t xml:space="preserve"> </w:t>
      </w:r>
      <w:r w:rsidR="002757FC" w:rsidRPr="00D744B5">
        <w:rPr>
          <w:rFonts w:ascii="Century Gothic" w:hAnsi="Century Gothic"/>
        </w:rPr>
        <w:t>Wykonawca inwestycji zapewni finansowanie w części niepokrytej udziałem własnym Zamawiającego, na czas poprzedzający wypłatę z Promesy na zasadach wskazanych w ust. 5 promesy, jednocześnie Zamawiający informuje, że zapłata wynagrodzenia Wykonawcy Inwestycji w całości nastąpi po wykonaniu inwestycji w terminie nie dłuższym niż 35 dni od dnia odbioru Inwestycji przez Zamawiającego.</w:t>
      </w:r>
    </w:p>
    <w:p w:rsidR="00F57529" w:rsidRPr="002757FC" w:rsidRDefault="00F57529" w:rsidP="002757FC">
      <w:pPr>
        <w:pStyle w:val="Podtytu"/>
        <w:numPr>
          <w:ilvl w:val="0"/>
          <w:numId w:val="5"/>
        </w:numPr>
        <w:spacing w:line="360" w:lineRule="auto"/>
        <w:ind w:left="284" w:hanging="284"/>
        <w:jc w:val="left"/>
        <w:rPr>
          <w:rFonts w:ascii="Century Gothic" w:hAnsi="Century Gothic"/>
          <w:sz w:val="22"/>
          <w:szCs w:val="22"/>
        </w:rPr>
      </w:pPr>
      <w:r w:rsidRPr="002757FC">
        <w:rPr>
          <w:rFonts w:ascii="Century Gothic" w:hAnsi="Century Gothic"/>
          <w:sz w:val="22"/>
          <w:szCs w:val="22"/>
        </w:rPr>
        <w:t>Wykonawca nie może zmienić postanowień zawartej umowy oraz wprowadzić nowych postanowień do umowy niekorzystnych dla Zamawiającego, jeżeli przy ich uwzględnieniu należałoby zmienić treść oferty, na podstawie której dokonano wyboru oferenta, chyba że SWZ lub ustawa Pzp stanowią inaczej.</w:t>
      </w:r>
    </w:p>
    <w:p w:rsidR="00F57529" w:rsidRPr="002757FC" w:rsidRDefault="00F57529" w:rsidP="00F57529">
      <w:pPr>
        <w:pStyle w:val="Podtytu"/>
        <w:numPr>
          <w:ilvl w:val="0"/>
          <w:numId w:val="5"/>
        </w:numPr>
        <w:spacing w:line="360" w:lineRule="auto"/>
        <w:ind w:left="284" w:hanging="284"/>
        <w:jc w:val="left"/>
        <w:rPr>
          <w:rFonts w:ascii="Century Gothic" w:hAnsi="Century Gothic"/>
          <w:sz w:val="22"/>
          <w:szCs w:val="22"/>
        </w:rPr>
      </w:pPr>
      <w:r w:rsidRPr="002757FC">
        <w:rPr>
          <w:rFonts w:ascii="Century Gothic" w:hAnsi="Century Gothic"/>
          <w:sz w:val="22"/>
          <w:szCs w:val="22"/>
        </w:rPr>
        <w:t xml:space="preserve">W razie wystąpienia istotnej zmiany okoliczności powodującej, że wykonanie umowy nie leży w interesie publicznym, czego nie można było przewidzieć w umowie, Zamawiający może odstąpić od umowy, w terminie miesiąca od powzięcia wiadomości o powyższych okolicznościach. W takim wypadku </w:t>
      </w:r>
      <w:r w:rsidRPr="002757FC">
        <w:rPr>
          <w:rFonts w:ascii="Century Gothic" w:hAnsi="Century Gothic"/>
          <w:sz w:val="22"/>
          <w:szCs w:val="22"/>
        </w:rPr>
        <w:lastRenderedPageBreak/>
        <w:t>Wykonawca może żądać jedynie wynagrodzenia należnego mu z tytułu wykonania części umowy.</w:t>
      </w:r>
    </w:p>
    <w:p w:rsidR="00F57529" w:rsidRPr="002757FC" w:rsidRDefault="00F57529" w:rsidP="00F57529">
      <w:pPr>
        <w:numPr>
          <w:ilvl w:val="0"/>
          <w:numId w:val="5"/>
        </w:numPr>
        <w:spacing w:line="360" w:lineRule="auto"/>
        <w:ind w:left="284" w:hanging="284"/>
        <w:rPr>
          <w:rFonts w:ascii="Century Gothic" w:hAnsi="Century Gothic"/>
          <w:lang w:eastAsia="ar-SA"/>
        </w:rPr>
      </w:pPr>
      <w:r w:rsidRPr="002757FC">
        <w:rPr>
          <w:rFonts w:ascii="Century Gothic" w:hAnsi="Century Gothic"/>
          <w:lang w:eastAsia="ar-SA"/>
        </w:rPr>
        <w:t>W przypadku wystąpienia konieczności wykonania robót dodatkowych lub zamiennych, których nie można było przewidzieć i nie zostały objęte niniejszą umową, zostaną one osobno zlecone przez Zamawiającego.</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5</w:t>
      </w:r>
    </w:p>
    <w:p w:rsidR="00A6734C" w:rsidRDefault="00F57529" w:rsidP="00A6734C">
      <w:pPr>
        <w:pStyle w:val="Podtytu"/>
        <w:numPr>
          <w:ilvl w:val="0"/>
          <w:numId w:val="6"/>
        </w:numPr>
        <w:spacing w:line="360" w:lineRule="auto"/>
        <w:ind w:left="284" w:hanging="284"/>
        <w:jc w:val="left"/>
        <w:rPr>
          <w:rFonts w:ascii="Century Gothic" w:hAnsi="Century Gothic"/>
          <w:sz w:val="22"/>
          <w:szCs w:val="22"/>
        </w:rPr>
      </w:pPr>
      <w:r w:rsidRPr="002757FC">
        <w:rPr>
          <w:rFonts w:ascii="Century Gothic" w:hAnsi="Century Gothic"/>
          <w:sz w:val="22"/>
          <w:szCs w:val="22"/>
        </w:rPr>
        <w:t xml:space="preserve">Wynagrodzenie Wykonawcy za przedmiot umowy określone na podstawie oferty Wykonawcy wynosi netto : </w:t>
      </w:r>
      <w:r w:rsidRPr="002757FC">
        <w:rPr>
          <w:rFonts w:ascii="Century Gothic" w:hAnsi="Century Gothic"/>
          <w:b/>
          <w:sz w:val="22"/>
          <w:szCs w:val="22"/>
        </w:rPr>
        <w:t xml:space="preserve"> ……………..</w:t>
      </w:r>
      <w:r w:rsidRPr="002757FC">
        <w:rPr>
          <w:rFonts w:ascii="Century Gothic" w:hAnsi="Century Gothic"/>
          <w:sz w:val="22"/>
          <w:szCs w:val="22"/>
        </w:rPr>
        <w:t xml:space="preserve">zł , plus podatek VAT  23%  tj. </w:t>
      </w:r>
      <w:r w:rsidRPr="002757FC">
        <w:rPr>
          <w:rFonts w:ascii="Century Gothic" w:hAnsi="Century Gothic"/>
          <w:b/>
          <w:sz w:val="22"/>
          <w:szCs w:val="22"/>
        </w:rPr>
        <w:t>…….….</w:t>
      </w:r>
      <w:r w:rsidRPr="002757FC">
        <w:rPr>
          <w:rFonts w:ascii="Century Gothic" w:hAnsi="Century Gothic"/>
          <w:sz w:val="22"/>
          <w:szCs w:val="22"/>
        </w:rPr>
        <w:t xml:space="preserve">zł, razem  brutto: </w:t>
      </w:r>
      <w:r w:rsidRPr="002757FC">
        <w:rPr>
          <w:rFonts w:ascii="Century Gothic" w:hAnsi="Century Gothic"/>
          <w:b/>
          <w:sz w:val="22"/>
          <w:szCs w:val="22"/>
        </w:rPr>
        <w:t xml:space="preserve">………………. </w:t>
      </w:r>
      <w:r w:rsidR="00A6734C">
        <w:rPr>
          <w:rFonts w:ascii="Century Gothic" w:hAnsi="Century Gothic"/>
          <w:sz w:val="22"/>
          <w:szCs w:val="22"/>
        </w:rPr>
        <w:t>zł, w tym:</w:t>
      </w:r>
    </w:p>
    <w:p w:rsidR="00603F61" w:rsidRPr="00857ECD" w:rsidRDefault="00603F61" w:rsidP="00603F61">
      <w:pPr>
        <w:pStyle w:val="Jasnalistaakcent51"/>
        <w:widowControl/>
        <w:suppressAutoHyphens w:val="0"/>
        <w:autoSpaceDE w:val="0"/>
        <w:spacing w:after="0" w:line="360" w:lineRule="auto"/>
        <w:ind w:left="567" w:hanging="283"/>
        <w:jc w:val="left"/>
        <w:textAlignment w:val="auto"/>
        <w:rPr>
          <w:rFonts w:ascii="Century Gothic" w:hAnsi="Century Gothic"/>
          <w:sz w:val="22"/>
          <w:szCs w:val="22"/>
        </w:rPr>
      </w:pPr>
      <w:r w:rsidRPr="00A25FA9">
        <w:rPr>
          <w:rFonts w:ascii="Century Gothic" w:eastAsia="Calibri" w:hAnsi="Century Gothic" w:cs="Cambria"/>
          <w:color w:val="000000"/>
          <w:sz w:val="22"/>
          <w:szCs w:val="22"/>
          <w:lang w:val="pl-PL" w:eastAsia="en-US"/>
        </w:rPr>
        <w:t xml:space="preserve">1) </w:t>
      </w:r>
      <w:r w:rsidRPr="00A25FA9">
        <w:rPr>
          <w:rFonts w:ascii="Century Gothic" w:hAnsi="Century Gothic"/>
          <w:b/>
          <w:sz w:val="22"/>
          <w:szCs w:val="22"/>
        </w:rPr>
        <w:t>Przebudowa drogi wewnętrznej w miejscowości Kiki (działka nr 261)</w:t>
      </w:r>
      <w:r w:rsidRPr="00A25FA9">
        <w:rPr>
          <w:rFonts w:ascii="Century Gothic" w:eastAsia="Calibri" w:hAnsi="Century Gothic" w:cs="Cambria"/>
          <w:color w:val="000000"/>
          <w:sz w:val="22"/>
          <w:szCs w:val="22"/>
          <w:lang w:val="pl-PL" w:eastAsia="en-US"/>
        </w:rPr>
        <w:t xml:space="preserve"> za</w:t>
      </w:r>
      <w:r>
        <w:rPr>
          <w:rFonts w:ascii="Century Gothic" w:eastAsia="Calibri" w:hAnsi="Century Gothic" w:cs="Cambria"/>
          <w:color w:val="000000"/>
          <w:sz w:val="22"/>
          <w:szCs w:val="22"/>
          <w:lang w:val="pl-PL" w:eastAsia="en-US"/>
        </w:rPr>
        <w:t xml:space="preserve">                                      </w:t>
      </w:r>
      <w:r w:rsidRPr="00857ECD">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eastAsia="en-US"/>
        </w:rPr>
        <w:t xml:space="preserve">zł netto plus należny podatek VAT w wysokości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eastAsia="en-US"/>
        </w:rPr>
        <w:t xml:space="preserve">zł, co stanowi kwotę brutto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val="pl-PL" w:eastAsia="en-US"/>
        </w:rPr>
        <w:t>z</w:t>
      </w:r>
      <w:r w:rsidRPr="00857ECD">
        <w:rPr>
          <w:rFonts w:ascii="Century Gothic" w:eastAsia="Calibri" w:hAnsi="Century Gothic" w:cs="Cambria"/>
          <w:sz w:val="22"/>
          <w:szCs w:val="22"/>
          <w:lang w:eastAsia="en-US"/>
        </w:rPr>
        <w:t>ł (słownie:</w:t>
      </w:r>
      <w:r w:rsidRPr="00857ECD">
        <w:rPr>
          <w:rFonts w:ascii="Century Gothic" w:eastAsia="Calibri" w:hAnsi="Century Gothic" w:cs="Cambria"/>
          <w:sz w:val="22"/>
          <w:szCs w:val="22"/>
          <w:lang w:val="pl-PL" w:eastAsia="en-US"/>
        </w:rPr>
        <w:t xml:space="preserve"> </w:t>
      </w:r>
      <w:r>
        <w:rPr>
          <w:rFonts w:ascii="Century Gothic" w:eastAsia="Calibri" w:hAnsi="Century Gothic" w:cs="Cambria"/>
          <w:sz w:val="22"/>
          <w:szCs w:val="22"/>
          <w:lang w:val="pl-PL" w:eastAsia="en-US"/>
        </w:rPr>
        <w:t xml:space="preserve">                                 złotych   </w:t>
      </w:r>
      <w:r w:rsidRPr="00857ECD">
        <w:rPr>
          <w:rFonts w:ascii="Century Gothic" w:eastAsia="Calibri" w:hAnsi="Century Gothic" w:cs="Cambria"/>
          <w:sz w:val="22"/>
          <w:szCs w:val="22"/>
          <w:lang w:val="pl-PL" w:eastAsia="en-US"/>
        </w:rPr>
        <w:t>/100),</w:t>
      </w:r>
    </w:p>
    <w:p w:rsidR="00603F61" w:rsidRPr="00857ECD" w:rsidRDefault="00603F61" w:rsidP="00603F61">
      <w:pPr>
        <w:pStyle w:val="Jasnalistaakcent51"/>
        <w:widowControl/>
        <w:suppressAutoHyphens w:val="0"/>
        <w:autoSpaceDE w:val="0"/>
        <w:spacing w:after="0" w:line="360" w:lineRule="auto"/>
        <w:ind w:left="567" w:hanging="283"/>
        <w:jc w:val="left"/>
        <w:textAlignment w:val="auto"/>
        <w:rPr>
          <w:rFonts w:ascii="Century Gothic" w:hAnsi="Century Gothic"/>
          <w:sz w:val="22"/>
          <w:szCs w:val="22"/>
        </w:rPr>
      </w:pPr>
      <w:r w:rsidRPr="00A25FA9">
        <w:rPr>
          <w:rFonts w:ascii="Century Gothic" w:eastAsia="Calibri" w:hAnsi="Century Gothic" w:cs="Cambria"/>
          <w:color w:val="000000"/>
          <w:sz w:val="22"/>
          <w:szCs w:val="22"/>
          <w:lang w:val="pl-PL" w:eastAsia="en-US"/>
        </w:rPr>
        <w:t xml:space="preserve">2) </w:t>
      </w:r>
      <w:r w:rsidRPr="00A25FA9">
        <w:rPr>
          <w:rStyle w:val="contentpasted1"/>
          <w:rFonts w:ascii="Century Gothic" w:hAnsi="Century Gothic" w:cs="Calibri"/>
          <w:b/>
          <w:bCs/>
          <w:color w:val="000000"/>
          <w:sz w:val="22"/>
          <w:szCs w:val="22"/>
          <w:shd w:val="clear" w:color="auto" w:fill="FFFFFF"/>
        </w:rPr>
        <w:t>Przebudowa drogi gminnej nr 103407E Ludowinka – Jesionna</w:t>
      </w:r>
      <w:r w:rsidRPr="00A25FA9">
        <w:rPr>
          <w:rFonts w:ascii="Century Gothic" w:eastAsia="Calibri" w:hAnsi="Century Gothic" w:cs="Cambria"/>
          <w:color w:val="000000"/>
          <w:sz w:val="22"/>
          <w:szCs w:val="22"/>
          <w:lang w:val="pl-PL" w:eastAsia="en-US"/>
        </w:rPr>
        <w:t xml:space="preserve"> za</w:t>
      </w:r>
      <w:r w:rsidRPr="00A25FA9">
        <w:rPr>
          <w:rFonts w:ascii="Century Gothic" w:eastAsia="Calibri" w:hAnsi="Century Gothic" w:cs="Cambria"/>
          <w:sz w:val="22"/>
          <w:szCs w:val="22"/>
          <w:lang w:val="pl-PL" w:eastAsia="en-US"/>
        </w:rPr>
        <w:t xml:space="preserve">                            </w:t>
      </w:r>
      <w:r w:rsidRPr="00A25FA9">
        <w:rPr>
          <w:rFonts w:ascii="Century Gothic" w:eastAsia="Calibri" w:hAnsi="Century Gothic" w:cs="Cambria"/>
          <w:sz w:val="22"/>
          <w:szCs w:val="22"/>
          <w:lang w:eastAsia="en-US"/>
        </w:rPr>
        <w:t>zł</w:t>
      </w:r>
      <w:r w:rsidRPr="00857ECD">
        <w:rPr>
          <w:rFonts w:ascii="Century Gothic" w:eastAsia="Calibri" w:hAnsi="Century Gothic" w:cs="Cambria"/>
          <w:sz w:val="22"/>
          <w:szCs w:val="22"/>
          <w:lang w:eastAsia="en-US"/>
        </w:rPr>
        <w:t xml:space="preserve"> netto plus należny podatek VAT w wysokości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eastAsia="en-US"/>
        </w:rPr>
        <w:t xml:space="preserve">zł, co stanowi kwotę brutto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val="pl-PL" w:eastAsia="en-US"/>
        </w:rPr>
        <w:t xml:space="preserve"> z</w:t>
      </w:r>
      <w:r w:rsidRPr="00857ECD">
        <w:rPr>
          <w:rFonts w:ascii="Century Gothic" w:eastAsia="Calibri" w:hAnsi="Century Gothic" w:cs="Cambria"/>
          <w:sz w:val="22"/>
          <w:szCs w:val="22"/>
          <w:lang w:eastAsia="en-US"/>
        </w:rPr>
        <w:t>ł (słownie:</w:t>
      </w:r>
      <w:r w:rsidRPr="00857ECD">
        <w:rPr>
          <w:rFonts w:ascii="Century Gothic" w:eastAsia="Calibri" w:hAnsi="Century Gothic" w:cs="Cambria"/>
          <w:sz w:val="22"/>
          <w:szCs w:val="22"/>
          <w:lang w:val="pl-PL" w:eastAsia="en-US"/>
        </w:rPr>
        <w:t xml:space="preserve"> </w:t>
      </w:r>
      <w:r>
        <w:rPr>
          <w:rFonts w:ascii="Century Gothic" w:eastAsia="Calibri" w:hAnsi="Century Gothic" w:cs="Cambria"/>
          <w:sz w:val="22"/>
          <w:szCs w:val="22"/>
          <w:lang w:val="pl-PL" w:eastAsia="en-US"/>
        </w:rPr>
        <w:t xml:space="preserve">                       złotych    </w:t>
      </w:r>
      <w:r w:rsidRPr="00857ECD">
        <w:rPr>
          <w:rFonts w:ascii="Century Gothic" w:eastAsia="Calibri" w:hAnsi="Century Gothic" w:cs="Cambria"/>
          <w:sz w:val="22"/>
          <w:szCs w:val="22"/>
          <w:lang w:val="pl-PL" w:eastAsia="en-US"/>
        </w:rPr>
        <w:t>/100),</w:t>
      </w:r>
    </w:p>
    <w:p w:rsidR="00603F61" w:rsidRPr="00A25FA9" w:rsidRDefault="00603F61" w:rsidP="00603F61">
      <w:pPr>
        <w:pStyle w:val="Jasnalistaakcent51"/>
        <w:widowControl/>
        <w:suppressAutoHyphens w:val="0"/>
        <w:autoSpaceDE w:val="0"/>
        <w:spacing w:after="0" w:line="360" w:lineRule="auto"/>
        <w:ind w:left="567" w:hanging="283"/>
        <w:jc w:val="left"/>
        <w:textAlignment w:val="auto"/>
        <w:rPr>
          <w:rFonts w:ascii="Century Gothic" w:hAnsi="Century Gothic"/>
          <w:sz w:val="22"/>
          <w:szCs w:val="22"/>
        </w:rPr>
      </w:pPr>
      <w:r w:rsidRPr="00A25FA9">
        <w:rPr>
          <w:rFonts w:ascii="Century Gothic" w:eastAsia="Calibri" w:hAnsi="Century Gothic" w:cs="Cambria"/>
          <w:color w:val="000000"/>
          <w:sz w:val="22"/>
          <w:szCs w:val="22"/>
          <w:lang w:val="pl-PL" w:eastAsia="en-US"/>
        </w:rPr>
        <w:t xml:space="preserve">3) </w:t>
      </w:r>
      <w:r w:rsidRPr="00A25FA9">
        <w:rPr>
          <w:rFonts w:ascii="Century Gothic" w:hAnsi="Century Gothic"/>
          <w:b/>
          <w:sz w:val="22"/>
          <w:szCs w:val="22"/>
        </w:rPr>
        <w:t>Rozbudowa drogi publicznej Poleszyn - droga nr DG103153E gr. Gm. Dobroń – Mauryców – gr. Gm. Łask - Rembów</w:t>
      </w:r>
      <w:r w:rsidRPr="00A25FA9">
        <w:rPr>
          <w:rFonts w:ascii="Century Gothic" w:eastAsia="Calibri" w:hAnsi="Century Gothic" w:cs="Cambria"/>
          <w:color w:val="000000"/>
          <w:sz w:val="22"/>
          <w:szCs w:val="22"/>
          <w:lang w:val="pl-PL" w:eastAsia="en-US"/>
        </w:rPr>
        <w:t xml:space="preserve"> za </w:t>
      </w:r>
    </w:p>
    <w:p w:rsidR="00603F61" w:rsidRPr="00857ECD" w:rsidRDefault="00603F61" w:rsidP="00603F61">
      <w:pPr>
        <w:pStyle w:val="Jasnalistaakcent51"/>
        <w:widowControl/>
        <w:suppressAutoHyphens w:val="0"/>
        <w:autoSpaceDE w:val="0"/>
        <w:spacing w:after="0" w:line="360" w:lineRule="auto"/>
        <w:ind w:left="567" w:hanging="283"/>
        <w:jc w:val="left"/>
        <w:textAlignment w:val="auto"/>
        <w:rPr>
          <w:rFonts w:ascii="Century Gothic" w:hAnsi="Century Gothic"/>
          <w:sz w:val="22"/>
          <w:szCs w:val="22"/>
        </w:rPr>
      </w:pP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eastAsia="en-US"/>
        </w:rPr>
        <w:t xml:space="preserve">zł netto plus należny podatek VAT w wysokości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eastAsia="en-US"/>
        </w:rPr>
        <w:t xml:space="preserve">zł, </w:t>
      </w:r>
    </w:p>
    <w:p w:rsidR="00603F61" w:rsidRPr="00857ECD" w:rsidRDefault="00603F61" w:rsidP="00603F61">
      <w:pPr>
        <w:pStyle w:val="Jasnalistaakcent51"/>
        <w:widowControl/>
        <w:suppressAutoHyphens w:val="0"/>
        <w:autoSpaceDE w:val="0"/>
        <w:spacing w:after="0" w:line="360" w:lineRule="auto"/>
        <w:ind w:left="567" w:hanging="283"/>
        <w:jc w:val="left"/>
        <w:textAlignment w:val="auto"/>
        <w:rPr>
          <w:rFonts w:ascii="Century Gothic" w:hAnsi="Century Gothic"/>
          <w:sz w:val="22"/>
          <w:szCs w:val="22"/>
        </w:rPr>
      </w:pPr>
      <w:r w:rsidRPr="00857ECD">
        <w:rPr>
          <w:rFonts w:ascii="Century Gothic" w:eastAsia="Calibri" w:hAnsi="Century Gothic" w:cs="Cambria"/>
          <w:sz w:val="22"/>
          <w:szCs w:val="22"/>
          <w:lang w:eastAsia="en-US"/>
        </w:rPr>
        <w:t xml:space="preserve">co stanowi kwotę brutto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val="pl-PL" w:eastAsia="en-US"/>
        </w:rPr>
        <w:t xml:space="preserve"> z</w:t>
      </w:r>
      <w:r w:rsidRPr="00857ECD">
        <w:rPr>
          <w:rFonts w:ascii="Century Gothic" w:eastAsia="Calibri" w:hAnsi="Century Gothic" w:cs="Cambria"/>
          <w:sz w:val="22"/>
          <w:szCs w:val="22"/>
          <w:lang w:eastAsia="en-US"/>
        </w:rPr>
        <w:t>ł (słownie:</w:t>
      </w:r>
      <w:r w:rsidRPr="00857ECD">
        <w:rPr>
          <w:rFonts w:ascii="Century Gothic" w:eastAsia="Calibri" w:hAnsi="Century Gothic" w:cs="Cambria"/>
          <w:sz w:val="22"/>
          <w:szCs w:val="22"/>
          <w:lang w:val="pl-PL" w:eastAsia="en-US"/>
        </w:rPr>
        <w:t xml:space="preserve"> </w:t>
      </w:r>
      <w:r>
        <w:rPr>
          <w:rFonts w:ascii="Century Gothic" w:eastAsia="Calibri" w:hAnsi="Century Gothic" w:cs="Cambria"/>
          <w:sz w:val="22"/>
          <w:szCs w:val="22"/>
          <w:lang w:val="pl-PL" w:eastAsia="en-US"/>
        </w:rPr>
        <w:t xml:space="preserve">                     złotych  </w:t>
      </w:r>
      <w:r w:rsidRPr="00857ECD">
        <w:rPr>
          <w:rFonts w:ascii="Century Gothic" w:eastAsia="Calibri" w:hAnsi="Century Gothic" w:cs="Cambria"/>
          <w:sz w:val="22"/>
          <w:szCs w:val="22"/>
          <w:lang w:val="pl-PL" w:eastAsia="en-US"/>
        </w:rPr>
        <w:t>/100),</w:t>
      </w:r>
    </w:p>
    <w:p w:rsidR="00603F61" w:rsidRPr="00857ECD" w:rsidRDefault="00603F61" w:rsidP="00603F61">
      <w:pPr>
        <w:pStyle w:val="Jasnalistaakcent51"/>
        <w:widowControl/>
        <w:suppressAutoHyphens w:val="0"/>
        <w:autoSpaceDE w:val="0"/>
        <w:spacing w:after="0" w:line="360" w:lineRule="auto"/>
        <w:ind w:left="567" w:hanging="283"/>
        <w:jc w:val="left"/>
        <w:textAlignment w:val="auto"/>
        <w:rPr>
          <w:rFonts w:ascii="Century Gothic" w:hAnsi="Century Gothic"/>
          <w:sz w:val="22"/>
          <w:szCs w:val="22"/>
        </w:rPr>
      </w:pPr>
      <w:r w:rsidRPr="00A25FA9">
        <w:rPr>
          <w:rFonts w:ascii="Century Gothic" w:eastAsia="Calibri" w:hAnsi="Century Gothic" w:cs="Cambria"/>
          <w:color w:val="000000"/>
          <w:sz w:val="22"/>
          <w:szCs w:val="22"/>
          <w:lang w:val="pl-PL" w:eastAsia="en-US"/>
        </w:rPr>
        <w:t xml:space="preserve">4) </w:t>
      </w:r>
      <w:r w:rsidRPr="00A25FA9">
        <w:rPr>
          <w:rStyle w:val="contentpasted1"/>
          <w:rFonts w:ascii="Century Gothic" w:hAnsi="Century Gothic" w:cs="Calibri"/>
          <w:b/>
          <w:bCs/>
          <w:color w:val="000000"/>
          <w:sz w:val="22"/>
          <w:szCs w:val="22"/>
          <w:shd w:val="clear" w:color="auto" w:fill="FFFFFF"/>
        </w:rPr>
        <w:t>Przebudowa drogi wewnętrznej w miejscowości Józefów, Teodorów i Magdalenów</w:t>
      </w:r>
      <w:r w:rsidRPr="00A25FA9">
        <w:rPr>
          <w:rFonts w:ascii="Century Gothic" w:eastAsia="Calibri" w:hAnsi="Century Gothic" w:cs="Cambria"/>
          <w:color w:val="000000"/>
          <w:sz w:val="22"/>
          <w:szCs w:val="22"/>
          <w:lang w:val="pl-PL" w:eastAsia="en-US"/>
        </w:rPr>
        <w:t xml:space="preserve"> za </w:t>
      </w:r>
      <w:r w:rsidRPr="00A25FA9">
        <w:rPr>
          <w:rFonts w:ascii="Century Gothic" w:hAnsi="Century Gothic"/>
          <w:sz w:val="22"/>
          <w:szCs w:val="22"/>
          <w:lang w:val="pl-PL"/>
        </w:rPr>
        <w:t xml:space="preserve">                                </w:t>
      </w:r>
      <w:r w:rsidRPr="00A25FA9">
        <w:rPr>
          <w:rFonts w:ascii="Century Gothic" w:eastAsia="Calibri" w:hAnsi="Century Gothic" w:cs="Cambria"/>
          <w:sz w:val="22"/>
          <w:szCs w:val="22"/>
          <w:lang w:eastAsia="en-US"/>
        </w:rPr>
        <w:t xml:space="preserve">zł netto plus należny podatek VAT w wysokości </w:t>
      </w:r>
      <w:r w:rsidRPr="00A25FA9">
        <w:rPr>
          <w:rFonts w:ascii="Century Gothic" w:eastAsia="Calibri" w:hAnsi="Century Gothic" w:cs="Cambria"/>
          <w:sz w:val="22"/>
          <w:szCs w:val="22"/>
          <w:lang w:val="pl-PL" w:eastAsia="en-US"/>
        </w:rPr>
        <w:t xml:space="preserve">                             </w:t>
      </w:r>
      <w:r w:rsidRPr="00A25FA9">
        <w:rPr>
          <w:rFonts w:ascii="Century Gothic" w:eastAsia="Calibri" w:hAnsi="Century Gothic" w:cs="Cambria"/>
          <w:sz w:val="22"/>
          <w:szCs w:val="22"/>
          <w:lang w:eastAsia="en-US"/>
        </w:rPr>
        <w:t xml:space="preserve">zł, </w:t>
      </w:r>
      <w:r w:rsidRPr="00A25FA9">
        <w:rPr>
          <w:rFonts w:ascii="Century Gothic" w:eastAsia="Calibri" w:hAnsi="Century Gothic" w:cs="Cambria"/>
          <w:sz w:val="22"/>
          <w:szCs w:val="22"/>
          <w:lang w:val="pl-PL" w:eastAsia="en-US"/>
        </w:rPr>
        <w:t xml:space="preserve"> </w:t>
      </w:r>
      <w:r w:rsidRPr="00A25FA9">
        <w:rPr>
          <w:rFonts w:ascii="Century Gothic" w:eastAsia="Calibri" w:hAnsi="Century Gothic" w:cs="Cambria"/>
          <w:sz w:val="22"/>
          <w:szCs w:val="22"/>
          <w:lang w:eastAsia="en-US"/>
        </w:rPr>
        <w:t>co stanowi</w:t>
      </w:r>
      <w:r w:rsidRPr="00857ECD">
        <w:rPr>
          <w:rFonts w:ascii="Century Gothic" w:eastAsia="Calibri" w:hAnsi="Century Gothic" w:cs="Cambria"/>
          <w:sz w:val="22"/>
          <w:szCs w:val="22"/>
          <w:lang w:eastAsia="en-US"/>
        </w:rPr>
        <w:t xml:space="preserve"> kwotę brutto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val="pl-PL" w:eastAsia="en-US"/>
        </w:rPr>
        <w:t>z</w:t>
      </w:r>
      <w:r w:rsidRPr="00857ECD">
        <w:rPr>
          <w:rFonts w:ascii="Century Gothic" w:eastAsia="Calibri" w:hAnsi="Century Gothic" w:cs="Cambria"/>
          <w:sz w:val="22"/>
          <w:szCs w:val="22"/>
          <w:lang w:eastAsia="en-US"/>
        </w:rPr>
        <w:t>ł (słownie:</w:t>
      </w:r>
      <w:r w:rsidRPr="00857ECD">
        <w:rPr>
          <w:rFonts w:ascii="Century Gothic" w:eastAsia="Calibri" w:hAnsi="Century Gothic" w:cs="Cambria"/>
          <w:sz w:val="22"/>
          <w:szCs w:val="22"/>
          <w:lang w:val="pl-PL" w:eastAsia="en-US"/>
        </w:rPr>
        <w:t xml:space="preserve"> </w:t>
      </w:r>
      <w:r>
        <w:rPr>
          <w:rFonts w:ascii="Century Gothic" w:eastAsia="Calibri" w:hAnsi="Century Gothic" w:cs="Cambria"/>
          <w:sz w:val="22"/>
          <w:szCs w:val="22"/>
          <w:lang w:val="pl-PL" w:eastAsia="en-US"/>
        </w:rPr>
        <w:t xml:space="preserve">                             złotych    </w:t>
      </w:r>
      <w:r w:rsidRPr="00857ECD">
        <w:rPr>
          <w:rFonts w:ascii="Century Gothic" w:eastAsia="Calibri" w:hAnsi="Century Gothic" w:cs="Cambria"/>
          <w:sz w:val="22"/>
          <w:szCs w:val="22"/>
          <w:lang w:val="pl-PL" w:eastAsia="en-US"/>
        </w:rPr>
        <w:t>/100)</w:t>
      </w:r>
    </w:p>
    <w:p w:rsidR="00F57529" w:rsidRPr="002757FC" w:rsidRDefault="00F57529" w:rsidP="00F57529">
      <w:pPr>
        <w:pStyle w:val="Podtytu"/>
        <w:numPr>
          <w:ilvl w:val="0"/>
          <w:numId w:val="6"/>
        </w:numPr>
        <w:spacing w:line="360" w:lineRule="auto"/>
        <w:ind w:left="284" w:hanging="284"/>
        <w:jc w:val="left"/>
        <w:rPr>
          <w:rFonts w:ascii="Century Gothic" w:hAnsi="Century Gothic"/>
          <w:sz w:val="22"/>
          <w:szCs w:val="22"/>
          <w:lang w:eastAsia="ar-SA"/>
        </w:rPr>
      </w:pPr>
      <w:r w:rsidRPr="002757FC">
        <w:rPr>
          <w:rFonts w:ascii="Century Gothic" w:hAnsi="Century Gothic"/>
          <w:sz w:val="22"/>
          <w:szCs w:val="22"/>
          <w:lang w:eastAsia="ar-SA"/>
        </w:rPr>
        <w:t xml:space="preserve">Określone w punkcie 1 niniejszego paragrafu wynagrodzenie Wykonawcy jest wynagrodzeniem ryczałtowym za wykonanie pełnego zakresu rzeczowego robót składających się na przedmiot umowy. </w:t>
      </w:r>
      <w:r w:rsidRPr="007875C7">
        <w:rPr>
          <w:rFonts w:ascii="Century Gothic" w:hAnsi="Century Gothic"/>
          <w:sz w:val="22"/>
          <w:szCs w:val="22"/>
          <w:lang w:eastAsia="ar-SA"/>
        </w:rPr>
        <w:t>Ostateczne rozliczenie przedmiotu umowy nastąpi na podstawie protokołu odbioru, potwierdzonego przez inspektora nadzoru inwestorskiego.</w:t>
      </w:r>
      <w:r w:rsidRPr="002757FC">
        <w:rPr>
          <w:rFonts w:ascii="Century Gothic" w:hAnsi="Century Gothic"/>
          <w:sz w:val="22"/>
          <w:szCs w:val="22"/>
          <w:lang w:eastAsia="ar-SA"/>
        </w:rPr>
        <w:t xml:space="preserve"> Jeśli w wyniku rozliczenia okaże się, że faktycznie wykonany zakres robót jest mniejszy od pełnego zakresu zleconego umową, wynagrodzenie Wykonawcy zostanie odpowiednio pomniejszone za niewykonane lub pomniejszone ilości robót i elementy.</w:t>
      </w:r>
    </w:p>
    <w:p w:rsidR="00F57529" w:rsidRPr="002757FC" w:rsidRDefault="00F57529" w:rsidP="00F57529">
      <w:pPr>
        <w:pStyle w:val="Tekstpodstawowy"/>
        <w:spacing w:line="360" w:lineRule="auto"/>
        <w:rPr>
          <w:rFonts w:ascii="Century Gothic" w:hAnsi="Century Gothic"/>
          <w:sz w:val="22"/>
          <w:szCs w:val="22"/>
          <w:lang w:eastAsia="ar-SA"/>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6</w:t>
      </w:r>
    </w:p>
    <w:p w:rsidR="00D72792" w:rsidRPr="00A6734C" w:rsidRDefault="00D72792" w:rsidP="00D72792">
      <w:pPr>
        <w:pStyle w:val="Akapitzlist"/>
        <w:numPr>
          <w:ilvl w:val="0"/>
          <w:numId w:val="22"/>
        </w:numPr>
        <w:spacing w:after="0" w:line="360" w:lineRule="auto"/>
        <w:ind w:left="284" w:right="-108" w:hanging="284"/>
        <w:rPr>
          <w:rFonts w:ascii="Century Gothic" w:hAnsi="Century Gothic"/>
          <w:color w:val="FF0000"/>
        </w:rPr>
      </w:pPr>
      <w:r w:rsidRPr="00A6734C">
        <w:rPr>
          <w:rFonts w:ascii="Century Gothic" w:hAnsi="Century Gothic"/>
        </w:rPr>
        <w:lastRenderedPageBreak/>
        <w:t xml:space="preserve">Wybrany </w:t>
      </w:r>
      <w:r w:rsidRPr="00A6734C">
        <w:rPr>
          <w:rFonts w:ascii="Century Gothic" w:hAnsi="Century Gothic"/>
          <w:color w:val="000000"/>
        </w:rPr>
        <w:t>Wykonawca w terminie 2 dni od wyboru, a przed podpisaniem umowy dostarcza Zamawiającemu harmonogram rzeczowo – finansowy – zwany dalej „harmonogramem”, opracowany w terminach dwutygodniowych.</w:t>
      </w:r>
    </w:p>
    <w:p w:rsidR="00D72792" w:rsidRPr="00A6734C" w:rsidRDefault="00D72792" w:rsidP="00D72792">
      <w:pPr>
        <w:numPr>
          <w:ilvl w:val="0"/>
          <w:numId w:val="22"/>
        </w:numPr>
        <w:spacing w:after="0" w:line="360" w:lineRule="auto"/>
        <w:ind w:left="284" w:right="-108" w:hanging="284"/>
        <w:rPr>
          <w:rFonts w:ascii="Century Gothic" w:hAnsi="Century Gothic"/>
          <w:color w:val="FF0000"/>
        </w:rPr>
      </w:pPr>
      <w:r w:rsidRPr="00A6734C">
        <w:rPr>
          <w:rFonts w:ascii="Century Gothic" w:hAnsi="Century Gothic"/>
          <w:color w:val="000000"/>
        </w:rPr>
        <w:t>Har</w:t>
      </w:r>
      <w:r w:rsidR="00A6734C">
        <w:rPr>
          <w:rFonts w:ascii="Century Gothic" w:hAnsi="Century Gothic"/>
          <w:color w:val="000000"/>
        </w:rPr>
        <w:t>monogram, o którym mowa w ust. 1</w:t>
      </w:r>
      <w:r w:rsidRPr="00A6734C">
        <w:rPr>
          <w:rFonts w:ascii="Century Gothic" w:hAnsi="Century Gothic"/>
          <w:color w:val="000000"/>
        </w:rPr>
        <w:t xml:space="preserve"> musi uzyskać pisemną akceptację</w:t>
      </w:r>
      <w:r w:rsidRPr="00A6734C">
        <w:rPr>
          <w:rFonts w:ascii="Century Gothic" w:hAnsi="Century Gothic"/>
          <w:color w:val="000000"/>
        </w:rPr>
        <w:br/>
        <w:t xml:space="preserve">Zamawiającego. Zamawiający dokona na piśmie zatwierdzenia lub wniesie uwagi do harmonogramu w terminie 2 dni roboczych. </w:t>
      </w:r>
      <w:r w:rsidR="00A6734C">
        <w:rPr>
          <w:rFonts w:ascii="Century Gothic" w:hAnsi="Century Gothic"/>
          <w:color w:val="000000"/>
        </w:rPr>
        <w:t xml:space="preserve">Wykonawca jest związany uwagami </w:t>
      </w:r>
      <w:r w:rsidRPr="00A6734C">
        <w:rPr>
          <w:rFonts w:ascii="Century Gothic" w:hAnsi="Century Gothic"/>
          <w:color w:val="000000"/>
        </w:rPr>
        <w:t>i zastrzeżeniami Zamawiającego.</w:t>
      </w:r>
    </w:p>
    <w:p w:rsidR="00D72792" w:rsidRPr="00A6734C" w:rsidRDefault="00D72792" w:rsidP="00D72792">
      <w:pPr>
        <w:numPr>
          <w:ilvl w:val="0"/>
          <w:numId w:val="22"/>
        </w:numPr>
        <w:spacing w:after="0" w:line="360" w:lineRule="auto"/>
        <w:ind w:left="426" w:right="-108" w:hanging="426"/>
        <w:rPr>
          <w:rFonts w:ascii="Century Gothic" w:hAnsi="Century Gothic"/>
          <w:color w:val="FF0000"/>
        </w:rPr>
      </w:pPr>
      <w:r w:rsidRPr="00A6734C">
        <w:rPr>
          <w:rFonts w:ascii="Century Gothic" w:hAnsi="Century Gothic"/>
          <w:color w:val="000000"/>
        </w:rPr>
        <w:t>Wykonawca zobowiązany jest w terminie 2 dni od dnia otrzymania uwag i zastrzeżeń, o któ</w:t>
      </w:r>
      <w:r w:rsidR="00A6734C">
        <w:rPr>
          <w:rFonts w:ascii="Century Gothic" w:hAnsi="Century Gothic"/>
          <w:color w:val="000000"/>
        </w:rPr>
        <w:t>rych mowa w ust. 2</w:t>
      </w:r>
      <w:r w:rsidRPr="00A6734C">
        <w:rPr>
          <w:rFonts w:ascii="Century Gothic" w:hAnsi="Century Gothic"/>
          <w:color w:val="000000"/>
        </w:rPr>
        <w:t xml:space="preserve"> do dostosowania harmonogramu do wskazań Zamawiającego. W przypadku niedostosowania przez Wykonawcę harmonogramu do uwag Zamawiającego, Strony uzgadniają niniejszym, że obowiązującym Wykonawcę harmonogramem będzie harmonogram uwzględniający uwagi i zastrzeżenia Zamawi</w:t>
      </w:r>
      <w:r w:rsidR="00A6734C">
        <w:rPr>
          <w:rFonts w:ascii="Century Gothic" w:hAnsi="Century Gothic"/>
          <w:color w:val="000000"/>
        </w:rPr>
        <w:t>ającego, o których mowa w ust. 2</w:t>
      </w:r>
      <w:r w:rsidRPr="00A6734C">
        <w:rPr>
          <w:rFonts w:ascii="Century Gothic" w:hAnsi="Century Gothic"/>
          <w:color w:val="000000"/>
        </w:rPr>
        <w:t>.</w:t>
      </w:r>
    </w:p>
    <w:p w:rsidR="00D72792" w:rsidRPr="00A6734C" w:rsidRDefault="00D72792" w:rsidP="00D72792">
      <w:pPr>
        <w:numPr>
          <w:ilvl w:val="0"/>
          <w:numId w:val="22"/>
        </w:numPr>
        <w:spacing w:after="0" w:line="360" w:lineRule="auto"/>
        <w:ind w:left="426" w:right="-108" w:hanging="426"/>
        <w:rPr>
          <w:rFonts w:ascii="Century Gothic" w:hAnsi="Century Gothic"/>
          <w:color w:val="FF0000"/>
        </w:rPr>
      </w:pPr>
      <w:r w:rsidRPr="00A6734C">
        <w:rPr>
          <w:rFonts w:ascii="Century Gothic" w:hAnsi="Century Gothic"/>
          <w:color w:val="000000"/>
        </w:rPr>
        <w:t>Harmonogram powinien obejmować:</w:t>
      </w:r>
    </w:p>
    <w:p w:rsidR="00D72792" w:rsidRPr="00A6734C" w:rsidRDefault="00D72792" w:rsidP="00A6734C">
      <w:pPr>
        <w:pStyle w:val="Jasnasiatkaakcent32"/>
        <w:spacing w:after="0" w:line="360" w:lineRule="auto"/>
        <w:ind w:left="709" w:hanging="283"/>
        <w:rPr>
          <w:rFonts w:ascii="Century Gothic" w:hAnsi="Century Gothic" w:cs="Times New Roman"/>
          <w:sz w:val="22"/>
          <w:szCs w:val="22"/>
        </w:rPr>
      </w:pPr>
      <w:r w:rsidRPr="00A6734C">
        <w:rPr>
          <w:rFonts w:ascii="Century Gothic" w:hAnsi="Century Gothic" w:cs="Times New Roman"/>
          <w:sz w:val="22"/>
          <w:szCs w:val="22"/>
        </w:rPr>
        <w:t xml:space="preserve">1) </w:t>
      </w:r>
      <w:r w:rsidRPr="00A6734C">
        <w:rPr>
          <w:rFonts w:ascii="Century Gothic" w:hAnsi="Century Gothic" w:cs="Times New Roman"/>
          <w:sz w:val="22"/>
          <w:szCs w:val="22"/>
        </w:rPr>
        <w:tab/>
        <w:t xml:space="preserve">terminy rozpoczęcia i zakończenia realizacji poszczególnych zadań i etapów, </w:t>
      </w:r>
    </w:p>
    <w:p w:rsidR="00D72792" w:rsidRPr="00A6734C" w:rsidRDefault="00D72792" w:rsidP="00D72792">
      <w:pPr>
        <w:pStyle w:val="Jasnasiatkaakcent32"/>
        <w:spacing w:before="120" w:after="120" w:line="360" w:lineRule="auto"/>
        <w:ind w:left="709" w:hanging="283"/>
        <w:rPr>
          <w:rFonts w:ascii="Century Gothic" w:hAnsi="Century Gothic" w:cs="Times New Roman"/>
          <w:sz w:val="22"/>
          <w:szCs w:val="22"/>
        </w:rPr>
      </w:pPr>
      <w:r w:rsidRPr="00A6734C">
        <w:rPr>
          <w:rFonts w:ascii="Century Gothic" w:hAnsi="Century Gothic" w:cs="Times New Roman"/>
          <w:sz w:val="22"/>
          <w:szCs w:val="22"/>
        </w:rPr>
        <w:t xml:space="preserve">2) </w:t>
      </w:r>
      <w:r w:rsidRPr="00A6734C">
        <w:rPr>
          <w:rFonts w:ascii="Century Gothic" w:hAnsi="Century Gothic" w:cs="Times New Roman"/>
          <w:sz w:val="22"/>
          <w:szCs w:val="22"/>
        </w:rPr>
        <w:tab/>
        <w:t>wartość robót przewidzianych w każdym etapie,</w:t>
      </w:r>
    </w:p>
    <w:p w:rsidR="00D72792" w:rsidRPr="00A6734C" w:rsidRDefault="00D72792" w:rsidP="00D72792">
      <w:pPr>
        <w:pStyle w:val="Jasnasiatkaakcent32"/>
        <w:spacing w:before="120" w:after="120" w:line="360" w:lineRule="auto"/>
        <w:ind w:left="709" w:hanging="283"/>
        <w:rPr>
          <w:rFonts w:ascii="Century Gothic" w:hAnsi="Century Gothic" w:cs="Times New Roman"/>
          <w:sz w:val="22"/>
          <w:szCs w:val="22"/>
        </w:rPr>
      </w:pPr>
      <w:r w:rsidRPr="00A6734C">
        <w:rPr>
          <w:rFonts w:ascii="Century Gothic" w:hAnsi="Century Gothic" w:cs="Times New Roman"/>
          <w:sz w:val="22"/>
          <w:szCs w:val="22"/>
        </w:rPr>
        <w:t xml:space="preserve">3) </w:t>
      </w:r>
      <w:r w:rsidRPr="00A6734C">
        <w:rPr>
          <w:rFonts w:ascii="Century Gothic" w:hAnsi="Century Gothic" w:cs="Times New Roman"/>
          <w:sz w:val="22"/>
          <w:szCs w:val="22"/>
        </w:rPr>
        <w:tab/>
        <w:t>kolejność i rozłożenie w czasie inspekcji i prób wyspecyfikowanych w STWIORB,</w:t>
      </w:r>
    </w:p>
    <w:p w:rsidR="00D72792" w:rsidRPr="00A6734C" w:rsidRDefault="00D72792" w:rsidP="00D72792">
      <w:pPr>
        <w:pStyle w:val="Jasnasiatkaakcent32"/>
        <w:spacing w:before="120" w:after="120" w:line="360" w:lineRule="auto"/>
        <w:ind w:left="709" w:hanging="283"/>
        <w:rPr>
          <w:rFonts w:ascii="Century Gothic" w:hAnsi="Century Gothic" w:cs="Times New Roman"/>
          <w:sz w:val="22"/>
          <w:szCs w:val="22"/>
        </w:rPr>
      </w:pPr>
      <w:r w:rsidRPr="00A6734C">
        <w:rPr>
          <w:rFonts w:ascii="Century Gothic" w:hAnsi="Century Gothic" w:cs="Times New Roman"/>
          <w:sz w:val="22"/>
          <w:szCs w:val="22"/>
        </w:rPr>
        <w:t>4) daty rozpoczęcia i zakończenia robót na realizowanej inwestycji.</w:t>
      </w:r>
    </w:p>
    <w:p w:rsidR="00F57529" w:rsidRPr="00A6734C" w:rsidRDefault="00D72792" w:rsidP="00F57529">
      <w:pPr>
        <w:numPr>
          <w:ilvl w:val="0"/>
          <w:numId w:val="22"/>
        </w:numPr>
        <w:spacing w:after="0" w:line="360" w:lineRule="auto"/>
        <w:ind w:left="284" w:right="-108" w:hanging="284"/>
        <w:rPr>
          <w:rFonts w:ascii="Century Gothic" w:hAnsi="Century Gothic"/>
          <w:color w:val="FF0000"/>
        </w:rPr>
      </w:pPr>
      <w:r w:rsidRPr="00A6734C">
        <w:rPr>
          <w:rFonts w:ascii="Century Gothic" w:eastAsia="MS Mincho" w:hAnsi="Century Gothic"/>
        </w:rPr>
        <w:t>Zmiana harmonogramu w zak</w:t>
      </w:r>
      <w:r w:rsidR="00A6734C">
        <w:rPr>
          <w:rFonts w:ascii="Century Gothic" w:eastAsia="MS Mincho" w:hAnsi="Century Gothic"/>
        </w:rPr>
        <w:t>resie danych wskazanych w ust. 1</w:t>
      </w:r>
      <w:r w:rsidRPr="00A6734C">
        <w:rPr>
          <w:rFonts w:ascii="Century Gothic" w:eastAsia="MS Mincho" w:hAnsi="Century Gothic"/>
        </w:rPr>
        <w:t xml:space="preserve"> na etapie realizacji umowy jest dopuszczalna w przypadkach uzasadnionych i nie wymaga aneksu do umowy. Wniosek o zmianę harmonogramu wraz z uzasadnieniem składa Zamawiający lub Wykonawca. Zmiana harmonogramu wymaga zgody obu Stron umowy wyrażonej na piśmie.</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7</w:t>
      </w:r>
    </w:p>
    <w:p w:rsidR="00F57529" w:rsidRPr="007875C7" w:rsidRDefault="00F57529" w:rsidP="00F57529">
      <w:pPr>
        <w:pStyle w:val="Podtytu"/>
        <w:numPr>
          <w:ilvl w:val="0"/>
          <w:numId w:val="7"/>
        </w:numPr>
        <w:spacing w:line="360" w:lineRule="auto"/>
        <w:ind w:left="284" w:hanging="284"/>
        <w:jc w:val="left"/>
        <w:rPr>
          <w:rFonts w:ascii="Century Gothic" w:hAnsi="Century Gothic"/>
          <w:sz w:val="22"/>
          <w:szCs w:val="22"/>
        </w:rPr>
      </w:pPr>
      <w:r w:rsidRPr="007875C7">
        <w:rPr>
          <w:rFonts w:ascii="Century Gothic" w:hAnsi="Century Gothic"/>
          <w:sz w:val="22"/>
          <w:szCs w:val="22"/>
        </w:rPr>
        <w:t>Strony uzgadniają, że roboty będące przedmiotem umowy bę</w:t>
      </w:r>
      <w:r w:rsidR="007875C7" w:rsidRPr="007875C7">
        <w:rPr>
          <w:rFonts w:ascii="Century Gothic" w:hAnsi="Century Gothic"/>
          <w:sz w:val="22"/>
          <w:szCs w:val="22"/>
        </w:rPr>
        <w:t xml:space="preserve">dą rozliczane fakturami </w:t>
      </w:r>
      <w:r w:rsidRPr="007875C7">
        <w:rPr>
          <w:rFonts w:ascii="Century Gothic" w:hAnsi="Century Gothic"/>
          <w:sz w:val="22"/>
          <w:szCs w:val="22"/>
        </w:rPr>
        <w:t xml:space="preserve"> za wykonanie </w:t>
      </w:r>
      <w:r w:rsidR="007875C7" w:rsidRPr="007875C7">
        <w:rPr>
          <w:rFonts w:ascii="Century Gothic" w:hAnsi="Century Gothic"/>
          <w:sz w:val="22"/>
          <w:szCs w:val="22"/>
        </w:rPr>
        <w:t xml:space="preserve">każdego etapu </w:t>
      </w:r>
      <w:r w:rsidRPr="007875C7">
        <w:rPr>
          <w:rFonts w:ascii="Century Gothic" w:hAnsi="Century Gothic"/>
          <w:sz w:val="22"/>
          <w:szCs w:val="22"/>
        </w:rPr>
        <w:t>prac</w:t>
      </w:r>
      <w:r w:rsidR="007875C7" w:rsidRPr="007875C7">
        <w:rPr>
          <w:rFonts w:ascii="Century Gothic" w:hAnsi="Century Gothic"/>
          <w:sz w:val="22"/>
          <w:szCs w:val="22"/>
        </w:rPr>
        <w:t>,</w:t>
      </w:r>
      <w:r w:rsidRPr="007875C7">
        <w:rPr>
          <w:rFonts w:ascii="Century Gothic" w:hAnsi="Century Gothic"/>
          <w:sz w:val="22"/>
          <w:szCs w:val="22"/>
        </w:rPr>
        <w:t xml:space="preserve"> związanych z przedmiotowym zamówieniem. </w:t>
      </w:r>
    </w:p>
    <w:p w:rsidR="00F57529" w:rsidRPr="002757FC" w:rsidRDefault="00F57529" w:rsidP="00F57529">
      <w:pPr>
        <w:pStyle w:val="Podtytu"/>
        <w:numPr>
          <w:ilvl w:val="0"/>
          <w:numId w:val="7"/>
        </w:numPr>
        <w:spacing w:line="360" w:lineRule="auto"/>
        <w:ind w:left="284" w:hanging="284"/>
        <w:jc w:val="left"/>
        <w:rPr>
          <w:rFonts w:ascii="Century Gothic" w:hAnsi="Century Gothic"/>
          <w:sz w:val="22"/>
          <w:szCs w:val="22"/>
        </w:rPr>
      </w:pPr>
      <w:r w:rsidRPr="002757FC">
        <w:rPr>
          <w:rFonts w:ascii="Century Gothic" w:hAnsi="Century Gothic"/>
          <w:sz w:val="22"/>
          <w:szCs w:val="22"/>
        </w:rPr>
        <w:t>Zamawiający jest zobowiązany do zapłacenia należności w terminie do 30 dni od daty wystawienia faktury w przypadku dostarczenia jej do siedziby Zamawiającego nie później niż w terminie 5 dni od jej wystawienia. W przypadku niedostarczenia faktury w ciągu pięciu dni od jej wystawienia termin płatności 30 dniowy liczony będzie od daty wpływu faktury do siedziby Zamawiającego.</w:t>
      </w:r>
    </w:p>
    <w:p w:rsidR="00F57529" w:rsidRPr="002757FC" w:rsidRDefault="00F57529" w:rsidP="00F57529">
      <w:pPr>
        <w:numPr>
          <w:ilvl w:val="0"/>
          <w:numId w:val="7"/>
        </w:numPr>
        <w:shd w:val="clear" w:color="auto" w:fill="FFFFFF"/>
        <w:autoSpaceDE w:val="0"/>
        <w:autoSpaceDN w:val="0"/>
        <w:adjustRightInd w:val="0"/>
        <w:spacing w:after="0" w:line="360" w:lineRule="auto"/>
        <w:ind w:left="284" w:hanging="284"/>
        <w:rPr>
          <w:rFonts w:ascii="Century Gothic" w:hAnsi="Century Gothic" w:cs="Calibri"/>
        </w:rPr>
      </w:pPr>
      <w:r w:rsidRPr="002757FC">
        <w:rPr>
          <w:rFonts w:ascii="Century Gothic" w:hAnsi="Century Gothic" w:cs="Calibri"/>
        </w:rPr>
        <w:lastRenderedPageBreak/>
        <w:t xml:space="preserve">W przypadku wystawienia faktury elektronicznej, musi ona zostać przesłana </w:t>
      </w:r>
      <w:r w:rsidRPr="002757FC">
        <w:rPr>
          <w:rFonts w:ascii="Century Gothic" w:hAnsi="Century Gothic" w:cs="Calibri"/>
        </w:rPr>
        <w:br/>
        <w:t>za pośrednictwem Platformy Elektronicznego Fakturowani</w:t>
      </w:r>
      <w:r w:rsidR="0067159E" w:rsidRPr="002757FC">
        <w:rPr>
          <w:rFonts w:ascii="Century Gothic" w:hAnsi="Century Gothic" w:cs="Calibri"/>
        </w:rPr>
        <w:t>a, zgodnie z przepisami ustawy z dnia 9 listopada 2018</w:t>
      </w:r>
      <w:r w:rsidRPr="002757FC">
        <w:rPr>
          <w:rFonts w:ascii="Century Gothic" w:hAnsi="Century Gothic" w:cs="Calibri"/>
        </w:rPr>
        <w:t>r. o elektronicznym fakturowaniu w zamówieniach publicznych, koncesjach na roboty budowlane lub usługi oraz pa</w:t>
      </w:r>
      <w:r w:rsidR="0067159E" w:rsidRPr="002757FC">
        <w:rPr>
          <w:rFonts w:ascii="Century Gothic" w:hAnsi="Century Gothic" w:cs="Calibri"/>
        </w:rPr>
        <w:t xml:space="preserve">rtnerstwie publiczno-prywatnym </w:t>
      </w:r>
      <w:r w:rsidRPr="002757FC">
        <w:rPr>
          <w:rFonts w:ascii="Century Gothic" w:hAnsi="Century Gothic" w:cs="Calibri"/>
        </w:rPr>
        <w:t>(t.j. Dz. U. z 2020 r. poz. 1666)</w:t>
      </w:r>
    </w:p>
    <w:p w:rsidR="00F57529" w:rsidRPr="002757FC" w:rsidRDefault="00F57529" w:rsidP="00F57529">
      <w:pPr>
        <w:numPr>
          <w:ilvl w:val="0"/>
          <w:numId w:val="7"/>
        </w:numPr>
        <w:shd w:val="clear" w:color="auto" w:fill="FFFFFF"/>
        <w:autoSpaceDE w:val="0"/>
        <w:autoSpaceDN w:val="0"/>
        <w:adjustRightInd w:val="0"/>
        <w:spacing w:after="0" w:line="360" w:lineRule="auto"/>
        <w:ind w:left="284" w:hanging="284"/>
        <w:rPr>
          <w:rFonts w:ascii="Century Gothic" w:hAnsi="Century Gothic" w:cs="Calibri"/>
        </w:rPr>
      </w:pPr>
      <w:r w:rsidRPr="002757FC">
        <w:rPr>
          <w:rFonts w:ascii="Century Gothic" w:hAnsi="Century Gothic" w:cs="Calibri"/>
        </w:rPr>
        <w:t>Zamawiający dokona zapłaty wynagrodzenia należnego Wykonawcy z zastosowaniem mechanizmu podzielonej płatności, o którym mowa w art. 108a ustawy o VAT. Wykonawca zobowiązuje się do wskazania na fakturze dokumentującej należne wynagrodzenie rachunku rozliczeniowego umożliwiającego Zamawiającemu dokonanie zapłaty wynagrodzenia z zastosowaniem mechanizmu podzielonej płatności.</w:t>
      </w:r>
    </w:p>
    <w:p w:rsidR="00F57529" w:rsidRPr="002757FC" w:rsidRDefault="00F57529" w:rsidP="00F57529">
      <w:pPr>
        <w:numPr>
          <w:ilvl w:val="0"/>
          <w:numId w:val="7"/>
        </w:numPr>
        <w:shd w:val="clear" w:color="auto" w:fill="FFFFFF"/>
        <w:autoSpaceDE w:val="0"/>
        <w:autoSpaceDN w:val="0"/>
        <w:adjustRightInd w:val="0"/>
        <w:spacing w:after="0" w:line="360" w:lineRule="auto"/>
        <w:ind w:left="284" w:hanging="284"/>
        <w:rPr>
          <w:rFonts w:ascii="Century Gothic" w:hAnsi="Century Gothic" w:cs="Calibri"/>
        </w:rPr>
      </w:pPr>
      <w:r w:rsidRPr="002757FC">
        <w:rPr>
          <w:rFonts w:ascii="Century Gothic" w:hAnsi="Century Gothic" w:cs="Calibri"/>
        </w:rPr>
        <w:t>W przypadku braku możliwości dokonania przez Zamawiającego zapłaty wynagrodzenia należnego Wykonawcy z zastosowaniem mechanizmu podzielonej płatności, o którym mowa w ust. 7 - Zamawiający, z zastrzeżeniem postanowień ust. 6, dokona zapłaty na którykolwiek z rachunków bankowych wskazanych dla Wykonawcy w wykazie podmiotów, o którym mowa w art. 96b ustawy o VAT, a gdy w wymienionym wykazie brak wskazania dla Wykonawcy jakiegokolwiek rachunku bankowego, Zamawiający dokona zapłaty na rachunek bankowy Wykonawcy podany na fakturze, z zastosowaniem art. 117ba §3 ustawy Ordynacja podatkowa.</w:t>
      </w:r>
    </w:p>
    <w:p w:rsidR="00F57529" w:rsidRPr="002757FC" w:rsidRDefault="00F57529" w:rsidP="00F57529">
      <w:pPr>
        <w:numPr>
          <w:ilvl w:val="0"/>
          <w:numId w:val="7"/>
        </w:numPr>
        <w:shd w:val="clear" w:color="auto" w:fill="FFFFFF"/>
        <w:autoSpaceDE w:val="0"/>
        <w:autoSpaceDN w:val="0"/>
        <w:adjustRightInd w:val="0"/>
        <w:spacing w:after="0" w:line="360" w:lineRule="auto"/>
        <w:ind w:left="284" w:hanging="284"/>
        <w:rPr>
          <w:rFonts w:ascii="Century Gothic" w:hAnsi="Century Gothic" w:cs="Calibri"/>
        </w:rPr>
      </w:pPr>
      <w:r w:rsidRPr="002757FC">
        <w:rPr>
          <w:rFonts w:ascii="Century Gothic" w:hAnsi="Century Gothic" w:cs="Calibri"/>
        </w:rPr>
        <w:t>Zamawiający ma prawo wstrzymać się z zapłatą wynagrodzenia należnego Wykonawcy do czasu wskazania przez Wykonawcę rachunku bankowego umożliwiającego Zamawiającemu skuteczne dokonanie zapłaty z zastosowaniem mechanizmu podzielonej płatności.</w:t>
      </w:r>
    </w:p>
    <w:p w:rsidR="00F57529" w:rsidRDefault="00F57529" w:rsidP="00F57529">
      <w:pPr>
        <w:numPr>
          <w:ilvl w:val="0"/>
          <w:numId w:val="7"/>
        </w:numPr>
        <w:shd w:val="clear" w:color="auto" w:fill="FFFFFF"/>
        <w:autoSpaceDE w:val="0"/>
        <w:autoSpaceDN w:val="0"/>
        <w:adjustRightInd w:val="0"/>
        <w:spacing w:after="0" w:line="360" w:lineRule="auto"/>
        <w:ind w:left="284" w:hanging="284"/>
        <w:rPr>
          <w:rFonts w:ascii="Century Gothic" w:hAnsi="Century Gothic" w:cs="Calibri"/>
        </w:rPr>
      </w:pPr>
      <w:r w:rsidRPr="002757FC">
        <w:rPr>
          <w:rFonts w:ascii="Century Gothic" w:hAnsi="Century Gothic" w:cs="Calibri"/>
        </w:rPr>
        <w:t>Zamawiający nie ponosi odpowiedzialności w przypadku przekroczenia terminu płatności, określonego w ust. 2, spowodowanego brakie</w:t>
      </w:r>
      <w:r w:rsidR="0067159E" w:rsidRPr="002757FC">
        <w:rPr>
          <w:rFonts w:ascii="Century Gothic" w:hAnsi="Century Gothic" w:cs="Calibri"/>
        </w:rPr>
        <w:t xml:space="preserve">m możliwości dokonania zapłaty </w:t>
      </w:r>
      <w:r w:rsidRPr="002757FC">
        <w:rPr>
          <w:rFonts w:ascii="Century Gothic" w:hAnsi="Century Gothic" w:cs="Calibri"/>
        </w:rPr>
        <w:t>z zastosowaniem mechanizmu podzielonej płatności lub brakiem rachunku rozliczeniowego Wykonawcy w wykazie podmiotów, o</w:t>
      </w:r>
      <w:r w:rsidR="0067159E" w:rsidRPr="002757FC">
        <w:rPr>
          <w:rFonts w:ascii="Century Gothic" w:hAnsi="Century Gothic" w:cs="Calibri"/>
        </w:rPr>
        <w:t xml:space="preserve"> którym mowa w art. 96b ustawy </w:t>
      </w:r>
      <w:r w:rsidRPr="002757FC">
        <w:rPr>
          <w:rFonts w:ascii="Century Gothic" w:hAnsi="Century Gothic" w:cs="Calibri"/>
        </w:rPr>
        <w:t>o VAT.</w:t>
      </w:r>
    </w:p>
    <w:p w:rsidR="00D72792" w:rsidRPr="00D72792" w:rsidRDefault="00D72792" w:rsidP="00D72792">
      <w:pPr>
        <w:numPr>
          <w:ilvl w:val="0"/>
          <w:numId w:val="7"/>
        </w:numPr>
        <w:shd w:val="clear" w:color="auto" w:fill="FFFFFF"/>
        <w:autoSpaceDE w:val="0"/>
        <w:autoSpaceDN w:val="0"/>
        <w:adjustRightInd w:val="0"/>
        <w:spacing w:after="0" w:line="360" w:lineRule="auto"/>
        <w:ind w:left="284" w:hanging="284"/>
        <w:rPr>
          <w:rFonts w:ascii="Century Gothic" w:hAnsi="Century Gothic" w:cs="Calibri"/>
        </w:rPr>
      </w:pPr>
      <w:r w:rsidRPr="00D72792">
        <w:rPr>
          <w:rFonts w:ascii="Century Gothic" w:hAnsi="Century Gothic" w:cs="Cambria"/>
        </w:rPr>
        <w:t>Strony zgodnie postanawiają, że będą stosowane następujące rodzaje odbiorów robót:</w:t>
      </w:r>
    </w:p>
    <w:p w:rsidR="00D72792" w:rsidRPr="00D72792" w:rsidRDefault="00D72792" w:rsidP="00D72792">
      <w:pPr>
        <w:pStyle w:val="Kolorowalistaakcent11"/>
        <w:widowControl/>
        <w:tabs>
          <w:tab w:val="left" w:pos="709"/>
        </w:tabs>
        <w:suppressAutoHyphens w:val="0"/>
        <w:autoSpaceDE w:val="0"/>
        <w:spacing w:after="0" w:line="360" w:lineRule="auto"/>
        <w:ind w:left="426"/>
        <w:contextualSpacing/>
        <w:jc w:val="left"/>
        <w:textAlignment w:val="auto"/>
        <w:rPr>
          <w:rFonts w:ascii="Century Gothic" w:hAnsi="Century Gothic"/>
        </w:rPr>
      </w:pPr>
      <w:r w:rsidRPr="00D72792">
        <w:rPr>
          <w:rFonts w:ascii="Century Gothic" w:hAnsi="Century Gothic" w:cs="Cambria"/>
          <w:color w:val="000000"/>
        </w:rPr>
        <w:t>1)</w:t>
      </w:r>
      <w:r w:rsidRPr="00D72792">
        <w:rPr>
          <w:rFonts w:ascii="Century Gothic" w:hAnsi="Century Gothic" w:cs="Cambria"/>
          <w:bCs/>
          <w:color w:val="000000"/>
        </w:rPr>
        <w:tab/>
        <w:t>odbiory robót zanikających i ulegających zakryciu</w:t>
      </w:r>
      <w:r w:rsidRPr="00D72792">
        <w:rPr>
          <w:rFonts w:ascii="Century Gothic" w:hAnsi="Century Gothic" w:cs="Cambria"/>
          <w:color w:val="000000"/>
        </w:rPr>
        <w:t xml:space="preserve"> (roboty zanikające lub zakrywane muszą zostać wpisane do dziennika budowy przez kierownika budowy, po sprawdzeniu przez Inspektora nadzoru lub na tę okoliczność będzie </w:t>
      </w:r>
      <w:r w:rsidRPr="00D72792">
        <w:rPr>
          <w:rFonts w:ascii="Century Gothic" w:hAnsi="Century Gothic" w:cs="Cambria"/>
          <w:color w:val="000000"/>
        </w:rPr>
        <w:lastRenderedPageBreak/>
        <w:t>sporządzany protokół robót zanikających) – nie stanowią podstawy do wystawienia faktury,</w:t>
      </w:r>
    </w:p>
    <w:p w:rsidR="00D72792" w:rsidRPr="00D72792" w:rsidRDefault="00D72792" w:rsidP="00D72792">
      <w:pPr>
        <w:autoSpaceDE w:val="0"/>
        <w:spacing w:after="0" w:line="360" w:lineRule="auto"/>
        <w:ind w:left="426"/>
        <w:rPr>
          <w:rFonts w:ascii="Century Gothic" w:hAnsi="Century Gothic"/>
        </w:rPr>
      </w:pPr>
      <w:r w:rsidRPr="00D72792">
        <w:rPr>
          <w:rFonts w:ascii="Century Gothic" w:hAnsi="Century Gothic" w:cs="Cambria"/>
          <w:color w:val="000000"/>
        </w:rPr>
        <w:t>2)</w:t>
      </w:r>
      <w:r w:rsidRPr="00D72792">
        <w:rPr>
          <w:rFonts w:ascii="Century Gothic" w:hAnsi="Century Gothic" w:cs="Cambria"/>
          <w:color w:val="000000"/>
        </w:rPr>
        <w:tab/>
        <w:t xml:space="preserve">odbiór częściowy - po zakończeniu </w:t>
      </w:r>
      <w:r>
        <w:rPr>
          <w:rFonts w:ascii="Century Gothic" w:hAnsi="Century Gothic" w:cs="Cambria"/>
          <w:color w:val="000000"/>
        </w:rPr>
        <w:t xml:space="preserve">danego </w:t>
      </w:r>
      <w:r w:rsidRPr="00D72792">
        <w:rPr>
          <w:rFonts w:ascii="Century Gothic" w:hAnsi="Century Gothic" w:cs="Cambria"/>
          <w:color w:val="000000"/>
        </w:rPr>
        <w:t>etapu robót, pozwalający na wystawienie faktury</w:t>
      </w:r>
      <w:r>
        <w:rPr>
          <w:rFonts w:ascii="Century Gothic" w:hAnsi="Century Gothic" w:cs="Cambria"/>
          <w:color w:val="000000"/>
        </w:rPr>
        <w:t xml:space="preserve"> częściowej</w:t>
      </w:r>
      <w:r w:rsidRPr="00D72792">
        <w:rPr>
          <w:rFonts w:ascii="Century Gothic" w:hAnsi="Century Gothic" w:cs="Cambria"/>
          <w:color w:val="000000"/>
        </w:rPr>
        <w:t>,</w:t>
      </w:r>
    </w:p>
    <w:p w:rsidR="00D72792" w:rsidRPr="00D72792" w:rsidRDefault="00D72792" w:rsidP="00D72792">
      <w:pPr>
        <w:pStyle w:val="Kolorowalistaakcent11"/>
        <w:widowControl/>
        <w:tabs>
          <w:tab w:val="left" w:pos="709"/>
        </w:tabs>
        <w:suppressAutoHyphens w:val="0"/>
        <w:autoSpaceDE w:val="0"/>
        <w:spacing w:after="0" w:line="360" w:lineRule="auto"/>
        <w:ind w:left="426"/>
        <w:contextualSpacing/>
        <w:jc w:val="left"/>
        <w:textAlignment w:val="auto"/>
        <w:rPr>
          <w:rFonts w:ascii="Century Gothic" w:eastAsia="Calibri" w:hAnsi="Century Gothic" w:cs="Cambria"/>
          <w:b/>
          <w:bCs/>
        </w:rPr>
      </w:pPr>
      <w:r w:rsidRPr="00D72792">
        <w:rPr>
          <w:rFonts w:ascii="Century Gothic" w:hAnsi="Century Gothic" w:cs="Cambria"/>
        </w:rPr>
        <w:t>3)</w:t>
      </w:r>
      <w:r w:rsidRPr="00D72792">
        <w:rPr>
          <w:rFonts w:ascii="Century Gothic" w:hAnsi="Century Gothic" w:cs="Cambria"/>
          <w:bCs/>
        </w:rPr>
        <w:tab/>
        <w:t>odbiór końcowy</w:t>
      </w:r>
      <w:r w:rsidRPr="00D72792">
        <w:rPr>
          <w:rFonts w:ascii="Century Gothic" w:hAnsi="Century Gothic" w:cs="Cambria"/>
        </w:rPr>
        <w:t xml:space="preserve"> po zakończeniu ostatniego etapu, stanowiącego</w:t>
      </w:r>
      <w:r>
        <w:rPr>
          <w:rFonts w:ascii="Century Gothic" w:hAnsi="Century Gothic" w:cs="Cambria"/>
        </w:rPr>
        <w:t xml:space="preserve"> </w:t>
      </w:r>
      <w:r w:rsidRPr="00D72792">
        <w:rPr>
          <w:rFonts w:ascii="Century Gothic" w:hAnsi="Century Gothic" w:cs="Cambria"/>
        </w:rPr>
        <w:t>jednocześnie zakończenie wszystkich robót budowlanych - będący podstawą do wystawienia faktury końcowej</w:t>
      </w:r>
      <w:r w:rsidRPr="00D72792">
        <w:rPr>
          <w:rFonts w:ascii="Century Gothic" w:eastAsia="Calibri" w:hAnsi="Century Gothic" w:cs="Cambria"/>
          <w:b/>
          <w:bCs/>
        </w:rPr>
        <w:t>.</w:t>
      </w:r>
    </w:p>
    <w:p w:rsidR="00D72792" w:rsidRPr="00D72792" w:rsidRDefault="00D72792" w:rsidP="00605957">
      <w:pPr>
        <w:pStyle w:val="Kolorowalistaakcent11"/>
        <w:widowControl/>
        <w:tabs>
          <w:tab w:val="left" w:pos="709"/>
        </w:tabs>
        <w:suppressAutoHyphens w:val="0"/>
        <w:autoSpaceDE w:val="0"/>
        <w:spacing w:after="0" w:line="360" w:lineRule="auto"/>
        <w:ind w:left="284" w:hanging="284"/>
        <w:contextualSpacing/>
        <w:jc w:val="left"/>
        <w:textAlignment w:val="auto"/>
        <w:rPr>
          <w:rFonts w:ascii="Century Gothic" w:hAnsi="Century Gothic" w:cs="Cambria"/>
        </w:rPr>
      </w:pPr>
      <w:r w:rsidRPr="00D72792">
        <w:rPr>
          <w:rFonts w:ascii="Century Gothic" w:hAnsi="Century Gothic" w:cs="Cambria"/>
        </w:rPr>
        <w:t>9. Odbiory robót zanikających i ulegających zakryciu, dokonywane będą przez Inspektora Nadzoru Inwestorskiego. Wykonawca winien zgłaszać gotowość do odbiorów, o których mowa wyżej, wpisem do Dziennika budowy.</w:t>
      </w:r>
    </w:p>
    <w:p w:rsidR="00D72792" w:rsidRPr="00D72792" w:rsidRDefault="00D72792" w:rsidP="00605957">
      <w:pPr>
        <w:pStyle w:val="Kolorowalistaakcent11"/>
        <w:widowControl/>
        <w:tabs>
          <w:tab w:val="left" w:pos="709"/>
        </w:tabs>
        <w:suppressAutoHyphens w:val="0"/>
        <w:autoSpaceDE w:val="0"/>
        <w:spacing w:after="0" w:line="360" w:lineRule="auto"/>
        <w:ind w:left="284" w:hanging="284"/>
        <w:contextualSpacing/>
        <w:jc w:val="left"/>
        <w:textAlignment w:val="auto"/>
        <w:rPr>
          <w:rFonts w:ascii="Century Gothic" w:hAnsi="Century Gothic" w:cs="Cambria"/>
        </w:rPr>
      </w:pPr>
      <w:r w:rsidRPr="00D72792">
        <w:rPr>
          <w:rFonts w:ascii="Century Gothic" w:hAnsi="Century Gothic" w:cs="Cambria"/>
        </w:rPr>
        <w:t>10. Podstawą zgłoszenia przez Wykonawcę gotowości do odbioru częściowego i końcowego, będzie faktyczne wykonanie robót, potwierdzone w Dzienniku budowy wpisem dokonanym przez kierownika budowy, potwierdzonym przez Inspektora Nadzoru Inwestorskiego.</w:t>
      </w:r>
    </w:p>
    <w:p w:rsidR="00D72792" w:rsidRPr="00D72792" w:rsidRDefault="00D72792" w:rsidP="00605957">
      <w:pPr>
        <w:pStyle w:val="Kolorowalistaakcent11"/>
        <w:widowControl/>
        <w:tabs>
          <w:tab w:val="left" w:pos="709"/>
        </w:tabs>
        <w:suppressAutoHyphens w:val="0"/>
        <w:autoSpaceDE w:val="0"/>
        <w:spacing w:after="0" w:line="360" w:lineRule="auto"/>
        <w:ind w:left="284" w:hanging="284"/>
        <w:contextualSpacing/>
        <w:jc w:val="left"/>
        <w:textAlignment w:val="auto"/>
        <w:rPr>
          <w:rFonts w:ascii="Century Gothic" w:hAnsi="Century Gothic"/>
        </w:rPr>
      </w:pPr>
      <w:r w:rsidRPr="00D72792">
        <w:rPr>
          <w:rFonts w:ascii="Century Gothic" w:hAnsi="Century Gothic" w:cs="Cambria"/>
        </w:rPr>
        <w:t>11. Wraz ze zgłoszeniem do końcowego odbioru Wykonawca przekaże Zamawiającemu następujące dokumenty, wynikające z art. 57 ustawy Prawo budowlane:</w:t>
      </w:r>
    </w:p>
    <w:p w:rsidR="00D72792" w:rsidRPr="00D72792" w:rsidRDefault="00D72792" w:rsidP="00D72792">
      <w:pPr>
        <w:spacing w:after="0" w:line="360" w:lineRule="auto"/>
        <w:ind w:left="426"/>
        <w:rPr>
          <w:rFonts w:ascii="Century Gothic" w:hAnsi="Century Gothic"/>
        </w:rPr>
      </w:pPr>
      <w:r w:rsidRPr="00D72792">
        <w:rPr>
          <w:rFonts w:ascii="Century Gothic" w:hAnsi="Century Gothic" w:cs="Cambria"/>
        </w:rPr>
        <w:t>1) protokoły odbiorów technicznych,</w:t>
      </w:r>
    </w:p>
    <w:p w:rsidR="00D72792" w:rsidRPr="00D72792" w:rsidRDefault="00D72792" w:rsidP="00D72792">
      <w:pPr>
        <w:spacing w:after="0" w:line="360" w:lineRule="auto"/>
        <w:ind w:left="426"/>
        <w:rPr>
          <w:rFonts w:ascii="Century Gothic" w:hAnsi="Century Gothic"/>
        </w:rPr>
      </w:pPr>
      <w:r w:rsidRPr="00D72792">
        <w:rPr>
          <w:rFonts w:ascii="Century Gothic" w:hAnsi="Century Gothic" w:cs="Cambria"/>
        </w:rPr>
        <w:t>2) deklaracje właściwości użytkowych wbudowanych materiałów,</w:t>
      </w:r>
    </w:p>
    <w:p w:rsidR="00D72792" w:rsidRPr="00D72792" w:rsidRDefault="00D72792" w:rsidP="00D72792">
      <w:pPr>
        <w:spacing w:after="0" w:line="360" w:lineRule="auto"/>
        <w:ind w:left="426"/>
        <w:rPr>
          <w:rFonts w:ascii="Century Gothic" w:hAnsi="Century Gothic"/>
        </w:rPr>
      </w:pPr>
      <w:r w:rsidRPr="00D72792">
        <w:rPr>
          <w:rFonts w:ascii="Century Gothic" w:hAnsi="Century Gothic" w:cs="Cambria"/>
        </w:rPr>
        <w:t>3) zestawienie wbudowanych materiałów,</w:t>
      </w:r>
    </w:p>
    <w:p w:rsidR="00D72792" w:rsidRPr="00D72792" w:rsidRDefault="00D72792" w:rsidP="00D72792">
      <w:pPr>
        <w:spacing w:after="0" w:line="360" w:lineRule="auto"/>
        <w:ind w:left="426"/>
        <w:rPr>
          <w:rFonts w:ascii="Century Gothic" w:hAnsi="Century Gothic"/>
        </w:rPr>
      </w:pPr>
      <w:r w:rsidRPr="00D72792">
        <w:rPr>
          <w:rFonts w:ascii="Century Gothic" w:hAnsi="Century Gothic" w:cs="Cambria"/>
        </w:rPr>
        <w:t>4) certyfikaty, atesty i świadectwa zgodności użytych materiałów,</w:t>
      </w:r>
    </w:p>
    <w:p w:rsidR="00D72792" w:rsidRPr="00D72792" w:rsidRDefault="00D72792" w:rsidP="00D72792">
      <w:pPr>
        <w:spacing w:after="0" w:line="360" w:lineRule="auto"/>
        <w:ind w:left="426"/>
        <w:rPr>
          <w:rFonts w:ascii="Century Gothic" w:hAnsi="Century Gothic"/>
        </w:rPr>
      </w:pPr>
      <w:r w:rsidRPr="00D72792">
        <w:rPr>
          <w:rFonts w:ascii="Century Gothic" w:hAnsi="Century Gothic" w:cs="Cambria"/>
        </w:rPr>
        <w:t>5) karty urządzeń,</w:t>
      </w:r>
    </w:p>
    <w:p w:rsidR="00D72792" w:rsidRPr="00D72792" w:rsidRDefault="00D72792" w:rsidP="00D72792">
      <w:pPr>
        <w:spacing w:after="0" w:line="360" w:lineRule="auto"/>
        <w:ind w:left="426"/>
        <w:rPr>
          <w:rFonts w:ascii="Century Gothic" w:hAnsi="Century Gothic"/>
        </w:rPr>
      </w:pPr>
      <w:r w:rsidRPr="00D72792">
        <w:rPr>
          <w:rFonts w:ascii="Century Gothic" w:hAnsi="Century Gothic" w:cs="Cambria"/>
        </w:rPr>
        <w:t>6) protokoły badań i sprawdzeń,</w:t>
      </w:r>
    </w:p>
    <w:p w:rsidR="00D72792" w:rsidRPr="00D72792" w:rsidRDefault="00D72792" w:rsidP="00D72792">
      <w:pPr>
        <w:spacing w:after="0" w:line="360" w:lineRule="auto"/>
        <w:ind w:left="426"/>
        <w:rPr>
          <w:rFonts w:ascii="Century Gothic" w:hAnsi="Century Gothic"/>
        </w:rPr>
      </w:pPr>
      <w:r w:rsidRPr="00D72792">
        <w:rPr>
          <w:rFonts w:ascii="Century Gothic" w:hAnsi="Century Gothic" w:cs="Cambria"/>
        </w:rPr>
        <w:t>7) dziennik budowy/zeszyt budowy,</w:t>
      </w:r>
    </w:p>
    <w:p w:rsidR="00D72792" w:rsidRPr="00D72792" w:rsidRDefault="00D72792" w:rsidP="00D72792">
      <w:pPr>
        <w:spacing w:after="0" w:line="360" w:lineRule="auto"/>
        <w:ind w:left="426"/>
        <w:rPr>
          <w:rFonts w:ascii="Century Gothic" w:hAnsi="Century Gothic"/>
        </w:rPr>
      </w:pPr>
      <w:r w:rsidRPr="00D72792">
        <w:rPr>
          <w:rFonts w:ascii="Century Gothic" w:hAnsi="Century Gothic" w:cs="Cambria"/>
        </w:rPr>
        <w:t>8) dokumenty dot. utylizacji odpadów,</w:t>
      </w:r>
    </w:p>
    <w:p w:rsidR="00D72792" w:rsidRPr="00D72792" w:rsidRDefault="00D72792" w:rsidP="00D72792">
      <w:pPr>
        <w:spacing w:after="0" w:line="360" w:lineRule="auto"/>
        <w:ind w:left="426"/>
        <w:rPr>
          <w:rFonts w:ascii="Century Gothic" w:hAnsi="Century Gothic"/>
        </w:rPr>
      </w:pPr>
      <w:r w:rsidRPr="00D72792">
        <w:rPr>
          <w:rFonts w:ascii="Century Gothic" w:hAnsi="Century Gothic" w:cs="Cambria"/>
        </w:rPr>
        <w:t>9) oświadczenie kierownika budowy zgodnie z ustawą Prawo budowlane,</w:t>
      </w:r>
    </w:p>
    <w:p w:rsidR="00D72792" w:rsidRPr="00D72792" w:rsidRDefault="00D72792" w:rsidP="00D72792">
      <w:pPr>
        <w:spacing w:after="0" w:line="360" w:lineRule="auto"/>
        <w:ind w:left="426"/>
        <w:rPr>
          <w:rFonts w:ascii="Century Gothic" w:hAnsi="Century Gothic"/>
        </w:rPr>
      </w:pPr>
      <w:r w:rsidRPr="00D72792">
        <w:rPr>
          <w:rFonts w:ascii="Century Gothic" w:hAnsi="Century Gothic" w:cs="Cambria"/>
        </w:rPr>
        <w:t>10) dokumentację projektową – powykonawczą,</w:t>
      </w:r>
    </w:p>
    <w:p w:rsidR="00D72792" w:rsidRPr="00D72792" w:rsidRDefault="00D72792" w:rsidP="00D72792">
      <w:pPr>
        <w:spacing w:after="0" w:line="360" w:lineRule="auto"/>
        <w:ind w:left="426"/>
        <w:rPr>
          <w:rFonts w:ascii="Century Gothic" w:hAnsi="Century Gothic"/>
        </w:rPr>
      </w:pPr>
      <w:r w:rsidRPr="00D72792">
        <w:rPr>
          <w:rFonts w:ascii="Century Gothic" w:hAnsi="Century Gothic" w:cs="Cambria"/>
        </w:rPr>
        <w:t>11) szkice inwentaryzacji geodezyjnej powykonawczej wraz ze zgłoszeniem prac do zaewidencjonowania w ośrodku geodezyjnym,</w:t>
      </w:r>
    </w:p>
    <w:p w:rsidR="00D72792" w:rsidRPr="00D72792" w:rsidRDefault="00D72792" w:rsidP="00D72792">
      <w:pPr>
        <w:spacing w:after="0" w:line="360" w:lineRule="auto"/>
        <w:ind w:left="426"/>
        <w:rPr>
          <w:rFonts w:ascii="Century Gothic" w:hAnsi="Century Gothic"/>
        </w:rPr>
      </w:pPr>
      <w:r w:rsidRPr="00D72792">
        <w:rPr>
          <w:rFonts w:ascii="Century Gothic" w:hAnsi="Century Gothic" w:cs="Cambria"/>
        </w:rPr>
        <w:t>12) kopię zgłoszenia zakończenia robót do właściwego organu nadzoru budowlanego,</w:t>
      </w:r>
    </w:p>
    <w:p w:rsidR="00D72792" w:rsidRPr="00D72792" w:rsidRDefault="00D72792" w:rsidP="00D72792">
      <w:pPr>
        <w:spacing w:after="0" w:line="360" w:lineRule="auto"/>
        <w:ind w:left="426"/>
        <w:rPr>
          <w:rFonts w:ascii="Century Gothic" w:hAnsi="Century Gothic" w:cs="Cambria"/>
        </w:rPr>
      </w:pPr>
      <w:r w:rsidRPr="00D72792">
        <w:rPr>
          <w:rFonts w:ascii="Century Gothic" w:hAnsi="Century Gothic" w:cs="Cambria"/>
        </w:rPr>
        <w:t>13) inne, jeżeli wynikają z potrzeb realizacji przedmiotu umowy.</w:t>
      </w:r>
    </w:p>
    <w:p w:rsidR="00D72792" w:rsidRPr="00D72792" w:rsidRDefault="00D72792" w:rsidP="00605957">
      <w:pPr>
        <w:spacing w:after="0" w:line="360" w:lineRule="auto"/>
        <w:ind w:left="426" w:hanging="426"/>
        <w:rPr>
          <w:rFonts w:ascii="Century Gothic" w:hAnsi="Century Gothic" w:cs="Cambria"/>
        </w:rPr>
      </w:pPr>
      <w:r w:rsidRPr="00D72792">
        <w:rPr>
          <w:rFonts w:ascii="Century Gothic" w:hAnsi="Century Gothic" w:cs="Cambria"/>
        </w:rPr>
        <w:lastRenderedPageBreak/>
        <w:t>12. Zamawiający wyznaczy i rozpocznie czynności odbioru częścio</w:t>
      </w:r>
      <w:r w:rsidR="00605957">
        <w:rPr>
          <w:rFonts w:ascii="Century Gothic" w:hAnsi="Century Gothic" w:cs="Cambria"/>
        </w:rPr>
        <w:t>wego</w:t>
      </w:r>
      <w:r w:rsidR="00605957">
        <w:rPr>
          <w:rFonts w:ascii="Century Gothic" w:hAnsi="Century Gothic" w:cs="Cambria"/>
        </w:rPr>
        <w:br/>
        <w:t xml:space="preserve">i końcowego w terminie do 10 dni </w:t>
      </w:r>
      <w:r w:rsidRPr="00D72792">
        <w:rPr>
          <w:rFonts w:ascii="Century Gothic" w:hAnsi="Century Gothic" w:cs="Cambria"/>
        </w:rPr>
        <w:t>roboczych od daty zawiadomienia go o osiągnięciu gotowości do odbioru częściowego lub końcowego.</w:t>
      </w:r>
    </w:p>
    <w:p w:rsidR="00D72792" w:rsidRPr="00D72792" w:rsidRDefault="00D72792" w:rsidP="00605957">
      <w:pPr>
        <w:spacing w:after="0" w:line="360" w:lineRule="auto"/>
        <w:ind w:left="426" w:hanging="426"/>
        <w:rPr>
          <w:rFonts w:ascii="Century Gothic" w:hAnsi="Century Gothic"/>
        </w:rPr>
      </w:pPr>
      <w:r w:rsidRPr="00D72792">
        <w:rPr>
          <w:rFonts w:ascii="Century Gothic" w:hAnsi="Century Gothic" w:cs="Cambria"/>
        </w:rPr>
        <w:t>13.</w:t>
      </w:r>
      <w:r w:rsidR="00605957">
        <w:rPr>
          <w:rFonts w:ascii="Century Gothic" w:hAnsi="Century Gothic" w:cs="Cambria"/>
        </w:rPr>
        <w:t xml:space="preserve"> </w:t>
      </w:r>
      <w:r w:rsidRPr="00D72792">
        <w:rPr>
          <w:rFonts w:ascii="Century Gothic" w:hAnsi="Century Gothic" w:cs="Cambria"/>
        </w:rPr>
        <w:t>Zamawiający zobowiązany jest do dokonania lub odmowy dokonania odbioru częściow</w:t>
      </w:r>
      <w:r w:rsidR="00605957">
        <w:rPr>
          <w:rFonts w:ascii="Century Gothic" w:hAnsi="Century Gothic" w:cs="Cambria"/>
        </w:rPr>
        <w:t>ego i końcowego, w terminie do 10</w:t>
      </w:r>
      <w:r w:rsidRPr="00D72792">
        <w:rPr>
          <w:rFonts w:ascii="Century Gothic" w:hAnsi="Century Gothic" w:cs="Cambria"/>
        </w:rPr>
        <w:t xml:space="preserve"> dni roboczych od dnia rozpoczęcia tego odbioru.</w:t>
      </w:r>
    </w:p>
    <w:p w:rsidR="00D72792" w:rsidRPr="00D72792" w:rsidRDefault="00D72792" w:rsidP="00605957">
      <w:pPr>
        <w:pStyle w:val="Akapitzlist"/>
        <w:numPr>
          <w:ilvl w:val="0"/>
          <w:numId w:val="26"/>
        </w:numPr>
        <w:tabs>
          <w:tab w:val="left" w:pos="426"/>
        </w:tabs>
        <w:overflowPunct w:val="0"/>
        <w:autoSpaceDE w:val="0"/>
        <w:spacing w:after="0" w:line="360" w:lineRule="auto"/>
        <w:ind w:left="426" w:hanging="426"/>
        <w:textAlignment w:val="baseline"/>
        <w:rPr>
          <w:rFonts w:ascii="Century Gothic" w:hAnsi="Century Gothic"/>
        </w:rPr>
      </w:pPr>
      <w:r w:rsidRPr="00D72792">
        <w:rPr>
          <w:rFonts w:ascii="Century Gothic" w:hAnsi="Century Gothic" w:cs="Cambria"/>
        </w:rPr>
        <w:t>W protokole odbioru częściowego/końcowego strony wskażą w szczególności zakres wykonanych prac, datę ich zakończenia, uwagi dotyczące jakości wykonanych prac oraz ewentualne usterki lub wady stwierdzone podczas odbioru.</w:t>
      </w:r>
    </w:p>
    <w:p w:rsidR="00D72792" w:rsidRPr="00605957" w:rsidRDefault="00D72792" w:rsidP="00605957">
      <w:pPr>
        <w:pStyle w:val="Akapitzlist"/>
        <w:numPr>
          <w:ilvl w:val="0"/>
          <w:numId w:val="26"/>
        </w:numPr>
        <w:tabs>
          <w:tab w:val="left" w:pos="426"/>
        </w:tabs>
        <w:overflowPunct w:val="0"/>
        <w:autoSpaceDE w:val="0"/>
        <w:spacing w:after="0" w:line="360" w:lineRule="auto"/>
        <w:ind w:left="426" w:hanging="426"/>
        <w:textAlignment w:val="baseline"/>
        <w:rPr>
          <w:rFonts w:ascii="Century Gothic" w:hAnsi="Century Gothic"/>
        </w:rPr>
      </w:pPr>
      <w:r w:rsidRPr="00D72792">
        <w:rPr>
          <w:rFonts w:ascii="Century Gothic" w:hAnsi="Century Gothic" w:cs="Cambria"/>
        </w:rPr>
        <w:t xml:space="preserve"> </w:t>
      </w:r>
      <w:r w:rsidRPr="00D72792">
        <w:rPr>
          <w:rFonts w:ascii="Century Gothic" w:hAnsi="Century Gothic" w:cs="Cambria"/>
          <w:color w:val="000000"/>
        </w:rPr>
        <w:t>Jeżeli w toku czynności odbioru zostaną stwierdzone wady, Zamawiającemu przysługują następujące uprawnienia:</w:t>
      </w:r>
    </w:p>
    <w:p w:rsidR="00D72792" w:rsidRPr="00605957" w:rsidRDefault="00D72792" w:rsidP="00605957">
      <w:pPr>
        <w:pStyle w:val="Akapitzlist"/>
        <w:numPr>
          <w:ilvl w:val="1"/>
          <w:numId w:val="1"/>
        </w:numPr>
        <w:tabs>
          <w:tab w:val="left" w:pos="426"/>
        </w:tabs>
        <w:overflowPunct w:val="0"/>
        <w:autoSpaceDE w:val="0"/>
        <w:spacing w:after="0" w:line="360" w:lineRule="auto"/>
        <w:ind w:left="851" w:hanging="425"/>
        <w:textAlignment w:val="baseline"/>
        <w:rPr>
          <w:rFonts w:ascii="Century Gothic" w:hAnsi="Century Gothic"/>
        </w:rPr>
      </w:pPr>
      <w:r w:rsidRPr="00605957">
        <w:rPr>
          <w:rFonts w:ascii="Century Gothic" w:hAnsi="Century Gothic" w:cs="Cambria"/>
          <w:color w:val="000000"/>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r w:rsidR="00605957">
        <w:rPr>
          <w:rFonts w:ascii="Century Gothic" w:hAnsi="Century Gothic" w:cs="Cambria"/>
          <w:color w:val="000000"/>
        </w:rPr>
        <w:t>.</w:t>
      </w:r>
    </w:p>
    <w:p w:rsidR="00D72792" w:rsidRPr="00605957" w:rsidRDefault="00D72792" w:rsidP="00605957">
      <w:pPr>
        <w:pStyle w:val="Akapitzlist"/>
        <w:numPr>
          <w:ilvl w:val="1"/>
          <w:numId w:val="1"/>
        </w:numPr>
        <w:tabs>
          <w:tab w:val="left" w:pos="426"/>
        </w:tabs>
        <w:overflowPunct w:val="0"/>
        <w:autoSpaceDE w:val="0"/>
        <w:spacing w:after="0" w:line="360" w:lineRule="auto"/>
        <w:ind w:left="851" w:hanging="425"/>
        <w:textAlignment w:val="baseline"/>
        <w:rPr>
          <w:rFonts w:ascii="Century Gothic" w:hAnsi="Century Gothic"/>
        </w:rPr>
      </w:pPr>
      <w:r w:rsidRPr="00605957">
        <w:rPr>
          <w:rFonts w:ascii="Century Gothic" w:hAnsi="Century Gothic" w:cs="Cambria"/>
          <w:color w:val="000000"/>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rsidR="00605957" w:rsidRPr="00605957" w:rsidRDefault="00D72792" w:rsidP="00605957">
      <w:pPr>
        <w:pStyle w:val="Akapitzlist"/>
        <w:numPr>
          <w:ilvl w:val="1"/>
          <w:numId w:val="1"/>
        </w:numPr>
        <w:tabs>
          <w:tab w:val="left" w:pos="426"/>
        </w:tabs>
        <w:overflowPunct w:val="0"/>
        <w:autoSpaceDE w:val="0"/>
        <w:spacing w:after="0" w:line="360" w:lineRule="auto"/>
        <w:ind w:left="851" w:hanging="425"/>
        <w:textAlignment w:val="baseline"/>
        <w:rPr>
          <w:rFonts w:ascii="Century Gothic" w:hAnsi="Century Gothic"/>
        </w:rPr>
      </w:pPr>
      <w:r w:rsidRPr="00605957">
        <w:rPr>
          <w:rFonts w:ascii="Century Gothic" w:hAnsi="Century Gothic" w:cs="Cambria"/>
          <w:color w:val="000000"/>
        </w:rPr>
        <w:t>jeżeli wady nie nadają się do usunięcia, Zamawiający może:</w:t>
      </w:r>
    </w:p>
    <w:p w:rsidR="00D72792" w:rsidRPr="00605957" w:rsidRDefault="00D72792" w:rsidP="00605957">
      <w:pPr>
        <w:pStyle w:val="Akapitzlist"/>
        <w:numPr>
          <w:ilvl w:val="0"/>
          <w:numId w:val="27"/>
        </w:numPr>
        <w:tabs>
          <w:tab w:val="left" w:pos="426"/>
        </w:tabs>
        <w:overflowPunct w:val="0"/>
        <w:autoSpaceDE w:val="0"/>
        <w:spacing w:after="0" w:line="360" w:lineRule="auto"/>
        <w:ind w:left="851" w:hanging="425"/>
        <w:textAlignment w:val="baseline"/>
        <w:rPr>
          <w:rFonts w:ascii="Century Gothic" w:hAnsi="Century Gothic" w:cs="Cambria"/>
          <w:color w:val="000000"/>
        </w:rPr>
      </w:pPr>
      <w:r w:rsidRPr="00605957">
        <w:rPr>
          <w:rFonts w:ascii="Century Gothic" w:hAnsi="Century Gothic" w:cs="Cambria"/>
          <w:color w:val="000000"/>
        </w:rPr>
        <w:t>obniżyć wynagrodzenie, jeżeli wady nie uniemożliwiają użytkowania przedmiotu odbioru zgodnie z przeznaczeniem,</w:t>
      </w:r>
    </w:p>
    <w:p w:rsidR="00D72792" w:rsidRPr="00605957" w:rsidRDefault="00D72792" w:rsidP="00605957">
      <w:pPr>
        <w:pStyle w:val="Akapitzlist"/>
        <w:numPr>
          <w:ilvl w:val="0"/>
          <w:numId w:val="27"/>
        </w:numPr>
        <w:tabs>
          <w:tab w:val="left" w:pos="426"/>
        </w:tabs>
        <w:overflowPunct w:val="0"/>
        <w:autoSpaceDE w:val="0"/>
        <w:spacing w:after="0" w:line="360" w:lineRule="auto"/>
        <w:ind w:left="851" w:hanging="425"/>
        <w:textAlignment w:val="baseline"/>
        <w:rPr>
          <w:rFonts w:ascii="Century Gothic" w:hAnsi="Century Gothic"/>
        </w:rPr>
      </w:pPr>
      <w:r w:rsidRPr="00605957">
        <w:rPr>
          <w:rFonts w:ascii="Century Gothic" w:hAnsi="Century Gothic" w:cs="Cambria"/>
          <w:color w:val="000000"/>
        </w:rPr>
        <w:t>odstąpić od umowy lub żądać ponownego wykonania przedmiotu zamówienia, jeżeli wady uniemożliwiają użytkowanie przedmiotu zamówienia zgodnie z przeznaczeniem.</w:t>
      </w:r>
    </w:p>
    <w:p w:rsidR="00D72792" w:rsidRPr="00D72792" w:rsidRDefault="00D72792" w:rsidP="00605957">
      <w:pPr>
        <w:pStyle w:val="Kolorowalistaakcent11"/>
        <w:widowControl/>
        <w:numPr>
          <w:ilvl w:val="0"/>
          <w:numId w:val="26"/>
        </w:numPr>
        <w:tabs>
          <w:tab w:val="left" w:pos="1134"/>
        </w:tabs>
        <w:suppressAutoHyphens w:val="0"/>
        <w:autoSpaceDE w:val="0"/>
        <w:spacing w:after="0" w:line="360" w:lineRule="auto"/>
        <w:ind w:left="426" w:hanging="426"/>
        <w:contextualSpacing/>
        <w:jc w:val="left"/>
        <w:textAlignment w:val="auto"/>
        <w:rPr>
          <w:rFonts w:ascii="Century Gothic" w:hAnsi="Century Gothic"/>
        </w:rPr>
      </w:pPr>
      <w:r w:rsidRPr="00D72792">
        <w:rPr>
          <w:rFonts w:ascii="Century Gothic" w:eastAsia="Calibri" w:hAnsi="Century Gothic" w:cs="Cambria"/>
          <w:color w:val="000000"/>
        </w:rPr>
        <w:t>W przypadku odmowy usunięcia wad przez Wykonawcę, wady zostaną usunięte w ramach wykonawstwa zastępczego na jego koszt.</w:t>
      </w:r>
    </w:p>
    <w:p w:rsidR="00D72792" w:rsidRPr="00D72792" w:rsidRDefault="004656E4" w:rsidP="00D72792">
      <w:pPr>
        <w:numPr>
          <w:ilvl w:val="0"/>
          <w:numId w:val="26"/>
        </w:numPr>
        <w:shd w:val="clear" w:color="auto" w:fill="FFFFFF"/>
        <w:autoSpaceDE w:val="0"/>
        <w:autoSpaceDN w:val="0"/>
        <w:adjustRightInd w:val="0"/>
        <w:spacing w:after="0" w:line="360" w:lineRule="auto"/>
        <w:ind w:left="284" w:hanging="284"/>
        <w:rPr>
          <w:rFonts w:ascii="Century Gothic" w:hAnsi="Century Gothic" w:cs="Calibri"/>
        </w:rPr>
      </w:pPr>
      <w:r>
        <w:rPr>
          <w:rFonts w:ascii="Century Gothic" w:hAnsi="Century Gothic" w:cs="Cambria"/>
          <w:color w:val="000000"/>
        </w:rPr>
        <w:t>W przypadku odmowy odbioru</w:t>
      </w:r>
      <w:r w:rsidR="00D72792" w:rsidRPr="00D72792">
        <w:rPr>
          <w:rFonts w:ascii="Century Gothic" w:hAnsi="Century Gothic" w:cs="Cambria"/>
          <w:color w:val="000000"/>
        </w:rPr>
        <w:t>, terminem wykonana zamówienia będzie data ponownego zgłoszenia przez Wykonawcę gotowości do odbioru przedmiotu zamówienia z usuniętymi wadami istotnymi (nie będzie nim data pierwotnego zgłoszenia gotowości odbioru)</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8</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lastRenderedPageBreak/>
        <w:t>1. Datę gotowości do odbioru końcowego przedmiotu umowy ustala Wykonawca zawiadamiając o tym Zamawiającego najpóźniej w dniu zakończenia robót.</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Zamawiający wyznaczy termin odbioru i powiadomi o tym Wykonawcę.</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2. Brak wyznaczenia przez Zamawiającego terminu odbioru jw. upoważnia Wykonawcę do dokonania:</w:t>
      </w:r>
    </w:p>
    <w:p w:rsidR="00F57529" w:rsidRPr="002757FC" w:rsidRDefault="00F57529" w:rsidP="00F57529">
      <w:pPr>
        <w:pStyle w:val="Podtytu"/>
        <w:spacing w:line="360" w:lineRule="auto"/>
        <w:ind w:left="720"/>
        <w:jc w:val="left"/>
        <w:rPr>
          <w:rFonts w:ascii="Century Gothic" w:hAnsi="Century Gothic"/>
          <w:sz w:val="22"/>
          <w:szCs w:val="22"/>
        </w:rPr>
      </w:pPr>
      <w:r w:rsidRPr="002757FC">
        <w:rPr>
          <w:rFonts w:ascii="Century Gothic" w:hAnsi="Century Gothic"/>
          <w:sz w:val="22"/>
          <w:szCs w:val="22"/>
        </w:rPr>
        <w:t>1)   czynności odbioru jednostronnego</w:t>
      </w:r>
    </w:p>
    <w:p w:rsidR="00F57529" w:rsidRPr="002757FC" w:rsidRDefault="00F57529" w:rsidP="00F57529">
      <w:pPr>
        <w:pStyle w:val="Podtytu"/>
        <w:spacing w:line="360" w:lineRule="auto"/>
        <w:ind w:left="720"/>
        <w:jc w:val="left"/>
        <w:rPr>
          <w:rFonts w:ascii="Century Gothic" w:hAnsi="Century Gothic"/>
          <w:sz w:val="22"/>
          <w:szCs w:val="22"/>
        </w:rPr>
      </w:pPr>
      <w:r w:rsidRPr="002757FC">
        <w:rPr>
          <w:rFonts w:ascii="Century Gothic" w:hAnsi="Century Gothic"/>
          <w:sz w:val="22"/>
          <w:szCs w:val="22"/>
        </w:rPr>
        <w:t>2)   pozostawienia przedmiotu odbioru do dyspozycji Zamawiającego</w:t>
      </w:r>
    </w:p>
    <w:p w:rsidR="00F57529" w:rsidRPr="002757FC" w:rsidRDefault="00F57529" w:rsidP="00F57529">
      <w:pPr>
        <w:pStyle w:val="Podtytu"/>
        <w:spacing w:line="360" w:lineRule="auto"/>
        <w:ind w:left="720"/>
        <w:jc w:val="left"/>
        <w:rPr>
          <w:rFonts w:ascii="Century Gothic" w:hAnsi="Century Gothic"/>
          <w:sz w:val="22"/>
          <w:szCs w:val="22"/>
        </w:rPr>
      </w:pPr>
      <w:r w:rsidRPr="002757FC">
        <w:rPr>
          <w:rFonts w:ascii="Century Gothic" w:hAnsi="Century Gothic"/>
          <w:sz w:val="22"/>
          <w:szCs w:val="22"/>
        </w:rPr>
        <w:t>3)   wystawienia faktury końcowej za wykonane roboty.</w:t>
      </w:r>
    </w:p>
    <w:p w:rsidR="00F57529" w:rsidRPr="002757FC" w:rsidRDefault="00F57529" w:rsidP="00F57529">
      <w:pPr>
        <w:pStyle w:val="Tekstpodstawowy"/>
        <w:spacing w:line="360" w:lineRule="auto"/>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9</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Osobą odpowiedzialną ze strony Zamawiającego będzie</w:t>
      </w:r>
      <w:r w:rsidR="0067159E" w:rsidRPr="002757FC">
        <w:rPr>
          <w:rFonts w:ascii="Century Gothic" w:hAnsi="Century Gothic"/>
          <w:sz w:val="22"/>
          <w:szCs w:val="22"/>
        </w:rPr>
        <w:t xml:space="preserve"> Inspektor nadzoru inwestorskiego</w:t>
      </w:r>
      <w:r w:rsidRPr="002757FC">
        <w:rPr>
          <w:rFonts w:ascii="Century Gothic" w:hAnsi="Century Gothic"/>
          <w:sz w:val="22"/>
          <w:szCs w:val="22"/>
        </w:rPr>
        <w:t>:</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b/>
          <w:sz w:val="22"/>
          <w:szCs w:val="22"/>
        </w:rPr>
        <w:t>Pan</w:t>
      </w:r>
      <w:r w:rsidR="009F497F">
        <w:rPr>
          <w:rFonts w:ascii="Century Gothic" w:hAnsi="Century Gothic"/>
          <w:b/>
          <w:sz w:val="22"/>
          <w:szCs w:val="22"/>
        </w:rPr>
        <w:t xml:space="preserve"> (i)</w:t>
      </w:r>
      <w:r w:rsidRPr="002757FC">
        <w:rPr>
          <w:rFonts w:ascii="Century Gothic" w:hAnsi="Century Gothic"/>
          <w:b/>
          <w:sz w:val="22"/>
          <w:szCs w:val="22"/>
        </w:rPr>
        <w:t xml:space="preserve">……………………………………….. </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Kierownikiem budowy ze strony Wykonawcy będzie:</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b/>
          <w:sz w:val="22"/>
          <w:szCs w:val="22"/>
        </w:rPr>
      </w:pPr>
      <w:r w:rsidRPr="002757FC">
        <w:rPr>
          <w:rFonts w:ascii="Century Gothic" w:hAnsi="Century Gothic"/>
          <w:b/>
          <w:sz w:val="22"/>
          <w:szCs w:val="22"/>
        </w:rPr>
        <w:t xml:space="preserve">Pan </w:t>
      </w:r>
      <w:r w:rsidR="009F497F">
        <w:rPr>
          <w:rFonts w:ascii="Century Gothic" w:hAnsi="Century Gothic"/>
          <w:b/>
          <w:sz w:val="22"/>
          <w:szCs w:val="22"/>
        </w:rPr>
        <w:t>(i)</w:t>
      </w:r>
      <w:r w:rsidRPr="002757FC">
        <w:rPr>
          <w:rFonts w:ascii="Century Gothic" w:hAnsi="Century Gothic"/>
          <w:b/>
          <w:sz w:val="22"/>
          <w:szCs w:val="22"/>
        </w:rPr>
        <w:t>………………………………………</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10</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cs="Times-Bold"/>
          <w:bCs/>
          <w:sz w:val="22"/>
          <w:szCs w:val="22"/>
        </w:rPr>
        <w:t>Wykonawca odpowiedzialny jest za powstałe w toku własnych prac odpady oraz za wła</w:t>
      </w:r>
      <w:r w:rsidRPr="002757FC">
        <w:rPr>
          <w:rFonts w:ascii="Century Gothic" w:hAnsi="Century Gothic" w:cs="TimesNewRoman,Bold-OneByteIdent"/>
          <w:bCs/>
          <w:sz w:val="22"/>
          <w:szCs w:val="22"/>
        </w:rPr>
        <w:t>ś</w:t>
      </w:r>
      <w:r w:rsidRPr="002757FC">
        <w:rPr>
          <w:rFonts w:ascii="Century Gothic" w:hAnsi="Century Gothic" w:cs="Times-Bold"/>
          <w:bCs/>
          <w:sz w:val="22"/>
          <w:szCs w:val="22"/>
        </w:rPr>
        <w:t>ciwy sposó</w:t>
      </w:r>
      <w:r w:rsidR="00247007" w:rsidRPr="002757FC">
        <w:rPr>
          <w:rFonts w:ascii="Century Gothic" w:hAnsi="Century Gothic" w:cs="Times-Bold"/>
          <w:bCs/>
          <w:sz w:val="22"/>
          <w:szCs w:val="22"/>
        </w:rPr>
        <w:t>b</w:t>
      </w:r>
      <w:r w:rsidRPr="002757FC">
        <w:rPr>
          <w:rFonts w:ascii="Century Gothic" w:hAnsi="Century Gothic" w:cs="Times-Roman"/>
          <w:sz w:val="22"/>
          <w:szCs w:val="22"/>
        </w:rPr>
        <w:t xml:space="preserve"> </w:t>
      </w:r>
      <w:r w:rsidRPr="002757FC">
        <w:rPr>
          <w:rFonts w:ascii="Century Gothic" w:hAnsi="Century Gothic" w:cs="Times-Roman"/>
          <w:bCs/>
          <w:sz w:val="22"/>
          <w:szCs w:val="22"/>
        </w:rPr>
        <w:t>(t.j. Dz. U. z 2022 r. poz. 699,  późn. zm.). W</w:t>
      </w:r>
      <w:r w:rsidR="0067159E" w:rsidRPr="002757FC">
        <w:rPr>
          <w:rFonts w:ascii="Century Gothic" w:hAnsi="Century Gothic" w:cs="Times-Roman"/>
          <w:sz w:val="22"/>
          <w:szCs w:val="22"/>
        </w:rPr>
        <w:t xml:space="preserve">ywóz odpadów </w:t>
      </w:r>
      <w:r w:rsidRPr="002757FC">
        <w:rPr>
          <w:rFonts w:ascii="Century Gothic" w:hAnsi="Century Gothic" w:cs="Times-Roman"/>
          <w:sz w:val="22"/>
          <w:szCs w:val="22"/>
        </w:rPr>
        <w:t>budowlanych i ich utylizacja odbywa si</w:t>
      </w:r>
      <w:r w:rsidRPr="002757FC">
        <w:rPr>
          <w:rFonts w:ascii="Century Gothic" w:hAnsi="Century Gothic" w:cs="TimesNewRoman-OneByteIdentityH"/>
          <w:sz w:val="22"/>
          <w:szCs w:val="22"/>
        </w:rPr>
        <w:t xml:space="preserve">ę </w:t>
      </w:r>
      <w:r w:rsidRPr="002757FC">
        <w:rPr>
          <w:rFonts w:ascii="Century Gothic" w:hAnsi="Century Gothic" w:cs="Times-Roman"/>
          <w:sz w:val="22"/>
          <w:szCs w:val="22"/>
        </w:rPr>
        <w:t>bez dodatkowego wynagrodzenia.</w:t>
      </w:r>
    </w:p>
    <w:p w:rsidR="00F57529" w:rsidRPr="002757FC" w:rsidRDefault="00F57529" w:rsidP="00F57529">
      <w:pPr>
        <w:pStyle w:val="Tekstpodstawowy"/>
        <w:spacing w:line="360" w:lineRule="auto"/>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11</w:t>
      </w:r>
    </w:p>
    <w:p w:rsidR="00F57529" w:rsidRPr="002757FC" w:rsidRDefault="00F57529" w:rsidP="0067159E">
      <w:pPr>
        <w:pStyle w:val="Tekstpodstawowy"/>
        <w:spacing w:line="360" w:lineRule="auto"/>
        <w:rPr>
          <w:rFonts w:ascii="Century Gothic" w:hAnsi="Century Gothic"/>
          <w:sz w:val="22"/>
          <w:szCs w:val="22"/>
        </w:rPr>
      </w:pPr>
      <w:r w:rsidRPr="002757FC">
        <w:rPr>
          <w:rFonts w:ascii="Century Gothic" w:hAnsi="Century Gothic"/>
          <w:sz w:val="22"/>
          <w:szCs w:val="22"/>
        </w:rPr>
        <w:t>Wykonawca oświadcza, że jest ubezpieczony od odpowiedzialności w zakresie prowadzonej działalności.</w:t>
      </w:r>
    </w:p>
    <w:p w:rsidR="00F57529" w:rsidRPr="002757FC" w:rsidRDefault="00F57529" w:rsidP="00F57529">
      <w:pPr>
        <w:pStyle w:val="Podtytu"/>
        <w:spacing w:line="360" w:lineRule="auto"/>
        <w:ind w:left="720"/>
        <w:jc w:val="left"/>
        <w:rPr>
          <w:rFonts w:ascii="Century Gothic" w:hAnsi="Century Gothic"/>
          <w:sz w:val="22"/>
          <w:szCs w:val="22"/>
        </w:rPr>
      </w:pPr>
    </w:p>
    <w:p w:rsidR="00F57529" w:rsidRPr="002757FC" w:rsidRDefault="009074D6" w:rsidP="00F57529">
      <w:pPr>
        <w:pStyle w:val="Podtytu"/>
        <w:spacing w:line="360" w:lineRule="auto"/>
        <w:jc w:val="left"/>
        <w:rPr>
          <w:rFonts w:ascii="Century Gothic" w:hAnsi="Century Gothic"/>
          <w:sz w:val="22"/>
          <w:szCs w:val="22"/>
        </w:rPr>
      </w:pPr>
      <w:r>
        <w:rPr>
          <w:rFonts w:ascii="Century Gothic" w:hAnsi="Century Gothic"/>
          <w:sz w:val="22"/>
          <w:szCs w:val="22"/>
        </w:rPr>
        <w:t>§ 12</w:t>
      </w:r>
    </w:p>
    <w:p w:rsidR="00F57529" w:rsidRPr="002757FC" w:rsidRDefault="00F57529" w:rsidP="00F57529">
      <w:pPr>
        <w:pStyle w:val="Tekstpodstawowy"/>
        <w:numPr>
          <w:ilvl w:val="0"/>
          <w:numId w:val="8"/>
        </w:numPr>
        <w:spacing w:line="360" w:lineRule="auto"/>
        <w:ind w:left="284" w:hanging="284"/>
        <w:rPr>
          <w:rFonts w:ascii="Century Gothic" w:hAnsi="Century Gothic"/>
          <w:sz w:val="22"/>
          <w:szCs w:val="22"/>
        </w:rPr>
      </w:pPr>
      <w:r w:rsidRPr="002757FC">
        <w:rPr>
          <w:rFonts w:ascii="Century Gothic" w:hAnsi="Century Gothic"/>
          <w:sz w:val="22"/>
          <w:szCs w:val="22"/>
        </w:rPr>
        <w:t>W przypadku stwierdzenia wad przedmiotu umowy Zamawiający niezwłocznie powiadomi o tym pisemnie Wykonawcę.</w:t>
      </w:r>
    </w:p>
    <w:p w:rsidR="00F57529" w:rsidRPr="002757FC" w:rsidRDefault="00F57529" w:rsidP="00F57529">
      <w:pPr>
        <w:pStyle w:val="Tekstpodstawowy"/>
        <w:numPr>
          <w:ilvl w:val="0"/>
          <w:numId w:val="8"/>
        </w:numPr>
        <w:spacing w:line="360" w:lineRule="auto"/>
        <w:ind w:left="284" w:hanging="284"/>
        <w:rPr>
          <w:rFonts w:ascii="Century Gothic" w:hAnsi="Century Gothic"/>
          <w:sz w:val="22"/>
          <w:szCs w:val="22"/>
        </w:rPr>
      </w:pPr>
      <w:r w:rsidRPr="002757FC">
        <w:rPr>
          <w:rFonts w:ascii="Century Gothic" w:hAnsi="Century Gothic"/>
          <w:sz w:val="22"/>
          <w:szCs w:val="22"/>
        </w:rPr>
        <w:t>Wykonawca jest zobowiązany usunąć wady w terminie wskazanym przez Zamawiającego co nie zwalnia go z obowiązku zapłaty kar umownych określonych w §14 umowy.</w:t>
      </w:r>
    </w:p>
    <w:p w:rsidR="00F57529" w:rsidRPr="002757FC" w:rsidRDefault="00F57529" w:rsidP="00F57529">
      <w:pPr>
        <w:pStyle w:val="Tekstpodstawowy"/>
        <w:numPr>
          <w:ilvl w:val="0"/>
          <w:numId w:val="8"/>
        </w:numPr>
        <w:spacing w:line="360" w:lineRule="auto"/>
        <w:ind w:left="284" w:hanging="284"/>
        <w:rPr>
          <w:rFonts w:ascii="Century Gothic" w:hAnsi="Century Gothic"/>
          <w:sz w:val="22"/>
          <w:szCs w:val="22"/>
        </w:rPr>
      </w:pPr>
      <w:r w:rsidRPr="002757FC">
        <w:rPr>
          <w:rFonts w:ascii="Century Gothic" w:hAnsi="Century Gothic"/>
          <w:sz w:val="22"/>
          <w:szCs w:val="22"/>
        </w:rPr>
        <w:lastRenderedPageBreak/>
        <w:t xml:space="preserve">Wykonawca ponosi pełną odpowiedzialność za szkodę wywołaną wadą przedmiotu umowy do pełnej jej wysokości wraz z utraconymi korzyściami.                                                                       </w:t>
      </w:r>
    </w:p>
    <w:p w:rsidR="00F57529" w:rsidRPr="002757FC" w:rsidRDefault="00F57529" w:rsidP="00F57529">
      <w:pPr>
        <w:pStyle w:val="Tekstpodstawowy"/>
        <w:spacing w:line="360" w:lineRule="auto"/>
        <w:rPr>
          <w:rFonts w:ascii="Century Gothic" w:hAnsi="Century Gothic"/>
          <w:sz w:val="22"/>
          <w:szCs w:val="22"/>
        </w:rPr>
      </w:pPr>
    </w:p>
    <w:p w:rsidR="00F57529" w:rsidRPr="002757FC" w:rsidRDefault="00F57529" w:rsidP="009074D6">
      <w:pPr>
        <w:pStyle w:val="Podtytu"/>
        <w:spacing w:line="360" w:lineRule="auto"/>
        <w:jc w:val="left"/>
        <w:rPr>
          <w:rFonts w:ascii="Century Gothic" w:hAnsi="Century Gothic"/>
          <w:sz w:val="22"/>
          <w:szCs w:val="22"/>
        </w:rPr>
      </w:pPr>
      <w:r w:rsidRPr="002757FC">
        <w:rPr>
          <w:rFonts w:ascii="Century Gothic" w:hAnsi="Century Gothic"/>
          <w:sz w:val="22"/>
          <w:szCs w:val="22"/>
        </w:rPr>
        <w:t>§ 13</w:t>
      </w:r>
    </w:p>
    <w:p w:rsidR="00F57529" w:rsidRPr="002757FC" w:rsidRDefault="00F57529" w:rsidP="00F57529">
      <w:pPr>
        <w:pStyle w:val="Podtytu"/>
        <w:numPr>
          <w:ilvl w:val="0"/>
          <w:numId w:val="9"/>
        </w:numPr>
        <w:spacing w:line="360" w:lineRule="auto"/>
        <w:ind w:left="284" w:hanging="284"/>
        <w:jc w:val="left"/>
        <w:rPr>
          <w:rFonts w:ascii="Century Gothic" w:hAnsi="Century Gothic"/>
          <w:sz w:val="22"/>
          <w:szCs w:val="22"/>
        </w:rPr>
      </w:pPr>
      <w:r w:rsidRPr="002757FC">
        <w:rPr>
          <w:rFonts w:ascii="Century Gothic" w:hAnsi="Century Gothic"/>
          <w:sz w:val="22"/>
          <w:szCs w:val="22"/>
        </w:rPr>
        <w:t>Zamawiający może odstąpić od umowy bez wyznaczenia terminu dodatkowego, jeżeli wykonawca jest w zwłoce z rozpoczęciem lub wykończeniem robót tak dalece, że nie jest prawdopodobne, żeby zdołał je ukończyć w terminie umownym.</w:t>
      </w:r>
    </w:p>
    <w:p w:rsidR="00F57529" w:rsidRPr="002757FC" w:rsidRDefault="00F57529" w:rsidP="00F57529">
      <w:pPr>
        <w:pStyle w:val="Tekstpodstawowy"/>
        <w:numPr>
          <w:ilvl w:val="0"/>
          <w:numId w:val="9"/>
        </w:numPr>
        <w:spacing w:line="360" w:lineRule="auto"/>
        <w:ind w:left="284" w:hanging="284"/>
        <w:rPr>
          <w:rFonts w:ascii="Century Gothic" w:hAnsi="Century Gothic"/>
          <w:sz w:val="22"/>
          <w:szCs w:val="22"/>
        </w:rPr>
      </w:pPr>
      <w:r w:rsidRPr="002757FC">
        <w:rPr>
          <w:rFonts w:ascii="Century Gothic" w:hAnsi="Century Gothic" w:cs="Arial"/>
          <w:sz w:val="22"/>
          <w:szCs w:val="22"/>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F57529" w:rsidRPr="002757FC" w:rsidRDefault="00F57529" w:rsidP="00F57529">
      <w:pPr>
        <w:numPr>
          <w:ilvl w:val="0"/>
          <w:numId w:val="10"/>
        </w:numPr>
        <w:autoSpaceDE w:val="0"/>
        <w:autoSpaceDN w:val="0"/>
        <w:adjustRightInd w:val="0"/>
        <w:spacing w:after="0" w:line="360" w:lineRule="auto"/>
        <w:rPr>
          <w:rFonts w:ascii="Century Gothic" w:hAnsi="Century Gothic" w:cs="Arial"/>
        </w:rPr>
      </w:pPr>
      <w:r w:rsidRPr="002757FC">
        <w:rPr>
          <w:rFonts w:ascii="Century Gothic" w:hAnsi="Century Gothic" w:cs="Arial"/>
        </w:rPr>
        <w:t>zmiany ceny w zakresie wysokości stawki podatku VAT, jeżeli zostanie ogłoszona ustawowa jej zmiana - nie wymaga się sporządzenia aneksu,</w:t>
      </w:r>
    </w:p>
    <w:p w:rsidR="00F57529" w:rsidRPr="002757FC" w:rsidRDefault="00F57529" w:rsidP="00F57529">
      <w:pPr>
        <w:numPr>
          <w:ilvl w:val="0"/>
          <w:numId w:val="10"/>
        </w:numPr>
        <w:autoSpaceDE w:val="0"/>
        <w:autoSpaceDN w:val="0"/>
        <w:adjustRightInd w:val="0"/>
        <w:spacing w:after="0" w:line="360" w:lineRule="auto"/>
        <w:rPr>
          <w:rFonts w:ascii="Century Gothic" w:hAnsi="Century Gothic" w:cs="Arial"/>
        </w:rPr>
      </w:pPr>
      <w:r w:rsidRPr="002757FC">
        <w:rPr>
          <w:rFonts w:ascii="Century Gothic" w:hAnsi="Century Gothic" w:cs="Arial"/>
        </w:rPr>
        <w:t>nie stanowi istotnej zmiany umowy:</w:t>
      </w:r>
    </w:p>
    <w:p w:rsidR="00F57529" w:rsidRPr="002757FC" w:rsidRDefault="00F57529" w:rsidP="00F57529">
      <w:pPr>
        <w:numPr>
          <w:ilvl w:val="0"/>
          <w:numId w:val="11"/>
        </w:numPr>
        <w:autoSpaceDE w:val="0"/>
        <w:autoSpaceDN w:val="0"/>
        <w:adjustRightInd w:val="0"/>
        <w:spacing w:after="0" w:line="360" w:lineRule="auto"/>
        <w:ind w:left="900" w:hanging="360"/>
        <w:rPr>
          <w:rFonts w:ascii="Century Gothic" w:hAnsi="Century Gothic" w:cs="Arial"/>
        </w:rPr>
      </w:pPr>
      <w:r w:rsidRPr="002757FC">
        <w:rPr>
          <w:rFonts w:ascii="Century Gothic" w:hAnsi="Century Gothic" w:cs="Arial"/>
        </w:rPr>
        <w:t>zmiana danych związanych z obsługą admin</w:t>
      </w:r>
      <w:r w:rsidR="00CA4C1D" w:rsidRPr="002757FC">
        <w:rPr>
          <w:rFonts w:ascii="Century Gothic" w:hAnsi="Century Gothic" w:cs="Arial"/>
        </w:rPr>
        <w:t xml:space="preserve">istracyjno-organizacyjną umowy </w:t>
      </w:r>
      <w:r w:rsidRPr="002757FC">
        <w:rPr>
          <w:rFonts w:ascii="Century Gothic" w:hAnsi="Century Gothic" w:cs="Arial"/>
        </w:rPr>
        <w:t>(np. zmiana nr rachunku bankowego),</w:t>
      </w:r>
    </w:p>
    <w:p w:rsidR="00F57529" w:rsidRPr="002757FC" w:rsidRDefault="00F57529" w:rsidP="00F57529">
      <w:pPr>
        <w:numPr>
          <w:ilvl w:val="0"/>
          <w:numId w:val="11"/>
        </w:numPr>
        <w:autoSpaceDE w:val="0"/>
        <w:autoSpaceDN w:val="0"/>
        <w:adjustRightInd w:val="0"/>
        <w:spacing w:after="0" w:line="360" w:lineRule="auto"/>
        <w:ind w:left="900" w:hanging="360"/>
        <w:rPr>
          <w:rFonts w:ascii="Century Gothic" w:hAnsi="Century Gothic" w:cs="Arial"/>
        </w:rPr>
      </w:pPr>
      <w:r w:rsidRPr="002757FC">
        <w:rPr>
          <w:rFonts w:ascii="Century Gothic" w:hAnsi="Century Gothic" w:cs="Arial"/>
        </w:rPr>
        <w:t>zmiany danych teleadresowych, zmiany osób wskazanych do kontaktów między stronami.</w:t>
      </w:r>
    </w:p>
    <w:p w:rsidR="00F57529" w:rsidRPr="002757FC" w:rsidRDefault="00F57529" w:rsidP="00F57529">
      <w:pPr>
        <w:numPr>
          <w:ilvl w:val="0"/>
          <w:numId w:val="10"/>
        </w:numPr>
        <w:autoSpaceDE w:val="0"/>
        <w:autoSpaceDN w:val="0"/>
        <w:adjustRightInd w:val="0"/>
        <w:spacing w:after="0" w:line="360" w:lineRule="auto"/>
        <w:rPr>
          <w:rFonts w:ascii="Century Gothic" w:hAnsi="Century Gothic" w:cs="Arial"/>
        </w:rPr>
      </w:pPr>
      <w:r w:rsidRPr="002757FC">
        <w:rPr>
          <w:rFonts w:ascii="Century Gothic" w:hAnsi="Century Gothic" w:cs="Arial"/>
        </w:rPr>
        <w:t>zawsze dopuszczalne są zmiany umowy w rozumieniu art. 455 ust. 1–4  uPzp.</w:t>
      </w:r>
    </w:p>
    <w:p w:rsidR="00F57529" w:rsidRPr="002757FC" w:rsidRDefault="00F57529" w:rsidP="00F57529">
      <w:pPr>
        <w:pStyle w:val="Tekstpodstawowywcity"/>
        <w:spacing w:line="360" w:lineRule="auto"/>
        <w:ind w:left="180"/>
        <w:rPr>
          <w:rFonts w:ascii="Century Gothic" w:hAnsi="Century Gothic" w:cs="Arial"/>
        </w:rPr>
      </w:pPr>
      <w:r w:rsidRPr="002757FC">
        <w:rPr>
          <w:rFonts w:ascii="Century Gothic" w:hAnsi="Century Gothic" w:cs="Arial"/>
        </w:rPr>
        <w:t>- jednakże nie stanowi to obowiązku, z którego Wykonawca mógłby wnosić roszczenie wobec Zamawiającego.</w:t>
      </w:r>
    </w:p>
    <w:p w:rsidR="00F57529" w:rsidRPr="002757FC" w:rsidRDefault="00F57529" w:rsidP="00F57529">
      <w:pPr>
        <w:pStyle w:val="Tekstpodstawowy"/>
        <w:spacing w:line="360" w:lineRule="auto"/>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14</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1. Zamawiający zastrzega stosowanie kar umownych w następujących przypadkach:</w:t>
      </w:r>
    </w:p>
    <w:p w:rsidR="00F57529" w:rsidRPr="002757FC" w:rsidRDefault="00F57529" w:rsidP="00F57529">
      <w:pPr>
        <w:pStyle w:val="Podtytu"/>
        <w:numPr>
          <w:ilvl w:val="0"/>
          <w:numId w:val="12"/>
        </w:numPr>
        <w:spacing w:line="360" w:lineRule="auto"/>
        <w:ind w:left="567" w:hanging="283"/>
        <w:jc w:val="left"/>
        <w:rPr>
          <w:rFonts w:ascii="Century Gothic" w:hAnsi="Century Gothic"/>
          <w:sz w:val="22"/>
          <w:szCs w:val="22"/>
        </w:rPr>
      </w:pPr>
      <w:r w:rsidRPr="002757FC">
        <w:rPr>
          <w:rFonts w:ascii="Century Gothic" w:hAnsi="Century Gothic"/>
          <w:sz w:val="22"/>
          <w:szCs w:val="22"/>
        </w:rPr>
        <w:t>za odstąpienie od umowy przez Zamawiającego lub Wykonawcę z przyczyn leżących po stronie Wykonawcy w wysokości 20% wynagrodzenia umownego</w:t>
      </w:r>
    </w:p>
    <w:p w:rsidR="00F57529" w:rsidRPr="002757FC" w:rsidRDefault="00F57529" w:rsidP="00F57529">
      <w:pPr>
        <w:pStyle w:val="Podtytu"/>
        <w:numPr>
          <w:ilvl w:val="0"/>
          <w:numId w:val="12"/>
        </w:numPr>
        <w:spacing w:line="360" w:lineRule="auto"/>
        <w:ind w:left="567" w:hanging="283"/>
        <w:jc w:val="left"/>
        <w:rPr>
          <w:rFonts w:ascii="Century Gothic" w:hAnsi="Century Gothic"/>
          <w:sz w:val="22"/>
          <w:szCs w:val="22"/>
        </w:rPr>
      </w:pPr>
      <w:r w:rsidRPr="002757FC">
        <w:rPr>
          <w:rFonts w:ascii="Century Gothic" w:hAnsi="Century Gothic"/>
          <w:sz w:val="22"/>
          <w:szCs w:val="22"/>
        </w:rPr>
        <w:t>za zwłokę w przystąpieniu lub ukończeniu robót albo ich części z przyczyn leżących po stronie Wykonawcy w wysokości 0,5% wynagrodzenia umownego za każdy dzień zwłoki</w:t>
      </w:r>
    </w:p>
    <w:p w:rsidR="00F57529" w:rsidRPr="002757FC" w:rsidRDefault="00F57529" w:rsidP="00F57529">
      <w:pPr>
        <w:pStyle w:val="Tekstpodstawowy"/>
        <w:numPr>
          <w:ilvl w:val="0"/>
          <w:numId w:val="12"/>
        </w:numPr>
        <w:spacing w:line="360" w:lineRule="auto"/>
        <w:ind w:left="567" w:hanging="283"/>
        <w:rPr>
          <w:rFonts w:ascii="Century Gothic" w:hAnsi="Century Gothic"/>
          <w:sz w:val="22"/>
          <w:szCs w:val="22"/>
        </w:rPr>
      </w:pPr>
      <w:r w:rsidRPr="002757FC">
        <w:rPr>
          <w:rFonts w:ascii="Century Gothic" w:hAnsi="Century Gothic"/>
          <w:sz w:val="22"/>
          <w:szCs w:val="22"/>
        </w:rPr>
        <w:t>za niewykonanie lub nienależyte wykonanie przedmiotu umowy w wysokości 10% wartości umownej,</w:t>
      </w:r>
    </w:p>
    <w:p w:rsidR="00F57529" w:rsidRPr="002757FC" w:rsidRDefault="00F57529" w:rsidP="00F57529">
      <w:pPr>
        <w:pStyle w:val="Tekstpodstawowy"/>
        <w:numPr>
          <w:ilvl w:val="0"/>
          <w:numId w:val="12"/>
        </w:numPr>
        <w:spacing w:line="360" w:lineRule="auto"/>
        <w:ind w:left="567" w:hanging="283"/>
        <w:rPr>
          <w:rFonts w:ascii="Century Gothic" w:hAnsi="Century Gothic"/>
          <w:sz w:val="22"/>
          <w:szCs w:val="22"/>
        </w:rPr>
      </w:pPr>
      <w:r w:rsidRPr="002757FC">
        <w:rPr>
          <w:rFonts w:ascii="Century Gothic" w:hAnsi="Century Gothic"/>
          <w:sz w:val="22"/>
          <w:szCs w:val="22"/>
        </w:rPr>
        <w:lastRenderedPageBreak/>
        <w:t>za zwłokę w usunięciu wad i usterek, w okresie rękojmi, w wysokości 0,5% wartości umownej za każdy dzień zwłoki,</w:t>
      </w:r>
    </w:p>
    <w:p w:rsidR="00F57529" w:rsidRPr="002757FC" w:rsidRDefault="00F57529" w:rsidP="00F57529">
      <w:pPr>
        <w:pStyle w:val="Tekstpodstawowy"/>
        <w:numPr>
          <w:ilvl w:val="0"/>
          <w:numId w:val="12"/>
        </w:numPr>
        <w:spacing w:line="360" w:lineRule="auto"/>
        <w:ind w:left="567" w:hanging="283"/>
        <w:rPr>
          <w:rFonts w:ascii="Century Gothic" w:hAnsi="Century Gothic"/>
          <w:sz w:val="22"/>
          <w:szCs w:val="22"/>
        </w:rPr>
      </w:pPr>
      <w:r w:rsidRPr="002757FC">
        <w:rPr>
          <w:rFonts w:ascii="Century Gothic" w:hAnsi="Century Gothic"/>
          <w:sz w:val="22"/>
          <w:szCs w:val="22"/>
        </w:rPr>
        <w:t>w przypadku braku zapłaty lub nieterminowej zapłaty wynagrodzenia należnego podwykonawcom lub dalszym podwykonawcom – 5% wartości umowy,</w:t>
      </w:r>
    </w:p>
    <w:p w:rsidR="00F57529" w:rsidRPr="002757FC" w:rsidRDefault="00F57529" w:rsidP="00F57529">
      <w:pPr>
        <w:pStyle w:val="Tekstpodstawowy"/>
        <w:numPr>
          <w:ilvl w:val="0"/>
          <w:numId w:val="12"/>
        </w:numPr>
        <w:spacing w:line="360" w:lineRule="auto"/>
        <w:ind w:left="567" w:hanging="283"/>
        <w:rPr>
          <w:rFonts w:ascii="Century Gothic" w:hAnsi="Century Gothic"/>
          <w:sz w:val="22"/>
          <w:szCs w:val="22"/>
        </w:rPr>
      </w:pPr>
      <w:r w:rsidRPr="002757FC">
        <w:rPr>
          <w:rFonts w:ascii="Century Gothic" w:hAnsi="Century Gothic"/>
          <w:sz w:val="22"/>
          <w:szCs w:val="22"/>
        </w:rPr>
        <w:t>nieprzedłożenia Zamawiającemu, na zasadach wskazanych w nin. umowie, do zaakceptowania projektu umowy o podwykonawstwo, której przedmiotem są roboty budowlane lub projektu jej zmiany– 2% wartości umowy,</w:t>
      </w:r>
    </w:p>
    <w:p w:rsidR="00F57529" w:rsidRPr="002757FC" w:rsidRDefault="00F57529" w:rsidP="00F57529">
      <w:pPr>
        <w:pStyle w:val="Tekstpodstawowy"/>
        <w:numPr>
          <w:ilvl w:val="0"/>
          <w:numId w:val="12"/>
        </w:numPr>
        <w:spacing w:line="360" w:lineRule="auto"/>
        <w:ind w:left="567" w:hanging="283"/>
        <w:rPr>
          <w:rFonts w:ascii="Century Gothic" w:hAnsi="Century Gothic"/>
          <w:sz w:val="22"/>
          <w:szCs w:val="22"/>
        </w:rPr>
      </w:pPr>
      <w:r w:rsidRPr="002757FC">
        <w:rPr>
          <w:rFonts w:ascii="Century Gothic" w:hAnsi="Century Gothic"/>
          <w:sz w:val="22"/>
          <w:szCs w:val="22"/>
        </w:rPr>
        <w:t xml:space="preserve">nieprzedłożenia poświadczonej za zgodność z oryginałem kopii umowy </w:t>
      </w:r>
      <w:r w:rsidRPr="002757FC">
        <w:rPr>
          <w:rFonts w:ascii="Century Gothic" w:hAnsi="Century Gothic"/>
          <w:sz w:val="22"/>
          <w:szCs w:val="22"/>
        </w:rPr>
        <w:br/>
        <w:t>o podwykonawstwo lub jej zmiany – 2% wartości umowy,</w:t>
      </w:r>
    </w:p>
    <w:p w:rsidR="00F57529" w:rsidRPr="002757FC" w:rsidRDefault="00F57529" w:rsidP="00F57529">
      <w:pPr>
        <w:pStyle w:val="Tekstpodstawowy"/>
        <w:numPr>
          <w:ilvl w:val="0"/>
          <w:numId w:val="12"/>
        </w:numPr>
        <w:spacing w:line="360" w:lineRule="auto"/>
        <w:ind w:left="567" w:hanging="283"/>
        <w:rPr>
          <w:rFonts w:ascii="Century Gothic" w:hAnsi="Century Gothic"/>
          <w:sz w:val="22"/>
          <w:szCs w:val="22"/>
        </w:rPr>
      </w:pPr>
      <w:r w:rsidRPr="002757FC">
        <w:rPr>
          <w:rFonts w:ascii="Century Gothic" w:hAnsi="Century Gothic"/>
          <w:sz w:val="22"/>
          <w:szCs w:val="22"/>
        </w:rPr>
        <w:t>braku zmiany umowy o podwykonawstwo w zakresie terminu zapłaty, zgodnie z art. 464 ust. 10 uPzp – 1% wartości umowy,</w:t>
      </w:r>
    </w:p>
    <w:p w:rsidR="00F57529" w:rsidRPr="002757FC" w:rsidRDefault="00F57529" w:rsidP="00F57529">
      <w:pPr>
        <w:pStyle w:val="Tekstpodstawowy"/>
        <w:numPr>
          <w:ilvl w:val="0"/>
          <w:numId w:val="12"/>
        </w:numPr>
        <w:spacing w:line="360" w:lineRule="auto"/>
        <w:ind w:left="567" w:hanging="283"/>
        <w:rPr>
          <w:rFonts w:ascii="Century Gothic" w:hAnsi="Century Gothic"/>
          <w:sz w:val="22"/>
          <w:szCs w:val="22"/>
        </w:rPr>
      </w:pPr>
      <w:r w:rsidRPr="002757FC">
        <w:rPr>
          <w:rFonts w:ascii="Century Gothic" w:hAnsi="Century Gothic"/>
          <w:sz w:val="22"/>
          <w:szCs w:val="22"/>
        </w:rPr>
        <w:t>łączna maksymalna wysokość kar umownych, których mogą dochodzić strony: 30% wartości umowy,</w:t>
      </w:r>
    </w:p>
    <w:p w:rsidR="00F57529" w:rsidRPr="0092792A" w:rsidRDefault="00F57529" w:rsidP="0092792A">
      <w:pPr>
        <w:pStyle w:val="Tekstpodstawowy"/>
        <w:numPr>
          <w:ilvl w:val="0"/>
          <w:numId w:val="9"/>
        </w:numPr>
        <w:spacing w:line="360" w:lineRule="auto"/>
        <w:rPr>
          <w:rFonts w:ascii="Century Gothic" w:hAnsi="Century Gothic"/>
          <w:sz w:val="22"/>
          <w:szCs w:val="22"/>
        </w:rPr>
      </w:pPr>
      <w:r w:rsidRPr="002757FC">
        <w:rPr>
          <w:rFonts w:ascii="Century Gothic" w:hAnsi="Century Gothic"/>
          <w:sz w:val="22"/>
          <w:szCs w:val="22"/>
        </w:rPr>
        <w:t xml:space="preserve">Postanowienia umowy nie wyłączają praw stron umowy do dochodzenia </w:t>
      </w:r>
      <w:r w:rsidRPr="0092792A">
        <w:rPr>
          <w:rFonts w:ascii="Century Gothic" w:hAnsi="Century Gothic"/>
          <w:sz w:val="22"/>
          <w:szCs w:val="22"/>
        </w:rPr>
        <w:t>odszkodowania na zasadach ogólnych KC.</w:t>
      </w:r>
    </w:p>
    <w:p w:rsidR="0092792A" w:rsidRPr="0092792A" w:rsidRDefault="0092792A" w:rsidP="0092792A">
      <w:pPr>
        <w:pStyle w:val="Tekstpodstawowy"/>
        <w:spacing w:line="360" w:lineRule="auto"/>
        <w:rPr>
          <w:rFonts w:ascii="Century Gothic" w:hAnsi="Century Gothic"/>
          <w:sz w:val="22"/>
          <w:szCs w:val="22"/>
        </w:rPr>
      </w:pPr>
    </w:p>
    <w:p w:rsidR="0092792A" w:rsidRPr="0092792A" w:rsidRDefault="0092792A" w:rsidP="0092792A">
      <w:pPr>
        <w:pStyle w:val="Tekstpodstawowy"/>
        <w:spacing w:line="360" w:lineRule="auto"/>
        <w:rPr>
          <w:rFonts w:ascii="Century Gothic" w:hAnsi="Century Gothic"/>
          <w:sz w:val="22"/>
          <w:szCs w:val="22"/>
        </w:rPr>
      </w:pPr>
      <w:r w:rsidRPr="0092792A">
        <w:rPr>
          <w:rFonts w:ascii="Century Gothic" w:hAnsi="Century Gothic"/>
          <w:sz w:val="22"/>
          <w:szCs w:val="22"/>
        </w:rPr>
        <w:t>§ 15</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bCs/>
        </w:rPr>
        <w:t xml:space="preserve">1. </w:t>
      </w:r>
      <w:r w:rsidRPr="0092792A">
        <w:rPr>
          <w:rFonts w:ascii="Century Gothic" w:hAnsi="Century Gothic" w:cs="Cambria"/>
        </w:rPr>
        <w:tab/>
        <w:t>Zamawiający przewiduje możliwość zmiany wysokości</w:t>
      </w:r>
      <w:r>
        <w:rPr>
          <w:rFonts w:ascii="Century Gothic" w:hAnsi="Century Gothic" w:cs="Cambria"/>
        </w:rPr>
        <w:t xml:space="preserve"> wynagrodzenia</w:t>
      </w:r>
      <w:r>
        <w:rPr>
          <w:rFonts w:ascii="Century Gothic" w:hAnsi="Century Gothic" w:cs="Cambria"/>
        </w:rPr>
        <w:br/>
        <w:t>określonego w § 5</w:t>
      </w:r>
      <w:r w:rsidRPr="0092792A">
        <w:rPr>
          <w:rFonts w:ascii="Century Gothic" w:hAnsi="Century Gothic" w:cs="Cambria"/>
        </w:rPr>
        <w:t xml:space="preserve"> ust. 1, w następujących przypadkach zmiany:</w:t>
      </w:r>
    </w:p>
    <w:p w:rsidR="0092792A" w:rsidRPr="0092792A" w:rsidRDefault="0092792A" w:rsidP="0092792A">
      <w:pPr>
        <w:numPr>
          <w:ilvl w:val="0"/>
          <w:numId w:val="16"/>
        </w:numPr>
        <w:autoSpaceDE w:val="0"/>
        <w:spacing w:after="0" w:line="360" w:lineRule="auto"/>
        <w:ind w:left="993" w:hanging="567"/>
        <w:rPr>
          <w:rFonts w:ascii="Century Gothic" w:hAnsi="Century Gothic"/>
        </w:rPr>
      </w:pPr>
      <w:r w:rsidRPr="0092792A">
        <w:rPr>
          <w:rFonts w:ascii="Century Gothic" w:hAnsi="Century Gothic" w:cs="Cambria"/>
        </w:rPr>
        <w:t>stawki podatku od towarów i usług oraz podatku akcyzowego,</w:t>
      </w:r>
    </w:p>
    <w:p w:rsidR="0092792A" w:rsidRPr="0092792A" w:rsidRDefault="0092792A" w:rsidP="0092792A">
      <w:pPr>
        <w:numPr>
          <w:ilvl w:val="0"/>
          <w:numId w:val="16"/>
        </w:numPr>
        <w:autoSpaceDE w:val="0"/>
        <w:spacing w:after="0" w:line="360" w:lineRule="auto"/>
        <w:ind w:left="993" w:hanging="567"/>
        <w:rPr>
          <w:rFonts w:ascii="Century Gothic" w:hAnsi="Century Gothic"/>
        </w:rPr>
      </w:pPr>
      <w:r w:rsidRPr="0092792A">
        <w:rPr>
          <w:rFonts w:ascii="Century Gothic" w:hAnsi="Century Gothic" w:cs="Cambria"/>
        </w:rPr>
        <w:t>wysokości minimalnego wynagrodzenia za pracę albo wysokości minimalnej   stawki godzinowej, ustalonych na podstawie ustawy z dnia 10 października 2002r. o minimalnym wynagrodzeniu za pracę,</w:t>
      </w:r>
    </w:p>
    <w:p w:rsidR="0092792A" w:rsidRPr="0092792A" w:rsidRDefault="0092792A" w:rsidP="0092792A">
      <w:pPr>
        <w:numPr>
          <w:ilvl w:val="0"/>
          <w:numId w:val="16"/>
        </w:numPr>
        <w:autoSpaceDE w:val="0"/>
        <w:spacing w:after="0" w:line="360" w:lineRule="auto"/>
        <w:ind w:left="709" w:hanging="283"/>
        <w:rPr>
          <w:rFonts w:ascii="Century Gothic" w:hAnsi="Century Gothic"/>
        </w:rPr>
      </w:pPr>
      <w:r w:rsidRPr="0092792A">
        <w:rPr>
          <w:rFonts w:ascii="Century Gothic" w:hAnsi="Century Gothic" w:cs="Cambria"/>
        </w:rPr>
        <w:t>zasad podlegania ubezpieczeniom społecznym lub ubezpieczeniu zdrowotnemu lub wysokości stawki składki na ubezpieczenia społeczne lub ubezpieczenie zdrowotne,</w:t>
      </w:r>
    </w:p>
    <w:p w:rsidR="0092792A" w:rsidRPr="0092792A" w:rsidRDefault="0092792A" w:rsidP="0092792A">
      <w:pPr>
        <w:numPr>
          <w:ilvl w:val="0"/>
          <w:numId w:val="16"/>
        </w:numPr>
        <w:autoSpaceDE w:val="0"/>
        <w:spacing w:after="0" w:line="360" w:lineRule="auto"/>
        <w:ind w:left="709" w:hanging="283"/>
        <w:rPr>
          <w:rFonts w:ascii="Century Gothic" w:hAnsi="Century Gothic"/>
        </w:rPr>
      </w:pPr>
      <w:r w:rsidRPr="0092792A">
        <w:rPr>
          <w:rFonts w:ascii="Century Gothic" w:hAnsi="Century Gothic" w:cs="Cambria"/>
        </w:rPr>
        <w:t>zasad gromadzenia i wysokości wpłat do pracowniczych planów kapitałowych,  o których mowa w ustawie z dnia 4 października 2018r. o pracowniczych planach kapitałowych (t.j. Dz. U. z 2020 poz. 1342 z późn. zm.),</w:t>
      </w:r>
    </w:p>
    <w:p w:rsidR="0092792A" w:rsidRPr="0092792A" w:rsidRDefault="0092792A" w:rsidP="0092792A">
      <w:pPr>
        <w:autoSpaceDE w:val="0"/>
        <w:spacing w:after="0" w:line="360" w:lineRule="auto"/>
        <w:ind w:left="709"/>
        <w:rPr>
          <w:rFonts w:ascii="Century Gothic" w:hAnsi="Century Gothic"/>
        </w:rPr>
      </w:pPr>
      <w:r w:rsidRPr="0092792A">
        <w:rPr>
          <w:rFonts w:ascii="Century Gothic" w:hAnsi="Century Gothic" w:cs="Cambria"/>
        </w:rPr>
        <w:t>jeśli zmiany określone w ust 1 pkt. 1 – 4 będą miały wpływ na koszty wykonania Umowy przez Wykonawcę.</w:t>
      </w:r>
    </w:p>
    <w:p w:rsidR="0092792A" w:rsidRPr="0092792A" w:rsidRDefault="0092792A" w:rsidP="0092792A">
      <w:pPr>
        <w:numPr>
          <w:ilvl w:val="0"/>
          <w:numId w:val="16"/>
        </w:numPr>
        <w:autoSpaceDE w:val="0"/>
        <w:spacing w:after="0" w:line="360" w:lineRule="auto"/>
        <w:ind w:left="993" w:hanging="567"/>
        <w:rPr>
          <w:rFonts w:ascii="Century Gothic" w:hAnsi="Century Gothic"/>
        </w:rPr>
      </w:pPr>
      <w:r w:rsidRPr="0092792A">
        <w:rPr>
          <w:rFonts w:ascii="Century Gothic" w:hAnsi="Century Gothic" w:cs="Cambria"/>
        </w:rPr>
        <w:t xml:space="preserve">ceny materiałów związanych z realizacją zamówienia; </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lastRenderedPageBreak/>
        <w:t xml:space="preserve">2.    Podstawę kalkulacji zmiany ceny i materiałów związanych z realizacją zamówienia będzie stanowił złożony Zamawiającemu przez Wykonawcę kosztorys </w:t>
      </w:r>
      <w:r w:rsidRPr="0092792A">
        <w:rPr>
          <w:rFonts w:ascii="Century Gothic" w:hAnsi="Century Gothic" w:cs="Cambria"/>
          <w:bCs/>
        </w:rPr>
        <w:t>wskazujący sposób wyli</w:t>
      </w:r>
      <w:r>
        <w:rPr>
          <w:rFonts w:ascii="Century Gothic" w:hAnsi="Century Gothic" w:cs="Cambria"/>
          <w:bCs/>
        </w:rPr>
        <w:t>czenia ceny ofertowej.</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3.</w:t>
      </w:r>
      <w:r w:rsidRPr="0092792A">
        <w:rPr>
          <w:rFonts w:ascii="Century Gothic" w:hAnsi="Century Gothic" w:cs="Cambria"/>
        </w:rPr>
        <w:tab/>
        <w:t>Początkowy termin ustalenia zmiany wynagrodzenia ustala się</w:t>
      </w:r>
      <w:r w:rsidRPr="0092792A">
        <w:rPr>
          <w:rFonts w:ascii="Century Gothic" w:hAnsi="Century Gothic" w:cs="Cambria"/>
        </w:rPr>
        <w:br/>
        <w:t xml:space="preserve"> na dzień zaistnienia okoliczności w postaci zmiany wynagrodzenia lub ceny</w:t>
      </w:r>
      <w:r w:rsidRPr="0092792A">
        <w:rPr>
          <w:rFonts w:ascii="Century Gothic" w:hAnsi="Century Gothic" w:cs="Cambria"/>
        </w:rPr>
        <w:br/>
        <w:t>materiałów związanych z realizacją zamówienia powyżej 10% w odniesieniu do wskaźników ogłaszanych przez Prezesa GUS.</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 xml:space="preserve">4. </w:t>
      </w:r>
      <w:r w:rsidRPr="0092792A">
        <w:rPr>
          <w:rFonts w:ascii="Century Gothic" w:hAnsi="Century Gothic" w:cs="Cambria"/>
        </w:rPr>
        <w:tab/>
        <w:t xml:space="preserve">W sytuacji wystąpienia </w:t>
      </w:r>
      <w:r>
        <w:rPr>
          <w:rFonts w:ascii="Century Gothic" w:hAnsi="Century Gothic" w:cs="Cambria"/>
        </w:rPr>
        <w:t xml:space="preserve">ww. </w:t>
      </w:r>
      <w:r w:rsidRPr="0092792A">
        <w:rPr>
          <w:rFonts w:ascii="Century Gothic" w:hAnsi="Century Gothic" w:cs="Cambria"/>
        </w:rPr>
        <w:t>okoliczności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bCs/>
        </w:rPr>
        <w:t xml:space="preserve">5. </w:t>
      </w:r>
      <w:r w:rsidRPr="0092792A">
        <w:rPr>
          <w:rFonts w:ascii="Century Gothic" w:hAnsi="Century Gothic" w:cs="Cambria"/>
        </w:rPr>
        <w:tab/>
        <w:t xml:space="preserve">W sytuacji wystąpienia </w:t>
      </w:r>
      <w:r>
        <w:rPr>
          <w:rFonts w:ascii="Century Gothic" w:hAnsi="Century Gothic" w:cs="Cambria"/>
        </w:rPr>
        <w:t xml:space="preserve">ww. </w:t>
      </w:r>
      <w:r w:rsidRPr="0092792A">
        <w:rPr>
          <w:rFonts w:ascii="Century Gothic" w:hAnsi="Century Gothic" w:cs="Cambria"/>
        </w:rPr>
        <w:t>okoliczności wskazanych w ust 1 pkt 2 niniejszego</w:t>
      </w:r>
      <w:r w:rsidRPr="0092792A">
        <w:rPr>
          <w:rFonts w:ascii="Century Gothic" w:hAnsi="Century Gothic" w:cs="Cambria"/>
        </w:rPr>
        <w:br/>
        <w:t>paragrafu Wykonawca jest uprawniony złoży</w:t>
      </w:r>
      <w:r>
        <w:rPr>
          <w:rFonts w:ascii="Century Gothic" w:hAnsi="Century Gothic" w:cs="Cambria"/>
        </w:rPr>
        <w:t xml:space="preserve">ć Zamawiającemu pisemny wniosek </w:t>
      </w:r>
      <w:r w:rsidRPr="0092792A">
        <w:rPr>
          <w:rFonts w:ascii="Century Gothic" w:hAnsi="Century Gothic" w:cs="Cambria"/>
        </w:rPr>
        <w:t xml:space="preserve">o zmianę Umowy w zakresie płatności wynikających z faktur wystawionych </w:t>
      </w:r>
      <w:r>
        <w:rPr>
          <w:rFonts w:ascii="Century Gothic" w:hAnsi="Century Gothic" w:cs="Cambria"/>
        </w:rPr>
        <w:t xml:space="preserve">po </w:t>
      </w:r>
      <w:r w:rsidRPr="0092792A">
        <w:rPr>
          <w:rFonts w:ascii="Century Gothic" w:hAnsi="Century Gothic" w:cs="Cambria"/>
        </w:rPr>
        <w:t>wejściu w życie przepisów zmieniających wys</w:t>
      </w:r>
      <w:r>
        <w:rPr>
          <w:rFonts w:ascii="Century Gothic" w:hAnsi="Century Gothic" w:cs="Cambria"/>
        </w:rPr>
        <w:t xml:space="preserve">okość minimalnego wynagrodzenia </w:t>
      </w:r>
      <w:r w:rsidRPr="0092792A">
        <w:rPr>
          <w:rFonts w:ascii="Century Gothic" w:hAnsi="Century Gothic" w:cs="Cambria"/>
        </w:rPr>
        <w:t xml:space="preserve">za pracę. </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6.</w:t>
      </w:r>
      <w:r w:rsidRPr="0092792A">
        <w:rPr>
          <w:rFonts w:ascii="Century Gothic" w:hAnsi="Century Gothic" w:cs="Cambria"/>
        </w:rPr>
        <w:tab/>
        <w:t>Wniosek powinien zawierać wyczerpujące uzasadnienie faktyczne</w:t>
      </w:r>
      <w:r w:rsidRPr="0092792A">
        <w:rPr>
          <w:rFonts w:ascii="Century Gothic" w:hAnsi="Century Gothic" w:cs="Cambria"/>
        </w:rPr>
        <w:br/>
        <w:t>i wskazanie podstaw prawnych oraz dokładne wyliczenie kwoty wynagrodzenia</w:t>
      </w:r>
      <w:r w:rsidRPr="0092792A">
        <w:rPr>
          <w:rFonts w:ascii="Century Gothic" w:hAnsi="Century Gothic" w:cs="Cambria"/>
        </w:rPr>
        <w:br/>
        <w:t>należnego Wykonawcy po zmianie Umowy, w szczególności Wykonawca</w:t>
      </w:r>
      <w:r w:rsidRPr="0092792A">
        <w:rPr>
          <w:rFonts w:ascii="Century Gothic" w:hAnsi="Century Gothic" w:cs="Cambria"/>
        </w:rPr>
        <w:br/>
        <w:t>zobowiązuje się wykazać związek pomiędzy wnioskowaną kwotą podwyższenia wynagrodzenia, a wpływem zmiany minimalnego wynagrodzenia za pracę na</w:t>
      </w:r>
      <w:r w:rsidRPr="0092792A">
        <w:rPr>
          <w:rFonts w:ascii="Century Gothic" w:hAnsi="Century Gothic" w:cs="Cambria"/>
        </w:rPr>
        <w:br/>
        <w:t xml:space="preserve">kalkulację wynagrodzenia. </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 xml:space="preserve">7.  Wniosek powinien obejmować jedynie dodatkowe koszty realizacji Umowy, które Wykonawca obowiązkowo ponosi w związku z podwyższeniem wysokości płacy minimalnej. </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 xml:space="preserve">8.   </w:t>
      </w:r>
      <w:r w:rsidRPr="0092792A">
        <w:rPr>
          <w:rFonts w:ascii="Century Gothic" w:hAnsi="Century Gothic" w:cs="Cambria"/>
        </w:rPr>
        <w:tab/>
        <w:t>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lastRenderedPageBreak/>
        <w:t xml:space="preserve">9. </w:t>
      </w:r>
      <w:r w:rsidRPr="0092792A">
        <w:rPr>
          <w:rFonts w:ascii="Century Gothic" w:hAnsi="Century Gothic" w:cs="Cambria"/>
        </w:rPr>
        <w:tab/>
        <w:t xml:space="preserve">W sytuacji wystąpienia okoliczności wskazanych w ust. 1 pkt 3 lub 4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 xml:space="preserve">10. </w:t>
      </w:r>
      <w:r w:rsidRPr="0092792A">
        <w:rPr>
          <w:rFonts w:ascii="Century Gothic" w:hAnsi="Century Gothic" w:cs="Cambria"/>
        </w:rPr>
        <w:tab/>
        <w:t>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na kalkulację wynagrodzenia.</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 xml:space="preserve">11. </w:t>
      </w:r>
      <w:r w:rsidRPr="0092792A">
        <w:rPr>
          <w:rFonts w:ascii="Century Gothic" w:hAnsi="Century Gothic" w:cs="Cambria"/>
        </w:rPr>
        <w:tab/>
        <w:t>Wniosek może obejmować jedynie dodatkowe koszty realizacji Umowy, które Wykonawca obowiązkowo ponosi w związku ze zmianą zasad, o których mowa</w:t>
      </w:r>
      <w:r w:rsidRPr="0092792A">
        <w:rPr>
          <w:rFonts w:ascii="Century Gothic" w:hAnsi="Century Gothic" w:cs="Cambria"/>
        </w:rPr>
        <w:br/>
        <w:t>w ust 1 pkt 3 lub 4 niniejszego paragrafu.</w:t>
      </w:r>
    </w:p>
    <w:p w:rsidR="0092792A" w:rsidRPr="0092792A" w:rsidRDefault="0092792A" w:rsidP="0092792A">
      <w:pPr>
        <w:pStyle w:val="Akapitzlist"/>
        <w:autoSpaceDE w:val="0"/>
        <w:spacing w:after="0" w:line="360" w:lineRule="auto"/>
        <w:ind w:left="426" w:hanging="426"/>
        <w:rPr>
          <w:rFonts w:ascii="Century Gothic" w:hAnsi="Century Gothic"/>
        </w:rPr>
      </w:pPr>
      <w:r w:rsidRPr="0092792A">
        <w:rPr>
          <w:rFonts w:ascii="Century Gothic" w:hAnsi="Century Gothic" w:cs="Cambria"/>
        </w:rPr>
        <w:t>12.</w:t>
      </w:r>
      <w:r w:rsidRPr="0092792A">
        <w:rPr>
          <w:rFonts w:ascii="Century Gothic" w:hAnsi="Century Gothic" w:cs="Cambria"/>
        </w:rPr>
        <w:tab/>
        <w:t>W sytuacji wzrostu ceny materiałów związanych z realizacją zamówienia powyżej 10% Wykonawca jest uprawniony złożyć Zamawiającemu pisemny wniosek o zmianę Umowy w zakresie płatności wynikających z faktur wystawionych po zmianie ceny materiałów zwią</w:t>
      </w:r>
      <w:r>
        <w:rPr>
          <w:rFonts w:ascii="Century Gothic" w:hAnsi="Century Gothic" w:cs="Cambria"/>
        </w:rPr>
        <w:t xml:space="preserve">zanych z realizacją zamówienia. </w:t>
      </w:r>
      <w:r w:rsidRPr="0092792A">
        <w:rPr>
          <w:rFonts w:ascii="Century Gothic" w:hAnsi="Century Gothic" w:cs="Cambria"/>
        </w:rPr>
        <w:t xml:space="preserve">Wniosek powinien zawierać wyczerpujące uzasadnienie faktyczne i wskazanie podstaw prawnych oraz dokładne wyliczenie kwoty wynagrodzenia </w:t>
      </w:r>
      <w:r w:rsidRPr="0092792A">
        <w:rPr>
          <w:rFonts w:ascii="Century Gothic" w:hAnsi="Century Gothic" w:cs="Cambria"/>
        </w:rPr>
        <w:tab/>
        <w:t>Wykonawcy po zmianie Umowy.</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13.</w:t>
      </w:r>
      <w:r w:rsidRPr="0092792A">
        <w:rPr>
          <w:rFonts w:ascii="Century Gothic" w:hAnsi="Century Gothic" w:cs="Cambria"/>
          <w:bCs/>
        </w:rPr>
        <w:t xml:space="preserve"> </w:t>
      </w:r>
      <w:r w:rsidRPr="0092792A">
        <w:rPr>
          <w:rFonts w:ascii="Century Gothic" w:hAnsi="Century Gothic" w:cs="Cambria"/>
        </w:rPr>
        <w:tab/>
        <w:t>W sytuacji spadku ceny materiałów związanych z realizacją zamówienia powyżej 10% Zamawiający jest uprawniony złożyć Wykonawcy pisemny wniosek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 xml:space="preserve">14. </w:t>
      </w:r>
      <w:r w:rsidRPr="0092792A">
        <w:rPr>
          <w:rFonts w:ascii="Century Gothic" w:hAnsi="Century Gothic" w:cs="Cambria"/>
        </w:rPr>
        <w:tab/>
        <w:t>Wniosek o którym mowa w ust. 4 i 5 można złożyć nie wcześniej niż po upływie</w:t>
      </w:r>
      <w:r w:rsidRPr="0092792A">
        <w:rPr>
          <w:rFonts w:ascii="Century Gothic" w:hAnsi="Century Gothic" w:cs="Cambria"/>
        </w:rPr>
        <w:br/>
        <w:t>12 miesięcy od dnia zawarcia umowy (początkowy termin ustalenia zmiany</w:t>
      </w:r>
      <w:r w:rsidRPr="0092792A">
        <w:rPr>
          <w:rFonts w:ascii="Century Gothic" w:hAnsi="Century Gothic" w:cs="Cambria"/>
        </w:rPr>
        <w:br/>
        <w:t>wynagrodzenia); możliwe jest wprowadzanie kolejnych zmian wynagrodzenia</w:t>
      </w:r>
      <w:r w:rsidRPr="0092792A">
        <w:rPr>
          <w:rFonts w:ascii="Century Gothic" w:hAnsi="Century Gothic" w:cs="Cambria"/>
        </w:rPr>
        <w:br/>
        <w:t>z zastrzeżeniem, że będą one wprowadzane nie częściej niż raz na 3 miesiące.</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lastRenderedPageBreak/>
        <w:t>15.</w:t>
      </w:r>
      <w:r w:rsidRPr="0092792A">
        <w:rPr>
          <w:rFonts w:ascii="Century Gothic" w:hAnsi="Century Gothic" w:cs="Cambria"/>
        </w:rPr>
        <w:tab/>
        <w:t>Zmiana Umowy w zakresie zmiany wynagrodzenia z przyczyn określonych</w:t>
      </w:r>
      <w:r w:rsidRPr="0092792A">
        <w:rPr>
          <w:rFonts w:ascii="Century Gothic" w:hAnsi="Century Gothic" w:cs="Cambria"/>
        </w:rPr>
        <w:br/>
        <w:t xml:space="preserve">w ust. 1 pkt 1-5 obejmować będzie wyłącznie płatności za prace, których w dniu  zmiany jeszcze nie wykonano. </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 xml:space="preserve">16. </w:t>
      </w:r>
      <w:r w:rsidRPr="0092792A">
        <w:rPr>
          <w:rFonts w:ascii="Century Gothic" w:hAnsi="Century Gothic" w:cs="Cambria"/>
        </w:rPr>
        <w:tab/>
        <w:t>W ramach wykazania wpływu zmian należy przedstawić kalkulację kosztów</w:t>
      </w:r>
      <w:r w:rsidRPr="0092792A">
        <w:rPr>
          <w:rFonts w:ascii="Century Gothic" w:hAnsi="Century Gothic" w:cs="Cambria"/>
        </w:rPr>
        <w:br/>
        <w:t>wykonania zamówienia z uwzględnieniem zaistniałej zmiany będącej podstawą</w:t>
      </w:r>
      <w:r w:rsidRPr="0092792A">
        <w:rPr>
          <w:rFonts w:ascii="Century Gothic" w:hAnsi="Century Gothic" w:cs="Cambria"/>
        </w:rPr>
        <w:br/>
        <w:t>składanego wniosku oraz dokumenty, dowody, informacje etc., potwierdzające</w:t>
      </w:r>
      <w:r w:rsidRPr="0092792A">
        <w:rPr>
          <w:rFonts w:ascii="Century Gothic" w:hAnsi="Century Gothic" w:cs="Cambria"/>
        </w:rPr>
        <w:br/>
        <w:t>dane kalkulacyjne.</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17</w:t>
      </w:r>
      <w:r w:rsidRPr="0092792A">
        <w:rPr>
          <w:rFonts w:ascii="Century Gothic" w:hAnsi="Century Gothic" w:cs="Cambria"/>
          <w:bCs/>
        </w:rPr>
        <w:t>.</w:t>
      </w:r>
      <w:r w:rsidRPr="0092792A">
        <w:rPr>
          <w:rFonts w:ascii="Century Gothic" w:hAnsi="Century Gothic" w:cs="Cambria"/>
        </w:rPr>
        <w:t xml:space="preserve"> </w:t>
      </w:r>
      <w:r w:rsidRPr="0092792A">
        <w:rPr>
          <w:rFonts w:ascii="Century Gothic" w:hAnsi="Century Gothic" w:cs="Cambria"/>
        </w:rPr>
        <w:tab/>
        <w:t>Maksymalna wartość zmiany wynagrodzenia, jaką dopuszcza Zamawiający</w:t>
      </w:r>
      <w:r w:rsidRPr="0092792A">
        <w:rPr>
          <w:rFonts w:ascii="Century Gothic" w:hAnsi="Century Gothic" w:cs="Cambria"/>
        </w:rPr>
        <w:br/>
        <w:t>w efekcie zastosowania postanowień o zasadach wprowadzania zmian wysokości wynagrodzenia, o których mowa w ust. 1 pkt 5 to 5%</w:t>
      </w:r>
      <w:r>
        <w:rPr>
          <w:rFonts w:ascii="Century Gothic" w:hAnsi="Century Gothic" w:cs="Cambria"/>
        </w:rPr>
        <w:t xml:space="preserve"> wynagrodzenia</w:t>
      </w:r>
      <w:r>
        <w:rPr>
          <w:rFonts w:ascii="Century Gothic" w:hAnsi="Century Gothic" w:cs="Cambria"/>
        </w:rPr>
        <w:br/>
        <w:t>określonego w § 5</w:t>
      </w:r>
      <w:r w:rsidRPr="0092792A">
        <w:rPr>
          <w:rFonts w:ascii="Century Gothic" w:hAnsi="Century Gothic" w:cs="Cambria"/>
        </w:rPr>
        <w:t xml:space="preserve"> ust. 1.  za zakres przedmiotu umowy niezrealizowany jeszcze</w:t>
      </w:r>
      <w:r w:rsidRPr="0092792A">
        <w:rPr>
          <w:rFonts w:ascii="Century Gothic" w:hAnsi="Century Gothic" w:cs="Cambria"/>
        </w:rPr>
        <w:br/>
        <w:t>przez Wykonawcę i nieodebrany przez Zamawiającego przed dniem złożenia</w:t>
      </w:r>
      <w:r w:rsidRPr="0092792A">
        <w:rPr>
          <w:rFonts w:ascii="Century Gothic" w:hAnsi="Century Gothic" w:cs="Cambria"/>
        </w:rPr>
        <w:br/>
        <w:t xml:space="preserve">wniosku. </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18.</w:t>
      </w:r>
      <w:r w:rsidRPr="0092792A">
        <w:rPr>
          <w:rFonts w:ascii="Century Gothic" w:hAnsi="Century Gothic" w:cs="Cambria"/>
        </w:rPr>
        <w:tab/>
        <w:t>Maksymalna wartość wszystkich zmian wynagrodzenia, jaką dopuszcza</w:t>
      </w:r>
      <w:r w:rsidRPr="0092792A">
        <w:rPr>
          <w:rFonts w:ascii="Century Gothic" w:hAnsi="Century Gothic" w:cs="Cambria"/>
        </w:rPr>
        <w:br/>
        <w:t>Zamawiający w efekcie zastosowania postanowień o zasadach wprowadzania</w:t>
      </w:r>
      <w:r w:rsidRPr="0092792A">
        <w:rPr>
          <w:rFonts w:ascii="Century Gothic" w:hAnsi="Century Gothic" w:cs="Cambria"/>
        </w:rPr>
        <w:br/>
        <w:t>zmian wysokości wynagrodzenia, o których mowa w ust. 1 pkt 1 - 5 to 2%</w:t>
      </w:r>
      <w:r w:rsidRPr="0092792A">
        <w:rPr>
          <w:rFonts w:ascii="Century Gothic" w:hAnsi="Century Gothic" w:cs="Cambria"/>
        </w:rPr>
        <w:br/>
        <w:t>wy</w:t>
      </w:r>
      <w:r>
        <w:rPr>
          <w:rFonts w:ascii="Century Gothic" w:hAnsi="Century Gothic" w:cs="Cambria"/>
        </w:rPr>
        <w:t>nagrodzenia, o którym mowa w § 5</w:t>
      </w:r>
      <w:r w:rsidRPr="0092792A">
        <w:rPr>
          <w:rFonts w:ascii="Century Gothic" w:hAnsi="Century Gothic" w:cs="Cambria"/>
        </w:rPr>
        <w:t xml:space="preserve"> ust. 1.</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 xml:space="preserve">19. </w:t>
      </w:r>
      <w:r w:rsidRPr="0092792A">
        <w:rPr>
          <w:rFonts w:ascii="Century Gothic" w:hAnsi="Century Gothic" w:cs="Cambria"/>
        </w:rPr>
        <w:tab/>
        <w:t>Przez maksymalną wartość poszczególnych zmian, o których mowa w ust. 17 i 18</w:t>
      </w:r>
      <w:r w:rsidRPr="0092792A">
        <w:rPr>
          <w:rFonts w:ascii="Century Gothic" w:hAnsi="Century Gothic" w:cs="Cambria"/>
        </w:rPr>
        <w:br/>
        <w:t>należy rozumieć wartość wzrostu lub spadku wynagrodzenia Wykonawcy</w:t>
      </w:r>
      <w:r w:rsidRPr="0092792A">
        <w:rPr>
          <w:rFonts w:ascii="Century Gothic" w:hAnsi="Century Gothic" w:cs="Cambria"/>
        </w:rPr>
        <w:br/>
        <w:t>wynikającą z waloryzacji.</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 xml:space="preserve">20. </w:t>
      </w:r>
      <w:r w:rsidRPr="0092792A">
        <w:rPr>
          <w:rFonts w:ascii="Century Gothic" w:hAnsi="Century Gothic" w:cs="Cambria"/>
        </w:rPr>
        <w:tab/>
        <w:t>Wartość zmiany (WZ) o której mowa w ust. 1 pkt 5 określa się na podstawie</w:t>
      </w:r>
      <w:r w:rsidRPr="0092792A">
        <w:rPr>
          <w:rFonts w:ascii="Century Gothic" w:hAnsi="Century Gothic" w:cs="Cambria"/>
        </w:rPr>
        <w:br/>
        <w:t xml:space="preserve"> </w:t>
      </w:r>
      <w:r w:rsidRPr="0092792A">
        <w:rPr>
          <w:rFonts w:ascii="Century Gothic" w:hAnsi="Century Gothic" w:cs="Cambria"/>
        </w:rPr>
        <w:tab/>
        <w:t>wzoru:</w:t>
      </w:r>
    </w:p>
    <w:p w:rsidR="0092792A" w:rsidRPr="0092792A" w:rsidRDefault="0092792A" w:rsidP="0092792A">
      <w:pPr>
        <w:autoSpaceDE w:val="0"/>
        <w:spacing w:after="0" w:line="360" w:lineRule="auto"/>
        <w:rPr>
          <w:rFonts w:ascii="Century Gothic" w:hAnsi="Century Gothic"/>
        </w:rPr>
      </w:pPr>
      <w:r w:rsidRPr="0092792A">
        <w:rPr>
          <w:rFonts w:ascii="Century Gothic" w:hAnsi="Century Gothic" w:cs="Cambria"/>
        </w:rPr>
        <w:t>WZ = (W x F)/100, przy czym:</w:t>
      </w:r>
    </w:p>
    <w:p w:rsidR="0092792A" w:rsidRPr="0092792A" w:rsidRDefault="0092792A" w:rsidP="0092792A">
      <w:pPr>
        <w:autoSpaceDE w:val="0"/>
        <w:spacing w:after="0" w:line="360" w:lineRule="auto"/>
        <w:rPr>
          <w:rFonts w:ascii="Century Gothic" w:hAnsi="Century Gothic"/>
        </w:rPr>
      </w:pPr>
      <w:r w:rsidRPr="0092792A">
        <w:rPr>
          <w:rFonts w:ascii="Century Gothic" w:hAnsi="Century Gothic" w:cs="Cambria"/>
        </w:rPr>
        <w:t>W - wynagrodzenie netto za zakres Przedmiotu Umowy, za zakres Przedmiotu umowy niezrealizowany jeszcze przez Wykonawcę i nieodebrany przez Zamawiającego przed dniem złożenia wniosku,</w:t>
      </w:r>
    </w:p>
    <w:p w:rsidR="0092792A" w:rsidRPr="0092792A" w:rsidRDefault="0092792A" w:rsidP="0092792A">
      <w:pPr>
        <w:autoSpaceDE w:val="0"/>
        <w:spacing w:after="0" w:line="360" w:lineRule="auto"/>
        <w:rPr>
          <w:rFonts w:ascii="Century Gothic" w:hAnsi="Century Gothic"/>
        </w:rPr>
      </w:pPr>
      <w:r w:rsidRPr="0092792A">
        <w:rPr>
          <w:rFonts w:ascii="Century Gothic" w:hAnsi="Century Gothic" w:cs="Cambria"/>
        </w:rPr>
        <w:t>F – średnia arytmetyczna czterech następujących po sobie wartości zmiany cen</w:t>
      </w:r>
      <w:r w:rsidRPr="0092792A">
        <w:rPr>
          <w:rFonts w:ascii="Century Gothic" w:hAnsi="Century Gothic" w:cs="Cambria"/>
        </w:rPr>
        <w:br/>
        <w:t>materiałów związanych z realizacją Przedmiotu umowy wynikających z komunikatów Prezesa GUS;</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 xml:space="preserve">21. </w:t>
      </w:r>
      <w:r w:rsidRPr="0092792A">
        <w:rPr>
          <w:rFonts w:ascii="Century Gothic" w:hAnsi="Century Gothic" w:cs="Cambria"/>
        </w:rPr>
        <w:tab/>
        <w:t>Postanowień umownych w zakresie waloryzacji nie stosuje się od chwili</w:t>
      </w:r>
      <w:r w:rsidRPr="0092792A">
        <w:rPr>
          <w:rFonts w:ascii="Century Gothic" w:hAnsi="Century Gothic" w:cs="Cambria"/>
        </w:rPr>
        <w:br/>
        <w:t>osiągnięcia limitu, o którym mowa w ust. 17 i 18.</w:t>
      </w:r>
    </w:p>
    <w:p w:rsidR="0092792A" w:rsidRPr="0092792A" w:rsidRDefault="0092792A" w:rsidP="0092792A">
      <w:pPr>
        <w:pStyle w:val="Tekstpodstawowy"/>
        <w:spacing w:line="360" w:lineRule="auto"/>
        <w:rPr>
          <w:rFonts w:ascii="Century Gothic" w:hAnsi="Century Gothic"/>
          <w:sz w:val="22"/>
          <w:szCs w:val="22"/>
        </w:rPr>
      </w:pPr>
      <w:r w:rsidRPr="0092792A">
        <w:rPr>
          <w:rFonts w:ascii="Century Gothic" w:hAnsi="Century Gothic" w:cs="Cambria"/>
          <w:sz w:val="22"/>
          <w:szCs w:val="22"/>
        </w:rPr>
        <w:t xml:space="preserve">22. </w:t>
      </w:r>
      <w:r w:rsidRPr="0092792A">
        <w:rPr>
          <w:rFonts w:ascii="Century Gothic" w:hAnsi="Century Gothic" w:cs="Cambria"/>
          <w:sz w:val="22"/>
          <w:szCs w:val="22"/>
        </w:rPr>
        <w:tab/>
        <w:t>Wykonawca, którego wynagrodzenie zostało zmienione zgodnie z ust. 1 pkt 5,</w:t>
      </w:r>
      <w:r w:rsidRPr="0092792A">
        <w:rPr>
          <w:rFonts w:ascii="Century Gothic" w:hAnsi="Century Gothic" w:cs="Cambria"/>
          <w:sz w:val="22"/>
          <w:szCs w:val="22"/>
        </w:rPr>
        <w:br/>
        <w:t>zobowiązany jest do zmiany wynagrodzenia przysługującego podwykonawcy,</w:t>
      </w:r>
      <w:r w:rsidRPr="0092792A">
        <w:rPr>
          <w:rFonts w:ascii="Century Gothic" w:hAnsi="Century Gothic" w:cs="Cambria"/>
          <w:sz w:val="22"/>
          <w:szCs w:val="22"/>
        </w:rPr>
        <w:br/>
      </w:r>
      <w:r w:rsidRPr="0092792A">
        <w:rPr>
          <w:rFonts w:ascii="Century Gothic" w:hAnsi="Century Gothic" w:cs="Cambria"/>
          <w:sz w:val="22"/>
          <w:szCs w:val="22"/>
        </w:rPr>
        <w:lastRenderedPageBreak/>
        <w:t>z którym zawarł umowę, w zakresie odpowiadającym zmianom cen materiałów lub kosztów dotyczących zobowiązania podwykonawcy</w:t>
      </w:r>
    </w:p>
    <w:p w:rsidR="00F57529" w:rsidRPr="0092792A" w:rsidRDefault="00F57529" w:rsidP="0092792A">
      <w:pPr>
        <w:pStyle w:val="Podtytu"/>
        <w:spacing w:line="360" w:lineRule="auto"/>
        <w:jc w:val="left"/>
        <w:rPr>
          <w:rFonts w:ascii="Century Gothic" w:hAnsi="Century Gothic"/>
          <w:sz w:val="22"/>
          <w:szCs w:val="22"/>
        </w:rPr>
      </w:pPr>
    </w:p>
    <w:p w:rsidR="00F57529" w:rsidRPr="0092792A" w:rsidRDefault="0092792A" w:rsidP="0092792A">
      <w:pPr>
        <w:pStyle w:val="Podtytu"/>
        <w:spacing w:line="360" w:lineRule="auto"/>
        <w:jc w:val="left"/>
        <w:rPr>
          <w:rFonts w:ascii="Century Gothic" w:hAnsi="Century Gothic"/>
          <w:sz w:val="22"/>
          <w:szCs w:val="22"/>
        </w:rPr>
      </w:pPr>
      <w:r w:rsidRPr="0092792A">
        <w:rPr>
          <w:rFonts w:ascii="Century Gothic" w:hAnsi="Century Gothic"/>
          <w:sz w:val="22"/>
          <w:szCs w:val="22"/>
        </w:rPr>
        <w:t>§ 16</w:t>
      </w:r>
    </w:p>
    <w:p w:rsidR="00F57529" w:rsidRPr="0092792A" w:rsidRDefault="00F57529" w:rsidP="0092792A">
      <w:pPr>
        <w:numPr>
          <w:ilvl w:val="1"/>
          <w:numId w:val="13"/>
        </w:numPr>
        <w:spacing w:after="0" w:line="360" w:lineRule="auto"/>
        <w:ind w:right="-108"/>
        <w:rPr>
          <w:rFonts w:ascii="Century Gothic" w:hAnsi="Century Gothic"/>
        </w:rPr>
      </w:pPr>
      <w:r w:rsidRPr="0092792A">
        <w:rPr>
          <w:rFonts w:ascii="Century Gothic" w:hAnsi="Century Gothic"/>
        </w:rPr>
        <w:t>Zamawiający żąda wniesienia przez Wykonawcę zabezpieczenia należytego wykonania umowy w wysokości 5% ceny całkowitej podanej w ofercie;</w:t>
      </w:r>
    </w:p>
    <w:p w:rsidR="00F57529" w:rsidRPr="002757FC" w:rsidRDefault="00F57529" w:rsidP="00F57529">
      <w:pPr>
        <w:numPr>
          <w:ilvl w:val="1"/>
          <w:numId w:val="13"/>
        </w:numPr>
        <w:spacing w:after="0" w:line="360" w:lineRule="auto"/>
        <w:ind w:right="-108"/>
        <w:rPr>
          <w:rFonts w:ascii="Century Gothic" w:hAnsi="Century Gothic"/>
        </w:rPr>
      </w:pPr>
      <w:r w:rsidRPr="002757FC">
        <w:rPr>
          <w:rFonts w:ascii="Century Gothic" w:hAnsi="Century Gothic"/>
        </w:rPr>
        <w:t>Zamawiający odmówi podpisania umowy, jeżeli Wykonawca nie wniesie zabezpieczenia należytego jej wykonania;</w:t>
      </w:r>
    </w:p>
    <w:p w:rsidR="00F57529" w:rsidRPr="002757FC" w:rsidRDefault="00F57529" w:rsidP="00F57529">
      <w:pPr>
        <w:numPr>
          <w:ilvl w:val="1"/>
          <w:numId w:val="13"/>
        </w:numPr>
        <w:spacing w:after="0" w:line="360" w:lineRule="auto"/>
        <w:ind w:right="-108"/>
        <w:rPr>
          <w:rFonts w:ascii="Century Gothic" w:hAnsi="Century Gothic"/>
        </w:rPr>
      </w:pPr>
      <w:r w:rsidRPr="002757FC">
        <w:rPr>
          <w:rFonts w:ascii="Century Gothic" w:hAnsi="Century Gothic"/>
        </w:rPr>
        <w:t>Zabezpieczenie może być wnoszone, według wyboru wykonawcy, w jednej lub w kilku następujących formach:</w:t>
      </w:r>
    </w:p>
    <w:p w:rsidR="00F57529" w:rsidRPr="002757FC" w:rsidRDefault="00F57529" w:rsidP="00F57529">
      <w:pPr>
        <w:pStyle w:val="Default"/>
        <w:numPr>
          <w:ilvl w:val="0"/>
          <w:numId w:val="14"/>
        </w:numPr>
        <w:spacing w:line="360" w:lineRule="auto"/>
        <w:ind w:hanging="294"/>
        <w:rPr>
          <w:rFonts w:ascii="Century Gothic" w:hAnsi="Century Gothic"/>
          <w:color w:val="auto"/>
          <w:sz w:val="22"/>
          <w:szCs w:val="22"/>
        </w:rPr>
      </w:pPr>
      <w:r w:rsidRPr="002757FC">
        <w:rPr>
          <w:rFonts w:ascii="Century Gothic" w:hAnsi="Century Gothic"/>
          <w:color w:val="auto"/>
          <w:sz w:val="22"/>
          <w:szCs w:val="22"/>
        </w:rPr>
        <w:t>pieniądzu;</w:t>
      </w:r>
    </w:p>
    <w:p w:rsidR="00F57529" w:rsidRPr="002757FC" w:rsidRDefault="00F57529" w:rsidP="00F57529">
      <w:pPr>
        <w:pStyle w:val="Default"/>
        <w:numPr>
          <w:ilvl w:val="0"/>
          <w:numId w:val="14"/>
        </w:numPr>
        <w:spacing w:line="360" w:lineRule="auto"/>
        <w:ind w:hanging="294"/>
        <w:rPr>
          <w:rFonts w:ascii="Century Gothic" w:hAnsi="Century Gothic"/>
          <w:color w:val="auto"/>
          <w:sz w:val="22"/>
          <w:szCs w:val="22"/>
        </w:rPr>
      </w:pPr>
      <w:r w:rsidRPr="002757FC">
        <w:rPr>
          <w:rFonts w:ascii="Century Gothic" w:hAnsi="Century Gothic"/>
          <w:color w:val="auto"/>
          <w:sz w:val="22"/>
          <w:szCs w:val="22"/>
        </w:rPr>
        <w:t xml:space="preserve">poręczeniach bankowych lub poręczeniach spółdzielczej kasy oszczędnościowo-kredytowej, </w:t>
      </w:r>
      <w:r w:rsidRPr="002757FC">
        <w:rPr>
          <w:rFonts w:ascii="Century Gothic" w:hAnsi="Century Gothic"/>
          <w:color w:val="auto"/>
          <w:sz w:val="22"/>
          <w:szCs w:val="22"/>
        </w:rPr>
        <w:br/>
        <w:t xml:space="preserve">z tym, że zobowiązanie kasy jest zawsze zobowiązaniem pieniężnym; </w:t>
      </w:r>
    </w:p>
    <w:p w:rsidR="00F57529" w:rsidRPr="002757FC" w:rsidRDefault="00F57529" w:rsidP="00F57529">
      <w:pPr>
        <w:pStyle w:val="Default"/>
        <w:numPr>
          <w:ilvl w:val="0"/>
          <w:numId w:val="14"/>
        </w:numPr>
        <w:spacing w:line="360" w:lineRule="auto"/>
        <w:ind w:hanging="294"/>
        <w:rPr>
          <w:rFonts w:ascii="Century Gothic" w:hAnsi="Century Gothic"/>
          <w:color w:val="auto"/>
          <w:sz w:val="22"/>
          <w:szCs w:val="22"/>
        </w:rPr>
      </w:pPr>
      <w:r w:rsidRPr="002757FC">
        <w:rPr>
          <w:rFonts w:ascii="Century Gothic" w:hAnsi="Century Gothic"/>
          <w:color w:val="auto"/>
          <w:sz w:val="22"/>
          <w:szCs w:val="22"/>
        </w:rPr>
        <w:t xml:space="preserve">gwarancjach bankowych; </w:t>
      </w:r>
    </w:p>
    <w:p w:rsidR="00F57529" w:rsidRPr="002757FC" w:rsidRDefault="00F57529" w:rsidP="00F57529">
      <w:pPr>
        <w:pStyle w:val="Default"/>
        <w:numPr>
          <w:ilvl w:val="0"/>
          <w:numId w:val="14"/>
        </w:numPr>
        <w:spacing w:line="360" w:lineRule="auto"/>
        <w:ind w:hanging="294"/>
        <w:rPr>
          <w:rFonts w:ascii="Century Gothic" w:hAnsi="Century Gothic"/>
          <w:color w:val="auto"/>
          <w:sz w:val="22"/>
          <w:szCs w:val="22"/>
        </w:rPr>
      </w:pPr>
      <w:r w:rsidRPr="002757FC">
        <w:rPr>
          <w:rFonts w:ascii="Century Gothic" w:hAnsi="Century Gothic"/>
          <w:color w:val="auto"/>
          <w:sz w:val="22"/>
          <w:szCs w:val="22"/>
        </w:rPr>
        <w:t xml:space="preserve">gwarancjach ubezpieczeniowych; </w:t>
      </w:r>
    </w:p>
    <w:p w:rsidR="00F57529" w:rsidRPr="002757FC" w:rsidRDefault="00F57529" w:rsidP="00F57529">
      <w:pPr>
        <w:numPr>
          <w:ilvl w:val="0"/>
          <w:numId w:val="14"/>
        </w:numPr>
        <w:spacing w:after="0" w:line="360" w:lineRule="auto"/>
        <w:ind w:right="-108" w:hanging="294"/>
        <w:rPr>
          <w:rFonts w:ascii="Century Gothic" w:hAnsi="Century Gothic"/>
        </w:rPr>
      </w:pPr>
      <w:r w:rsidRPr="002757FC">
        <w:rPr>
          <w:rFonts w:ascii="Century Gothic" w:hAnsi="Century Gothic"/>
        </w:rPr>
        <w:t>poręczeniach udzielanych przez podmioty, o których mowa w art. 6b ust. 5 pkt 2 ustawy z dnia 9 listopada 2000 r. o utworzeniu Polskiej Agencji Rozwoju Przedsiębiorczości.</w:t>
      </w:r>
    </w:p>
    <w:p w:rsidR="00F57529" w:rsidRPr="002757FC" w:rsidRDefault="00F57529" w:rsidP="00F57529">
      <w:pPr>
        <w:numPr>
          <w:ilvl w:val="1"/>
          <w:numId w:val="13"/>
        </w:numPr>
        <w:autoSpaceDE w:val="0"/>
        <w:autoSpaceDN w:val="0"/>
        <w:adjustRightInd w:val="0"/>
        <w:spacing w:after="0" w:line="360" w:lineRule="auto"/>
        <w:ind w:right="-108"/>
        <w:rPr>
          <w:rFonts w:ascii="Century Gothic" w:hAnsi="Century Gothic"/>
        </w:rPr>
      </w:pPr>
      <w:r w:rsidRPr="002757FC">
        <w:rPr>
          <w:rFonts w:ascii="Century Gothic" w:hAnsi="Century Gothic"/>
        </w:rPr>
        <w:t>Zabezpieczenie wnoszone w pieniądzu (</w:t>
      </w:r>
      <w:r w:rsidRPr="002757FC">
        <w:rPr>
          <w:rFonts w:ascii="Century Gothic" w:hAnsi="Century Gothic" w:cs="Times-Roman"/>
        </w:rPr>
        <w:t>PLN) nale</w:t>
      </w:r>
      <w:r w:rsidRPr="002757FC">
        <w:rPr>
          <w:rFonts w:ascii="Century Gothic" w:hAnsi="Century Gothic" w:cs="TimesNewRoman-OneByteIdentityH"/>
        </w:rPr>
        <w:t>ż</w:t>
      </w:r>
      <w:r w:rsidRPr="002757FC">
        <w:rPr>
          <w:rFonts w:ascii="Century Gothic" w:hAnsi="Century Gothic" w:cs="Times-Roman"/>
        </w:rPr>
        <w:t>y wpłaci</w:t>
      </w:r>
      <w:r w:rsidRPr="002757FC">
        <w:rPr>
          <w:rFonts w:ascii="Century Gothic" w:hAnsi="Century Gothic" w:cs="TimesNewRoman-OneByteIdentityH"/>
        </w:rPr>
        <w:t xml:space="preserve">ć </w:t>
      </w:r>
      <w:r w:rsidRPr="002757FC">
        <w:rPr>
          <w:rFonts w:ascii="Century Gothic" w:hAnsi="Century Gothic" w:cs="Times-Roman"/>
        </w:rPr>
        <w:t>przelewem na nast</w:t>
      </w:r>
      <w:r w:rsidRPr="002757FC">
        <w:rPr>
          <w:rFonts w:ascii="Century Gothic" w:hAnsi="Century Gothic" w:cs="TimesNewRoman-OneByteIdentityH"/>
        </w:rPr>
        <w:t>ę</w:t>
      </w:r>
      <w:r w:rsidRPr="002757FC">
        <w:rPr>
          <w:rFonts w:ascii="Century Gothic" w:hAnsi="Century Gothic" w:cs="Times-Roman"/>
        </w:rPr>
        <w:t>puj</w:t>
      </w:r>
      <w:r w:rsidRPr="002757FC">
        <w:rPr>
          <w:rFonts w:ascii="Century Gothic" w:hAnsi="Century Gothic" w:cs="TimesNewRoman-OneByteIdentityH"/>
        </w:rPr>
        <w:t>ą</w:t>
      </w:r>
      <w:r w:rsidRPr="002757FC">
        <w:rPr>
          <w:rFonts w:ascii="Century Gothic" w:hAnsi="Century Gothic" w:cs="Times-Roman"/>
        </w:rPr>
        <w:t xml:space="preserve">cy rachunek bankowy: </w:t>
      </w:r>
      <w:r w:rsidR="00603F61" w:rsidRPr="00BC6119">
        <w:rPr>
          <w:rFonts w:ascii="Century Gothic" w:eastAsia="Times New Roman" w:hAnsi="Century Gothic"/>
        </w:rPr>
        <w:t xml:space="preserve">Bank Spółdzielczy w Szadku oddział Wodzierady nr rachunku </w:t>
      </w:r>
      <w:r w:rsidR="00603F61" w:rsidRPr="00BC6119">
        <w:rPr>
          <w:rFonts w:ascii="Century Gothic" w:eastAsia="Times New Roman" w:hAnsi="Century Gothic"/>
          <w:b/>
        </w:rPr>
        <w:t xml:space="preserve">47 9269 </w:t>
      </w:r>
      <w:r w:rsidR="00603F61" w:rsidRPr="007E6686">
        <w:rPr>
          <w:rFonts w:ascii="Century Gothic" w:eastAsia="Times New Roman" w:hAnsi="Century Gothic"/>
          <w:b/>
        </w:rPr>
        <w:t>0004 0010 5460 2000 0070</w:t>
      </w:r>
      <w:r w:rsidR="00603F61" w:rsidRPr="007E6686">
        <w:rPr>
          <w:rFonts w:ascii="Century Gothic" w:hAnsi="Century Gothic"/>
        </w:rPr>
        <w:t xml:space="preserve"> z dopiskiem</w:t>
      </w:r>
      <w:r w:rsidRPr="002757FC">
        <w:rPr>
          <w:rFonts w:ascii="Century Gothic" w:hAnsi="Century Gothic"/>
        </w:rPr>
        <w:t xml:space="preserve">: </w:t>
      </w:r>
      <w:r w:rsidRPr="002757FC">
        <w:rPr>
          <w:rFonts w:ascii="Century Gothic" w:hAnsi="Century Gothic" w:cs="Times-Roman"/>
        </w:rPr>
        <w:t>„</w:t>
      </w:r>
      <w:r w:rsidR="008861C7" w:rsidRPr="008A4093">
        <w:rPr>
          <w:rFonts w:ascii="Century Gothic" w:hAnsi="Century Gothic"/>
          <w:b/>
        </w:rPr>
        <w:t xml:space="preserve">Modernizacja infrastruktury drogowej na </w:t>
      </w:r>
      <w:r w:rsidR="00603F61">
        <w:rPr>
          <w:rFonts w:ascii="Century Gothic" w:hAnsi="Century Gothic"/>
          <w:b/>
        </w:rPr>
        <w:t>terenie Gminy Wodzierady część 2</w:t>
      </w:r>
      <w:r w:rsidR="008861C7" w:rsidRPr="008A4093">
        <w:rPr>
          <w:rFonts w:ascii="Century Gothic" w:hAnsi="Century Gothic"/>
          <w:b/>
        </w:rPr>
        <w:t xml:space="preserve"> (Edycja 2)</w:t>
      </w:r>
      <w:r w:rsidR="008861C7" w:rsidRPr="008A4093">
        <w:rPr>
          <w:rFonts w:ascii="Century Gothic" w:hAnsi="Century Gothic"/>
          <w:b/>
          <w:color w:val="000000"/>
        </w:rPr>
        <w:t xml:space="preserve"> oraz p</w:t>
      </w:r>
      <w:r w:rsidR="008861C7" w:rsidRPr="008A4093">
        <w:rPr>
          <w:rFonts w:ascii="Century Gothic" w:hAnsi="Century Gothic"/>
          <w:b/>
        </w:rPr>
        <w:t>ełnienie nadzoru inwestorskiego nad przedmiotowym zadaniem</w:t>
      </w:r>
      <w:r w:rsidR="008861C7" w:rsidRPr="008A4093">
        <w:rPr>
          <w:rFonts w:ascii="Century Gothic" w:eastAsia="Times New Roman" w:hAnsi="Century Gothic"/>
          <w:b/>
          <w:bCs/>
        </w:rPr>
        <w:t>” – część 1 zamówienia</w:t>
      </w:r>
      <w:r w:rsidR="008861C7" w:rsidRPr="008A4093">
        <w:rPr>
          <w:rFonts w:ascii="Century Gothic" w:hAnsi="Century Gothic" w:cs="Times-Roman"/>
          <w:b/>
        </w:rPr>
        <w:t xml:space="preserve">, nr sprawy: </w:t>
      </w:r>
      <w:r w:rsidR="00603F61">
        <w:rPr>
          <w:rFonts w:ascii="Century Gothic" w:hAnsi="Century Gothic" w:cs="Times-Roman"/>
          <w:b/>
        </w:rPr>
        <w:t>IZP.271.5</w:t>
      </w:r>
      <w:r w:rsidR="008861C7" w:rsidRPr="008A4093">
        <w:rPr>
          <w:rFonts w:ascii="Century Gothic" w:hAnsi="Century Gothic" w:cs="Times-Roman"/>
          <w:b/>
        </w:rPr>
        <w:t>.2023</w:t>
      </w:r>
      <w:r w:rsidRPr="002757FC">
        <w:rPr>
          <w:rFonts w:ascii="Century Gothic" w:hAnsi="Century Gothic" w:cs="Times-Roman"/>
          <w:b/>
        </w:rPr>
        <w:t xml:space="preserve">” </w:t>
      </w:r>
      <w:r w:rsidRPr="002757FC">
        <w:rPr>
          <w:rFonts w:ascii="Century Gothic" w:hAnsi="Century Gothic" w:cs="Times-Roman"/>
        </w:rPr>
        <w:t>W przypadku wniesienia zabezpieczenia należytego wykonania umowy w formie innej ni</w:t>
      </w:r>
      <w:r w:rsidRPr="002757FC">
        <w:rPr>
          <w:rFonts w:ascii="Century Gothic" w:hAnsi="Century Gothic" w:cs="TimesNewRoman-OneByteIdentityH"/>
        </w:rPr>
        <w:t xml:space="preserve">ż </w:t>
      </w:r>
      <w:r w:rsidRPr="002757FC">
        <w:rPr>
          <w:rFonts w:ascii="Century Gothic" w:hAnsi="Century Gothic" w:cs="Times-Roman"/>
        </w:rPr>
        <w:t>pieni</w:t>
      </w:r>
      <w:r w:rsidRPr="002757FC">
        <w:rPr>
          <w:rFonts w:ascii="Century Gothic" w:hAnsi="Century Gothic" w:cs="TimesNewRoman-OneByteIdentityH"/>
        </w:rPr>
        <w:t>ęż</w:t>
      </w:r>
      <w:r w:rsidRPr="002757FC">
        <w:rPr>
          <w:rFonts w:ascii="Century Gothic" w:hAnsi="Century Gothic" w:cs="Times-Roman"/>
        </w:rPr>
        <w:t>na - oryginał dokumentu potwierdzaj</w:t>
      </w:r>
      <w:r w:rsidRPr="002757FC">
        <w:rPr>
          <w:rFonts w:ascii="Century Gothic" w:hAnsi="Century Gothic" w:cs="TimesNewRoman-OneByteIdentityH"/>
        </w:rPr>
        <w:t>ą</w:t>
      </w:r>
      <w:r w:rsidRPr="002757FC">
        <w:rPr>
          <w:rFonts w:ascii="Century Gothic" w:hAnsi="Century Gothic" w:cs="Times-Roman"/>
        </w:rPr>
        <w:t>cego wniesienie zabezpieczenia nale</w:t>
      </w:r>
      <w:r w:rsidRPr="002757FC">
        <w:rPr>
          <w:rFonts w:ascii="Century Gothic" w:hAnsi="Century Gothic" w:cs="TimesNewRoman-OneByteIdentityH"/>
        </w:rPr>
        <w:t>ż</w:t>
      </w:r>
      <w:r w:rsidRPr="002757FC">
        <w:rPr>
          <w:rFonts w:ascii="Century Gothic" w:hAnsi="Century Gothic" w:cs="Times-Roman"/>
        </w:rPr>
        <w:t>y przekazać Zamawiającemu przed podpisaniem umowy</w:t>
      </w:r>
      <w:r w:rsidRPr="002757FC">
        <w:rPr>
          <w:rFonts w:ascii="Century Gothic" w:hAnsi="Century Gothic" w:cs="TimesNewRoman-OneByteIdentityH"/>
        </w:rPr>
        <w:t>;</w:t>
      </w:r>
    </w:p>
    <w:p w:rsidR="00F57529" w:rsidRPr="002757FC" w:rsidRDefault="00F57529" w:rsidP="00F57529">
      <w:pPr>
        <w:numPr>
          <w:ilvl w:val="1"/>
          <w:numId w:val="13"/>
        </w:numPr>
        <w:spacing w:after="0" w:line="360" w:lineRule="auto"/>
        <w:ind w:right="-108"/>
        <w:rPr>
          <w:rFonts w:ascii="Century Gothic" w:hAnsi="Century Gothic"/>
        </w:rPr>
      </w:pPr>
      <w:r w:rsidRPr="002757FC">
        <w:rPr>
          <w:rFonts w:ascii="Century Gothic" w:hAnsi="Century Gothic"/>
        </w:rPr>
        <w:t>W przypadku wniesienia wadium w pieniądzu wykonawca może wyrazić zgodę na zaliczenie kwoty wadium na poczet zabezpieczenia;</w:t>
      </w:r>
    </w:p>
    <w:p w:rsidR="00F57529" w:rsidRPr="002757FC" w:rsidRDefault="00F57529" w:rsidP="00F57529">
      <w:pPr>
        <w:numPr>
          <w:ilvl w:val="1"/>
          <w:numId w:val="13"/>
        </w:numPr>
        <w:spacing w:after="0" w:line="360" w:lineRule="auto"/>
        <w:ind w:right="-108"/>
        <w:rPr>
          <w:rFonts w:ascii="Century Gothic" w:hAnsi="Century Gothic"/>
        </w:rPr>
      </w:pPr>
      <w:r w:rsidRPr="002757FC">
        <w:rPr>
          <w:rFonts w:ascii="Century Gothic" w:hAnsi="Century Gothic"/>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w:t>
      </w:r>
      <w:r w:rsidRPr="002757FC">
        <w:rPr>
          <w:rFonts w:ascii="Century Gothic" w:hAnsi="Century Gothic"/>
        </w:rPr>
        <w:lastRenderedPageBreak/>
        <w:t>rachunku oraz prowizji bankowej za przelew pieniędzy na rachunek bankowy wykonawcy;</w:t>
      </w:r>
    </w:p>
    <w:p w:rsidR="00F57529" w:rsidRPr="002757FC" w:rsidRDefault="00F57529" w:rsidP="00F57529">
      <w:pPr>
        <w:numPr>
          <w:ilvl w:val="1"/>
          <w:numId w:val="13"/>
        </w:numPr>
        <w:spacing w:after="0" w:line="360" w:lineRule="auto"/>
        <w:ind w:right="-108"/>
        <w:rPr>
          <w:rFonts w:ascii="Century Gothic" w:hAnsi="Century Gothic"/>
        </w:rPr>
      </w:pPr>
      <w:r w:rsidRPr="002757FC">
        <w:rPr>
          <w:rFonts w:ascii="Century Gothic" w:hAnsi="Century Gothic"/>
        </w:rPr>
        <w:t>W trakcie realizacji umowy wykonawca może dokonać zmiany formy zabezpieczenia na jedną lub kilka form, o których mowa w art. 450 ust. 1 uPzp;</w:t>
      </w:r>
    </w:p>
    <w:p w:rsidR="00F57529" w:rsidRPr="002757FC" w:rsidRDefault="00F57529" w:rsidP="00F57529">
      <w:pPr>
        <w:numPr>
          <w:ilvl w:val="1"/>
          <w:numId w:val="13"/>
        </w:numPr>
        <w:spacing w:after="0" w:line="360" w:lineRule="auto"/>
        <w:ind w:right="-108"/>
        <w:rPr>
          <w:rFonts w:ascii="Century Gothic" w:hAnsi="Century Gothic"/>
        </w:rPr>
      </w:pPr>
      <w:r w:rsidRPr="002757FC">
        <w:rPr>
          <w:rFonts w:ascii="Century Gothic" w:hAnsi="Century Gothic"/>
        </w:rPr>
        <w:t>Zmiana formy zabezpieczenia jest dokonywana z zachowaniem ciągłości zabezpieczenia i bez zmniejszenia jego wysokości;</w:t>
      </w:r>
    </w:p>
    <w:p w:rsidR="00F57529" w:rsidRPr="002757FC" w:rsidRDefault="00F57529" w:rsidP="00F57529">
      <w:pPr>
        <w:numPr>
          <w:ilvl w:val="1"/>
          <w:numId w:val="13"/>
        </w:numPr>
        <w:spacing w:after="0" w:line="360" w:lineRule="auto"/>
        <w:ind w:right="-108"/>
        <w:rPr>
          <w:rFonts w:ascii="Century Gothic" w:hAnsi="Century Gothic"/>
        </w:rPr>
      </w:pPr>
      <w:r w:rsidRPr="002757FC">
        <w:rPr>
          <w:rFonts w:ascii="Century Gothic" w:hAnsi="Century Gothic"/>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F57529" w:rsidRPr="002757FC" w:rsidRDefault="00F57529" w:rsidP="00F57529">
      <w:pPr>
        <w:numPr>
          <w:ilvl w:val="1"/>
          <w:numId w:val="13"/>
        </w:numPr>
        <w:spacing w:after="0" w:line="360" w:lineRule="auto"/>
        <w:ind w:right="-108" w:hanging="574"/>
        <w:rPr>
          <w:rFonts w:ascii="Century Gothic" w:hAnsi="Century Gothic"/>
        </w:rPr>
      </w:pPr>
      <w:r w:rsidRPr="002757FC">
        <w:rPr>
          <w:rFonts w:ascii="Century Gothic" w:hAnsi="Century Gothic"/>
        </w:rPr>
        <w:t>Wypłata, o której mowa w pkt 9), następuje nie później niż w ostatnim dniu ważności dotychczasowego zabezpieczenia;</w:t>
      </w:r>
    </w:p>
    <w:p w:rsidR="00F57529" w:rsidRPr="002757FC" w:rsidRDefault="00F57529" w:rsidP="00F57529">
      <w:pPr>
        <w:numPr>
          <w:ilvl w:val="1"/>
          <w:numId w:val="13"/>
        </w:numPr>
        <w:spacing w:after="0" w:line="360" w:lineRule="auto"/>
        <w:ind w:right="-108" w:hanging="574"/>
        <w:rPr>
          <w:rFonts w:ascii="Century Gothic" w:hAnsi="Century Gothic"/>
        </w:rPr>
      </w:pPr>
      <w:r w:rsidRPr="002757FC">
        <w:rPr>
          <w:rFonts w:ascii="Century Gothic" w:hAnsi="Century Gothic"/>
        </w:rPr>
        <w:t>Zamawiający zwraca zabezpieczenie w terminie 30 dn</w:t>
      </w:r>
      <w:r w:rsidR="00CA4C1D" w:rsidRPr="002757FC">
        <w:rPr>
          <w:rFonts w:ascii="Century Gothic" w:hAnsi="Century Gothic"/>
        </w:rPr>
        <w:t xml:space="preserve">i od dnia wykonania zamówienia </w:t>
      </w:r>
      <w:r w:rsidRPr="002757FC">
        <w:rPr>
          <w:rFonts w:ascii="Century Gothic" w:hAnsi="Century Gothic"/>
        </w:rPr>
        <w:t>i uznania przez zamawiającego za należycie wykonane.</w:t>
      </w:r>
    </w:p>
    <w:p w:rsidR="00F57529" w:rsidRPr="002757FC" w:rsidRDefault="00F57529" w:rsidP="00F57529">
      <w:pPr>
        <w:pStyle w:val="Tekstpodstawowy"/>
        <w:spacing w:line="360" w:lineRule="auto"/>
        <w:rPr>
          <w:rFonts w:ascii="Century Gothic" w:hAnsi="Century Gothic"/>
          <w:sz w:val="22"/>
          <w:szCs w:val="22"/>
        </w:rPr>
      </w:pPr>
    </w:p>
    <w:p w:rsidR="00F57529" w:rsidRPr="002757FC" w:rsidRDefault="0092792A" w:rsidP="009074D6">
      <w:pPr>
        <w:pStyle w:val="Podtytu"/>
        <w:spacing w:line="360" w:lineRule="auto"/>
        <w:jc w:val="left"/>
        <w:rPr>
          <w:rFonts w:ascii="Century Gothic" w:hAnsi="Century Gothic"/>
          <w:sz w:val="22"/>
          <w:szCs w:val="22"/>
        </w:rPr>
      </w:pPr>
      <w:r>
        <w:rPr>
          <w:rFonts w:ascii="Century Gothic" w:hAnsi="Century Gothic"/>
          <w:sz w:val="22"/>
          <w:szCs w:val="22"/>
        </w:rPr>
        <w:t>§ 17</w:t>
      </w:r>
    </w:p>
    <w:p w:rsidR="00F57529" w:rsidRPr="002757FC" w:rsidRDefault="00F57529" w:rsidP="00F57529">
      <w:pPr>
        <w:pStyle w:val="Podtytu"/>
        <w:numPr>
          <w:ilvl w:val="0"/>
          <w:numId w:val="15"/>
        </w:numPr>
        <w:spacing w:line="360" w:lineRule="auto"/>
        <w:ind w:left="284" w:hanging="284"/>
        <w:jc w:val="left"/>
        <w:rPr>
          <w:rFonts w:ascii="Century Gothic" w:hAnsi="Century Gothic"/>
          <w:sz w:val="22"/>
          <w:szCs w:val="22"/>
        </w:rPr>
      </w:pPr>
      <w:r w:rsidRPr="002757FC">
        <w:rPr>
          <w:rFonts w:ascii="Century Gothic" w:hAnsi="Century Gothic"/>
          <w:sz w:val="22"/>
          <w:szCs w:val="22"/>
        </w:rPr>
        <w:t>W sprawach nieuregulowanych niniejszą umową mają zastosowanie przepisy</w:t>
      </w:r>
      <w:r w:rsidR="00CA4C1D" w:rsidRPr="002757FC">
        <w:rPr>
          <w:rFonts w:ascii="Century Gothic" w:hAnsi="Century Gothic"/>
          <w:sz w:val="22"/>
          <w:szCs w:val="22"/>
        </w:rPr>
        <w:t xml:space="preserve"> ustawy z dnia 11 września 2019</w:t>
      </w:r>
      <w:r w:rsidRPr="002757FC">
        <w:rPr>
          <w:rFonts w:ascii="Century Gothic" w:hAnsi="Century Gothic"/>
          <w:sz w:val="22"/>
          <w:szCs w:val="22"/>
        </w:rPr>
        <w:t>r. - Prawo zamówień publicznych, Prawo budowlane oraz Kodeks Cywilny, chyba że SWZ lub umowa stanowią inaczej.</w:t>
      </w:r>
    </w:p>
    <w:p w:rsidR="00F57529" w:rsidRPr="002757FC" w:rsidRDefault="00F57529" w:rsidP="00F57529">
      <w:pPr>
        <w:pStyle w:val="Podtytu"/>
        <w:numPr>
          <w:ilvl w:val="0"/>
          <w:numId w:val="15"/>
        </w:numPr>
        <w:spacing w:line="360" w:lineRule="auto"/>
        <w:ind w:left="284" w:hanging="284"/>
        <w:jc w:val="left"/>
        <w:rPr>
          <w:rFonts w:ascii="Century Gothic" w:hAnsi="Century Gothic"/>
          <w:sz w:val="22"/>
          <w:szCs w:val="22"/>
        </w:rPr>
      </w:pPr>
      <w:r w:rsidRPr="002757FC">
        <w:rPr>
          <w:rFonts w:ascii="Century Gothic" w:hAnsi="Century Gothic"/>
          <w:sz w:val="22"/>
          <w:szCs w:val="22"/>
        </w:rPr>
        <w:t>Wszystkie zmiany niniejszej umowy wymagają, pod rygorem nieważności, formy pisemnej-aneksu, chyba że SWZ, umowa lub ustawa - Prawo zamówień publicznych stanowią inaczej.</w:t>
      </w:r>
    </w:p>
    <w:p w:rsidR="002757FC" w:rsidRPr="002757FC" w:rsidRDefault="00F57529" w:rsidP="002757FC">
      <w:pPr>
        <w:pStyle w:val="Podtytu"/>
        <w:numPr>
          <w:ilvl w:val="0"/>
          <w:numId w:val="15"/>
        </w:numPr>
        <w:spacing w:line="360" w:lineRule="auto"/>
        <w:ind w:left="284" w:hanging="284"/>
        <w:jc w:val="left"/>
        <w:rPr>
          <w:rFonts w:ascii="Century Gothic" w:hAnsi="Century Gothic"/>
          <w:sz w:val="22"/>
          <w:szCs w:val="22"/>
        </w:rPr>
      </w:pPr>
      <w:r w:rsidRPr="002757FC">
        <w:rPr>
          <w:rFonts w:ascii="Century Gothic" w:hAnsi="Century Gothic"/>
          <w:sz w:val="22"/>
          <w:szCs w:val="22"/>
        </w:rPr>
        <w:t xml:space="preserve">W sprawach spornych strony podejmują uprzednio postępowanie polubowne, </w:t>
      </w:r>
      <w:r w:rsidRPr="002757FC">
        <w:rPr>
          <w:rFonts w:ascii="Century Gothic" w:hAnsi="Century Gothic"/>
          <w:sz w:val="22"/>
          <w:szCs w:val="22"/>
        </w:rPr>
        <w:br/>
        <w:t>a w przypadku nie dojścia do porozumienia poddają się orzecznictwu sądu właściwego dla Zamawiającego.</w:t>
      </w:r>
    </w:p>
    <w:p w:rsidR="002757FC" w:rsidRPr="002757FC" w:rsidRDefault="002757FC" w:rsidP="002757FC">
      <w:pPr>
        <w:pStyle w:val="Tekstpodstawowy"/>
        <w:numPr>
          <w:ilvl w:val="0"/>
          <w:numId w:val="15"/>
        </w:numPr>
        <w:spacing w:line="360" w:lineRule="auto"/>
        <w:ind w:left="284" w:hanging="284"/>
        <w:rPr>
          <w:rFonts w:ascii="Century Gothic" w:hAnsi="Century Gothic"/>
          <w:sz w:val="22"/>
          <w:szCs w:val="22"/>
        </w:rPr>
      </w:pPr>
      <w:r w:rsidRPr="002757FC">
        <w:rPr>
          <w:rFonts w:ascii="Century Gothic" w:hAnsi="Century Gothic" w:cs="Cambria"/>
          <w:sz w:val="22"/>
          <w:szCs w:val="22"/>
        </w:rPr>
        <w:t>Spory w relacjach z Wykonawcą o roszczenia cywilnoprawne w sprawach,</w:t>
      </w:r>
      <w:r w:rsidRPr="002757FC">
        <w:rPr>
          <w:rFonts w:ascii="Century Gothic" w:hAnsi="Century Gothic" w:cs="Cambria"/>
          <w:sz w:val="22"/>
          <w:szCs w:val="22"/>
        </w:rPr>
        <w:br/>
        <w:t>w których zawarcie ugody jest dopuszczalne, poddane zostaną mediacjom lub</w:t>
      </w:r>
      <w:r w:rsidRPr="002757FC">
        <w:rPr>
          <w:rFonts w:ascii="Century Gothic" w:hAnsi="Century Gothic" w:cs="Cambria"/>
          <w:sz w:val="22"/>
          <w:szCs w:val="22"/>
        </w:rPr>
        <w:br/>
        <w:t>innemu polubownemu rozwiązaniu sporu przed Sądem Polubownym przy</w:t>
      </w:r>
      <w:r w:rsidRPr="002757FC">
        <w:rPr>
          <w:rFonts w:ascii="Century Gothic" w:hAnsi="Century Gothic" w:cs="Cambria"/>
          <w:sz w:val="22"/>
          <w:szCs w:val="22"/>
        </w:rPr>
        <w:br/>
        <w:t>Prokuratorii Generalnej Rzeczypospolitej Polskiej, wybranym mediatorem albo osobą prowadzącą inne polubowne rozwiązanie sporu</w:t>
      </w:r>
      <w:r>
        <w:rPr>
          <w:rFonts w:ascii="Century Gothic" w:hAnsi="Century Gothic" w:cs="Cambria"/>
          <w:sz w:val="22"/>
          <w:szCs w:val="22"/>
        </w:rPr>
        <w:t>.</w:t>
      </w:r>
    </w:p>
    <w:p w:rsidR="00F57529" w:rsidRPr="002757FC" w:rsidRDefault="00F57529" w:rsidP="002757FC">
      <w:pPr>
        <w:pStyle w:val="Podtytu"/>
        <w:spacing w:line="360" w:lineRule="auto"/>
        <w:jc w:val="left"/>
        <w:rPr>
          <w:rFonts w:ascii="Century Gothic" w:hAnsi="Century Gothic"/>
          <w:sz w:val="22"/>
          <w:szCs w:val="22"/>
        </w:rPr>
      </w:pPr>
    </w:p>
    <w:p w:rsidR="00F57529" w:rsidRPr="002757FC" w:rsidRDefault="0092792A" w:rsidP="009074D6">
      <w:pPr>
        <w:pStyle w:val="Podtytu"/>
        <w:spacing w:line="360" w:lineRule="auto"/>
        <w:jc w:val="left"/>
        <w:rPr>
          <w:rFonts w:ascii="Century Gothic" w:hAnsi="Century Gothic"/>
          <w:sz w:val="22"/>
          <w:szCs w:val="22"/>
        </w:rPr>
      </w:pPr>
      <w:r>
        <w:rPr>
          <w:rFonts w:ascii="Century Gothic" w:hAnsi="Century Gothic"/>
          <w:sz w:val="22"/>
          <w:szCs w:val="22"/>
        </w:rPr>
        <w:t>§ 18</w:t>
      </w:r>
      <w:r w:rsidR="00F57529" w:rsidRPr="002757FC">
        <w:rPr>
          <w:rFonts w:ascii="Century Gothic" w:hAnsi="Century Gothic"/>
          <w:sz w:val="22"/>
          <w:szCs w:val="22"/>
        </w:rPr>
        <w:t xml:space="preserve">                                                      </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lastRenderedPageBreak/>
        <w:t>Umowę sporządzono w dwóch</w:t>
      </w:r>
      <w:r w:rsidRPr="002757FC">
        <w:rPr>
          <w:rFonts w:ascii="Century Gothic" w:hAnsi="Century Gothic"/>
          <w:b/>
          <w:sz w:val="22"/>
          <w:szCs w:val="22"/>
        </w:rPr>
        <w:t xml:space="preserve"> </w:t>
      </w:r>
      <w:r w:rsidRPr="002757FC">
        <w:rPr>
          <w:rFonts w:ascii="Century Gothic" w:hAnsi="Century Gothic"/>
          <w:sz w:val="22"/>
          <w:szCs w:val="22"/>
        </w:rPr>
        <w:t>jednobrzmiących egzemplarzach po jednym</w:t>
      </w:r>
      <w:r w:rsidRPr="002757FC">
        <w:rPr>
          <w:rFonts w:ascii="Century Gothic" w:hAnsi="Century Gothic"/>
          <w:b/>
          <w:sz w:val="22"/>
          <w:szCs w:val="22"/>
        </w:rPr>
        <w:t xml:space="preserve"> </w:t>
      </w:r>
      <w:r w:rsidRPr="002757FC">
        <w:rPr>
          <w:rFonts w:ascii="Century Gothic" w:hAnsi="Century Gothic"/>
          <w:sz w:val="22"/>
          <w:szCs w:val="22"/>
        </w:rPr>
        <w:t>dla każdej ze stron.</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spacing w:line="360" w:lineRule="auto"/>
        <w:rPr>
          <w:rFonts w:ascii="Century Gothic" w:hAnsi="Century Gothic"/>
        </w:rPr>
      </w:pPr>
      <w:r w:rsidRPr="002757FC">
        <w:rPr>
          <w:rFonts w:ascii="Century Gothic" w:hAnsi="Century Gothic"/>
        </w:rPr>
        <w:t xml:space="preserve">ZAMAWIAJĄCY:                                                               </w:t>
      </w:r>
      <w:r w:rsidRPr="002757FC">
        <w:rPr>
          <w:rFonts w:ascii="Century Gothic" w:hAnsi="Century Gothic"/>
        </w:rPr>
        <w:tab/>
      </w:r>
      <w:r w:rsidRPr="002757FC">
        <w:rPr>
          <w:rFonts w:ascii="Century Gothic" w:hAnsi="Century Gothic"/>
        </w:rPr>
        <w:tab/>
      </w:r>
      <w:r w:rsidRPr="002757FC">
        <w:rPr>
          <w:rFonts w:ascii="Century Gothic" w:hAnsi="Century Gothic"/>
        </w:rPr>
        <w:tab/>
        <w:t>WYKONAWCA:</w:t>
      </w:r>
    </w:p>
    <w:p w:rsidR="00693DCA" w:rsidRPr="002757FC" w:rsidRDefault="00693DCA" w:rsidP="00F57529">
      <w:pPr>
        <w:spacing w:line="360" w:lineRule="auto"/>
        <w:rPr>
          <w:rFonts w:ascii="Century Gothic" w:hAnsi="Century Gothic"/>
        </w:rPr>
      </w:pPr>
    </w:p>
    <w:sectPr w:rsidR="00693DCA" w:rsidRPr="002757F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919" w:rsidRDefault="00F22919" w:rsidP="00CA4C1D">
      <w:pPr>
        <w:spacing w:after="0" w:line="240" w:lineRule="auto"/>
      </w:pPr>
      <w:r>
        <w:separator/>
      </w:r>
    </w:p>
  </w:endnote>
  <w:endnote w:type="continuationSeparator" w:id="0">
    <w:p w:rsidR="00F22919" w:rsidRDefault="00F22919" w:rsidP="00CA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Sans">
    <w:altName w:val="Arial"/>
    <w:charset w:val="EE"/>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048618"/>
      <w:docPartObj>
        <w:docPartGallery w:val="Page Numbers (Bottom of Page)"/>
        <w:docPartUnique/>
      </w:docPartObj>
    </w:sdtPr>
    <w:sdtEndPr/>
    <w:sdtContent>
      <w:p w:rsidR="00CA4C1D" w:rsidRDefault="00CA4C1D">
        <w:pPr>
          <w:pStyle w:val="Stopka"/>
          <w:jc w:val="right"/>
        </w:pPr>
        <w:r w:rsidRPr="00CA4C1D">
          <w:rPr>
            <w:rFonts w:ascii="Century Gothic" w:hAnsi="Century Gothic"/>
            <w:sz w:val="20"/>
            <w:szCs w:val="20"/>
          </w:rPr>
          <w:fldChar w:fldCharType="begin"/>
        </w:r>
        <w:r w:rsidRPr="00CA4C1D">
          <w:rPr>
            <w:rFonts w:ascii="Century Gothic" w:hAnsi="Century Gothic"/>
            <w:sz w:val="20"/>
            <w:szCs w:val="20"/>
          </w:rPr>
          <w:instrText>PAGE   \* MERGEFORMAT</w:instrText>
        </w:r>
        <w:r w:rsidRPr="00CA4C1D">
          <w:rPr>
            <w:rFonts w:ascii="Century Gothic" w:hAnsi="Century Gothic"/>
            <w:sz w:val="20"/>
            <w:szCs w:val="20"/>
          </w:rPr>
          <w:fldChar w:fldCharType="separate"/>
        </w:r>
        <w:r w:rsidR="004762EA">
          <w:rPr>
            <w:rFonts w:ascii="Century Gothic" w:hAnsi="Century Gothic"/>
            <w:noProof/>
            <w:sz w:val="20"/>
            <w:szCs w:val="20"/>
          </w:rPr>
          <w:t>4</w:t>
        </w:r>
        <w:r w:rsidRPr="00CA4C1D">
          <w:rPr>
            <w:rFonts w:ascii="Century Gothic" w:hAnsi="Century Gothic"/>
            <w:sz w:val="20"/>
            <w:szCs w:val="20"/>
          </w:rPr>
          <w:fldChar w:fldCharType="end"/>
        </w:r>
      </w:p>
    </w:sdtContent>
  </w:sdt>
  <w:p w:rsidR="00CA4C1D" w:rsidRDefault="00CA4C1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919" w:rsidRDefault="00F22919" w:rsidP="00CA4C1D">
      <w:pPr>
        <w:spacing w:after="0" w:line="240" w:lineRule="auto"/>
      </w:pPr>
      <w:r>
        <w:separator/>
      </w:r>
    </w:p>
  </w:footnote>
  <w:footnote w:type="continuationSeparator" w:id="0">
    <w:p w:rsidR="00F22919" w:rsidRDefault="00F22919" w:rsidP="00CA4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6"/>
    <w:lvl w:ilvl="0">
      <w:start w:val="1"/>
      <w:numFmt w:val="decimal"/>
      <w:lvlText w:val="%1)"/>
      <w:lvlJc w:val="left"/>
      <w:pPr>
        <w:tabs>
          <w:tab w:val="num" w:pos="0"/>
        </w:tabs>
        <w:ind w:left="720" w:hanging="360"/>
      </w:pPr>
      <w:rPr>
        <w:rFonts w:ascii="Cambria" w:hAnsi="Cambria" w:cs="Cambria"/>
        <w:sz w:val="24"/>
        <w:szCs w:val="24"/>
      </w:rPr>
    </w:lvl>
  </w:abstractNum>
  <w:abstractNum w:abstractNumId="1" w15:restartNumberingAfterBreak="0">
    <w:nsid w:val="00000014"/>
    <w:multiLevelType w:val="multilevel"/>
    <w:tmpl w:val="D7A21BEC"/>
    <w:name w:val="WW8Num19"/>
    <w:lvl w:ilvl="0">
      <w:start w:val="1"/>
      <w:numFmt w:val="decimal"/>
      <w:lvlText w:val="%1)"/>
      <w:lvlJc w:val="left"/>
      <w:pPr>
        <w:tabs>
          <w:tab w:val="num" w:pos="850"/>
        </w:tabs>
        <w:ind w:left="850" w:hanging="283"/>
      </w:pPr>
      <w:rPr>
        <w:rFonts w:ascii="Cambria" w:eastAsia="Calibri" w:hAnsi="Cambria" w:cs="Cambria" w:hint="default"/>
        <w:b w:val="0"/>
        <w:color w:val="000000"/>
        <w:sz w:val="24"/>
        <w:szCs w:val="24"/>
      </w:rPr>
    </w:lvl>
    <w:lvl w:ilvl="1">
      <w:start w:val="1"/>
      <w:numFmt w:val="lowerLetter"/>
      <w:lvlText w:val="%2)"/>
      <w:lvlJc w:val="left"/>
      <w:pPr>
        <w:tabs>
          <w:tab w:val="num" w:pos="0"/>
        </w:tabs>
        <w:ind w:left="720" w:hanging="360"/>
      </w:pPr>
      <w:rPr>
        <w:rFonts w:ascii="Cambria" w:eastAsia="Calibri" w:hAnsi="Cambria" w:cs="Cambria"/>
        <w:color w:val="000000"/>
        <w:sz w:val="24"/>
        <w:szCs w:val="24"/>
      </w:rPr>
    </w:lvl>
    <w:lvl w:ilvl="2">
      <w:start w:val="1"/>
      <w:numFmt w:val="decimal"/>
      <w:lvlText w:val="%3)"/>
      <w:lvlJc w:val="left"/>
      <w:pPr>
        <w:tabs>
          <w:tab w:val="num" w:pos="2907"/>
        </w:tabs>
        <w:ind w:left="2907" w:hanging="360"/>
      </w:pPr>
    </w:lvl>
    <w:lvl w:ilvl="3">
      <w:start w:val="1"/>
      <w:numFmt w:val="decimal"/>
      <w:lvlText w:val="%4."/>
      <w:lvlJc w:val="left"/>
      <w:pPr>
        <w:tabs>
          <w:tab w:val="num" w:pos="3447"/>
        </w:tabs>
        <w:ind w:left="3447" w:hanging="360"/>
      </w:pPr>
    </w:lvl>
    <w:lvl w:ilvl="4">
      <w:start w:val="1"/>
      <w:numFmt w:val="decimal"/>
      <w:lvlText w:val="%5."/>
      <w:lvlJc w:val="left"/>
      <w:pPr>
        <w:tabs>
          <w:tab w:val="num" w:pos="4167"/>
        </w:tabs>
        <w:ind w:left="4167" w:hanging="360"/>
      </w:pPr>
    </w:lvl>
    <w:lvl w:ilvl="5">
      <w:start w:val="1"/>
      <w:numFmt w:val="decimal"/>
      <w:lvlText w:val="%6."/>
      <w:lvlJc w:val="left"/>
      <w:pPr>
        <w:tabs>
          <w:tab w:val="num" w:pos="4887"/>
        </w:tabs>
        <w:ind w:left="4887" w:hanging="360"/>
      </w:pPr>
    </w:lvl>
    <w:lvl w:ilvl="6">
      <w:start w:val="1"/>
      <w:numFmt w:val="decimal"/>
      <w:lvlText w:val="%7."/>
      <w:lvlJc w:val="left"/>
      <w:pPr>
        <w:tabs>
          <w:tab w:val="num" w:pos="5607"/>
        </w:tabs>
        <w:ind w:left="5607" w:hanging="360"/>
      </w:pPr>
    </w:lvl>
    <w:lvl w:ilvl="7">
      <w:start w:val="1"/>
      <w:numFmt w:val="decimal"/>
      <w:lvlText w:val="%8."/>
      <w:lvlJc w:val="left"/>
      <w:pPr>
        <w:tabs>
          <w:tab w:val="num" w:pos="6327"/>
        </w:tabs>
        <w:ind w:left="6327" w:hanging="360"/>
      </w:pPr>
    </w:lvl>
    <w:lvl w:ilvl="8">
      <w:start w:val="1"/>
      <w:numFmt w:val="decimal"/>
      <w:lvlText w:val="%9."/>
      <w:lvlJc w:val="left"/>
      <w:pPr>
        <w:tabs>
          <w:tab w:val="num" w:pos="7047"/>
        </w:tabs>
        <w:ind w:left="7047" w:hanging="360"/>
      </w:pPr>
    </w:lvl>
  </w:abstractNum>
  <w:abstractNum w:abstractNumId="2" w15:restartNumberingAfterBreak="0">
    <w:nsid w:val="0000001E"/>
    <w:multiLevelType w:val="singleLevel"/>
    <w:tmpl w:val="0000001E"/>
    <w:name w:val="WW8Num29"/>
    <w:lvl w:ilvl="0">
      <w:start w:val="1"/>
      <w:numFmt w:val="decimal"/>
      <w:lvlText w:val="%1."/>
      <w:lvlJc w:val="left"/>
      <w:pPr>
        <w:tabs>
          <w:tab w:val="num" w:pos="1440"/>
        </w:tabs>
        <w:ind w:left="1440" w:hanging="360"/>
      </w:pPr>
      <w:rPr>
        <w:rFonts w:ascii="Cambria" w:eastAsia="Calibri" w:hAnsi="Cambria" w:cs="Cambria" w:hint="default"/>
        <w:b/>
        <w:color w:val="000000"/>
        <w:sz w:val="24"/>
        <w:szCs w:val="24"/>
        <w:lang w:eastAsia="en-US"/>
      </w:rPr>
    </w:lvl>
  </w:abstractNum>
  <w:abstractNum w:abstractNumId="3" w15:restartNumberingAfterBreak="0">
    <w:nsid w:val="0000002F"/>
    <w:multiLevelType w:val="multilevel"/>
    <w:tmpl w:val="D1100F7E"/>
    <w:name w:val="WW8Num49"/>
    <w:lvl w:ilvl="0">
      <w:start w:val="1"/>
      <w:numFmt w:val="decimal"/>
      <w:lvlText w:val="%1)"/>
      <w:lvlJc w:val="left"/>
      <w:pPr>
        <w:tabs>
          <w:tab w:val="num" w:pos="0"/>
        </w:tabs>
        <w:ind w:left="0" w:firstLine="0"/>
      </w:pPr>
      <w:rPr>
        <w:rFonts w:ascii="Century Gothic" w:hAnsi="Century Gothic" w:cs="Cambria" w:hint="default"/>
        <w:sz w:val="24"/>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4846661"/>
    <w:multiLevelType w:val="hybridMultilevel"/>
    <w:tmpl w:val="D1B001C6"/>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E5128E60">
      <w:start w:val="1"/>
      <w:numFmt w:val="decimal"/>
      <w:lvlText w:val="%3."/>
      <w:lvlJc w:val="left"/>
      <w:pPr>
        <w:ind w:left="3474" w:hanging="360"/>
      </w:pPr>
      <w:rPr>
        <w:rFonts w:hint="default"/>
      </w:rPr>
    </w:lvl>
    <w:lvl w:ilvl="3" w:tplc="4BFA405A">
      <w:start w:val="1"/>
      <w:numFmt w:val="decimal"/>
      <w:lvlText w:val="%4)"/>
      <w:lvlJc w:val="left"/>
      <w:pPr>
        <w:ind w:left="4014" w:hanging="360"/>
      </w:pPr>
      <w:rPr>
        <w:rFonts w:eastAsia="Times New Roman" w:cs="Liberation Sans" w:hint="default"/>
        <w:color w:val="000000"/>
      </w:r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09B34435"/>
    <w:multiLevelType w:val="hybridMultilevel"/>
    <w:tmpl w:val="15E2D7D0"/>
    <w:lvl w:ilvl="0" w:tplc="4AF4E446">
      <w:start w:val="1"/>
      <w:numFmt w:val="decimal"/>
      <w:lvlText w:val="%1)"/>
      <w:lvlJc w:val="left"/>
      <w:pPr>
        <w:ind w:left="828" w:hanging="468"/>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381DEB"/>
    <w:multiLevelType w:val="hybridMultilevel"/>
    <w:tmpl w:val="32D474D0"/>
    <w:lvl w:ilvl="0" w:tplc="691E0E7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E9234B3"/>
    <w:multiLevelType w:val="hybridMultilevel"/>
    <w:tmpl w:val="8B3E75FE"/>
    <w:lvl w:ilvl="0" w:tplc="014E73BC">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451032"/>
    <w:multiLevelType w:val="hybridMultilevel"/>
    <w:tmpl w:val="1A34B5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C047D22"/>
    <w:multiLevelType w:val="hybridMultilevel"/>
    <w:tmpl w:val="E9120DD0"/>
    <w:lvl w:ilvl="0" w:tplc="79644F12">
      <w:start w:val="1"/>
      <w:numFmt w:val="decimal"/>
      <w:lvlText w:val="%1)"/>
      <w:lvlJc w:val="left"/>
      <w:pPr>
        <w:tabs>
          <w:tab w:val="num" w:pos="541"/>
        </w:tabs>
        <w:ind w:left="541" w:hanging="360"/>
      </w:pPr>
    </w:lvl>
    <w:lvl w:ilvl="1" w:tplc="04150019">
      <w:start w:val="1"/>
      <w:numFmt w:val="lowerLetter"/>
      <w:lvlText w:val="%2."/>
      <w:lvlJc w:val="left"/>
      <w:pPr>
        <w:tabs>
          <w:tab w:val="num" w:pos="1261"/>
        </w:tabs>
        <w:ind w:left="1261" w:hanging="360"/>
      </w:pPr>
    </w:lvl>
    <w:lvl w:ilvl="2" w:tplc="0415001B">
      <w:start w:val="1"/>
      <w:numFmt w:val="lowerRoman"/>
      <w:lvlText w:val="%3."/>
      <w:lvlJc w:val="right"/>
      <w:pPr>
        <w:tabs>
          <w:tab w:val="num" w:pos="1981"/>
        </w:tabs>
        <w:ind w:left="1981" w:hanging="180"/>
      </w:pPr>
    </w:lvl>
    <w:lvl w:ilvl="3" w:tplc="0415000F">
      <w:start w:val="1"/>
      <w:numFmt w:val="decimal"/>
      <w:lvlText w:val="%4."/>
      <w:lvlJc w:val="left"/>
      <w:pPr>
        <w:tabs>
          <w:tab w:val="num" w:pos="2701"/>
        </w:tabs>
        <w:ind w:left="2701" w:hanging="360"/>
      </w:pPr>
    </w:lvl>
    <w:lvl w:ilvl="4" w:tplc="04150019">
      <w:start w:val="1"/>
      <w:numFmt w:val="lowerLetter"/>
      <w:lvlText w:val="%5."/>
      <w:lvlJc w:val="left"/>
      <w:pPr>
        <w:tabs>
          <w:tab w:val="num" w:pos="3421"/>
        </w:tabs>
        <w:ind w:left="3421" w:hanging="360"/>
      </w:pPr>
    </w:lvl>
    <w:lvl w:ilvl="5" w:tplc="0415001B">
      <w:start w:val="1"/>
      <w:numFmt w:val="lowerRoman"/>
      <w:lvlText w:val="%6."/>
      <w:lvlJc w:val="right"/>
      <w:pPr>
        <w:tabs>
          <w:tab w:val="num" w:pos="4141"/>
        </w:tabs>
        <w:ind w:left="4141" w:hanging="180"/>
      </w:pPr>
    </w:lvl>
    <w:lvl w:ilvl="6" w:tplc="0415000F">
      <w:start w:val="1"/>
      <w:numFmt w:val="decimal"/>
      <w:lvlText w:val="%7."/>
      <w:lvlJc w:val="left"/>
      <w:pPr>
        <w:tabs>
          <w:tab w:val="num" w:pos="4861"/>
        </w:tabs>
        <w:ind w:left="4861" w:hanging="360"/>
      </w:pPr>
    </w:lvl>
    <w:lvl w:ilvl="7" w:tplc="04150019">
      <w:start w:val="1"/>
      <w:numFmt w:val="lowerLetter"/>
      <w:lvlText w:val="%8."/>
      <w:lvlJc w:val="left"/>
      <w:pPr>
        <w:tabs>
          <w:tab w:val="num" w:pos="5581"/>
        </w:tabs>
        <w:ind w:left="5581" w:hanging="360"/>
      </w:pPr>
    </w:lvl>
    <w:lvl w:ilvl="8" w:tplc="0415001B">
      <w:start w:val="1"/>
      <w:numFmt w:val="lowerRoman"/>
      <w:lvlText w:val="%9."/>
      <w:lvlJc w:val="right"/>
      <w:pPr>
        <w:tabs>
          <w:tab w:val="num" w:pos="6301"/>
        </w:tabs>
        <w:ind w:left="6301" w:hanging="180"/>
      </w:pPr>
    </w:lvl>
  </w:abstractNum>
  <w:abstractNum w:abstractNumId="10" w15:restartNumberingAfterBreak="0">
    <w:nsid w:val="1E357C7B"/>
    <w:multiLevelType w:val="hybridMultilevel"/>
    <w:tmpl w:val="922C34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2D21212"/>
    <w:multiLevelType w:val="hybridMultilevel"/>
    <w:tmpl w:val="CF1E49A8"/>
    <w:lvl w:ilvl="0" w:tplc="446EBA12">
      <w:start w:val="1"/>
      <w:numFmt w:val="decimal"/>
      <w:lvlText w:val="%1."/>
      <w:lvlJc w:val="left"/>
      <w:pPr>
        <w:ind w:left="720" w:hanging="360"/>
      </w:pPr>
      <w:rPr>
        <w:rFonts w:ascii="Century Gothic" w:hAnsi="Century Gothic"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65F5203"/>
    <w:multiLevelType w:val="hybridMultilevel"/>
    <w:tmpl w:val="F4B20976"/>
    <w:lvl w:ilvl="0" w:tplc="ECE008D4">
      <w:start w:val="1"/>
      <w:numFmt w:val="lowerLetter"/>
      <w:lvlText w:val="%1)"/>
      <w:lvlJc w:val="left"/>
      <w:pPr>
        <w:tabs>
          <w:tab w:val="num" w:pos="1533"/>
        </w:tabs>
        <w:ind w:left="1533" w:hanging="825"/>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3" w15:restartNumberingAfterBreak="0">
    <w:nsid w:val="334772F3"/>
    <w:multiLevelType w:val="hybridMultilevel"/>
    <w:tmpl w:val="AB9AD9E6"/>
    <w:lvl w:ilvl="0" w:tplc="2C6C7D02">
      <w:start w:val="1"/>
      <w:numFmt w:val="upperRoman"/>
      <w:lvlText w:val="%1."/>
      <w:lvlJc w:val="left"/>
      <w:pPr>
        <w:ind w:left="720" w:hanging="720"/>
      </w:pPr>
      <w:rPr>
        <w:rFonts w:eastAsia="Calibri" w:cs="Arial" w:hint="default"/>
      </w:rPr>
    </w:lvl>
    <w:lvl w:ilvl="1" w:tplc="D4BE0A80">
      <w:start w:val="1"/>
      <w:numFmt w:val="lowerLetter"/>
      <w:lvlText w:val="%2)"/>
      <w:lvlJc w:val="left"/>
      <w:pPr>
        <w:ind w:left="860" w:hanging="435"/>
      </w:pPr>
      <w:rPr>
        <w:rFonts w:hint="default"/>
        <w:b w:val="0"/>
        <w:color w:val="auto"/>
      </w:rPr>
    </w:lvl>
    <w:lvl w:ilvl="2" w:tplc="C34497B4">
      <w:start w:val="1"/>
      <w:numFmt w:val="decimal"/>
      <w:lvlText w:val="%3)"/>
      <w:lvlJc w:val="left"/>
      <w:pPr>
        <w:ind w:left="2340" w:hanging="360"/>
      </w:pPr>
      <w:rPr>
        <w:rFonts w:hint="default"/>
        <w:b w:val="0"/>
        <w:bCs w:val="0"/>
        <w:color w:val="auto"/>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D35CA7"/>
    <w:multiLevelType w:val="hybridMultilevel"/>
    <w:tmpl w:val="C9C2C2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920356"/>
    <w:multiLevelType w:val="hybridMultilevel"/>
    <w:tmpl w:val="5CE666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B3E7BF0"/>
    <w:multiLevelType w:val="hybridMultilevel"/>
    <w:tmpl w:val="463E1FAC"/>
    <w:lvl w:ilvl="0" w:tplc="038C62D8">
      <w:start w:val="1"/>
      <w:numFmt w:val="decimal"/>
      <w:lvlText w:val="%1."/>
      <w:lvlJc w:val="left"/>
      <w:pPr>
        <w:ind w:left="720" w:hanging="360"/>
      </w:pPr>
      <w:rPr>
        <w:b w:val="0"/>
      </w:rPr>
    </w:lvl>
    <w:lvl w:ilvl="1" w:tplc="90AA423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D454675"/>
    <w:multiLevelType w:val="hybridMultilevel"/>
    <w:tmpl w:val="567A1F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E503A2B"/>
    <w:multiLevelType w:val="hybridMultilevel"/>
    <w:tmpl w:val="8830265C"/>
    <w:lvl w:ilvl="0" w:tplc="E294DFEC">
      <w:start w:val="1"/>
      <w:numFmt w:val="decimal"/>
      <w:lvlText w:val="%1."/>
      <w:lvlJc w:val="left"/>
      <w:pPr>
        <w:ind w:left="720" w:hanging="360"/>
      </w:pPr>
      <w:rPr>
        <w:rFonts w:ascii="Century Gothic" w:eastAsia="Calibri" w:hAnsi="Century Gothic" w:cs="Times New Roman"/>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226705"/>
    <w:multiLevelType w:val="hybridMultilevel"/>
    <w:tmpl w:val="0EDA02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BFD4616"/>
    <w:multiLevelType w:val="multilevel"/>
    <w:tmpl w:val="043CEFDC"/>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9B4BDA"/>
    <w:multiLevelType w:val="hybridMultilevel"/>
    <w:tmpl w:val="9C947AAE"/>
    <w:lvl w:ilvl="0" w:tplc="D5CED764">
      <w:start w:val="14"/>
      <w:numFmt w:val="decimal"/>
      <w:lvlText w:val="%1."/>
      <w:lvlJc w:val="left"/>
      <w:pPr>
        <w:ind w:left="720" w:hanging="360"/>
      </w:pPr>
      <w:rPr>
        <w:rFonts w:cs="Cambria"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237883"/>
    <w:multiLevelType w:val="hybridMultilevel"/>
    <w:tmpl w:val="37F666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2AB548C"/>
    <w:multiLevelType w:val="hybridMultilevel"/>
    <w:tmpl w:val="77603B5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4" w15:restartNumberingAfterBreak="0">
    <w:nsid w:val="7622410F"/>
    <w:multiLevelType w:val="hybridMultilevel"/>
    <w:tmpl w:val="F2C8AA3E"/>
    <w:lvl w:ilvl="0" w:tplc="B1661028">
      <w:start w:val="1"/>
      <w:numFmt w:val="decimal"/>
      <w:lvlText w:val="%1."/>
      <w:lvlJc w:val="left"/>
      <w:pPr>
        <w:ind w:left="720" w:hanging="360"/>
      </w:pPr>
      <w:rPr>
        <w:rFonts w:ascii="Century Gothic" w:hAnsi="Century Gothic"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8226FF8"/>
    <w:multiLevelType w:val="hybridMultilevel"/>
    <w:tmpl w:val="B4A841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4"/>
  </w:num>
  <w:num w:numId="18">
    <w:abstractNumId w:val="7"/>
  </w:num>
  <w:num w:numId="19">
    <w:abstractNumId w:val="5"/>
  </w:num>
  <w:num w:numId="20">
    <w:abstractNumId w:val="23"/>
  </w:num>
  <w:num w:numId="21">
    <w:abstractNumId w:val="8"/>
  </w:num>
  <w:num w:numId="22">
    <w:abstractNumId w:val="18"/>
  </w:num>
  <w:num w:numId="23">
    <w:abstractNumId w:val="0"/>
  </w:num>
  <w:num w:numId="24">
    <w:abstractNumId w:val="1"/>
  </w:num>
  <w:num w:numId="25">
    <w:abstractNumId w:val="2"/>
  </w:num>
  <w:num w:numId="26">
    <w:abstractNumId w:val="21"/>
  </w:num>
  <w:num w:numId="27">
    <w:abstractNumId w:val="6"/>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29"/>
    <w:rsid w:val="00053EF1"/>
    <w:rsid w:val="00247007"/>
    <w:rsid w:val="002757FC"/>
    <w:rsid w:val="002A22A3"/>
    <w:rsid w:val="00313E9D"/>
    <w:rsid w:val="00345644"/>
    <w:rsid w:val="004656E4"/>
    <w:rsid w:val="004762EA"/>
    <w:rsid w:val="0053728F"/>
    <w:rsid w:val="00603F61"/>
    <w:rsid w:val="00605957"/>
    <w:rsid w:val="00615EDE"/>
    <w:rsid w:val="0067159E"/>
    <w:rsid w:val="00671E7E"/>
    <w:rsid w:val="00693DCA"/>
    <w:rsid w:val="0076527F"/>
    <w:rsid w:val="007875C7"/>
    <w:rsid w:val="008861C7"/>
    <w:rsid w:val="009074D6"/>
    <w:rsid w:val="0092792A"/>
    <w:rsid w:val="00942E6C"/>
    <w:rsid w:val="009F497F"/>
    <w:rsid w:val="009F64D0"/>
    <w:rsid w:val="00A671A6"/>
    <w:rsid w:val="00A6734C"/>
    <w:rsid w:val="00A828CD"/>
    <w:rsid w:val="00C2566B"/>
    <w:rsid w:val="00C44B02"/>
    <w:rsid w:val="00C91B5F"/>
    <w:rsid w:val="00CA4C1D"/>
    <w:rsid w:val="00CB7ACC"/>
    <w:rsid w:val="00D51D50"/>
    <w:rsid w:val="00D72792"/>
    <w:rsid w:val="00D744B5"/>
    <w:rsid w:val="00D86734"/>
    <w:rsid w:val="00D87CE4"/>
    <w:rsid w:val="00E36834"/>
    <w:rsid w:val="00EC1CA0"/>
    <w:rsid w:val="00F052AC"/>
    <w:rsid w:val="00F22919"/>
    <w:rsid w:val="00F575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21E6"/>
  <w15:chartTrackingRefBased/>
  <w15:docId w15:val="{7B377CE8-4EDB-4BC5-A52B-8705AD6E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529"/>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3456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5">
    <w:name w:val="heading 5"/>
    <w:basedOn w:val="Normalny"/>
    <w:next w:val="Normalny"/>
    <w:link w:val="Nagwek5Znak"/>
    <w:qFormat/>
    <w:rsid w:val="00D744B5"/>
    <w:pPr>
      <w:keepNext/>
      <w:autoSpaceDE w:val="0"/>
      <w:autoSpaceDN w:val="0"/>
      <w:spacing w:after="0" w:line="360" w:lineRule="auto"/>
      <w:ind w:left="-1531"/>
      <w:jc w:val="both"/>
      <w:outlineLvl w:val="4"/>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F57529"/>
    <w:pPr>
      <w:suppressAutoHyphens/>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F5752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F57529"/>
    <w:pPr>
      <w:spacing w:after="120"/>
      <w:ind w:left="283"/>
    </w:pPr>
  </w:style>
  <w:style w:type="character" w:customStyle="1" w:styleId="TekstpodstawowywcityZnak">
    <w:name w:val="Tekst podstawowy wcięty Znak"/>
    <w:basedOn w:val="Domylnaczcionkaakapitu"/>
    <w:link w:val="Tekstpodstawowywcity"/>
    <w:semiHidden/>
    <w:rsid w:val="00F57529"/>
    <w:rPr>
      <w:rFonts w:ascii="Calibri" w:eastAsia="Calibri" w:hAnsi="Calibri" w:cs="Times New Roman"/>
    </w:rPr>
  </w:style>
  <w:style w:type="paragraph" w:styleId="Podtytu">
    <w:name w:val="Subtitle"/>
    <w:basedOn w:val="Normalny"/>
    <w:next w:val="Tekstpodstawowy"/>
    <w:link w:val="PodtytuZnak"/>
    <w:uiPriority w:val="99"/>
    <w:qFormat/>
    <w:rsid w:val="00F57529"/>
    <w:pPr>
      <w:suppressAutoHyphens/>
      <w:spacing w:after="0" w:line="240" w:lineRule="auto"/>
      <w:jc w:val="center"/>
    </w:pPr>
    <w:rPr>
      <w:rFonts w:ascii="Times New Roman" w:eastAsia="Times New Roman" w:hAnsi="Times New Roman"/>
      <w:sz w:val="40"/>
      <w:szCs w:val="20"/>
      <w:lang w:eastAsia="pl-PL"/>
    </w:rPr>
  </w:style>
  <w:style w:type="character" w:customStyle="1" w:styleId="PodtytuZnak">
    <w:name w:val="Podtytuł Znak"/>
    <w:basedOn w:val="Domylnaczcionkaakapitu"/>
    <w:link w:val="Podtytu"/>
    <w:uiPriority w:val="99"/>
    <w:rsid w:val="00F57529"/>
    <w:rPr>
      <w:rFonts w:ascii="Times New Roman" w:eastAsia="Times New Roman" w:hAnsi="Times New Roman" w:cs="Times New Roman"/>
      <w:sz w:val="40"/>
      <w:szCs w:val="20"/>
      <w:lang w:eastAsia="pl-PL"/>
    </w:rPr>
  </w:style>
  <w:style w:type="paragraph" w:customStyle="1" w:styleId="WW-Tekstpodstawowy3">
    <w:name w:val="WW-Tekst podstawowy 3"/>
    <w:basedOn w:val="Normalny"/>
    <w:uiPriority w:val="99"/>
    <w:rsid w:val="00F57529"/>
    <w:pPr>
      <w:widowControl w:val="0"/>
      <w:suppressAutoHyphens/>
      <w:autoSpaceDE w:val="0"/>
      <w:spacing w:after="120" w:line="240" w:lineRule="auto"/>
      <w:jc w:val="both"/>
    </w:pPr>
    <w:rPr>
      <w:rFonts w:ascii="Times New Roman" w:hAnsi="Times New Roman"/>
      <w:sz w:val="26"/>
      <w:szCs w:val="26"/>
      <w:lang w:eastAsia="pl-PL"/>
    </w:rPr>
  </w:style>
  <w:style w:type="paragraph" w:customStyle="1" w:styleId="Default">
    <w:name w:val="Default"/>
    <w:rsid w:val="00F5752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Nagwek">
    <w:name w:val="header"/>
    <w:basedOn w:val="Normalny"/>
    <w:link w:val="NagwekZnak"/>
    <w:uiPriority w:val="99"/>
    <w:unhideWhenUsed/>
    <w:rsid w:val="00CA4C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4C1D"/>
    <w:rPr>
      <w:rFonts w:ascii="Calibri" w:eastAsia="Calibri" w:hAnsi="Calibri" w:cs="Times New Roman"/>
    </w:rPr>
  </w:style>
  <w:style w:type="paragraph" w:styleId="Stopka">
    <w:name w:val="footer"/>
    <w:basedOn w:val="Normalny"/>
    <w:link w:val="StopkaZnak"/>
    <w:uiPriority w:val="99"/>
    <w:unhideWhenUsed/>
    <w:rsid w:val="00CA4C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4C1D"/>
    <w:rPr>
      <w:rFonts w:ascii="Calibri" w:eastAsia="Calibri" w:hAnsi="Calibri" w:cs="Times New Roman"/>
    </w:rPr>
  </w:style>
  <w:style w:type="character" w:customStyle="1" w:styleId="WW8Num1z0">
    <w:name w:val="WW8Num1z0"/>
    <w:rsid w:val="0092792A"/>
  </w:style>
  <w:style w:type="paragraph" w:styleId="Akapitzlist">
    <w:name w:val="List Paragraph"/>
    <w:aliases w:val="CW_Lista,List Paragraph"/>
    <w:basedOn w:val="Normalny"/>
    <w:link w:val="AkapitzlistZnak"/>
    <w:uiPriority w:val="34"/>
    <w:qFormat/>
    <w:rsid w:val="0092792A"/>
    <w:pPr>
      <w:ind w:left="720"/>
      <w:contextualSpacing/>
    </w:pPr>
    <w:rPr>
      <w:rFonts w:cs="Arial"/>
      <w:lang w:eastAsia="zh-CN"/>
    </w:rPr>
  </w:style>
  <w:style w:type="character" w:customStyle="1" w:styleId="AkapitzlistZnak">
    <w:name w:val="Akapit z listą Znak"/>
    <w:aliases w:val="CW_Lista Znak,List Paragraph Znak"/>
    <w:link w:val="Akapitzlist"/>
    <w:uiPriority w:val="34"/>
    <w:qFormat/>
    <w:locked/>
    <w:rsid w:val="0092792A"/>
    <w:rPr>
      <w:rFonts w:ascii="Calibri" w:eastAsia="Calibri" w:hAnsi="Calibri" w:cs="Arial"/>
      <w:lang w:eastAsia="zh-CN"/>
    </w:rPr>
  </w:style>
  <w:style w:type="character" w:customStyle="1" w:styleId="Nagwek5Znak">
    <w:name w:val="Nagłówek 5 Znak"/>
    <w:basedOn w:val="Domylnaczcionkaakapitu"/>
    <w:link w:val="Nagwek5"/>
    <w:rsid w:val="00D744B5"/>
    <w:rPr>
      <w:rFonts w:ascii="Times New Roman" w:eastAsia="Times New Roman" w:hAnsi="Times New Roman" w:cs="Times New Roman"/>
      <w:b/>
      <w:bCs/>
      <w:sz w:val="24"/>
      <w:szCs w:val="24"/>
      <w:lang w:eastAsia="pl-PL"/>
    </w:rPr>
  </w:style>
  <w:style w:type="paragraph" w:customStyle="1" w:styleId="Jasnasiatkaakcent32">
    <w:name w:val="Jasna siatka — akcent 32"/>
    <w:basedOn w:val="Normalny"/>
    <w:qFormat/>
    <w:rsid w:val="00D72792"/>
    <w:pPr>
      <w:spacing w:line="240" w:lineRule="auto"/>
      <w:ind w:left="720"/>
      <w:contextualSpacing/>
    </w:pPr>
    <w:rPr>
      <w:rFonts w:ascii="Tahoma" w:eastAsia="Tahoma" w:hAnsi="Tahoma" w:cs="Calibri Light"/>
      <w:kern w:val="2"/>
      <w:sz w:val="20"/>
      <w:szCs w:val="20"/>
      <w:lang w:eastAsia="pl-PL"/>
    </w:rPr>
  </w:style>
  <w:style w:type="paragraph" w:customStyle="1" w:styleId="Kolorowalistaakcent11">
    <w:name w:val="Kolorowa lista — akcent 11"/>
    <w:basedOn w:val="Normalny"/>
    <w:rsid w:val="00D72792"/>
    <w:pPr>
      <w:widowControl w:val="0"/>
      <w:suppressAutoHyphens/>
      <w:ind w:left="708"/>
      <w:jc w:val="both"/>
      <w:textAlignment w:val="baseline"/>
    </w:pPr>
    <w:rPr>
      <w:rFonts w:ascii="Times New Roman" w:eastAsia="Times New Roman" w:hAnsi="Times New Roman" w:cs="Calibri"/>
      <w:lang w:eastAsia="zh-CN"/>
    </w:rPr>
  </w:style>
  <w:style w:type="character" w:customStyle="1" w:styleId="Nagwek1Znak">
    <w:name w:val="Nagłówek 1 Znak"/>
    <w:basedOn w:val="Domylnaczcionkaakapitu"/>
    <w:link w:val="Nagwek1"/>
    <w:rsid w:val="00345644"/>
    <w:rPr>
      <w:rFonts w:asciiTheme="majorHAnsi" w:eastAsiaTheme="majorEastAsia" w:hAnsiTheme="majorHAnsi" w:cstheme="majorBidi"/>
      <w:color w:val="2F5496" w:themeColor="accent1" w:themeShade="BF"/>
      <w:sz w:val="32"/>
      <w:szCs w:val="32"/>
    </w:rPr>
  </w:style>
  <w:style w:type="paragraph" w:customStyle="1" w:styleId="Jasnalistaakcent51">
    <w:name w:val="Jasna lista — akcent 51"/>
    <w:basedOn w:val="Normalny"/>
    <w:rsid w:val="00A6734C"/>
    <w:pPr>
      <w:widowControl w:val="0"/>
      <w:suppressAutoHyphens/>
      <w:ind w:left="720"/>
      <w:contextualSpacing/>
      <w:jc w:val="both"/>
      <w:textAlignment w:val="baseline"/>
    </w:pPr>
    <w:rPr>
      <w:rFonts w:ascii="Times New Roman" w:eastAsia="Times New Roman" w:hAnsi="Times New Roman"/>
      <w:sz w:val="20"/>
      <w:szCs w:val="20"/>
      <w:lang w:val="x-none" w:eastAsia="zh-CN"/>
    </w:rPr>
  </w:style>
  <w:style w:type="character" w:customStyle="1" w:styleId="contentpasted1">
    <w:name w:val="contentpasted1"/>
    <w:basedOn w:val="Domylnaczcionkaakapitu"/>
    <w:rsid w:val="00615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18</Pages>
  <Words>4613</Words>
  <Characters>27684</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18</cp:revision>
  <dcterms:created xsi:type="dcterms:W3CDTF">2023-02-06T09:31:00Z</dcterms:created>
  <dcterms:modified xsi:type="dcterms:W3CDTF">2023-03-14T12:52:00Z</dcterms:modified>
</cp:coreProperties>
</file>