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44F" w:rsidRPr="00067E61" w:rsidRDefault="0050744F" w:rsidP="00067E61">
      <w:pPr>
        <w:tabs>
          <w:tab w:val="num" w:pos="0"/>
          <w:tab w:val="left" w:pos="6804"/>
        </w:tabs>
        <w:suppressAutoHyphens/>
        <w:spacing w:before="120" w:after="120" w:line="276" w:lineRule="auto"/>
        <w:jc w:val="both"/>
        <w:rPr>
          <w:bCs/>
          <w:sz w:val="22"/>
          <w:szCs w:val="22"/>
          <w:u w:val="single"/>
        </w:rPr>
      </w:pPr>
      <w:r w:rsidRPr="00067E61">
        <w:rPr>
          <w:bCs/>
          <w:sz w:val="22"/>
          <w:szCs w:val="22"/>
          <w:u w:val="single"/>
        </w:rPr>
        <w:t>ZAŁĄCZNIK NR 4</w:t>
      </w:r>
    </w:p>
    <w:p w:rsidR="0050744F" w:rsidRPr="00067E61" w:rsidRDefault="0050744F" w:rsidP="00067E61">
      <w:pPr>
        <w:suppressAutoHyphens/>
        <w:autoSpaceDN w:val="0"/>
        <w:spacing w:before="120" w:after="120" w:line="276" w:lineRule="auto"/>
        <w:jc w:val="center"/>
        <w:textAlignment w:val="baseline"/>
        <w:rPr>
          <w:rFonts w:eastAsia="Calibri"/>
          <w:b/>
          <w:sz w:val="22"/>
          <w:szCs w:val="22"/>
          <w:lang w:eastAsia="en-US"/>
        </w:rPr>
      </w:pPr>
      <w:r w:rsidRPr="00067E61">
        <w:rPr>
          <w:rFonts w:eastAsia="Calibri"/>
          <w:b/>
          <w:sz w:val="22"/>
          <w:szCs w:val="22"/>
          <w:lang w:eastAsia="en-US"/>
        </w:rPr>
        <w:t>ISTOTNE POSTANOWIENIA UMOWY</w:t>
      </w:r>
    </w:p>
    <w:p w:rsidR="0050744F" w:rsidRPr="00067E61" w:rsidRDefault="0050744F" w:rsidP="00067E61">
      <w:pPr>
        <w:suppressAutoHyphens/>
        <w:autoSpaceDN w:val="0"/>
        <w:spacing w:before="120" w:after="120" w:line="276" w:lineRule="auto"/>
        <w:jc w:val="center"/>
        <w:textAlignment w:val="baseline"/>
        <w:rPr>
          <w:rFonts w:eastAsia="Calibri"/>
          <w:b/>
          <w:sz w:val="22"/>
          <w:szCs w:val="22"/>
          <w:lang w:eastAsia="en-US"/>
        </w:rPr>
      </w:pPr>
    </w:p>
    <w:p w:rsidR="0050744F" w:rsidRPr="00067E61" w:rsidRDefault="0050744F" w:rsidP="00067E61">
      <w:pPr>
        <w:suppressAutoHyphens/>
        <w:autoSpaceDN w:val="0"/>
        <w:spacing w:before="120" w:after="120" w:line="276" w:lineRule="auto"/>
        <w:jc w:val="both"/>
        <w:textAlignment w:val="baseline"/>
        <w:rPr>
          <w:rFonts w:eastAsia="Calibri"/>
          <w:bCs/>
          <w:sz w:val="22"/>
          <w:szCs w:val="22"/>
          <w:lang w:eastAsia="en-US"/>
        </w:rPr>
      </w:pPr>
      <w:r w:rsidRPr="00067E61">
        <w:rPr>
          <w:rFonts w:eastAsia="Calibri"/>
          <w:bCs/>
          <w:sz w:val="22"/>
          <w:szCs w:val="22"/>
          <w:lang w:eastAsia="en-US"/>
        </w:rPr>
        <w:t xml:space="preserve">Wzór </w:t>
      </w:r>
      <w:r w:rsidRPr="00067E61">
        <w:rPr>
          <w:rFonts w:eastAsia="Calibri"/>
          <w:bCs/>
          <w:sz w:val="22"/>
          <w:szCs w:val="22"/>
          <w:lang w:eastAsia="en-US"/>
        </w:rPr>
        <w:t xml:space="preserve">umowy </w:t>
      </w:r>
      <w:r w:rsidRPr="00067E61">
        <w:rPr>
          <w:rFonts w:eastAsia="Calibri"/>
          <w:bCs/>
          <w:sz w:val="22"/>
          <w:szCs w:val="22"/>
          <w:lang w:eastAsia="en-US"/>
        </w:rPr>
        <w:t>będzie sporządzony przez Wykonawcę, zaakceptowany przez Zamawiającego.</w:t>
      </w:r>
    </w:p>
    <w:p w:rsidR="0050744F" w:rsidRPr="00067E61" w:rsidRDefault="0050744F" w:rsidP="00067E61">
      <w:pPr>
        <w:pStyle w:val="Nagwek11"/>
        <w:numPr>
          <w:ilvl w:val="0"/>
          <w:numId w:val="3"/>
        </w:numPr>
        <w:tabs>
          <w:tab w:val="left" w:pos="567"/>
        </w:tabs>
        <w:spacing w:before="120" w:after="120"/>
        <w:rPr>
          <w:rFonts w:ascii="Times New Roman" w:hAnsi="Times New Roman" w:cs="Times New Roman"/>
          <w:sz w:val="22"/>
          <w:szCs w:val="22"/>
          <w:highlight w:val="lightGray"/>
        </w:rPr>
      </w:pPr>
      <w:r w:rsidRPr="00067E61">
        <w:rPr>
          <w:rFonts w:ascii="Times New Roman" w:hAnsi="Times New Roman" w:cs="Times New Roman"/>
          <w:sz w:val="22"/>
          <w:szCs w:val="22"/>
          <w:highlight w:val="lightGray"/>
        </w:rPr>
        <w:t>OPIS PRZEDMIOTU</w:t>
      </w:r>
      <w:r w:rsidRPr="00067E61">
        <w:rPr>
          <w:rFonts w:ascii="Times New Roman" w:hAnsi="Times New Roman" w:cs="Times New Roman"/>
          <w:spacing w:val="1"/>
          <w:sz w:val="22"/>
          <w:szCs w:val="22"/>
          <w:highlight w:val="lightGray"/>
        </w:rPr>
        <w:t xml:space="preserve"> </w:t>
      </w:r>
      <w:r w:rsidRPr="00067E61">
        <w:rPr>
          <w:rFonts w:ascii="Times New Roman" w:hAnsi="Times New Roman" w:cs="Times New Roman"/>
          <w:sz w:val="22"/>
          <w:szCs w:val="22"/>
          <w:highlight w:val="lightGray"/>
        </w:rPr>
        <w:t>ZAMÓWIENIA</w:t>
      </w:r>
      <w:bookmarkStart w:id="0" w:name="_GoBack"/>
      <w:bookmarkEnd w:id="0"/>
    </w:p>
    <w:p w:rsidR="0050744F" w:rsidRPr="00067E61" w:rsidRDefault="0050744F" w:rsidP="00067E61">
      <w:pPr>
        <w:pStyle w:val="Akapitzlist"/>
        <w:numPr>
          <w:ilvl w:val="1"/>
          <w:numId w:val="3"/>
        </w:numPr>
        <w:tabs>
          <w:tab w:val="left" w:pos="851"/>
        </w:tabs>
        <w:suppressAutoHyphens/>
        <w:autoSpaceDN w:val="0"/>
        <w:spacing w:before="120" w:after="120"/>
        <w:ind w:left="902" w:right="177" w:hanging="679"/>
        <w:jc w:val="both"/>
        <w:textAlignment w:val="baseline"/>
        <w:rPr>
          <w:sz w:val="22"/>
          <w:szCs w:val="22"/>
        </w:rPr>
      </w:pPr>
      <w:r w:rsidRPr="00067E61">
        <w:rPr>
          <w:sz w:val="22"/>
          <w:szCs w:val="22"/>
        </w:rPr>
        <w:t xml:space="preserve">Przedmiotem zamówienia jest Kompleksowa obsługa bankowa budżetu Gminy </w:t>
      </w:r>
      <w:r w:rsidRPr="00067E61">
        <w:rPr>
          <w:sz w:val="22"/>
          <w:szCs w:val="22"/>
        </w:rPr>
        <w:br/>
        <w:t xml:space="preserve">Somonino oraz jej jednostek organizacyjnych w okresie od 1 </w:t>
      </w:r>
      <w:r w:rsidRPr="00067E61">
        <w:rPr>
          <w:sz w:val="22"/>
          <w:szCs w:val="22"/>
        </w:rPr>
        <w:t>lutego</w:t>
      </w:r>
      <w:r w:rsidRPr="00067E61">
        <w:rPr>
          <w:sz w:val="22"/>
          <w:szCs w:val="22"/>
        </w:rPr>
        <w:t xml:space="preserve"> 2025 r. do 31 grudnia 202</w:t>
      </w:r>
      <w:r w:rsidRPr="00067E61">
        <w:rPr>
          <w:sz w:val="22"/>
          <w:szCs w:val="22"/>
        </w:rPr>
        <w:t>8</w:t>
      </w:r>
      <w:r w:rsidRPr="00067E61">
        <w:rPr>
          <w:sz w:val="22"/>
          <w:szCs w:val="22"/>
        </w:rPr>
        <w:t xml:space="preserve"> r.</w:t>
      </w:r>
    </w:p>
    <w:p w:rsidR="0050744F" w:rsidRPr="00067E61" w:rsidRDefault="0050744F" w:rsidP="00067E61">
      <w:pPr>
        <w:pStyle w:val="Akapitzlist"/>
        <w:numPr>
          <w:ilvl w:val="1"/>
          <w:numId w:val="3"/>
        </w:numPr>
        <w:tabs>
          <w:tab w:val="left" w:pos="851"/>
        </w:tabs>
        <w:suppressAutoHyphens/>
        <w:autoSpaceDN w:val="0"/>
        <w:spacing w:before="120" w:after="120"/>
        <w:ind w:left="902" w:right="177" w:hanging="679"/>
        <w:jc w:val="both"/>
        <w:textAlignment w:val="baseline"/>
        <w:rPr>
          <w:sz w:val="22"/>
          <w:szCs w:val="22"/>
        </w:rPr>
      </w:pPr>
      <w:r w:rsidRPr="00067E61">
        <w:rPr>
          <w:sz w:val="22"/>
          <w:szCs w:val="22"/>
        </w:rPr>
        <w:t>Informacja o częściach zamówienia: Zamawiający nie dokonuje podziału zamówienia na części. Podział zamówienia na części spowodowałby nadmierne koszty wykonania zamówienia oraz poważne trudności w skoordynowaniu działań różnych Wykonawców, co skutkowałoby nieprawidłową realizacją zamówienia. Specyfika usług świadczonych w ramach niniejszego zamówienia powoduje, iż są one ze sobą mocno powiązane. W związku z tym podział zamówienia na części i realizacja poszczególnych usług przez różne podmioty byłaby nieefektywna</w:t>
      </w:r>
    </w:p>
    <w:p w:rsidR="0050744F" w:rsidRPr="00067E61" w:rsidRDefault="0050744F" w:rsidP="00067E61">
      <w:pPr>
        <w:pStyle w:val="Textbody"/>
        <w:spacing w:after="120"/>
        <w:ind w:left="0"/>
        <w:jc w:val="left"/>
        <w:rPr>
          <w:rFonts w:ascii="Times New Roman" w:hAnsi="Times New Roman" w:cs="Times New Roman"/>
          <w:b/>
          <w:bCs/>
          <w:sz w:val="22"/>
          <w:szCs w:val="22"/>
        </w:rPr>
      </w:pPr>
      <w:r w:rsidRPr="00067E61">
        <w:rPr>
          <w:rFonts w:ascii="Times New Roman" w:hAnsi="Times New Roman" w:cs="Times New Roman"/>
          <w:b/>
          <w:bCs/>
          <w:sz w:val="22"/>
          <w:szCs w:val="22"/>
        </w:rPr>
        <w:t xml:space="preserve">  W skład jednostek organiz</w:t>
      </w:r>
      <w:r w:rsidR="00E73C9B">
        <w:rPr>
          <w:rFonts w:ascii="Times New Roman" w:hAnsi="Times New Roman" w:cs="Times New Roman"/>
          <w:b/>
          <w:bCs/>
          <w:sz w:val="22"/>
          <w:szCs w:val="22"/>
        </w:rPr>
        <w:t>acyjnych Gminy Somonino wchodzą</w:t>
      </w:r>
      <w:r w:rsidRPr="00067E61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:rsidR="0050744F" w:rsidRPr="00067E61" w:rsidRDefault="0050744F" w:rsidP="00067E61">
      <w:pPr>
        <w:pStyle w:val="Textbody"/>
        <w:spacing w:after="120"/>
        <w:ind w:left="284"/>
        <w:jc w:val="left"/>
        <w:rPr>
          <w:rFonts w:ascii="Times New Roman" w:hAnsi="Times New Roman" w:cs="Times New Roman"/>
          <w:sz w:val="22"/>
          <w:szCs w:val="22"/>
        </w:rPr>
      </w:pPr>
      <w:r w:rsidRPr="00067E61">
        <w:rPr>
          <w:rFonts w:ascii="Times New Roman" w:hAnsi="Times New Roman" w:cs="Times New Roman"/>
          <w:sz w:val="22"/>
          <w:szCs w:val="22"/>
        </w:rPr>
        <w:t>3.1 Gmina Somonino- rachunek bieżący podstawowy,</w:t>
      </w:r>
    </w:p>
    <w:p w:rsidR="0050744F" w:rsidRPr="00067E61" w:rsidRDefault="0050744F" w:rsidP="00067E61">
      <w:pPr>
        <w:pStyle w:val="Textbody"/>
        <w:spacing w:after="120"/>
        <w:ind w:left="284"/>
        <w:jc w:val="left"/>
        <w:rPr>
          <w:rFonts w:ascii="Times New Roman" w:hAnsi="Times New Roman" w:cs="Times New Roman"/>
          <w:sz w:val="22"/>
          <w:szCs w:val="22"/>
        </w:rPr>
      </w:pPr>
      <w:r w:rsidRPr="00067E61">
        <w:rPr>
          <w:rFonts w:ascii="Times New Roman" w:hAnsi="Times New Roman" w:cs="Times New Roman"/>
          <w:sz w:val="22"/>
          <w:szCs w:val="22"/>
        </w:rPr>
        <w:t>3.2 Urząd Gminy Somonino,</w:t>
      </w:r>
    </w:p>
    <w:p w:rsidR="0050744F" w:rsidRPr="00067E61" w:rsidRDefault="0050744F" w:rsidP="00067E61">
      <w:pPr>
        <w:pStyle w:val="Textbody"/>
        <w:spacing w:after="120"/>
        <w:ind w:left="284"/>
        <w:jc w:val="left"/>
        <w:rPr>
          <w:rFonts w:ascii="Times New Roman" w:hAnsi="Times New Roman" w:cs="Times New Roman"/>
          <w:sz w:val="22"/>
          <w:szCs w:val="22"/>
        </w:rPr>
      </w:pPr>
      <w:r w:rsidRPr="00067E61">
        <w:rPr>
          <w:rFonts w:ascii="Times New Roman" w:hAnsi="Times New Roman" w:cs="Times New Roman"/>
          <w:sz w:val="22"/>
          <w:szCs w:val="22"/>
        </w:rPr>
        <w:t>3.3 Szkoła Podstawowa im. Kardynała Stefana Wyszyńskiego w Somoninie,</w:t>
      </w:r>
    </w:p>
    <w:p w:rsidR="0050744F" w:rsidRPr="00067E61" w:rsidRDefault="0050744F" w:rsidP="00067E61">
      <w:pPr>
        <w:pStyle w:val="Textbody"/>
        <w:spacing w:after="120"/>
        <w:ind w:left="284"/>
        <w:jc w:val="left"/>
        <w:rPr>
          <w:rFonts w:ascii="Times New Roman" w:hAnsi="Times New Roman" w:cs="Times New Roman"/>
          <w:sz w:val="22"/>
          <w:szCs w:val="22"/>
        </w:rPr>
      </w:pPr>
      <w:r w:rsidRPr="00067E61">
        <w:rPr>
          <w:rFonts w:ascii="Times New Roman" w:hAnsi="Times New Roman" w:cs="Times New Roman"/>
          <w:sz w:val="22"/>
          <w:szCs w:val="22"/>
        </w:rPr>
        <w:t xml:space="preserve">3.4 Szkoła Podstawowa im. Kawalerów Orderu Uśmiechu w Borczu, </w:t>
      </w:r>
    </w:p>
    <w:p w:rsidR="0050744F" w:rsidRPr="00067E61" w:rsidRDefault="0050744F" w:rsidP="00067E61">
      <w:pPr>
        <w:pStyle w:val="Textbody"/>
        <w:spacing w:after="120"/>
        <w:ind w:left="284"/>
        <w:jc w:val="left"/>
        <w:rPr>
          <w:rFonts w:ascii="Times New Roman" w:hAnsi="Times New Roman" w:cs="Times New Roman"/>
          <w:sz w:val="22"/>
          <w:szCs w:val="22"/>
        </w:rPr>
      </w:pPr>
      <w:r w:rsidRPr="00067E61">
        <w:rPr>
          <w:rFonts w:ascii="Times New Roman" w:hAnsi="Times New Roman" w:cs="Times New Roman"/>
          <w:sz w:val="22"/>
          <w:szCs w:val="22"/>
        </w:rPr>
        <w:t>3.5 Szkoła Podstawowa im. Św. Franciszka z Asyżu z Egiertowie,</w:t>
      </w:r>
    </w:p>
    <w:p w:rsidR="0050744F" w:rsidRPr="00067E61" w:rsidRDefault="0050744F" w:rsidP="00067E61">
      <w:pPr>
        <w:pStyle w:val="Textbody"/>
        <w:spacing w:after="120"/>
        <w:ind w:left="284"/>
        <w:jc w:val="left"/>
        <w:rPr>
          <w:rFonts w:ascii="Times New Roman" w:hAnsi="Times New Roman" w:cs="Times New Roman"/>
          <w:sz w:val="22"/>
          <w:szCs w:val="22"/>
        </w:rPr>
      </w:pPr>
      <w:r w:rsidRPr="00067E61">
        <w:rPr>
          <w:rFonts w:ascii="Times New Roman" w:hAnsi="Times New Roman" w:cs="Times New Roman"/>
          <w:sz w:val="22"/>
          <w:szCs w:val="22"/>
        </w:rPr>
        <w:t>3.6 Zespół Szkolno- Przedszkolny</w:t>
      </w:r>
      <w:r w:rsidRPr="00067E61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067E61">
        <w:rPr>
          <w:rFonts w:ascii="Times New Roman" w:hAnsi="Times New Roman" w:cs="Times New Roman"/>
          <w:sz w:val="22"/>
          <w:szCs w:val="22"/>
        </w:rPr>
        <w:t xml:space="preserve">w Goręczynie, </w:t>
      </w:r>
    </w:p>
    <w:p w:rsidR="0050744F" w:rsidRPr="00067E61" w:rsidRDefault="0050744F" w:rsidP="00067E61">
      <w:pPr>
        <w:pStyle w:val="Textbody"/>
        <w:spacing w:after="120"/>
        <w:ind w:left="284"/>
        <w:jc w:val="left"/>
        <w:rPr>
          <w:rFonts w:ascii="Times New Roman" w:hAnsi="Times New Roman" w:cs="Times New Roman"/>
          <w:sz w:val="22"/>
          <w:szCs w:val="22"/>
        </w:rPr>
      </w:pPr>
      <w:r w:rsidRPr="00067E61">
        <w:rPr>
          <w:rFonts w:ascii="Times New Roman" w:hAnsi="Times New Roman" w:cs="Times New Roman"/>
          <w:sz w:val="22"/>
          <w:szCs w:val="22"/>
        </w:rPr>
        <w:t>3.7 Gminny Ośrodek Pomocy Społecznej w Somoninie,</w:t>
      </w:r>
    </w:p>
    <w:p w:rsidR="0050744F" w:rsidRPr="00067E61" w:rsidRDefault="0050744F" w:rsidP="00067E61">
      <w:pPr>
        <w:pStyle w:val="Textbody"/>
        <w:spacing w:after="120"/>
        <w:ind w:left="284"/>
        <w:jc w:val="left"/>
        <w:rPr>
          <w:rFonts w:ascii="Times New Roman" w:hAnsi="Times New Roman" w:cs="Times New Roman"/>
          <w:sz w:val="22"/>
          <w:szCs w:val="22"/>
        </w:rPr>
      </w:pPr>
      <w:r w:rsidRPr="00067E61">
        <w:rPr>
          <w:rFonts w:ascii="Times New Roman" w:hAnsi="Times New Roman" w:cs="Times New Roman"/>
          <w:sz w:val="22"/>
          <w:szCs w:val="22"/>
        </w:rPr>
        <w:t>3.8 Środowiskowy Dom Samopomocy w Rybakach,</w:t>
      </w:r>
    </w:p>
    <w:p w:rsidR="0050744F" w:rsidRPr="00067E61" w:rsidRDefault="0050744F" w:rsidP="00067E61">
      <w:pPr>
        <w:pStyle w:val="Textbody"/>
        <w:spacing w:after="120"/>
        <w:ind w:left="284"/>
        <w:jc w:val="left"/>
        <w:rPr>
          <w:rFonts w:ascii="Times New Roman" w:hAnsi="Times New Roman" w:cs="Times New Roman"/>
          <w:sz w:val="22"/>
          <w:szCs w:val="22"/>
        </w:rPr>
      </w:pPr>
      <w:r w:rsidRPr="00067E61">
        <w:rPr>
          <w:rFonts w:ascii="Times New Roman" w:hAnsi="Times New Roman" w:cs="Times New Roman"/>
          <w:sz w:val="22"/>
          <w:szCs w:val="22"/>
        </w:rPr>
        <w:t xml:space="preserve">3.9 Centrum Integracji Społecznej w Ostrzycach, </w:t>
      </w:r>
    </w:p>
    <w:p w:rsidR="0050744F" w:rsidRPr="00067E61" w:rsidRDefault="0050744F" w:rsidP="00067E61">
      <w:pPr>
        <w:pStyle w:val="Textbody"/>
        <w:spacing w:after="120"/>
        <w:ind w:left="284"/>
        <w:jc w:val="left"/>
        <w:rPr>
          <w:rFonts w:ascii="Times New Roman" w:hAnsi="Times New Roman" w:cs="Times New Roman"/>
          <w:sz w:val="22"/>
          <w:szCs w:val="22"/>
        </w:rPr>
      </w:pPr>
      <w:r w:rsidRPr="00067E61">
        <w:rPr>
          <w:rFonts w:ascii="Times New Roman" w:hAnsi="Times New Roman" w:cs="Times New Roman"/>
          <w:sz w:val="22"/>
          <w:szCs w:val="22"/>
        </w:rPr>
        <w:t xml:space="preserve">3.10 Warsztaty Terapii Zajęciowej w Somoninie, </w:t>
      </w:r>
    </w:p>
    <w:p w:rsidR="0050744F" w:rsidRPr="00067E61" w:rsidRDefault="0050744F" w:rsidP="00067E61">
      <w:pPr>
        <w:pStyle w:val="Standard"/>
        <w:tabs>
          <w:tab w:val="left" w:pos="1580"/>
        </w:tabs>
        <w:spacing w:before="120" w:after="120"/>
        <w:rPr>
          <w:rFonts w:cs="Times New Roman"/>
          <w:b/>
          <w:sz w:val="22"/>
          <w:szCs w:val="22"/>
          <w:highlight w:val="lightGray"/>
        </w:rPr>
      </w:pPr>
      <w:r w:rsidRPr="00067E61">
        <w:rPr>
          <w:rFonts w:cs="Times New Roman"/>
          <w:b/>
          <w:sz w:val="22"/>
          <w:szCs w:val="22"/>
        </w:rPr>
        <w:t xml:space="preserve"> </w:t>
      </w:r>
      <w:r w:rsidRPr="00067E61">
        <w:rPr>
          <w:rFonts w:cs="Times New Roman"/>
          <w:b/>
          <w:sz w:val="22"/>
          <w:szCs w:val="22"/>
          <w:highlight w:val="lightGray"/>
        </w:rPr>
        <w:t>Kompleksowa obsługa bankowa budżetu gminy obejmuje:</w:t>
      </w:r>
    </w:p>
    <w:p w:rsidR="0050744F" w:rsidRPr="00067E61" w:rsidRDefault="0050744F" w:rsidP="00067E61">
      <w:pPr>
        <w:pStyle w:val="Akapitzlist"/>
        <w:tabs>
          <w:tab w:val="left" w:pos="567"/>
        </w:tabs>
        <w:spacing w:before="120" w:after="120"/>
        <w:ind w:left="284"/>
        <w:rPr>
          <w:b/>
          <w:sz w:val="22"/>
          <w:szCs w:val="22"/>
        </w:rPr>
      </w:pPr>
      <w:r w:rsidRPr="00067E61">
        <w:rPr>
          <w:b/>
          <w:sz w:val="22"/>
          <w:szCs w:val="22"/>
          <w:highlight w:val="lightGray"/>
        </w:rPr>
        <w:t>1.</w:t>
      </w:r>
      <w:r w:rsidRPr="00067E61">
        <w:rPr>
          <w:b/>
          <w:sz w:val="22"/>
          <w:szCs w:val="22"/>
          <w:highlight w:val="lightGray"/>
        </w:rPr>
        <w:tab/>
        <w:t>Bieżącą obsługę bankową, obejmującą:</w:t>
      </w:r>
    </w:p>
    <w:p w:rsidR="0050744F" w:rsidRPr="0050744F" w:rsidRDefault="0050744F" w:rsidP="00067E61">
      <w:pPr>
        <w:tabs>
          <w:tab w:val="left" w:pos="4042"/>
        </w:tabs>
        <w:suppressAutoHyphens/>
        <w:autoSpaceDN w:val="0"/>
        <w:spacing w:before="120" w:after="120"/>
        <w:ind w:left="1231" w:hanging="679"/>
        <w:jc w:val="both"/>
        <w:textAlignment w:val="baseline"/>
        <w:rPr>
          <w:kern w:val="3"/>
          <w:sz w:val="22"/>
          <w:szCs w:val="22"/>
          <w:lang w:eastAsia="zh-CN" w:bidi="pl-PL"/>
        </w:rPr>
      </w:pPr>
      <w:r w:rsidRPr="0050744F">
        <w:rPr>
          <w:kern w:val="3"/>
          <w:sz w:val="22"/>
          <w:szCs w:val="22"/>
          <w:lang w:eastAsia="zh-CN" w:bidi="pl-PL"/>
        </w:rPr>
        <w:t>1.1.</w:t>
      </w:r>
      <w:r w:rsidRPr="0050744F">
        <w:rPr>
          <w:kern w:val="3"/>
          <w:sz w:val="22"/>
          <w:szCs w:val="22"/>
          <w:lang w:eastAsia="zh-CN" w:bidi="pl-PL"/>
        </w:rPr>
        <w:tab/>
      </w:r>
      <w:proofErr w:type="gramStart"/>
      <w:r w:rsidRPr="0050744F">
        <w:rPr>
          <w:kern w:val="3"/>
          <w:sz w:val="22"/>
          <w:szCs w:val="22"/>
          <w:lang w:eastAsia="zh-CN" w:bidi="pl-PL"/>
        </w:rPr>
        <w:t>otwarcie</w:t>
      </w:r>
      <w:proofErr w:type="gramEnd"/>
      <w:r w:rsidRPr="0050744F">
        <w:rPr>
          <w:kern w:val="3"/>
          <w:sz w:val="22"/>
          <w:szCs w:val="22"/>
          <w:lang w:eastAsia="zh-CN" w:bidi="pl-PL"/>
        </w:rPr>
        <w:t xml:space="preserve"> i prowadzenie rachunku bieżącego w walucie PLN tj. złotych polskich dla Gminy Somonino oraz każdej z jej jednostek organizacyjnych wymienionych wyżej;</w:t>
      </w:r>
    </w:p>
    <w:p w:rsidR="0050744F" w:rsidRPr="0050744F" w:rsidRDefault="0050744F" w:rsidP="00067E61">
      <w:pPr>
        <w:tabs>
          <w:tab w:val="left" w:pos="4042"/>
        </w:tabs>
        <w:suppressAutoHyphens/>
        <w:autoSpaceDN w:val="0"/>
        <w:spacing w:before="120" w:after="120"/>
        <w:ind w:left="1231" w:hanging="679"/>
        <w:jc w:val="both"/>
        <w:textAlignment w:val="baseline"/>
        <w:rPr>
          <w:kern w:val="3"/>
          <w:sz w:val="22"/>
          <w:szCs w:val="22"/>
          <w:lang w:eastAsia="zh-CN" w:bidi="pl-PL"/>
        </w:rPr>
      </w:pPr>
      <w:r w:rsidRPr="0050744F">
        <w:rPr>
          <w:kern w:val="3"/>
          <w:sz w:val="22"/>
          <w:szCs w:val="22"/>
          <w:lang w:eastAsia="zh-CN" w:bidi="pl-PL"/>
        </w:rPr>
        <w:t>1.2.</w:t>
      </w:r>
      <w:r w:rsidRPr="0050744F">
        <w:rPr>
          <w:kern w:val="3"/>
          <w:sz w:val="22"/>
          <w:szCs w:val="22"/>
          <w:lang w:eastAsia="zh-CN" w:bidi="pl-PL"/>
        </w:rPr>
        <w:tab/>
      </w:r>
      <w:proofErr w:type="gramStart"/>
      <w:r w:rsidRPr="0050744F">
        <w:rPr>
          <w:kern w:val="3"/>
          <w:sz w:val="22"/>
          <w:szCs w:val="22"/>
          <w:lang w:eastAsia="zh-CN" w:bidi="pl-PL"/>
        </w:rPr>
        <w:t>otwarcie</w:t>
      </w:r>
      <w:proofErr w:type="gramEnd"/>
      <w:r w:rsidRPr="0050744F">
        <w:rPr>
          <w:kern w:val="3"/>
          <w:sz w:val="22"/>
          <w:szCs w:val="22"/>
          <w:lang w:eastAsia="zh-CN" w:bidi="pl-PL"/>
        </w:rPr>
        <w:t xml:space="preserve"> i prowadzenie rachunków pomocniczych w walucie PLN tj. złotych polskich dla Gminy Somonino oraz każdej z jej jednostek organizacyjnych wymienionych;</w:t>
      </w:r>
    </w:p>
    <w:p w:rsidR="0050744F" w:rsidRPr="0050744F" w:rsidRDefault="0050744F" w:rsidP="00067E61">
      <w:pPr>
        <w:tabs>
          <w:tab w:val="left" w:pos="4042"/>
        </w:tabs>
        <w:suppressAutoHyphens/>
        <w:autoSpaceDN w:val="0"/>
        <w:spacing w:before="120" w:after="120"/>
        <w:ind w:left="1231" w:hanging="679"/>
        <w:jc w:val="both"/>
        <w:textAlignment w:val="baseline"/>
        <w:rPr>
          <w:kern w:val="3"/>
          <w:sz w:val="22"/>
          <w:szCs w:val="22"/>
          <w:lang w:eastAsia="zh-CN" w:bidi="pl-PL"/>
        </w:rPr>
      </w:pPr>
      <w:r w:rsidRPr="0050744F">
        <w:rPr>
          <w:kern w:val="3"/>
          <w:sz w:val="22"/>
          <w:szCs w:val="22"/>
          <w:lang w:eastAsia="zh-CN" w:bidi="pl-PL"/>
        </w:rPr>
        <w:t xml:space="preserve">1.3 </w:t>
      </w:r>
      <w:r w:rsidRPr="0050744F">
        <w:rPr>
          <w:kern w:val="3"/>
          <w:sz w:val="22"/>
          <w:szCs w:val="22"/>
          <w:lang w:eastAsia="zh-CN" w:bidi="pl-PL"/>
        </w:rPr>
        <w:tab/>
      </w:r>
      <w:proofErr w:type="gramStart"/>
      <w:r w:rsidRPr="0050744F">
        <w:rPr>
          <w:kern w:val="3"/>
          <w:sz w:val="22"/>
          <w:szCs w:val="22"/>
          <w:lang w:eastAsia="zh-CN" w:bidi="pl-PL"/>
        </w:rPr>
        <w:t>otwarcie</w:t>
      </w:r>
      <w:proofErr w:type="gramEnd"/>
      <w:r w:rsidRPr="0050744F">
        <w:rPr>
          <w:kern w:val="3"/>
          <w:sz w:val="22"/>
          <w:szCs w:val="22"/>
          <w:lang w:eastAsia="zh-CN" w:bidi="pl-PL"/>
        </w:rPr>
        <w:t xml:space="preserve"> i prowadzenie rachunków kont sum depozytowych w walucie PLN tj. złotych polskich dla Gminy Somonino oraz jej jednostek organizacyjnych;</w:t>
      </w:r>
    </w:p>
    <w:p w:rsidR="0050744F" w:rsidRPr="0050744F" w:rsidRDefault="0050744F" w:rsidP="00067E61">
      <w:pPr>
        <w:tabs>
          <w:tab w:val="left" w:pos="4042"/>
        </w:tabs>
        <w:suppressAutoHyphens/>
        <w:autoSpaceDN w:val="0"/>
        <w:spacing w:before="120" w:after="120"/>
        <w:ind w:left="1231" w:hanging="679"/>
        <w:jc w:val="both"/>
        <w:textAlignment w:val="baseline"/>
        <w:rPr>
          <w:kern w:val="3"/>
          <w:sz w:val="22"/>
          <w:szCs w:val="22"/>
          <w:lang w:eastAsia="zh-CN" w:bidi="pl-PL"/>
        </w:rPr>
      </w:pPr>
      <w:r w:rsidRPr="0050744F">
        <w:rPr>
          <w:kern w:val="3"/>
          <w:sz w:val="22"/>
          <w:szCs w:val="22"/>
          <w:lang w:eastAsia="zh-CN" w:bidi="pl-PL"/>
        </w:rPr>
        <w:t>1.4.</w:t>
      </w:r>
      <w:r w:rsidRPr="0050744F">
        <w:rPr>
          <w:kern w:val="3"/>
          <w:sz w:val="22"/>
          <w:szCs w:val="22"/>
          <w:lang w:eastAsia="zh-CN" w:bidi="pl-PL"/>
        </w:rPr>
        <w:tab/>
      </w:r>
      <w:proofErr w:type="gramStart"/>
      <w:r w:rsidRPr="0050744F">
        <w:rPr>
          <w:kern w:val="3"/>
          <w:sz w:val="22"/>
          <w:szCs w:val="22"/>
          <w:lang w:eastAsia="zh-CN" w:bidi="pl-PL"/>
        </w:rPr>
        <w:t>otwieranie</w:t>
      </w:r>
      <w:proofErr w:type="gramEnd"/>
      <w:r w:rsidRPr="0050744F">
        <w:rPr>
          <w:kern w:val="3"/>
          <w:sz w:val="22"/>
          <w:szCs w:val="22"/>
          <w:lang w:eastAsia="zh-CN" w:bidi="pl-PL"/>
        </w:rPr>
        <w:t xml:space="preserve"> kolejnych rachunków bankowych będzie następowało w terminie nie dłuższym niż do 2 dni roboczych od dnia złożenia przez Zamawiającego pisemnego wniosku o otwarcie rachunku bankowego, złożonego bezpośrednio w banku lub poprzez system bankowości internetowej;</w:t>
      </w:r>
    </w:p>
    <w:p w:rsidR="0050744F" w:rsidRPr="0050744F" w:rsidRDefault="0050744F" w:rsidP="00067E61">
      <w:pPr>
        <w:tabs>
          <w:tab w:val="left" w:pos="4042"/>
        </w:tabs>
        <w:suppressAutoHyphens/>
        <w:autoSpaceDN w:val="0"/>
        <w:spacing w:before="120" w:after="120"/>
        <w:ind w:left="1231" w:hanging="679"/>
        <w:jc w:val="both"/>
        <w:textAlignment w:val="baseline"/>
        <w:rPr>
          <w:kern w:val="3"/>
          <w:sz w:val="22"/>
          <w:szCs w:val="22"/>
          <w:lang w:eastAsia="zh-CN" w:bidi="pl-PL"/>
        </w:rPr>
      </w:pPr>
      <w:r w:rsidRPr="0050744F">
        <w:rPr>
          <w:kern w:val="3"/>
          <w:sz w:val="22"/>
          <w:szCs w:val="22"/>
          <w:lang w:eastAsia="zh-CN" w:bidi="pl-PL"/>
        </w:rPr>
        <w:t>1.5</w:t>
      </w:r>
      <w:r w:rsidRPr="0050744F">
        <w:rPr>
          <w:kern w:val="3"/>
          <w:sz w:val="22"/>
          <w:szCs w:val="22"/>
          <w:lang w:eastAsia="zh-CN" w:bidi="pl-PL"/>
        </w:rPr>
        <w:tab/>
        <w:t xml:space="preserve">możliwość otwierania rachunków walutowych w walutach będących w ofercie Wykonawcy z zastrzeżeniem , że obligatoryjną walutą </w:t>
      </w:r>
      <w:proofErr w:type="gramStart"/>
      <w:r w:rsidRPr="0050744F">
        <w:rPr>
          <w:kern w:val="3"/>
          <w:sz w:val="22"/>
          <w:szCs w:val="22"/>
          <w:lang w:eastAsia="zh-CN" w:bidi="pl-PL"/>
        </w:rPr>
        <w:t xml:space="preserve">będzie  </w:t>
      </w:r>
      <w:proofErr w:type="spellStart"/>
      <w:r w:rsidRPr="0050744F">
        <w:rPr>
          <w:kern w:val="3"/>
          <w:sz w:val="22"/>
          <w:szCs w:val="22"/>
          <w:lang w:eastAsia="zh-CN" w:bidi="pl-PL"/>
        </w:rPr>
        <w:t>EUR</w:t>
      </w:r>
      <w:proofErr w:type="spellEnd"/>
      <w:proofErr w:type="gramEnd"/>
      <w:r w:rsidRPr="0050744F">
        <w:rPr>
          <w:kern w:val="3"/>
          <w:sz w:val="22"/>
          <w:szCs w:val="22"/>
          <w:lang w:eastAsia="zh-CN" w:bidi="pl-PL"/>
        </w:rPr>
        <w:t xml:space="preserve">  oraz USD,</w:t>
      </w:r>
    </w:p>
    <w:p w:rsidR="0050744F" w:rsidRPr="0050744F" w:rsidRDefault="0050744F" w:rsidP="00067E61">
      <w:pPr>
        <w:tabs>
          <w:tab w:val="left" w:pos="4042"/>
        </w:tabs>
        <w:suppressAutoHyphens/>
        <w:autoSpaceDN w:val="0"/>
        <w:spacing w:before="120" w:after="120"/>
        <w:ind w:left="1231" w:hanging="679"/>
        <w:jc w:val="both"/>
        <w:textAlignment w:val="baseline"/>
        <w:rPr>
          <w:kern w:val="3"/>
          <w:sz w:val="22"/>
          <w:szCs w:val="22"/>
          <w:lang w:eastAsia="zh-CN" w:bidi="pl-PL"/>
        </w:rPr>
      </w:pPr>
      <w:r w:rsidRPr="0050744F">
        <w:rPr>
          <w:kern w:val="3"/>
          <w:sz w:val="22"/>
          <w:szCs w:val="22"/>
          <w:lang w:eastAsia="zh-CN" w:bidi="pl-PL"/>
        </w:rPr>
        <w:t>1.6.</w:t>
      </w:r>
      <w:r w:rsidRPr="0050744F">
        <w:rPr>
          <w:kern w:val="3"/>
          <w:sz w:val="22"/>
          <w:szCs w:val="22"/>
          <w:lang w:eastAsia="zh-CN" w:bidi="pl-PL"/>
        </w:rPr>
        <w:tab/>
      </w:r>
      <w:proofErr w:type="gramStart"/>
      <w:r w:rsidRPr="0050744F">
        <w:rPr>
          <w:kern w:val="3"/>
          <w:sz w:val="22"/>
          <w:szCs w:val="22"/>
          <w:lang w:eastAsia="zh-CN" w:bidi="pl-PL"/>
        </w:rPr>
        <w:t>likwidacja  rachunków</w:t>
      </w:r>
      <w:proofErr w:type="gramEnd"/>
      <w:r w:rsidRPr="0050744F">
        <w:rPr>
          <w:kern w:val="3"/>
          <w:sz w:val="22"/>
          <w:szCs w:val="22"/>
          <w:lang w:eastAsia="zh-CN" w:bidi="pl-PL"/>
        </w:rPr>
        <w:t xml:space="preserve"> bankowych w trakcie trwania umowy będzie dokonywana przez Wykonawcę na podstawie pisemnego wniosku Zamawiającego złożonego bezpośrednio </w:t>
      </w:r>
      <w:r w:rsidRPr="0050744F">
        <w:rPr>
          <w:kern w:val="3"/>
          <w:sz w:val="22"/>
          <w:szCs w:val="22"/>
          <w:lang w:eastAsia="zh-CN" w:bidi="pl-PL"/>
        </w:rPr>
        <w:lastRenderedPageBreak/>
        <w:t>w banku i nastąpi z upływem miesiąca od daty wpływu wniosku do banku, chyba że Zamawiający i Wykonawca zgodzą się skrócić powyższy termin obopólnie na wniosek Zamawiającego;</w:t>
      </w:r>
    </w:p>
    <w:p w:rsidR="0050744F" w:rsidRPr="0050744F" w:rsidRDefault="0050744F" w:rsidP="00067E61">
      <w:pPr>
        <w:tabs>
          <w:tab w:val="left" w:pos="4042"/>
        </w:tabs>
        <w:suppressAutoHyphens/>
        <w:autoSpaceDN w:val="0"/>
        <w:spacing w:before="120" w:after="120"/>
        <w:ind w:left="1231" w:hanging="679"/>
        <w:jc w:val="both"/>
        <w:textAlignment w:val="baseline"/>
        <w:rPr>
          <w:kern w:val="3"/>
          <w:sz w:val="22"/>
          <w:szCs w:val="22"/>
          <w:lang w:eastAsia="zh-CN" w:bidi="pl-PL"/>
        </w:rPr>
      </w:pPr>
      <w:r w:rsidRPr="0050744F">
        <w:rPr>
          <w:kern w:val="3"/>
          <w:sz w:val="22"/>
          <w:szCs w:val="22"/>
          <w:lang w:eastAsia="zh-CN" w:bidi="pl-PL"/>
        </w:rPr>
        <w:t>1.7.</w:t>
      </w:r>
      <w:r w:rsidRPr="0050744F">
        <w:rPr>
          <w:kern w:val="3"/>
          <w:sz w:val="22"/>
          <w:szCs w:val="22"/>
          <w:lang w:eastAsia="zh-CN" w:bidi="pl-PL"/>
        </w:rPr>
        <w:tab/>
      </w:r>
      <w:proofErr w:type="gramStart"/>
      <w:r w:rsidRPr="0050744F">
        <w:rPr>
          <w:kern w:val="3"/>
          <w:sz w:val="22"/>
          <w:szCs w:val="22"/>
          <w:lang w:eastAsia="zh-CN" w:bidi="pl-PL"/>
        </w:rPr>
        <w:t>realizację</w:t>
      </w:r>
      <w:proofErr w:type="gramEnd"/>
      <w:r w:rsidRPr="0050744F">
        <w:rPr>
          <w:kern w:val="3"/>
          <w:sz w:val="22"/>
          <w:szCs w:val="22"/>
          <w:lang w:eastAsia="zh-CN" w:bidi="pl-PL"/>
        </w:rPr>
        <w:t xml:space="preserve"> poleceń przelewów drogą elektroniczną i papierową (w przypadku awarii systemu elektronicznego).</w:t>
      </w:r>
    </w:p>
    <w:p w:rsidR="0050744F" w:rsidRPr="0050744F" w:rsidRDefault="0050744F" w:rsidP="00067E61">
      <w:pPr>
        <w:tabs>
          <w:tab w:val="left" w:pos="4042"/>
        </w:tabs>
        <w:suppressAutoHyphens/>
        <w:autoSpaceDN w:val="0"/>
        <w:spacing w:before="120" w:after="120"/>
        <w:ind w:left="1231" w:hanging="679"/>
        <w:jc w:val="both"/>
        <w:textAlignment w:val="baseline"/>
        <w:rPr>
          <w:kern w:val="3"/>
          <w:sz w:val="22"/>
          <w:szCs w:val="22"/>
          <w:lang w:eastAsia="zh-CN" w:bidi="pl-PL"/>
        </w:rPr>
      </w:pPr>
      <w:r w:rsidRPr="0050744F">
        <w:rPr>
          <w:kern w:val="3"/>
          <w:sz w:val="22"/>
          <w:szCs w:val="22"/>
          <w:lang w:eastAsia="zh-CN" w:bidi="pl-PL"/>
        </w:rPr>
        <w:tab/>
        <w:t xml:space="preserve">Realizacja zlecenia </w:t>
      </w:r>
      <w:proofErr w:type="gramStart"/>
      <w:r w:rsidRPr="0050744F">
        <w:rPr>
          <w:kern w:val="3"/>
          <w:sz w:val="22"/>
          <w:szCs w:val="22"/>
          <w:lang w:eastAsia="zh-CN" w:bidi="pl-PL"/>
        </w:rPr>
        <w:t>płatności  nastąpi</w:t>
      </w:r>
      <w:proofErr w:type="gramEnd"/>
      <w:r w:rsidRPr="0050744F">
        <w:rPr>
          <w:kern w:val="3"/>
          <w:sz w:val="22"/>
          <w:szCs w:val="22"/>
          <w:lang w:eastAsia="zh-CN" w:bidi="pl-PL"/>
        </w:rPr>
        <w:t xml:space="preserve"> w dniu złożenia zlecenia, łącznie z przekazaniem środków do banku beneficjenta. Nie dopuszcza się możliwości przetrzymywania zlecenia w banku, u beneficjenta muszą one zostać uznane w pierwszej </w:t>
      </w:r>
      <w:proofErr w:type="gramStart"/>
      <w:r w:rsidRPr="0050744F">
        <w:rPr>
          <w:kern w:val="3"/>
          <w:sz w:val="22"/>
          <w:szCs w:val="22"/>
          <w:lang w:eastAsia="zh-CN" w:bidi="pl-PL"/>
        </w:rPr>
        <w:t>możliwej  sesji</w:t>
      </w:r>
      <w:proofErr w:type="gramEnd"/>
      <w:r w:rsidRPr="0050744F">
        <w:rPr>
          <w:kern w:val="3"/>
          <w:sz w:val="22"/>
          <w:szCs w:val="22"/>
          <w:lang w:eastAsia="zh-CN" w:bidi="pl-PL"/>
        </w:rPr>
        <w:t xml:space="preserve"> rozliczeniowej.</w:t>
      </w:r>
    </w:p>
    <w:p w:rsidR="0050744F" w:rsidRPr="0050744F" w:rsidRDefault="0050744F" w:rsidP="00067E61">
      <w:pPr>
        <w:tabs>
          <w:tab w:val="left" w:pos="4042"/>
        </w:tabs>
        <w:suppressAutoHyphens/>
        <w:autoSpaceDN w:val="0"/>
        <w:spacing w:before="120" w:after="120"/>
        <w:ind w:left="1231" w:hanging="679"/>
        <w:jc w:val="both"/>
        <w:textAlignment w:val="baseline"/>
        <w:rPr>
          <w:kern w:val="3"/>
          <w:sz w:val="22"/>
          <w:szCs w:val="22"/>
          <w:lang w:eastAsia="zh-CN" w:bidi="pl-PL"/>
        </w:rPr>
      </w:pPr>
      <w:r w:rsidRPr="0050744F">
        <w:rPr>
          <w:kern w:val="3"/>
          <w:sz w:val="22"/>
          <w:szCs w:val="22"/>
          <w:lang w:eastAsia="zh-CN" w:bidi="pl-PL"/>
        </w:rPr>
        <w:tab/>
        <w:t xml:space="preserve">W przypadku awarii systemu bankowości elektronicznej, Zamawiający celem realizacji przelewu w formie papierowej w dniu jego złożenia, dostarczy przelew do banku </w:t>
      </w:r>
      <w:r w:rsidRPr="0050744F">
        <w:rPr>
          <w:kern w:val="3"/>
          <w:sz w:val="22"/>
          <w:szCs w:val="22"/>
          <w:lang w:eastAsia="zh-CN" w:bidi="pl-PL"/>
        </w:rPr>
        <w:br/>
        <w:t>do godz. 14:00;</w:t>
      </w:r>
    </w:p>
    <w:p w:rsidR="0050744F" w:rsidRPr="0050744F" w:rsidRDefault="0050744F" w:rsidP="00067E61">
      <w:pPr>
        <w:tabs>
          <w:tab w:val="left" w:pos="4042"/>
        </w:tabs>
        <w:suppressAutoHyphens/>
        <w:autoSpaceDN w:val="0"/>
        <w:spacing w:before="120" w:after="120"/>
        <w:ind w:left="1231" w:hanging="679"/>
        <w:jc w:val="both"/>
        <w:textAlignment w:val="baseline"/>
        <w:rPr>
          <w:kern w:val="3"/>
          <w:sz w:val="22"/>
          <w:szCs w:val="22"/>
          <w:lang w:eastAsia="zh-CN" w:bidi="pl-PL"/>
        </w:rPr>
      </w:pPr>
      <w:r w:rsidRPr="0050744F">
        <w:rPr>
          <w:kern w:val="3"/>
          <w:sz w:val="22"/>
          <w:szCs w:val="22"/>
          <w:lang w:eastAsia="zh-CN" w:bidi="pl-PL"/>
        </w:rPr>
        <w:t>1.8.</w:t>
      </w:r>
      <w:r w:rsidRPr="0050744F">
        <w:rPr>
          <w:kern w:val="3"/>
          <w:sz w:val="22"/>
          <w:szCs w:val="22"/>
          <w:lang w:eastAsia="zh-CN" w:bidi="pl-PL"/>
        </w:rPr>
        <w:tab/>
        <w:t xml:space="preserve">możliwość generowania wyciągów </w:t>
      </w:r>
      <w:proofErr w:type="gramStart"/>
      <w:r w:rsidRPr="0050744F">
        <w:rPr>
          <w:kern w:val="3"/>
          <w:sz w:val="22"/>
          <w:szCs w:val="22"/>
          <w:lang w:eastAsia="zh-CN" w:bidi="pl-PL"/>
        </w:rPr>
        <w:t>bankowych jako</w:t>
      </w:r>
      <w:proofErr w:type="gramEnd"/>
      <w:r w:rsidRPr="0050744F">
        <w:rPr>
          <w:kern w:val="3"/>
          <w:sz w:val="22"/>
          <w:szCs w:val="22"/>
          <w:lang w:eastAsia="zh-CN" w:bidi="pl-PL"/>
        </w:rPr>
        <w:t xml:space="preserve"> zestawienia operacji przeprowadzanych na poszczególnych rachunkach bankowych. Wykonawca zobowiązany jest udostępnić Zamawiającemu oraz jednostkom organizacyjnym plik elektroniczny do wydruku najpóźniej do godziny</w:t>
      </w:r>
      <w:proofErr w:type="gramStart"/>
      <w:r w:rsidRPr="0050744F">
        <w:rPr>
          <w:kern w:val="3"/>
          <w:sz w:val="22"/>
          <w:szCs w:val="22"/>
          <w:lang w:eastAsia="zh-CN" w:bidi="pl-PL"/>
        </w:rPr>
        <w:t xml:space="preserve"> 09:00 następnego</w:t>
      </w:r>
      <w:proofErr w:type="gramEnd"/>
      <w:r w:rsidRPr="0050744F">
        <w:rPr>
          <w:kern w:val="3"/>
          <w:sz w:val="22"/>
          <w:szCs w:val="22"/>
          <w:lang w:eastAsia="zh-CN" w:bidi="pl-PL"/>
        </w:rPr>
        <w:t xml:space="preserve"> dnia roboczego.</w:t>
      </w:r>
    </w:p>
    <w:p w:rsidR="0050744F" w:rsidRPr="0050744F" w:rsidRDefault="0050744F" w:rsidP="00067E61">
      <w:pPr>
        <w:tabs>
          <w:tab w:val="left" w:pos="4042"/>
        </w:tabs>
        <w:suppressAutoHyphens/>
        <w:autoSpaceDN w:val="0"/>
        <w:spacing w:before="120" w:after="120"/>
        <w:ind w:left="1231" w:hanging="679"/>
        <w:jc w:val="both"/>
        <w:textAlignment w:val="baseline"/>
        <w:rPr>
          <w:kern w:val="3"/>
          <w:sz w:val="22"/>
          <w:szCs w:val="22"/>
          <w:lang w:eastAsia="zh-CN" w:bidi="pl-PL"/>
        </w:rPr>
      </w:pPr>
      <w:r w:rsidRPr="0050744F">
        <w:rPr>
          <w:kern w:val="3"/>
          <w:sz w:val="22"/>
          <w:szCs w:val="22"/>
          <w:lang w:eastAsia="zh-CN" w:bidi="pl-PL"/>
        </w:rPr>
        <w:tab/>
        <w:t xml:space="preserve">Wyciągi bankowe przekazywane w formie pliku elektronicznego muszą posiadać wszelkie cechy dowodu księgowego oraz zawierać klauzulę, że w związku z art. 7 ustawy z dnia 29 sierpnia </w:t>
      </w:r>
      <w:proofErr w:type="spellStart"/>
      <w:r w:rsidRPr="0050744F">
        <w:rPr>
          <w:kern w:val="3"/>
          <w:sz w:val="22"/>
          <w:szCs w:val="22"/>
          <w:lang w:eastAsia="zh-CN" w:bidi="pl-PL"/>
        </w:rPr>
        <w:t>1997r</w:t>
      </w:r>
      <w:proofErr w:type="spellEnd"/>
      <w:r w:rsidRPr="0050744F">
        <w:rPr>
          <w:kern w:val="3"/>
          <w:sz w:val="22"/>
          <w:szCs w:val="22"/>
          <w:lang w:eastAsia="zh-CN" w:bidi="pl-PL"/>
        </w:rPr>
        <w:t>. Prawo Bankowe (</w:t>
      </w:r>
      <w:proofErr w:type="spellStart"/>
      <w:r w:rsidRPr="0050744F">
        <w:rPr>
          <w:kern w:val="3"/>
          <w:sz w:val="22"/>
          <w:szCs w:val="22"/>
          <w:lang w:eastAsia="zh-CN" w:bidi="pl-PL"/>
        </w:rPr>
        <w:t>t.j</w:t>
      </w:r>
      <w:proofErr w:type="spellEnd"/>
      <w:r w:rsidRPr="0050744F">
        <w:rPr>
          <w:kern w:val="3"/>
          <w:sz w:val="22"/>
          <w:szCs w:val="22"/>
          <w:lang w:eastAsia="zh-CN" w:bidi="pl-PL"/>
        </w:rPr>
        <w:t xml:space="preserve">. Dz.U. </w:t>
      </w:r>
      <w:proofErr w:type="gramStart"/>
      <w:r w:rsidRPr="0050744F">
        <w:rPr>
          <w:kern w:val="3"/>
          <w:sz w:val="22"/>
          <w:szCs w:val="22"/>
          <w:lang w:eastAsia="zh-CN" w:bidi="pl-PL"/>
        </w:rPr>
        <w:t>z</w:t>
      </w:r>
      <w:proofErr w:type="gramEnd"/>
      <w:r w:rsidRPr="0050744F">
        <w:rPr>
          <w:kern w:val="3"/>
          <w:sz w:val="22"/>
          <w:szCs w:val="22"/>
          <w:lang w:eastAsia="zh-CN" w:bidi="pl-PL"/>
        </w:rPr>
        <w:t xml:space="preserve"> 2023 r. poz. 2488 ze zm.) dokument jest wydrukiem i nie wymaga dodatkowego podpisu oraz stempla bankowego.</w:t>
      </w:r>
    </w:p>
    <w:p w:rsidR="0050744F" w:rsidRPr="0050744F" w:rsidRDefault="0050744F" w:rsidP="00067E61">
      <w:pPr>
        <w:tabs>
          <w:tab w:val="left" w:pos="4042"/>
        </w:tabs>
        <w:suppressAutoHyphens/>
        <w:autoSpaceDN w:val="0"/>
        <w:spacing w:before="120" w:after="120"/>
        <w:ind w:left="1231" w:hanging="679"/>
        <w:jc w:val="both"/>
        <w:textAlignment w:val="baseline"/>
        <w:rPr>
          <w:kern w:val="3"/>
          <w:sz w:val="22"/>
          <w:szCs w:val="22"/>
          <w:lang w:eastAsia="zh-CN" w:bidi="pl-PL"/>
        </w:rPr>
      </w:pPr>
      <w:r w:rsidRPr="0050744F">
        <w:rPr>
          <w:kern w:val="3"/>
          <w:sz w:val="22"/>
          <w:szCs w:val="22"/>
          <w:lang w:eastAsia="zh-CN" w:bidi="pl-PL"/>
        </w:rPr>
        <w:tab/>
        <w:t>W przypadku wystąpienia zdarzenia losowego skutkującego brakiem możliwości przekazania wyciągów w formie elektronicznej, Wykonawca zobowiązany jest przekazać wyciągi w formie papierowej. Wyciągi w formie elektronicznej Wykonawca przekaże Zamawiającemu niezwłocznie po usunięciu skutków zdarzenia.</w:t>
      </w:r>
    </w:p>
    <w:p w:rsidR="0050744F" w:rsidRPr="00067E61" w:rsidRDefault="0050744F" w:rsidP="00067E61">
      <w:pPr>
        <w:pStyle w:val="Akapitzlist"/>
        <w:tabs>
          <w:tab w:val="left" w:pos="4042"/>
        </w:tabs>
        <w:spacing w:before="120" w:after="120"/>
        <w:ind w:left="0"/>
        <w:rPr>
          <w:b/>
          <w:bCs/>
          <w:sz w:val="22"/>
          <w:szCs w:val="22"/>
        </w:rPr>
      </w:pPr>
      <w:r w:rsidRPr="00067E61">
        <w:rPr>
          <w:b/>
          <w:bCs/>
          <w:sz w:val="22"/>
          <w:szCs w:val="22"/>
        </w:rPr>
        <w:t xml:space="preserve">            Wyciągi muszą zawierać:</w:t>
      </w:r>
    </w:p>
    <w:p w:rsidR="0050744F" w:rsidRPr="00067E61" w:rsidRDefault="0050744F" w:rsidP="00067E61">
      <w:pPr>
        <w:pStyle w:val="Akapitzlist"/>
        <w:tabs>
          <w:tab w:val="left" w:pos="4042"/>
        </w:tabs>
        <w:spacing w:before="120" w:after="120"/>
        <w:ind w:left="1231"/>
        <w:rPr>
          <w:sz w:val="22"/>
          <w:szCs w:val="22"/>
        </w:rPr>
      </w:pPr>
      <w:proofErr w:type="gramStart"/>
      <w:r w:rsidRPr="00067E61">
        <w:rPr>
          <w:b/>
          <w:sz w:val="22"/>
          <w:szCs w:val="22"/>
        </w:rPr>
        <w:t>a</w:t>
      </w:r>
      <w:proofErr w:type="gramEnd"/>
      <w:r w:rsidRPr="00067E61">
        <w:rPr>
          <w:b/>
          <w:sz w:val="22"/>
          <w:szCs w:val="22"/>
        </w:rPr>
        <w:t>)</w:t>
      </w:r>
      <w:r w:rsidRPr="00067E61">
        <w:rPr>
          <w:sz w:val="22"/>
          <w:szCs w:val="22"/>
        </w:rPr>
        <w:t xml:space="preserve"> </w:t>
      </w:r>
      <w:r w:rsidRPr="00067E61">
        <w:rPr>
          <w:sz w:val="22"/>
          <w:szCs w:val="22"/>
        </w:rPr>
        <w:t xml:space="preserve">wszystkie informacje o płatnościach, jakie zostały umieszczone przez kontrahentów </w:t>
      </w:r>
      <w:r w:rsidRPr="00067E61">
        <w:rPr>
          <w:sz w:val="22"/>
          <w:szCs w:val="22"/>
        </w:rPr>
        <w:br/>
        <w:t>w opisie płatności,</w:t>
      </w:r>
    </w:p>
    <w:p w:rsidR="0050744F" w:rsidRPr="00067E61" w:rsidRDefault="0050744F" w:rsidP="00067E61">
      <w:pPr>
        <w:pStyle w:val="Akapitzlist"/>
        <w:tabs>
          <w:tab w:val="left" w:pos="4042"/>
        </w:tabs>
        <w:spacing w:before="120" w:after="120"/>
        <w:ind w:left="1231"/>
        <w:rPr>
          <w:sz w:val="22"/>
          <w:szCs w:val="22"/>
        </w:rPr>
      </w:pPr>
      <w:r w:rsidRPr="00067E61">
        <w:rPr>
          <w:b/>
          <w:sz w:val="22"/>
          <w:szCs w:val="22"/>
        </w:rPr>
        <w:t>b)</w:t>
      </w:r>
      <w:r w:rsidRPr="00067E61">
        <w:rPr>
          <w:sz w:val="22"/>
          <w:szCs w:val="22"/>
        </w:rPr>
        <w:t xml:space="preserve"> </w:t>
      </w:r>
      <w:r w:rsidRPr="00067E61">
        <w:rPr>
          <w:sz w:val="22"/>
          <w:szCs w:val="22"/>
        </w:rPr>
        <w:t xml:space="preserve">pełną nazwę rachunku, walutę rachunku, pełną nazwę posiadacza rachunku, informacje o przeprowadzonych wpłatach, wypłatach, numer rachunku beneficjenta, zleceniodawcy i jego pełną nazwę, pełny tytuł płatności, datę wpłaty, </w:t>
      </w:r>
      <w:proofErr w:type="gramStart"/>
      <w:r w:rsidRPr="00067E61">
        <w:rPr>
          <w:sz w:val="22"/>
          <w:szCs w:val="22"/>
        </w:rPr>
        <w:t>kurs jaki</w:t>
      </w:r>
      <w:proofErr w:type="gramEnd"/>
      <w:r w:rsidRPr="00067E61">
        <w:rPr>
          <w:sz w:val="22"/>
          <w:szCs w:val="22"/>
        </w:rPr>
        <w:t xml:space="preserve"> był zastosowany w przypadku operacji zagranicznych,</w:t>
      </w:r>
    </w:p>
    <w:p w:rsidR="0050744F" w:rsidRPr="00067E61" w:rsidRDefault="0050744F" w:rsidP="00067E61">
      <w:pPr>
        <w:pStyle w:val="Akapitzlist"/>
        <w:tabs>
          <w:tab w:val="left" w:pos="4042"/>
        </w:tabs>
        <w:spacing w:before="120" w:after="120"/>
        <w:ind w:left="1231"/>
        <w:rPr>
          <w:sz w:val="22"/>
          <w:szCs w:val="22"/>
        </w:rPr>
      </w:pPr>
      <w:proofErr w:type="gramStart"/>
      <w:r w:rsidRPr="00067E61">
        <w:rPr>
          <w:b/>
          <w:sz w:val="22"/>
          <w:szCs w:val="22"/>
        </w:rPr>
        <w:t>c</w:t>
      </w:r>
      <w:proofErr w:type="gramEnd"/>
      <w:r w:rsidRPr="00067E61">
        <w:rPr>
          <w:b/>
          <w:sz w:val="22"/>
          <w:szCs w:val="22"/>
        </w:rPr>
        <w:t>)</w:t>
      </w:r>
      <w:r w:rsidRPr="00067E61">
        <w:rPr>
          <w:sz w:val="22"/>
          <w:szCs w:val="22"/>
        </w:rPr>
        <w:t xml:space="preserve"> </w:t>
      </w:r>
      <w:r w:rsidRPr="00067E61">
        <w:rPr>
          <w:sz w:val="22"/>
          <w:szCs w:val="22"/>
        </w:rPr>
        <w:t>na żądanie Zamawiającego, Wykonawca zobowiązany jest przekazać w możliwie najkrótszym terminie informację o godzinie dokonania wpłaty na rachunek Zamawiającego;</w:t>
      </w:r>
    </w:p>
    <w:p w:rsidR="0050744F" w:rsidRPr="0050744F" w:rsidRDefault="0050744F" w:rsidP="00067E61">
      <w:pPr>
        <w:tabs>
          <w:tab w:val="left" w:pos="4042"/>
        </w:tabs>
        <w:suppressAutoHyphens/>
        <w:autoSpaceDN w:val="0"/>
        <w:spacing w:before="120" w:after="120"/>
        <w:ind w:left="1231" w:hanging="679"/>
        <w:jc w:val="both"/>
        <w:textAlignment w:val="baseline"/>
        <w:rPr>
          <w:kern w:val="3"/>
          <w:sz w:val="22"/>
          <w:szCs w:val="22"/>
          <w:lang w:eastAsia="zh-CN" w:bidi="pl-PL"/>
        </w:rPr>
      </w:pPr>
      <w:r w:rsidRPr="0050744F">
        <w:rPr>
          <w:kern w:val="3"/>
          <w:sz w:val="22"/>
          <w:szCs w:val="22"/>
          <w:lang w:eastAsia="zh-CN" w:bidi="pl-PL"/>
        </w:rPr>
        <w:t>1.9.</w:t>
      </w:r>
      <w:r w:rsidRPr="0050744F">
        <w:rPr>
          <w:kern w:val="3"/>
          <w:sz w:val="22"/>
          <w:szCs w:val="22"/>
          <w:lang w:eastAsia="zh-CN" w:bidi="pl-PL"/>
        </w:rPr>
        <w:tab/>
      </w:r>
      <w:proofErr w:type="gramStart"/>
      <w:r w:rsidRPr="0050744F">
        <w:rPr>
          <w:kern w:val="3"/>
          <w:sz w:val="22"/>
          <w:szCs w:val="22"/>
          <w:lang w:eastAsia="zh-CN" w:bidi="pl-PL"/>
        </w:rPr>
        <w:t>w</w:t>
      </w:r>
      <w:proofErr w:type="gramEnd"/>
      <w:r w:rsidRPr="0050744F">
        <w:rPr>
          <w:kern w:val="3"/>
          <w:sz w:val="22"/>
          <w:szCs w:val="22"/>
          <w:lang w:eastAsia="zh-CN" w:bidi="pl-PL"/>
        </w:rPr>
        <w:t xml:space="preserve"> ramach udostępnienia usługi bankowości elektronicznej Wykonawca zapewni obsługę w zakresie:</w:t>
      </w:r>
    </w:p>
    <w:p w:rsidR="0050744F" w:rsidRPr="00067E61" w:rsidRDefault="0050744F" w:rsidP="00067E61">
      <w:pPr>
        <w:pStyle w:val="Akapitzlist"/>
        <w:numPr>
          <w:ilvl w:val="0"/>
          <w:numId w:val="9"/>
        </w:numPr>
        <w:tabs>
          <w:tab w:val="left" w:pos="4042"/>
        </w:tabs>
        <w:suppressAutoHyphens/>
        <w:autoSpaceDN w:val="0"/>
        <w:spacing w:before="120" w:after="120"/>
        <w:ind w:left="1276"/>
        <w:jc w:val="both"/>
        <w:textAlignment w:val="baseline"/>
        <w:rPr>
          <w:kern w:val="3"/>
          <w:sz w:val="22"/>
          <w:szCs w:val="22"/>
          <w:lang w:eastAsia="zh-CN" w:bidi="pl-PL"/>
        </w:rPr>
      </w:pPr>
      <w:proofErr w:type="gramStart"/>
      <w:r w:rsidRPr="00067E61">
        <w:rPr>
          <w:kern w:val="3"/>
          <w:sz w:val="22"/>
          <w:szCs w:val="22"/>
          <w:lang w:eastAsia="zh-CN" w:bidi="pl-PL"/>
        </w:rPr>
        <w:t>realizowanie</w:t>
      </w:r>
      <w:proofErr w:type="gramEnd"/>
      <w:r w:rsidRPr="00067E61">
        <w:rPr>
          <w:kern w:val="3"/>
          <w:sz w:val="22"/>
          <w:szCs w:val="22"/>
          <w:lang w:eastAsia="zh-CN" w:bidi="pl-PL"/>
        </w:rPr>
        <w:t xml:space="preserve"> operacji bankowych we wszystkich trybach (zwykłym, pilnym, ekspresowym, </w:t>
      </w:r>
      <w:proofErr w:type="spellStart"/>
      <w:r w:rsidRPr="00067E61">
        <w:rPr>
          <w:kern w:val="3"/>
          <w:sz w:val="22"/>
          <w:szCs w:val="22"/>
          <w:lang w:eastAsia="zh-CN" w:bidi="pl-PL"/>
        </w:rPr>
        <w:t>SORBNET</w:t>
      </w:r>
      <w:proofErr w:type="spellEnd"/>
      <w:r w:rsidRPr="00067E61">
        <w:rPr>
          <w:kern w:val="3"/>
          <w:sz w:val="22"/>
          <w:szCs w:val="22"/>
          <w:lang w:eastAsia="zh-CN" w:bidi="pl-PL"/>
        </w:rPr>
        <w:t>), oraz walutowych w tym (</w:t>
      </w:r>
      <w:proofErr w:type="spellStart"/>
      <w:r w:rsidRPr="00067E61">
        <w:rPr>
          <w:kern w:val="3"/>
          <w:sz w:val="22"/>
          <w:szCs w:val="22"/>
          <w:lang w:eastAsia="zh-CN" w:bidi="pl-PL"/>
        </w:rPr>
        <w:t>SEPA</w:t>
      </w:r>
      <w:proofErr w:type="spellEnd"/>
      <w:r w:rsidRPr="00067E61">
        <w:rPr>
          <w:kern w:val="3"/>
          <w:sz w:val="22"/>
          <w:szCs w:val="22"/>
          <w:lang w:eastAsia="zh-CN" w:bidi="pl-PL"/>
        </w:rPr>
        <w:t>),</w:t>
      </w:r>
    </w:p>
    <w:p w:rsidR="0050744F" w:rsidRPr="00067E61" w:rsidRDefault="0050744F" w:rsidP="00067E61">
      <w:pPr>
        <w:pStyle w:val="Akapitzlist"/>
        <w:numPr>
          <w:ilvl w:val="0"/>
          <w:numId w:val="9"/>
        </w:numPr>
        <w:tabs>
          <w:tab w:val="left" w:pos="4042"/>
        </w:tabs>
        <w:suppressAutoHyphens/>
        <w:autoSpaceDN w:val="0"/>
        <w:spacing w:before="120" w:after="120"/>
        <w:ind w:left="1276"/>
        <w:jc w:val="both"/>
        <w:textAlignment w:val="baseline"/>
        <w:rPr>
          <w:kern w:val="3"/>
          <w:sz w:val="22"/>
          <w:szCs w:val="22"/>
          <w:lang w:eastAsia="zh-CN" w:bidi="pl-PL"/>
        </w:rPr>
      </w:pPr>
      <w:proofErr w:type="gramStart"/>
      <w:r w:rsidRPr="00067E61">
        <w:rPr>
          <w:kern w:val="3"/>
          <w:sz w:val="22"/>
          <w:szCs w:val="22"/>
          <w:lang w:eastAsia="zh-CN" w:bidi="pl-PL"/>
        </w:rPr>
        <w:t>dokonywanie</w:t>
      </w:r>
      <w:proofErr w:type="gramEnd"/>
      <w:r w:rsidRPr="00067E61">
        <w:rPr>
          <w:kern w:val="3"/>
          <w:sz w:val="22"/>
          <w:szCs w:val="22"/>
          <w:lang w:eastAsia="zh-CN" w:bidi="pl-PL"/>
        </w:rPr>
        <w:t xml:space="preserve"> przelewów krajowych w dniu ich złożenia,</w:t>
      </w:r>
    </w:p>
    <w:p w:rsidR="0050744F" w:rsidRPr="00067E61" w:rsidRDefault="0050744F" w:rsidP="00067E61">
      <w:pPr>
        <w:pStyle w:val="Akapitzlist"/>
        <w:numPr>
          <w:ilvl w:val="0"/>
          <w:numId w:val="9"/>
        </w:numPr>
        <w:tabs>
          <w:tab w:val="left" w:pos="4042"/>
        </w:tabs>
        <w:suppressAutoHyphens/>
        <w:autoSpaceDN w:val="0"/>
        <w:spacing w:before="120" w:after="120"/>
        <w:ind w:left="1276"/>
        <w:jc w:val="both"/>
        <w:textAlignment w:val="baseline"/>
        <w:rPr>
          <w:kern w:val="3"/>
          <w:sz w:val="22"/>
          <w:szCs w:val="22"/>
          <w:lang w:eastAsia="zh-CN" w:bidi="pl-PL"/>
        </w:rPr>
      </w:pPr>
      <w:proofErr w:type="gramStart"/>
      <w:r w:rsidRPr="00067E61">
        <w:rPr>
          <w:kern w:val="3"/>
          <w:sz w:val="22"/>
          <w:szCs w:val="22"/>
          <w:lang w:eastAsia="zh-CN" w:bidi="pl-PL"/>
        </w:rPr>
        <w:t>dokonywanie</w:t>
      </w:r>
      <w:proofErr w:type="gramEnd"/>
      <w:r w:rsidRPr="00067E61">
        <w:rPr>
          <w:kern w:val="3"/>
          <w:sz w:val="22"/>
          <w:szCs w:val="22"/>
          <w:lang w:eastAsia="zh-CN" w:bidi="pl-PL"/>
        </w:rPr>
        <w:t xml:space="preserve"> przelewów pomiędzy rachunkami w banku Wykonawcy bez zbędnej zwłoki,</w:t>
      </w:r>
    </w:p>
    <w:p w:rsidR="0050744F" w:rsidRPr="00067E61" w:rsidRDefault="0050744F" w:rsidP="00067E61">
      <w:pPr>
        <w:pStyle w:val="Akapitzlist"/>
        <w:numPr>
          <w:ilvl w:val="0"/>
          <w:numId w:val="9"/>
        </w:numPr>
        <w:tabs>
          <w:tab w:val="left" w:pos="4042"/>
        </w:tabs>
        <w:suppressAutoHyphens/>
        <w:autoSpaceDN w:val="0"/>
        <w:spacing w:before="120" w:after="120"/>
        <w:ind w:left="1276"/>
        <w:jc w:val="both"/>
        <w:textAlignment w:val="baseline"/>
        <w:rPr>
          <w:kern w:val="3"/>
          <w:sz w:val="22"/>
          <w:szCs w:val="22"/>
          <w:lang w:eastAsia="zh-CN" w:bidi="pl-PL"/>
        </w:rPr>
      </w:pPr>
      <w:proofErr w:type="gramStart"/>
      <w:r w:rsidRPr="00067E61">
        <w:rPr>
          <w:kern w:val="3"/>
          <w:sz w:val="22"/>
          <w:szCs w:val="22"/>
          <w:lang w:eastAsia="zh-CN" w:bidi="pl-PL"/>
        </w:rPr>
        <w:t>szybki</w:t>
      </w:r>
      <w:proofErr w:type="gramEnd"/>
      <w:r w:rsidRPr="00067E61">
        <w:rPr>
          <w:kern w:val="3"/>
          <w:sz w:val="22"/>
          <w:szCs w:val="22"/>
          <w:lang w:eastAsia="zh-CN" w:bidi="pl-PL"/>
        </w:rPr>
        <w:t xml:space="preserve"> dostęp do aktualnych informacji </w:t>
      </w:r>
      <w:r w:rsidRPr="00067E61">
        <w:rPr>
          <w:kern w:val="3"/>
          <w:sz w:val="22"/>
          <w:szCs w:val="22"/>
          <w:lang w:eastAsia="zh-CN" w:bidi="pl-PL"/>
        </w:rPr>
        <w:t xml:space="preserve">o stanie środków na rachunkach </w:t>
      </w:r>
      <w:r w:rsidRPr="00067E61">
        <w:rPr>
          <w:kern w:val="3"/>
          <w:sz w:val="22"/>
          <w:szCs w:val="22"/>
          <w:lang w:eastAsia="zh-CN" w:bidi="pl-PL"/>
        </w:rPr>
        <w:t>i przep</w:t>
      </w:r>
      <w:r w:rsidRPr="00067E61">
        <w:rPr>
          <w:kern w:val="3"/>
          <w:sz w:val="22"/>
          <w:szCs w:val="22"/>
          <w:lang w:eastAsia="zh-CN" w:bidi="pl-PL"/>
        </w:rPr>
        <w:t xml:space="preserve">rowadzonych </w:t>
      </w:r>
      <w:r w:rsidRPr="00067E61">
        <w:rPr>
          <w:kern w:val="3"/>
          <w:sz w:val="22"/>
          <w:szCs w:val="22"/>
          <w:lang w:eastAsia="zh-CN" w:bidi="pl-PL"/>
        </w:rPr>
        <w:t>transakcjach,</w:t>
      </w:r>
    </w:p>
    <w:p w:rsidR="0050744F" w:rsidRPr="00067E61" w:rsidRDefault="0050744F" w:rsidP="00067E61">
      <w:pPr>
        <w:pStyle w:val="Akapitzlist"/>
        <w:numPr>
          <w:ilvl w:val="0"/>
          <w:numId w:val="9"/>
        </w:numPr>
        <w:tabs>
          <w:tab w:val="left" w:pos="4042"/>
        </w:tabs>
        <w:suppressAutoHyphens/>
        <w:autoSpaceDN w:val="0"/>
        <w:spacing w:before="120" w:after="120"/>
        <w:ind w:left="1276"/>
        <w:jc w:val="both"/>
        <w:textAlignment w:val="baseline"/>
        <w:rPr>
          <w:kern w:val="3"/>
          <w:sz w:val="22"/>
          <w:szCs w:val="22"/>
          <w:lang w:eastAsia="zh-CN" w:bidi="pl-PL"/>
        </w:rPr>
      </w:pPr>
      <w:proofErr w:type="gramStart"/>
      <w:r w:rsidRPr="00067E61">
        <w:rPr>
          <w:kern w:val="3"/>
          <w:sz w:val="22"/>
          <w:szCs w:val="22"/>
          <w:lang w:eastAsia="zh-CN" w:bidi="pl-PL"/>
        </w:rPr>
        <w:t>wymóg</w:t>
      </w:r>
      <w:proofErr w:type="gramEnd"/>
      <w:r w:rsidRPr="00067E61">
        <w:rPr>
          <w:kern w:val="3"/>
          <w:sz w:val="22"/>
          <w:szCs w:val="22"/>
          <w:lang w:eastAsia="zh-CN" w:bidi="pl-PL"/>
        </w:rPr>
        <w:t xml:space="preserve"> systemu wielostanowiskowego,</w:t>
      </w:r>
    </w:p>
    <w:p w:rsidR="0050744F" w:rsidRPr="00067E61" w:rsidRDefault="0050744F" w:rsidP="00067E61">
      <w:pPr>
        <w:pStyle w:val="Akapitzlist"/>
        <w:numPr>
          <w:ilvl w:val="0"/>
          <w:numId w:val="9"/>
        </w:numPr>
        <w:tabs>
          <w:tab w:val="left" w:pos="4042"/>
        </w:tabs>
        <w:suppressAutoHyphens/>
        <w:autoSpaceDN w:val="0"/>
        <w:spacing w:before="120" w:after="120"/>
        <w:ind w:left="1276"/>
        <w:jc w:val="both"/>
        <w:textAlignment w:val="baseline"/>
        <w:rPr>
          <w:kern w:val="3"/>
          <w:sz w:val="22"/>
          <w:szCs w:val="22"/>
          <w:lang w:eastAsia="zh-CN" w:bidi="pl-PL"/>
        </w:rPr>
      </w:pPr>
      <w:proofErr w:type="gramStart"/>
      <w:r w:rsidRPr="00067E61">
        <w:rPr>
          <w:kern w:val="3"/>
          <w:sz w:val="22"/>
          <w:szCs w:val="22"/>
          <w:lang w:eastAsia="zh-CN" w:bidi="pl-PL"/>
        </w:rPr>
        <w:t>w</w:t>
      </w:r>
      <w:proofErr w:type="gramEnd"/>
      <w:r w:rsidRPr="00067E61">
        <w:rPr>
          <w:kern w:val="3"/>
          <w:sz w:val="22"/>
          <w:szCs w:val="22"/>
          <w:lang w:eastAsia="zh-CN" w:bidi="pl-PL"/>
        </w:rPr>
        <w:t xml:space="preserve"> trakcie realizacji umowy Wykonawca dostarczy i zainstaluj</w:t>
      </w:r>
      <w:r w:rsidRPr="00067E61">
        <w:rPr>
          <w:kern w:val="3"/>
          <w:sz w:val="22"/>
          <w:szCs w:val="22"/>
          <w:lang w:eastAsia="zh-CN" w:bidi="pl-PL"/>
        </w:rPr>
        <w:t xml:space="preserve">e odpowiednią ilość dodatkowych </w:t>
      </w:r>
      <w:r w:rsidRPr="00067E61">
        <w:rPr>
          <w:kern w:val="3"/>
          <w:sz w:val="22"/>
          <w:szCs w:val="22"/>
          <w:lang w:eastAsia="zh-CN" w:bidi="pl-PL"/>
        </w:rPr>
        <w:t>urządzeń do bezpiecznej pracy systemu przy korzystaniu z usług aktywnych (np. realizacji przelewów),</w:t>
      </w:r>
    </w:p>
    <w:p w:rsidR="0050744F" w:rsidRPr="00067E61" w:rsidRDefault="0050744F" w:rsidP="00067E61">
      <w:pPr>
        <w:pStyle w:val="Akapitzlist"/>
        <w:numPr>
          <w:ilvl w:val="0"/>
          <w:numId w:val="9"/>
        </w:numPr>
        <w:tabs>
          <w:tab w:val="left" w:pos="4042"/>
        </w:tabs>
        <w:suppressAutoHyphens/>
        <w:autoSpaceDN w:val="0"/>
        <w:spacing w:before="120" w:after="120"/>
        <w:ind w:left="1276"/>
        <w:jc w:val="both"/>
        <w:textAlignment w:val="baseline"/>
        <w:rPr>
          <w:kern w:val="3"/>
          <w:sz w:val="22"/>
          <w:szCs w:val="22"/>
          <w:lang w:eastAsia="zh-CN" w:bidi="pl-PL"/>
        </w:rPr>
      </w:pPr>
      <w:proofErr w:type="gramStart"/>
      <w:r w:rsidRPr="00067E61">
        <w:rPr>
          <w:kern w:val="3"/>
          <w:sz w:val="22"/>
          <w:szCs w:val="22"/>
          <w:lang w:eastAsia="zh-CN" w:bidi="pl-PL"/>
        </w:rPr>
        <w:lastRenderedPageBreak/>
        <w:t>wykonawca</w:t>
      </w:r>
      <w:proofErr w:type="gramEnd"/>
      <w:r w:rsidRPr="00067E61">
        <w:rPr>
          <w:kern w:val="3"/>
          <w:sz w:val="22"/>
          <w:szCs w:val="22"/>
          <w:lang w:eastAsia="zh-CN" w:bidi="pl-PL"/>
        </w:rPr>
        <w:t xml:space="preserve">, w tym za pośrednictwem systemu, </w:t>
      </w:r>
      <w:r w:rsidRPr="00067E61">
        <w:rPr>
          <w:kern w:val="3"/>
          <w:sz w:val="22"/>
          <w:szCs w:val="22"/>
          <w:lang w:eastAsia="zh-CN" w:bidi="pl-PL"/>
        </w:rPr>
        <w:t xml:space="preserve">będzie informował użytkowników </w:t>
      </w:r>
      <w:r w:rsidRPr="00067E61">
        <w:rPr>
          <w:kern w:val="3"/>
          <w:sz w:val="22"/>
          <w:szCs w:val="22"/>
          <w:lang w:eastAsia="zh-CN" w:bidi="pl-PL"/>
        </w:rPr>
        <w:t>o wszystkich istotnych sprawach związanych z systemem (np. awarie, przelewy odrzucone przez bank),</w:t>
      </w:r>
    </w:p>
    <w:p w:rsidR="0050744F" w:rsidRPr="00067E61" w:rsidRDefault="0050744F" w:rsidP="00067E61">
      <w:pPr>
        <w:pStyle w:val="Akapitzlist"/>
        <w:numPr>
          <w:ilvl w:val="0"/>
          <w:numId w:val="9"/>
        </w:numPr>
        <w:tabs>
          <w:tab w:val="left" w:pos="4042"/>
        </w:tabs>
        <w:suppressAutoHyphens/>
        <w:autoSpaceDN w:val="0"/>
        <w:spacing w:before="120" w:after="120"/>
        <w:ind w:left="1276"/>
        <w:jc w:val="both"/>
        <w:textAlignment w:val="baseline"/>
        <w:rPr>
          <w:kern w:val="3"/>
          <w:sz w:val="22"/>
          <w:szCs w:val="22"/>
          <w:lang w:eastAsia="zh-CN" w:bidi="pl-PL"/>
        </w:rPr>
      </w:pPr>
      <w:proofErr w:type="gramStart"/>
      <w:r w:rsidRPr="00067E61">
        <w:rPr>
          <w:kern w:val="3"/>
          <w:sz w:val="22"/>
          <w:szCs w:val="22"/>
          <w:lang w:eastAsia="zh-CN" w:bidi="pl-PL"/>
        </w:rPr>
        <w:t>wykonawca</w:t>
      </w:r>
      <w:proofErr w:type="gramEnd"/>
      <w:r w:rsidRPr="00067E61">
        <w:rPr>
          <w:kern w:val="3"/>
          <w:sz w:val="22"/>
          <w:szCs w:val="22"/>
          <w:lang w:eastAsia="zh-CN" w:bidi="pl-PL"/>
        </w:rPr>
        <w:t xml:space="preserve"> musi zapewnić całodobową ochronę systemu przed atakami cyberprzestępców,</w:t>
      </w:r>
    </w:p>
    <w:p w:rsidR="0050744F" w:rsidRPr="00067E61" w:rsidRDefault="0050744F" w:rsidP="00067E61">
      <w:pPr>
        <w:pStyle w:val="Akapitzlist"/>
        <w:numPr>
          <w:ilvl w:val="0"/>
          <w:numId w:val="9"/>
        </w:numPr>
        <w:tabs>
          <w:tab w:val="left" w:pos="4042"/>
        </w:tabs>
        <w:suppressAutoHyphens/>
        <w:autoSpaceDN w:val="0"/>
        <w:spacing w:before="120" w:after="120"/>
        <w:ind w:left="1276"/>
        <w:jc w:val="both"/>
        <w:textAlignment w:val="baseline"/>
        <w:rPr>
          <w:kern w:val="3"/>
          <w:sz w:val="22"/>
          <w:szCs w:val="22"/>
          <w:lang w:eastAsia="zh-CN" w:bidi="pl-PL"/>
        </w:rPr>
      </w:pPr>
      <w:proofErr w:type="gramStart"/>
      <w:r w:rsidRPr="00067E61">
        <w:rPr>
          <w:kern w:val="3"/>
          <w:sz w:val="22"/>
          <w:szCs w:val="22"/>
          <w:lang w:eastAsia="zh-CN" w:bidi="pl-PL"/>
        </w:rPr>
        <w:t>zapewnienie</w:t>
      </w:r>
      <w:proofErr w:type="gramEnd"/>
      <w:r w:rsidRPr="00067E61">
        <w:rPr>
          <w:kern w:val="3"/>
          <w:sz w:val="22"/>
          <w:szCs w:val="22"/>
          <w:lang w:eastAsia="zh-CN" w:bidi="pl-PL"/>
        </w:rPr>
        <w:t xml:space="preserve"> w instalowanym systemie bankowości elek</w:t>
      </w:r>
      <w:r w:rsidRPr="00067E61">
        <w:rPr>
          <w:kern w:val="3"/>
          <w:sz w:val="22"/>
          <w:szCs w:val="22"/>
          <w:lang w:eastAsia="zh-CN" w:bidi="pl-PL"/>
        </w:rPr>
        <w:t xml:space="preserve">tronicznej wymogów związanych z </w:t>
      </w:r>
      <w:r w:rsidRPr="00067E61">
        <w:rPr>
          <w:kern w:val="3"/>
          <w:sz w:val="22"/>
          <w:szCs w:val="22"/>
          <w:lang w:eastAsia="zh-CN" w:bidi="pl-PL"/>
        </w:rPr>
        <w:t>bezpieczeństwem pracy,</w:t>
      </w:r>
    </w:p>
    <w:p w:rsidR="0050744F" w:rsidRPr="00067E61" w:rsidRDefault="0050744F" w:rsidP="00067E61">
      <w:pPr>
        <w:pStyle w:val="Akapitzlist"/>
        <w:numPr>
          <w:ilvl w:val="0"/>
          <w:numId w:val="9"/>
        </w:numPr>
        <w:tabs>
          <w:tab w:val="left" w:pos="4042"/>
        </w:tabs>
        <w:suppressAutoHyphens/>
        <w:autoSpaceDN w:val="0"/>
        <w:spacing w:before="120" w:after="120"/>
        <w:ind w:left="1276"/>
        <w:jc w:val="both"/>
        <w:textAlignment w:val="baseline"/>
        <w:rPr>
          <w:kern w:val="3"/>
          <w:sz w:val="22"/>
          <w:szCs w:val="22"/>
          <w:lang w:eastAsia="zh-CN" w:bidi="pl-PL"/>
        </w:rPr>
      </w:pPr>
      <w:proofErr w:type="gramStart"/>
      <w:r w:rsidRPr="00067E61">
        <w:rPr>
          <w:kern w:val="3"/>
          <w:sz w:val="22"/>
          <w:szCs w:val="22"/>
          <w:lang w:eastAsia="zh-CN" w:bidi="pl-PL"/>
        </w:rPr>
        <w:t>w</w:t>
      </w:r>
      <w:proofErr w:type="gramEnd"/>
      <w:r w:rsidRPr="00067E61">
        <w:rPr>
          <w:kern w:val="3"/>
          <w:sz w:val="22"/>
          <w:szCs w:val="22"/>
          <w:lang w:eastAsia="zh-CN" w:bidi="pl-PL"/>
        </w:rPr>
        <w:t xml:space="preserve"> przypadku planowania jakiejkolwiek zmiany systemu niezbędnej dla prawidłowego funkcjonowania banku, Wykonawca musi zawiadomić Zamawiającego o takiej zmianie z odpowiednim wyprzedzeniem, pozwalającym na terminową modyfikację systemu informatycznego Zamawiającego,</w:t>
      </w:r>
    </w:p>
    <w:p w:rsidR="0050744F" w:rsidRPr="00067E61" w:rsidRDefault="0050744F" w:rsidP="00067E61">
      <w:pPr>
        <w:pStyle w:val="Akapitzlist"/>
        <w:numPr>
          <w:ilvl w:val="0"/>
          <w:numId w:val="9"/>
        </w:numPr>
        <w:tabs>
          <w:tab w:val="left" w:pos="4042"/>
        </w:tabs>
        <w:suppressAutoHyphens/>
        <w:autoSpaceDN w:val="0"/>
        <w:spacing w:before="120" w:after="120"/>
        <w:ind w:left="1276"/>
        <w:jc w:val="both"/>
        <w:textAlignment w:val="baseline"/>
        <w:rPr>
          <w:kern w:val="3"/>
          <w:sz w:val="22"/>
          <w:szCs w:val="22"/>
          <w:lang w:eastAsia="zh-CN" w:bidi="pl-PL"/>
        </w:rPr>
      </w:pPr>
      <w:proofErr w:type="gramStart"/>
      <w:r w:rsidRPr="00067E61">
        <w:rPr>
          <w:kern w:val="3"/>
          <w:sz w:val="22"/>
          <w:szCs w:val="22"/>
          <w:lang w:eastAsia="zh-CN" w:bidi="pl-PL"/>
        </w:rPr>
        <w:t>zamawiający</w:t>
      </w:r>
      <w:proofErr w:type="gramEnd"/>
      <w:r w:rsidRPr="00067E61">
        <w:rPr>
          <w:kern w:val="3"/>
          <w:sz w:val="22"/>
          <w:szCs w:val="22"/>
          <w:lang w:eastAsia="zh-CN" w:bidi="pl-PL"/>
        </w:rPr>
        <w:t xml:space="preserve"> wymaga, aby obsługa serwisu bankowego </w:t>
      </w:r>
      <w:r w:rsidRPr="00067E61">
        <w:rPr>
          <w:kern w:val="3"/>
          <w:sz w:val="22"/>
          <w:szCs w:val="22"/>
          <w:lang w:eastAsia="zh-CN" w:bidi="pl-PL"/>
        </w:rPr>
        <w:t xml:space="preserve">online była możliwa z dowolnego </w:t>
      </w:r>
      <w:r w:rsidRPr="00067E61">
        <w:rPr>
          <w:kern w:val="3"/>
          <w:sz w:val="22"/>
          <w:szCs w:val="22"/>
          <w:lang w:eastAsia="zh-CN" w:bidi="pl-PL"/>
        </w:rPr>
        <w:t>komputera lub sprzętu,</w:t>
      </w:r>
    </w:p>
    <w:p w:rsidR="0050744F" w:rsidRPr="0050744F" w:rsidRDefault="0050744F" w:rsidP="00067E61">
      <w:pPr>
        <w:tabs>
          <w:tab w:val="left" w:pos="4042"/>
        </w:tabs>
        <w:suppressAutoHyphens/>
        <w:autoSpaceDN w:val="0"/>
        <w:spacing w:before="120" w:after="120"/>
        <w:ind w:left="1231" w:hanging="679"/>
        <w:jc w:val="both"/>
        <w:textAlignment w:val="baseline"/>
        <w:rPr>
          <w:kern w:val="3"/>
          <w:sz w:val="22"/>
          <w:szCs w:val="22"/>
          <w:lang w:eastAsia="zh-CN" w:bidi="pl-PL"/>
        </w:rPr>
      </w:pPr>
      <w:r w:rsidRPr="0050744F">
        <w:rPr>
          <w:kern w:val="3"/>
          <w:sz w:val="22"/>
          <w:szCs w:val="22"/>
          <w:lang w:eastAsia="zh-CN" w:bidi="pl-PL"/>
        </w:rPr>
        <w:t>1.10.</w:t>
      </w:r>
      <w:r w:rsidRPr="0050744F">
        <w:rPr>
          <w:kern w:val="3"/>
          <w:sz w:val="22"/>
          <w:szCs w:val="22"/>
          <w:lang w:eastAsia="zh-CN" w:bidi="pl-PL"/>
        </w:rPr>
        <w:tab/>
      </w:r>
      <w:proofErr w:type="gramStart"/>
      <w:r w:rsidRPr="0050744F">
        <w:rPr>
          <w:kern w:val="3"/>
          <w:sz w:val="22"/>
          <w:szCs w:val="22"/>
          <w:lang w:eastAsia="zh-CN" w:bidi="pl-PL"/>
        </w:rPr>
        <w:t>zapewnienie</w:t>
      </w:r>
      <w:proofErr w:type="gramEnd"/>
      <w:r w:rsidRPr="0050744F">
        <w:rPr>
          <w:kern w:val="3"/>
          <w:sz w:val="22"/>
          <w:szCs w:val="22"/>
          <w:lang w:eastAsia="zh-CN" w:bidi="pl-PL"/>
        </w:rPr>
        <w:t xml:space="preserve"> obsługi </w:t>
      </w:r>
      <w:proofErr w:type="spellStart"/>
      <w:r w:rsidRPr="0050744F">
        <w:rPr>
          <w:kern w:val="3"/>
          <w:sz w:val="22"/>
          <w:szCs w:val="22"/>
          <w:lang w:eastAsia="zh-CN" w:bidi="pl-PL"/>
        </w:rPr>
        <w:t>teleserwisowej</w:t>
      </w:r>
      <w:proofErr w:type="spellEnd"/>
      <w:r w:rsidRPr="0050744F">
        <w:rPr>
          <w:kern w:val="3"/>
          <w:sz w:val="22"/>
          <w:szCs w:val="22"/>
          <w:lang w:eastAsia="zh-CN" w:bidi="pl-PL"/>
        </w:rPr>
        <w:t xml:space="preserve"> – w razie potrzeby Zamawiającemu będą telefonicznie udzielane informacje w zakresie pomocy technicznej;</w:t>
      </w:r>
    </w:p>
    <w:p w:rsidR="0050744F" w:rsidRPr="0050744F" w:rsidRDefault="0050744F" w:rsidP="00067E61">
      <w:pPr>
        <w:tabs>
          <w:tab w:val="left" w:pos="4042"/>
        </w:tabs>
        <w:suppressAutoHyphens/>
        <w:autoSpaceDN w:val="0"/>
        <w:spacing w:before="120" w:after="120"/>
        <w:ind w:left="1231" w:hanging="679"/>
        <w:jc w:val="both"/>
        <w:textAlignment w:val="baseline"/>
        <w:rPr>
          <w:kern w:val="3"/>
          <w:sz w:val="22"/>
          <w:szCs w:val="22"/>
          <w:lang w:eastAsia="zh-CN" w:bidi="pl-PL"/>
        </w:rPr>
      </w:pPr>
      <w:r w:rsidRPr="0050744F">
        <w:rPr>
          <w:kern w:val="3"/>
          <w:sz w:val="22"/>
          <w:szCs w:val="22"/>
          <w:lang w:eastAsia="zh-CN" w:bidi="pl-PL"/>
        </w:rPr>
        <w:t>1.11.</w:t>
      </w:r>
      <w:r w:rsidRPr="0050744F">
        <w:rPr>
          <w:kern w:val="3"/>
          <w:sz w:val="22"/>
          <w:szCs w:val="22"/>
          <w:lang w:eastAsia="zh-CN" w:bidi="pl-PL"/>
        </w:rPr>
        <w:tab/>
      </w:r>
      <w:proofErr w:type="gramStart"/>
      <w:r w:rsidRPr="0050744F">
        <w:rPr>
          <w:kern w:val="3"/>
          <w:sz w:val="22"/>
          <w:szCs w:val="22"/>
          <w:lang w:eastAsia="zh-CN" w:bidi="pl-PL"/>
        </w:rPr>
        <w:t>lokowanie</w:t>
      </w:r>
      <w:proofErr w:type="gramEnd"/>
      <w:r w:rsidRPr="0050744F">
        <w:rPr>
          <w:kern w:val="3"/>
          <w:sz w:val="22"/>
          <w:szCs w:val="22"/>
          <w:lang w:eastAsia="zh-CN" w:bidi="pl-PL"/>
        </w:rPr>
        <w:t xml:space="preserve"> wolnych środków na rachunku budżetu (podstawowym) na lokatach </w:t>
      </w:r>
      <w:proofErr w:type="spellStart"/>
      <w:r w:rsidRPr="0050744F">
        <w:rPr>
          <w:kern w:val="3"/>
          <w:sz w:val="22"/>
          <w:szCs w:val="22"/>
          <w:lang w:eastAsia="zh-CN" w:bidi="pl-PL"/>
        </w:rPr>
        <w:t>overnight</w:t>
      </w:r>
      <w:proofErr w:type="spellEnd"/>
      <w:r w:rsidRPr="0050744F">
        <w:rPr>
          <w:kern w:val="3"/>
          <w:sz w:val="22"/>
          <w:szCs w:val="22"/>
          <w:lang w:eastAsia="zh-CN" w:bidi="pl-PL"/>
        </w:rPr>
        <w:t>; jeżeli zamawiający złoży taką dyspozycję,</w:t>
      </w:r>
    </w:p>
    <w:p w:rsidR="0050744F" w:rsidRPr="0050744F" w:rsidRDefault="0050744F" w:rsidP="00067E61">
      <w:pPr>
        <w:tabs>
          <w:tab w:val="left" w:pos="622"/>
        </w:tabs>
        <w:autoSpaceDN w:val="0"/>
        <w:spacing w:before="120" w:after="120"/>
        <w:textAlignment w:val="baseline"/>
        <w:rPr>
          <w:kern w:val="3"/>
          <w:sz w:val="22"/>
          <w:szCs w:val="22"/>
          <w:lang w:eastAsia="zh-CN" w:bidi="pl-PL"/>
        </w:rPr>
      </w:pPr>
      <w:r w:rsidRPr="0050744F">
        <w:rPr>
          <w:kern w:val="3"/>
          <w:sz w:val="22"/>
          <w:szCs w:val="22"/>
          <w:lang w:eastAsia="zh-CN" w:bidi="pl-PL"/>
        </w:rPr>
        <w:t xml:space="preserve">          1.12.     Wpłaty i wypłaty gotówkowe, w tym:</w:t>
      </w:r>
    </w:p>
    <w:p w:rsidR="0050744F" w:rsidRPr="0050744F" w:rsidRDefault="0050744F" w:rsidP="00067E61">
      <w:pPr>
        <w:tabs>
          <w:tab w:val="left" w:pos="2285"/>
        </w:tabs>
        <w:autoSpaceDN w:val="0"/>
        <w:spacing w:before="120" w:after="120"/>
        <w:ind w:left="1418" w:hanging="709"/>
        <w:jc w:val="both"/>
        <w:textAlignment w:val="baseline"/>
        <w:rPr>
          <w:kern w:val="3"/>
          <w:sz w:val="22"/>
          <w:szCs w:val="22"/>
          <w:lang w:eastAsia="zh-CN" w:bidi="pl-PL"/>
        </w:rPr>
      </w:pPr>
      <w:r w:rsidRPr="0050744F">
        <w:rPr>
          <w:kern w:val="3"/>
          <w:sz w:val="22"/>
          <w:szCs w:val="22"/>
          <w:lang w:eastAsia="zh-CN" w:bidi="pl-PL"/>
        </w:rPr>
        <w:t xml:space="preserve"> </w:t>
      </w:r>
    </w:p>
    <w:p w:rsidR="0050744F" w:rsidRPr="00067E61" w:rsidRDefault="0050744F" w:rsidP="00067E61">
      <w:pPr>
        <w:pStyle w:val="Akapitzlist"/>
        <w:numPr>
          <w:ilvl w:val="0"/>
          <w:numId w:val="7"/>
        </w:numPr>
        <w:tabs>
          <w:tab w:val="left" w:pos="2285"/>
        </w:tabs>
        <w:autoSpaceDN w:val="0"/>
        <w:spacing w:before="120" w:after="120"/>
        <w:ind w:left="1276"/>
        <w:jc w:val="both"/>
        <w:textAlignment w:val="baseline"/>
        <w:rPr>
          <w:kern w:val="3"/>
          <w:sz w:val="22"/>
          <w:szCs w:val="22"/>
          <w:lang w:eastAsia="zh-CN" w:bidi="pl-PL"/>
        </w:rPr>
      </w:pPr>
      <w:proofErr w:type="gramStart"/>
      <w:r w:rsidRPr="00067E61">
        <w:rPr>
          <w:kern w:val="3"/>
          <w:sz w:val="22"/>
          <w:szCs w:val="22"/>
          <w:lang w:eastAsia="zh-CN" w:bidi="pl-PL"/>
        </w:rPr>
        <w:t>dokonywanie</w:t>
      </w:r>
      <w:proofErr w:type="gramEnd"/>
      <w:r w:rsidRPr="00067E61">
        <w:rPr>
          <w:kern w:val="3"/>
          <w:sz w:val="22"/>
          <w:szCs w:val="22"/>
          <w:lang w:eastAsia="zh-CN" w:bidi="pl-PL"/>
        </w:rPr>
        <w:t xml:space="preserve"> wpłat i wypłat gotówkowych przez osoby upoważnione, działające w imieniu posiadaczy rachunków;</w:t>
      </w:r>
    </w:p>
    <w:p w:rsidR="0050744F" w:rsidRPr="00067E61" w:rsidRDefault="0050744F" w:rsidP="00067E61">
      <w:pPr>
        <w:pStyle w:val="Akapitzlist"/>
        <w:numPr>
          <w:ilvl w:val="0"/>
          <w:numId w:val="7"/>
        </w:numPr>
        <w:tabs>
          <w:tab w:val="left" w:pos="1935"/>
          <w:tab w:val="left" w:pos="2330"/>
        </w:tabs>
        <w:autoSpaceDN w:val="0"/>
        <w:spacing w:before="120" w:after="120"/>
        <w:ind w:left="1276"/>
        <w:jc w:val="both"/>
        <w:textAlignment w:val="baseline"/>
        <w:rPr>
          <w:kern w:val="3"/>
          <w:sz w:val="22"/>
          <w:szCs w:val="22"/>
          <w:lang w:eastAsia="zh-CN" w:bidi="pl-PL"/>
        </w:rPr>
      </w:pPr>
      <w:proofErr w:type="gramStart"/>
      <w:r w:rsidRPr="00067E61">
        <w:rPr>
          <w:kern w:val="3"/>
          <w:sz w:val="22"/>
          <w:szCs w:val="22"/>
          <w:lang w:eastAsia="zh-CN" w:bidi="pl-PL"/>
        </w:rPr>
        <w:t>możliwość</w:t>
      </w:r>
      <w:proofErr w:type="gramEnd"/>
      <w:r w:rsidRPr="00067E61">
        <w:rPr>
          <w:kern w:val="3"/>
          <w:sz w:val="22"/>
          <w:szCs w:val="22"/>
          <w:lang w:eastAsia="zh-CN" w:bidi="pl-PL"/>
        </w:rPr>
        <w:t xml:space="preserve"> wypłaty gotówki według nominałów określony</w:t>
      </w:r>
      <w:r w:rsidRPr="00067E61">
        <w:rPr>
          <w:kern w:val="3"/>
          <w:sz w:val="22"/>
          <w:szCs w:val="22"/>
          <w:lang w:eastAsia="zh-CN" w:bidi="pl-PL"/>
        </w:rPr>
        <w:t xml:space="preserve">ch każdorazowo przez posiadaczy </w:t>
      </w:r>
      <w:r w:rsidRPr="00067E61">
        <w:rPr>
          <w:kern w:val="3"/>
          <w:sz w:val="22"/>
          <w:szCs w:val="22"/>
          <w:lang w:eastAsia="zh-CN" w:bidi="pl-PL"/>
        </w:rPr>
        <w:t>rachunków, za pomocą asygnaty elektronicznej zlecenia wypłaty gotówki w oddziale z wykorzystaniem systemu bankowości internetowej/elektronicznej;</w:t>
      </w:r>
    </w:p>
    <w:p w:rsidR="0050744F" w:rsidRPr="00067E61" w:rsidRDefault="0050744F" w:rsidP="00067E61">
      <w:pPr>
        <w:pStyle w:val="Akapitzlist"/>
        <w:numPr>
          <w:ilvl w:val="0"/>
          <w:numId w:val="7"/>
        </w:numPr>
        <w:tabs>
          <w:tab w:val="left" w:pos="1760"/>
        </w:tabs>
        <w:autoSpaceDN w:val="0"/>
        <w:spacing w:before="120" w:after="120"/>
        <w:ind w:left="1276"/>
        <w:jc w:val="both"/>
        <w:textAlignment w:val="baseline"/>
        <w:rPr>
          <w:kern w:val="3"/>
          <w:sz w:val="22"/>
          <w:szCs w:val="22"/>
          <w:lang w:eastAsia="zh-CN" w:bidi="pl-PL"/>
        </w:rPr>
      </w:pPr>
      <w:proofErr w:type="gramStart"/>
      <w:r w:rsidRPr="00067E61">
        <w:rPr>
          <w:kern w:val="3"/>
          <w:sz w:val="22"/>
          <w:szCs w:val="22"/>
          <w:lang w:eastAsia="zh-CN" w:bidi="pl-PL"/>
        </w:rPr>
        <w:t>w</w:t>
      </w:r>
      <w:proofErr w:type="gramEnd"/>
      <w:r w:rsidRPr="00067E61">
        <w:rPr>
          <w:kern w:val="3"/>
          <w:sz w:val="22"/>
          <w:szCs w:val="22"/>
          <w:lang w:eastAsia="zh-CN" w:bidi="pl-PL"/>
        </w:rPr>
        <w:t xml:space="preserve"> przypadku braku dostępu do systemu bankowości elektronicznej wypłaty za pomocą</w:t>
      </w:r>
      <w:r w:rsidRPr="00067E61">
        <w:rPr>
          <w:kern w:val="3"/>
          <w:sz w:val="22"/>
          <w:szCs w:val="22"/>
          <w:lang w:eastAsia="zh-CN" w:bidi="pl-PL"/>
        </w:rPr>
        <w:t xml:space="preserve"> </w:t>
      </w:r>
      <w:r w:rsidRPr="00067E61">
        <w:rPr>
          <w:kern w:val="3"/>
          <w:sz w:val="22"/>
          <w:szCs w:val="22"/>
          <w:lang w:eastAsia="zh-CN" w:bidi="pl-PL"/>
        </w:rPr>
        <w:t>czeków;</w:t>
      </w:r>
    </w:p>
    <w:p w:rsidR="0050744F" w:rsidRPr="00067E61" w:rsidRDefault="0050744F" w:rsidP="00067E61">
      <w:pPr>
        <w:pStyle w:val="Akapitzlist"/>
        <w:numPr>
          <w:ilvl w:val="0"/>
          <w:numId w:val="7"/>
        </w:numPr>
        <w:tabs>
          <w:tab w:val="left" w:pos="1760"/>
        </w:tabs>
        <w:autoSpaceDN w:val="0"/>
        <w:spacing w:before="120" w:after="120"/>
        <w:ind w:left="1276"/>
        <w:jc w:val="both"/>
        <w:textAlignment w:val="baseline"/>
        <w:rPr>
          <w:kern w:val="3"/>
          <w:sz w:val="22"/>
          <w:szCs w:val="22"/>
          <w:lang w:eastAsia="zh-CN" w:bidi="pl-PL"/>
        </w:rPr>
      </w:pPr>
      <w:proofErr w:type="gramStart"/>
      <w:r w:rsidRPr="00067E61">
        <w:rPr>
          <w:kern w:val="3"/>
          <w:sz w:val="22"/>
          <w:szCs w:val="22"/>
          <w:lang w:eastAsia="zh-CN" w:bidi="pl-PL"/>
        </w:rPr>
        <w:t>wypłaty</w:t>
      </w:r>
      <w:proofErr w:type="gramEnd"/>
      <w:r w:rsidRPr="00067E61">
        <w:rPr>
          <w:kern w:val="3"/>
          <w:sz w:val="22"/>
          <w:szCs w:val="22"/>
          <w:lang w:eastAsia="zh-CN" w:bidi="pl-PL"/>
        </w:rPr>
        <w:t xml:space="preserve"> gotówkowe na rzecz osób fizycznych wskazany</w:t>
      </w:r>
      <w:r w:rsidRPr="00067E61">
        <w:rPr>
          <w:kern w:val="3"/>
          <w:sz w:val="22"/>
          <w:szCs w:val="22"/>
          <w:lang w:eastAsia="zh-CN" w:bidi="pl-PL"/>
        </w:rPr>
        <w:t xml:space="preserve">ch przez posiadacza rachunku z </w:t>
      </w:r>
      <w:r w:rsidRPr="00067E61">
        <w:rPr>
          <w:kern w:val="3"/>
          <w:sz w:val="22"/>
          <w:szCs w:val="22"/>
          <w:lang w:eastAsia="zh-CN" w:bidi="pl-PL"/>
        </w:rPr>
        <w:t>wykorzystaniem asygnaty elektronicznej wypłaty gotówki w oddziale;</w:t>
      </w:r>
    </w:p>
    <w:p w:rsidR="0050744F" w:rsidRPr="00067E61" w:rsidRDefault="0050744F" w:rsidP="00067E61">
      <w:pPr>
        <w:pStyle w:val="Akapitzlist"/>
        <w:numPr>
          <w:ilvl w:val="0"/>
          <w:numId w:val="7"/>
        </w:numPr>
        <w:tabs>
          <w:tab w:val="left" w:pos="1760"/>
        </w:tabs>
        <w:autoSpaceDN w:val="0"/>
        <w:spacing w:before="120" w:after="120"/>
        <w:ind w:left="1276"/>
        <w:jc w:val="both"/>
        <w:textAlignment w:val="baseline"/>
        <w:rPr>
          <w:kern w:val="3"/>
          <w:sz w:val="22"/>
          <w:szCs w:val="22"/>
          <w:lang w:eastAsia="zh-CN" w:bidi="pl-PL"/>
        </w:rPr>
      </w:pPr>
      <w:r w:rsidRPr="00067E61">
        <w:rPr>
          <w:kern w:val="3"/>
          <w:sz w:val="22"/>
          <w:szCs w:val="22"/>
          <w:lang w:eastAsia="zh-CN" w:bidi="pl-PL"/>
        </w:rPr>
        <w:t>zapewnienie Systemu Obsługi Płatności Masowych</w:t>
      </w:r>
      <w:r w:rsidRPr="00067E61">
        <w:rPr>
          <w:kern w:val="3"/>
          <w:sz w:val="22"/>
          <w:szCs w:val="22"/>
          <w:lang w:eastAsia="zh-CN" w:bidi="pl-PL"/>
        </w:rPr>
        <w:t xml:space="preserve"> (system wirtualnych rachunków) </w:t>
      </w:r>
      <w:r w:rsidRPr="00067E61">
        <w:rPr>
          <w:kern w:val="3"/>
          <w:sz w:val="22"/>
          <w:szCs w:val="22"/>
          <w:lang w:eastAsia="zh-CN" w:bidi="pl-PL"/>
        </w:rPr>
        <w:t xml:space="preserve">umożliwiającego i identyfikację płatności masowych, w </w:t>
      </w:r>
      <w:proofErr w:type="gramStart"/>
      <w:r w:rsidRPr="00067E61">
        <w:rPr>
          <w:kern w:val="3"/>
          <w:sz w:val="22"/>
          <w:szCs w:val="22"/>
          <w:lang w:eastAsia="zh-CN" w:bidi="pl-PL"/>
        </w:rPr>
        <w:t>ramach której</w:t>
      </w:r>
      <w:proofErr w:type="gramEnd"/>
      <w:r w:rsidRPr="00067E61">
        <w:rPr>
          <w:kern w:val="3"/>
          <w:sz w:val="22"/>
          <w:szCs w:val="22"/>
          <w:lang w:eastAsia="zh-CN" w:bidi="pl-PL"/>
        </w:rPr>
        <w:t xml:space="preserve"> Wykonawca zobowiązany będzie bezpłatnie prowadzić numery rachunków wirtualnych w standardzie </w:t>
      </w:r>
      <w:proofErr w:type="spellStart"/>
      <w:r w:rsidRPr="00067E61">
        <w:rPr>
          <w:kern w:val="3"/>
          <w:sz w:val="22"/>
          <w:szCs w:val="22"/>
          <w:lang w:eastAsia="zh-CN" w:bidi="pl-PL"/>
        </w:rPr>
        <w:t>NRB</w:t>
      </w:r>
      <w:proofErr w:type="spellEnd"/>
      <w:r w:rsidRPr="00067E61">
        <w:rPr>
          <w:kern w:val="3"/>
          <w:sz w:val="22"/>
          <w:szCs w:val="22"/>
          <w:lang w:eastAsia="zh-CN" w:bidi="pl-PL"/>
        </w:rPr>
        <w:t xml:space="preserve"> dla kontrahentów masowych z tytułu płatności na rzecz budżetu Gminy Somonino. Numer ten traktowany </w:t>
      </w:r>
      <w:proofErr w:type="gramStart"/>
      <w:r w:rsidRPr="00067E61">
        <w:rPr>
          <w:kern w:val="3"/>
          <w:sz w:val="22"/>
          <w:szCs w:val="22"/>
          <w:lang w:eastAsia="zh-CN" w:bidi="pl-PL"/>
        </w:rPr>
        <w:t>będzie jako</w:t>
      </w:r>
      <w:proofErr w:type="gramEnd"/>
      <w:r w:rsidRPr="00067E61">
        <w:rPr>
          <w:kern w:val="3"/>
          <w:sz w:val="22"/>
          <w:szCs w:val="22"/>
          <w:lang w:eastAsia="zh-CN" w:bidi="pl-PL"/>
        </w:rPr>
        <w:t xml:space="preserve"> unikatowy identyfikator, którego podanie będzie wystarczające do identyfikacji dla Zamawiającego jako odbiorcy płatności. Identyfikacja będzie obejmowała płatności dokonane w formie gotówkowej w kasie banku, placówkach poczty itp. Jak również w formie </w:t>
      </w:r>
      <w:proofErr w:type="gramStart"/>
      <w:r w:rsidRPr="00067E61">
        <w:rPr>
          <w:kern w:val="3"/>
          <w:sz w:val="22"/>
          <w:szCs w:val="22"/>
          <w:lang w:eastAsia="zh-CN" w:bidi="pl-PL"/>
        </w:rPr>
        <w:t>bezgotówkowej jako</w:t>
      </w:r>
      <w:proofErr w:type="gramEnd"/>
      <w:r w:rsidRPr="00067E61">
        <w:rPr>
          <w:kern w:val="3"/>
          <w:sz w:val="22"/>
          <w:szCs w:val="22"/>
          <w:lang w:eastAsia="zh-CN" w:bidi="pl-PL"/>
        </w:rPr>
        <w:t xml:space="preserve"> przelew na rachunek wirtualny. Informacja o wykonanych wpłatach na rachunki wirtualne będzie przekazywana Zamawiającemu w postaci pliku o ustalonej strukturze na koniec dnia za pomocą systemu bankowości elektronicznej / internetowej.</w:t>
      </w:r>
    </w:p>
    <w:p w:rsidR="0050744F" w:rsidRPr="00067E61" w:rsidRDefault="0050744F" w:rsidP="00067E61">
      <w:pPr>
        <w:pStyle w:val="Akapitzlist"/>
        <w:numPr>
          <w:ilvl w:val="0"/>
          <w:numId w:val="7"/>
        </w:numPr>
        <w:tabs>
          <w:tab w:val="left" w:pos="1760"/>
        </w:tabs>
        <w:autoSpaceDN w:val="0"/>
        <w:spacing w:before="120" w:after="120"/>
        <w:ind w:left="1276"/>
        <w:jc w:val="both"/>
        <w:textAlignment w:val="baseline"/>
        <w:rPr>
          <w:kern w:val="3"/>
          <w:sz w:val="22"/>
          <w:szCs w:val="22"/>
          <w:lang w:eastAsia="zh-CN" w:bidi="pl-PL"/>
        </w:rPr>
      </w:pPr>
      <w:proofErr w:type="gramStart"/>
      <w:r w:rsidRPr="00067E61">
        <w:rPr>
          <w:kern w:val="3"/>
          <w:sz w:val="22"/>
          <w:szCs w:val="22"/>
          <w:lang w:eastAsia="zh-CN" w:bidi="pl-PL"/>
        </w:rPr>
        <w:t>dokonanie</w:t>
      </w:r>
      <w:proofErr w:type="gramEnd"/>
      <w:r w:rsidRPr="00067E61">
        <w:rPr>
          <w:kern w:val="3"/>
          <w:sz w:val="22"/>
          <w:szCs w:val="22"/>
          <w:lang w:eastAsia="zh-CN" w:bidi="pl-PL"/>
        </w:rPr>
        <w:t xml:space="preserve"> „wyzerowania” rachunków bankowych zgodnie z dyspozycjami jednostek budżetowych, polegające na przekazaniu w ostatnim dniu roboczym każdego roku kwot pozostałych na tych rachunkach na wskazany rachunek bankowy;</w:t>
      </w:r>
    </w:p>
    <w:p w:rsidR="0050744F" w:rsidRPr="00067E61" w:rsidRDefault="0050744F" w:rsidP="00067E61">
      <w:pPr>
        <w:pStyle w:val="Akapitzlist"/>
        <w:numPr>
          <w:ilvl w:val="0"/>
          <w:numId w:val="7"/>
        </w:numPr>
        <w:tabs>
          <w:tab w:val="left" w:pos="1760"/>
        </w:tabs>
        <w:autoSpaceDN w:val="0"/>
        <w:spacing w:before="120" w:after="120"/>
        <w:ind w:left="1276"/>
        <w:jc w:val="both"/>
        <w:textAlignment w:val="baseline"/>
        <w:rPr>
          <w:kern w:val="3"/>
          <w:sz w:val="22"/>
          <w:szCs w:val="22"/>
          <w:lang w:eastAsia="zh-CN" w:bidi="pl-PL"/>
        </w:rPr>
      </w:pPr>
      <w:proofErr w:type="gramStart"/>
      <w:r w:rsidRPr="00067E61">
        <w:rPr>
          <w:kern w:val="3"/>
          <w:sz w:val="22"/>
          <w:szCs w:val="22"/>
          <w:lang w:eastAsia="zh-CN" w:bidi="pl-PL"/>
        </w:rPr>
        <w:t>opłata</w:t>
      </w:r>
      <w:proofErr w:type="gramEnd"/>
      <w:r w:rsidRPr="00067E61">
        <w:rPr>
          <w:kern w:val="3"/>
          <w:sz w:val="22"/>
          <w:szCs w:val="22"/>
          <w:lang w:eastAsia="zh-CN" w:bidi="pl-PL"/>
        </w:rPr>
        <w:t xml:space="preserve"> za obsługę bankową budżetu Gminy Somonino oraz j</w:t>
      </w:r>
      <w:r w:rsidRPr="00067E61">
        <w:rPr>
          <w:kern w:val="3"/>
          <w:sz w:val="22"/>
          <w:szCs w:val="22"/>
          <w:lang w:eastAsia="zh-CN" w:bidi="pl-PL"/>
        </w:rPr>
        <w:t xml:space="preserve">ej jednostek będzie pobierana z </w:t>
      </w:r>
      <w:r w:rsidRPr="00067E61">
        <w:rPr>
          <w:kern w:val="3"/>
          <w:sz w:val="22"/>
          <w:szCs w:val="22"/>
          <w:lang w:eastAsia="zh-CN" w:bidi="pl-PL"/>
        </w:rPr>
        <w:t>kont podstawowych w ostatnim dniu miesiąca.</w:t>
      </w:r>
    </w:p>
    <w:p w:rsidR="0050744F" w:rsidRPr="00067E61" w:rsidRDefault="0050744F" w:rsidP="00067E61">
      <w:pPr>
        <w:tabs>
          <w:tab w:val="left" w:pos="4042"/>
        </w:tabs>
        <w:spacing w:before="120" w:after="120"/>
        <w:rPr>
          <w:sz w:val="22"/>
          <w:szCs w:val="22"/>
        </w:rPr>
      </w:pPr>
    </w:p>
    <w:p w:rsidR="0050744F" w:rsidRPr="00067E61" w:rsidRDefault="0050744F" w:rsidP="00067E61">
      <w:pPr>
        <w:tabs>
          <w:tab w:val="left" w:pos="4042"/>
        </w:tabs>
        <w:spacing w:before="120" w:after="120"/>
        <w:rPr>
          <w:sz w:val="22"/>
          <w:szCs w:val="22"/>
        </w:rPr>
      </w:pPr>
    </w:p>
    <w:p w:rsidR="0050744F" w:rsidRPr="00067E61" w:rsidRDefault="0050744F" w:rsidP="00067E61">
      <w:pPr>
        <w:pStyle w:val="Akapitzlist"/>
        <w:tabs>
          <w:tab w:val="left" w:pos="426"/>
        </w:tabs>
        <w:spacing w:before="120" w:after="120"/>
        <w:ind w:left="142"/>
        <w:rPr>
          <w:b/>
          <w:bCs/>
          <w:sz w:val="22"/>
          <w:szCs w:val="22"/>
        </w:rPr>
      </w:pPr>
      <w:r w:rsidRPr="00067E61">
        <w:rPr>
          <w:b/>
          <w:bCs/>
          <w:sz w:val="22"/>
          <w:szCs w:val="22"/>
          <w:highlight w:val="lightGray"/>
        </w:rPr>
        <w:lastRenderedPageBreak/>
        <w:t>Oprocentowanie środków na rachunkach:</w:t>
      </w:r>
    </w:p>
    <w:p w:rsidR="0050744F" w:rsidRPr="00067E61" w:rsidRDefault="0050744F" w:rsidP="00067E61">
      <w:pPr>
        <w:tabs>
          <w:tab w:val="left" w:pos="4042"/>
        </w:tabs>
        <w:spacing w:before="120" w:after="120"/>
        <w:ind w:left="426"/>
        <w:rPr>
          <w:sz w:val="22"/>
          <w:szCs w:val="22"/>
        </w:rPr>
      </w:pPr>
      <w:r w:rsidRPr="00067E61">
        <w:rPr>
          <w:sz w:val="22"/>
          <w:szCs w:val="22"/>
        </w:rPr>
        <w:t xml:space="preserve">2.1. </w:t>
      </w:r>
      <w:proofErr w:type="gramStart"/>
      <w:r w:rsidRPr="00067E61">
        <w:rPr>
          <w:sz w:val="22"/>
          <w:szCs w:val="22"/>
        </w:rPr>
        <w:t>oprocentowanie</w:t>
      </w:r>
      <w:proofErr w:type="gramEnd"/>
      <w:r w:rsidRPr="00067E61">
        <w:rPr>
          <w:sz w:val="22"/>
          <w:szCs w:val="22"/>
        </w:rPr>
        <w:t xml:space="preserve"> obejmuje środki zgromadzone na wsz</w:t>
      </w:r>
      <w:r w:rsidR="00067E61" w:rsidRPr="00067E61">
        <w:rPr>
          <w:sz w:val="22"/>
          <w:szCs w:val="22"/>
        </w:rPr>
        <w:t xml:space="preserve">ystkich prowadzonych rachunkach </w:t>
      </w:r>
      <w:r w:rsidRPr="00067E61">
        <w:rPr>
          <w:sz w:val="22"/>
          <w:szCs w:val="22"/>
        </w:rPr>
        <w:t>bankowych;</w:t>
      </w:r>
    </w:p>
    <w:p w:rsidR="0050744F" w:rsidRPr="00067E61" w:rsidRDefault="0050744F" w:rsidP="00067E61">
      <w:pPr>
        <w:tabs>
          <w:tab w:val="left" w:pos="4042"/>
        </w:tabs>
        <w:spacing w:before="120" w:after="120"/>
        <w:ind w:left="426"/>
        <w:rPr>
          <w:sz w:val="22"/>
          <w:szCs w:val="22"/>
        </w:rPr>
      </w:pPr>
      <w:r w:rsidRPr="00067E61">
        <w:rPr>
          <w:sz w:val="22"/>
          <w:szCs w:val="22"/>
        </w:rPr>
        <w:t xml:space="preserve">2.2  </w:t>
      </w:r>
      <w:proofErr w:type="gramStart"/>
      <w:r w:rsidRPr="00067E61">
        <w:rPr>
          <w:sz w:val="22"/>
          <w:szCs w:val="22"/>
        </w:rPr>
        <w:t>odsetki</w:t>
      </w:r>
      <w:proofErr w:type="gramEnd"/>
      <w:r w:rsidRPr="00067E61">
        <w:rPr>
          <w:sz w:val="22"/>
          <w:szCs w:val="22"/>
        </w:rPr>
        <w:t xml:space="preserve"> od środków pieniężnych gromadzonyc</w:t>
      </w:r>
      <w:r w:rsidR="00067E61" w:rsidRPr="00067E61">
        <w:rPr>
          <w:sz w:val="22"/>
          <w:szCs w:val="22"/>
        </w:rPr>
        <w:t xml:space="preserve">h na rachunkach będą naliczane </w:t>
      </w:r>
      <w:r w:rsidRPr="00067E61">
        <w:rPr>
          <w:sz w:val="22"/>
          <w:szCs w:val="22"/>
        </w:rPr>
        <w:t>i dopisywane do salda rachunku na koniec każdego miesiąca.</w:t>
      </w:r>
    </w:p>
    <w:p w:rsidR="0050744F" w:rsidRPr="00067E61" w:rsidRDefault="0050744F" w:rsidP="00067E61">
      <w:pPr>
        <w:pStyle w:val="Akapitzlist"/>
        <w:tabs>
          <w:tab w:val="left" w:pos="1276"/>
        </w:tabs>
        <w:suppressAutoHyphens/>
        <w:autoSpaceDN w:val="0"/>
        <w:spacing w:before="120" w:after="120"/>
        <w:jc w:val="both"/>
        <w:textAlignment w:val="baseline"/>
        <w:rPr>
          <w:b/>
          <w:bCs/>
          <w:sz w:val="22"/>
          <w:szCs w:val="22"/>
          <w:highlight w:val="lightGray"/>
        </w:rPr>
      </w:pPr>
    </w:p>
    <w:p w:rsidR="0050744F" w:rsidRPr="00067E61" w:rsidRDefault="0050744F" w:rsidP="00067E61">
      <w:pPr>
        <w:tabs>
          <w:tab w:val="left" w:pos="4042"/>
        </w:tabs>
        <w:spacing w:before="120" w:after="120"/>
        <w:ind w:left="284" w:hanging="142"/>
        <w:rPr>
          <w:b/>
          <w:bCs/>
          <w:sz w:val="22"/>
          <w:szCs w:val="22"/>
        </w:rPr>
      </w:pPr>
      <w:r w:rsidRPr="00067E61">
        <w:rPr>
          <w:b/>
          <w:bCs/>
          <w:sz w:val="22"/>
          <w:szCs w:val="22"/>
          <w:highlight w:val="lightGray"/>
        </w:rPr>
        <w:t>Dodatkowe wymagania Zamawiającego</w:t>
      </w:r>
    </w:p>
    <w:p w:rsidR="00067E61" w:rsidRPr="00067E61" w:rsidRDefault="00067E61" w:rsidP="00067E61">
      <w:pPr>
        <w:pStyle w:val="Akapitzlist"/>
        <w:numPr>
          <w:ilvl w:val="0"/>
          <w:numId w:val="6"/>
        </w:numPr>
        <w:tabs>
          <w:tab w:val="left" w:pos="4042"/>
        </w:tabs>
        <w:suppressAutoHyphens/>
        <w:autoSpaceDN w:val="0"/>
        <w:spacing w:before="120" w:after="120"/>
        <w:ind w:left="1231" w:hanging="679"/>
        <w:jc w:val="both"/>
        <w:textAlignment w:val="baseline"/>
        <w:rPr>
          <w:sz w:val="22"/>
          <w:szCs w:val="22"/>
        </w:rPr>
      </w:pPr>
      <w:r w:rsidRPr="00067E61">
        <w:rPr>
          <w:sz w:val="22"/>
          <w:szCs w:val="22"/>
        </w:rPr>
        <w:t>Zamawiający wymaga, aby Wykonawca posiadał przynajmniej jeden oddział lub filię lub punkt banku na terenie Gminy Somonino, z możliwością obsługi kasowej, w tym realizowania wypłat gotówkowych na zlecenia Zamawiającego i jednostek organizacyjnych.</w:t>
      </w:r>
    </w:p>
    <w:p w:rsidR="00067E61" w:rsidRPr="00067E61" w:rsidRDefault="00067E61" w:rsidP="00067E61">
      <w:pPr>
        <w:pStyle w:val="Akapitzlist"/>
        <w:numPr>
          <w:ilvl w:val="0"/>
          <w:numId w:val="6"/>
        </w:numPr>
        <w:tabs>
          <w:tab w:val="left" w:pos="4042"/>
        </w:tabs>
        <w:suppressAutoHyphens/>
        <w:autoSpaceDN w:val="0"/>
        <w:spacing w:before="120" w:after="120"/>
        <w:ind w:left="1231" w:hanging="679"/>
        <w:jc w:val="both"/>
        <w:textAlignment w:val="baseline"/>
        <w:rPr>
          <w:sz w:val="22"/>
          <w:szCs w:val="22"/>
        </w:rPr>
      </w:pPr>
      <w:r w:rsidRPr="00067E61">
        <w:rPr>
          <w:sz w:val="22"/>
          <w:szCs w:val="22"/>
        </w:rPr>
        <w:t>Wykonawca zapewni jednakowe warunki prowadzenia obsługi bankowej wszystkim podmiotom objętym zamówieniem, jak również nowo utworzonym podmiotom lub podmiotom powstałym z przekształcenia lub reorganizacji.</w:t>
      </w:r>
    </w:p>
    <w:p w:rsidR="00067E61" w:rsidRPr="00067E61" w:rsidRDefault="00067E61" w:rsidP="00067E61">
      <w:pPr>
        <w:pStyle w:val="Akapitzlist"/>
        <w:numPr>
          <w:ilvl w:val="0"/>
          <w:numId w:val="6"/>
        </w:numPr>
        <w:tabs>
          <w:tab w:val="left" w:pos="4042"/>
        </w:tabs>
        <w:suppressAutoHyphens/>
        <w:autoSpaceDN w:val="0"/>
        <w:spacing w:before="120" w:after="120"/>
        <w:ind w:left="1231" w:hanging="679"/>
        <w:jc w:val="both"/>
        <w:textAlignment w:val="baseline"/>
        <w:rPr>
          <w:sz w:val="22"/>
          <w:szCs w:val="22"/>
        </w:rPr>
      </w:pPr>
      <w:r w:rsidRPr="00067E61">
        <w:rPr>
          <w:sz w:val="22"/>
          <w:szCs w:val="22"/>
        </w:rPr>
        <w:t xml:space="preserve">Zamawiający zastrzega sobie swobodę lokowania wolnych środków w innych bankach, zgodnie z art. 264 ust. 3 ustawy z dnia 27 sierpnia 2009 r. o finansach publicznych </w:t>
      </w:r>
      <w:r w:rsidRPr="00067E61">
        <w:rPr>
          <w:sz w:val="22"/>
          <w:szCs w:val="22"/>
        </w:rPr>
        <w:br/>
        <w:t>(</w:t>
      </w:r>
      <w:proofErr w:type="spellStart"/>
      <w:r w:rsidRPr="00067E61">
        <w:rPr>
          <w:sz w:val="22"/>
          <w:szCs w:val="22"/>
        </w:rPr>
        <w:t>t.j</w:t>
      </w:r>
      <w:proofErr w:type="spellEnd"/>
      <w:r w:rsidRPr="00067E61">
        <w:rPr>
          <w:sz w:val="22"/>
          <w:szCs w:val="22"/>
        </w:rPr>
        <w:t>. Dz.U. z 2023 r</w:t>
      </w:r>
      <w:proofErr w:type="gramStart"/>
      <w:r w:rsidRPr="00067E61">
        <w:rPr>
          <w:sz w:val="22"/>
          <w:szCs w:val="22"/>
        </w:rPr>
        <w:t>. ,poz</w:t>
      </w:r>
      <w:proofErr w:type="gramEnd"/>
      <w:r w:rsidRPr="00067E61">
        <w:rPr>
          <w:sz w:val="22"/>
          <w:szCs w:val="22"/>
        </w:rPr>
        <w:t>. 1270 ze zm.).</w:t>
      </w:r>
    </w:p>
    <w:p w:rsidR="00067E61" w:rsidRPr="00067E61" w:rsidRDefault="0050744F" w:rsidP="00067E61">
      <w:pPr>
        <w:pStyle w:val="Nagwek11"/>
        <w:tabs>
          <w:tab w:val="left" w:pos="567"/>
        </w:tabs>
        <w:spacing w:before="120" w:after="120"/>
        <w:rPr>
          <w:rFonts w:ascii="Times New Roman" w:hAnsi="Times New Roman" w:cs="Times New Roman"/>
          <w:sz w:val="22"/>
          <w:szCs w:val="22"/>
        </w:rPr>
      </w:pPr>
      <w:r w:rsidRPr="00067E61">
        <w:rPr>
          <w:rFonts w:ascii="Times New Roman" w:hAnsi="Times New Roman" w:cs="Times New Roman"/>
          <w:sz w:val="22"/>
          <w:szCs w:val="22"/>
          <w:highlight w:val="lightGray"/>
        </w:rPr>
        <w:t xml:space="preserve"> Termin wykonania zamówienia</w:t>
      </w:r>
    </w:p>
    <w:p w:rsidR="00067E61" w:rsidRPr="00067E61" w:rsidRDefault="0050744F" w:rsidP="00067E61">
      <w:pPr>
        <w:pStyle w:val="Nagwek11"/>
        <w:tabs>
          <w:tab w:val="left" w:pos="567"/>
        </w:tabs>
        <w:spacing w:before="120" w:after="12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067E61">
        <w:rPr>
          <w:rFonts w:ascii="Times New Roman" w:hAnsi="Times New Roman" w:cs="Times New Roman"/>
          <w:sz w:val="22"/>
          <w:szCs w:val="22"/>
        </w:rPr>
        <w:t xml:space="preserve">Zamówienie musi zostać zrealizowane w terminie: </w:t>
      </w:r>
      <w:r w:rsidR="00067E61" w:rsidRPr="00067E61">
        <w:rPr>
          <w:rFonts w:ascii="Times New Roman" w:hAnsi="Times New Roman" w:cs="Times New Roman"/>
          <w:sz w:val="22"/>
          <w:szCs w:val="22"/>
          <w:lang w:bidi="ar-SA"/>
        </w:rPr>
        <w:br/>
        <w:t xml:space="preserve">data rozpoczęcia: 2025-02-01 </w:t>
      </w:r>
      <w:r w:rsidR="00067E61" w:rsidRPr="00067E61">
        <w:rPr>
          <w:rFonts w:ascii="Times New Roman" w:hAnsi="Times New Roman" w:cs="Times New Roman"/>
          <w:sz w:val="22"/>
          <w:szCs w:val="22"/>
          <w:lang w:bidi="ar-SA"/>
        </w:rPr>
        <w:br/>
        <w:t>data zakończenia: 2028-12-31</w:t>
      </w:r>
    </w:p>
    <w:p w:rsidR="0050744F" w:rsidRPr="00067E61" w:rsidRDefault="0050744F" w:rsidP="008C3537">
      <w:pPr>
        <w:numPr>
          <w:ilvl w:val="0"/>
          <w:numId w:val="4"/>
        </w:numPr>
        <w:suppressAutoHyphens/>
        <w:autoSpaceDN w:val="0"/>
        <w:spacing w:before="120" w:after="120" w:line="276" w:lineRule="auto"/>
        <w:ind w:left="284" w:hanging="426"/>
        <w:jc w:val="both"/>
        <w:textAlignment w:val="baseline"/>
        <w:rPr>
          <w:rFonts w:eastAsia="Calibri"/>
          <w:b/>
          <w:i/>
          <w:iCs/>
          <w:sz w:val="22"/>
          <w:szCs w:val="22"/>
          <w:highlight w:val="lightGray"/>
          <w:lang w:eastAsia="en-US"/>
        </w:rPr>
      </w:pPr>
      <w:r w:rsidRPr="00067E61">
        <w:rPr>
          <w:rFonts w:eastAsia="Calibri"/>
          <w:b/>
          <w:sz w:val="22"/>
          <w:szCs w:val="22"/>
          <w:highlight w:val="lightGray"/>
          <w:lang w:eastAsia="en-US"/>
        </w:rPr>
        <w:t xml:space="preserve">Wynagrodzenie </w:t>
      </w:r>
    </w:p>
    <w:p w:rsidR="0050744F" w:rsidRPr="00067E61" w:rsidRDefault="0050744F" w:rsidP="00067E61">
      <w:pPr>
        <w:numPr>
          <w:ilvl w:val="3"/>
          <w:numId w:val="1"/>
        </w:numPr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r w:rsidRPr="00067E61">
        <w:rPr>
          <w:sz w:val="22"/>
          <w:szCs w:val="22"/>
        </w:rPr>
        <w:t>Pobieranie wynagrodzenia następować będzie ostatniego dnia kalendarzowego każdego miesiąca z dołu z rachunków wskazanych przez Zamawiającego. Jeżeli dzień ten wypada w dzień wolny od pracy to w ostatnim dniu roboczym danego miesiąca.</w:t>
      </w:r>
    </w:p>
    <w:p w:rsidR="0050744F" w:rsidRPr="00067E61" w:rsidRDefault="0050744F" w:rsidP="00067E61">
      <w:pPr>
        <w:numPr>
          <w:ilvl w:val="3"/>
          <w:numId w:val="1"/>
        </w:numPr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bookmarkStart w:id="1" w:name="_Hlk178940870"/>
      <w:r w:rsidRPr="00067E61">
        <w:rPr>
          <w:sz w:val="22"/>
          <w:szCs w:val="22"/>
        </w:rPr>
        <w:t xml:space="preserve">Zamawiający przewiduje możliwość zmiany wynagrodzenia w przypadku </w:t>
      </w:r>
      <w:bookmarkEnd w:id="1"/>
      <w:r w:rsidRPr="00067E61">
        <w:rPr>
          <w:sz w:val="22"/>
          <w:szCs w:val="22"/>
        </w:rPr>
        <w:t xml:space="preserve">umów zawartych na okres dłuższy niż 6 miesięcy w zakresie, </w:t>
      </w:r>
      <w:bookmarkStart w:id="2" w:name="_Hlk178940912"/>
      <w:r w:rsidRPr="00067E61">
        <w:rPr>
          <w:sz w:val="22"/>
          <w:szCs w:val="22"/>
        </w:rPr>
        <w:t>o którym mowa w art. 439 ustawy Prawo Zamówień Publicznych</w:t>
      </w:r>
      <w:bookmarkEnd w:id="2"/>
      <w:r w:rsidRPr="00067E61">
        <w:rPr>
          <w:sz w:val="22"/>
          <w:szCs w:val="22"/>
        </w:rPr>
        <w:t>, tj. w przypadku zmiany wysokości wynagrodzenia Wykonawcy związanej ze zmianą kosztów związanych z realizacja umowy, z tym zastrzeżeniem, że:</w:t>
      </w:r>
    </w:p>
    <w:p w:rsidR="0050744F" w:rsidRPr="00067E61" w:rsidRDefault="0050744F" w:rsidP="00067E61">
      <w:pPr>
        <w:autoSpaceDE w:val="0"/>
        <w:autoSpaceDN w:val="0"/>
        <w:adjustRightInd w:val="0"/>
        <w:spacing w:before="120" w:after="120"/>
        <w:ind w:left="567"/>
        <w:jc w:val="both"/>
        <w:rPr>
          <w:sz w:val="22"/>
          <w:szCs w:val="22"/>
        </w:rPr>
      </w:pPr>
      <w:r w:rsidRPr="00067E61">
        <w:rPr>
          <w:sz w:val="22"/>
          <w:szCs w:val="22"/>
        </w:rPr>
        <w:t>1) poziom zmiany wynagrodzenia zostanie ustalony na podstawie wskaźnika cen towarów i usług konsumpcyjnych ogłoszonego w komunikacie Prezesa Głównego Urzędu Statystycznego;</w:t>
      </w:r>
    </w:p>
    <w:p w:rsidR="0050744F" w:rsidRPr="00067E61" w:rsidRDefault="0050744F" w:rsidP="00067E61">
      <w:pPr>
        <w:autoSpaceDE w:val="0"/>
        <w:autoSpaceDN w:val="0"/>
        <w:adjustRightInd w:val="0"/>
        <w:spacing w:before="120" w:after="120"/>
        <w:ind w:left="567"/>
        <w:jc w:val="both"/>
        <w:rPr>
          <w:sz w:val="22"/>
          <w:szCs w:val="22"/>
        </w:rPr>
      </w:pPr>
      <w:r w:rsidRPr="00067E61">
        <w:rPr>
          <w:sz w:val="22"/>
          <w:szCs w:val="22"/>
        </w:rPr>
        <w:t>2) minimalny poziom zmiany wskaźnika cen towarów i usług konsumpcyjnych, uprawniający Strony umowy do żądania zmiany wynagrodzenia wynosi 10% w stosunku do cen lub kosztów z miesiąca, w którym złożono ofertę Banku;</w:t>
      </w:r>
    </w:p>
    <w:p w:rsidR="0050744F" w:rsidRPr="00067E61" w:rsidRDefault="0050744F" w:rsidP="00067E61">
      <w:pPr>
        <w:autoSpaceDE w:val="0"/>
        <w:autoSpaceDN w:val="0"/>
        <w:adjustRightInd w:val="0"/>
        <w:spacing w:before="120" w:after="120"/>
        <w:ind w:left="567"/>
        <w:jc w:val="both"/>
        <w:rPr>
          <w:sz w:val="22"/>
          <w:szCs w:val="22"/>
        </w:rPr>
      </w:pPr>
      <w:r w:rsidRPr="00067E61">
        <w:rPr>
          <w:sz w:val="22"/>
          <w:szCs w:val="22"/>
        </w:rPr>
        <w:t>3) zmiana wynagrodzenia może nastąpić nie wcześniej niż po upływie 6 miesięcy od dnia zawarcia umowy;</w:t>
      </w:r>
    </w:p>
    <w:p w:rsidR="0050744F" w:rsidRPr="00067E61" w:rsidRDefault="0050744F" w:rsidP="00067E61">
      <w:pPr>
        <w:autoSpaceDE w:val="0"/>
        <w:autoSpaceDN w:val="0"/>
        <w:adjustRightInd w:val="0"/>
        <w:spacing w:before="120" w:after="120"/>
        <w:ind w:left="567"/>
        <w:jc w:val="both"/>
        <w:rPr>
          <w:sz w:val="22"/>
          <w:szCs w:val="22"/>
        </w:rPr>
      </w:pPr>
      <w:r w:rsidRPr="00067E61">
        <w:rPr>
          <w:sz w:val="22"/>
          <w:szCs w:val="22"/>
        </w:rPr>
        <w:t xml:space="preserve">4) kolejne zmiany wskaźnika waloryzacji po pierwszej waloryzacji odbywać się </w:t>
      </w:r>
      <w:proofErr w:type="gramStart"/>
      <w:r w:rsidRPr="00067E61">
        <w:rPr>
          <w:sz w:val="22"/>
          <w:szCs w:val="22"/>
        </w:rPr>
        <w:t>będą co</w:t>
      </w:r>
      <w:proofErr w:type="gramEnd"/>
      <w:r w:rsidRPr="00067E61">
        <w:rPr>
          <w:sz w:val="22"/>
          <w:szCs w:val="22"/>
        </w:rPr>
        <w:t xml:space="preserve"> najmniej po upływie 6 pełnych miesięcy od miesiąca, w którym poprzednio ustalono wskaźnik;</w:t>
      </w:r>
    </w:p>
    <w:p w:rsidR="0050744F" w:rsidRPr="00067E61" w:rsidRDefault="0050744F" w:rsidP="00067E61">
      <w:pPr>
        <w:autoSpaceDE w:val="0"/>
        <w:autoSpaceDN w:val="0"/>
        <w:adjustRightInd w:val="0"/>
        <w:spacing w:before="120" w:after="120"/>
        <w:ind w:left="567"/>
        <w:jc w:val="both"/>
        <w:rPr>
          <w:sz w:val="22"/>
          <w:szCs w:val="22"/>
        </w:rPr>
      </w:pPr>
      <w:r w:rsidRPr="00067E61">
        <w:rPr>
          <w:sz w:val="22"/>
          <w:szCs w:val="22"/>
        </w:rPr>
        <w:t>5) waloryzacji podlegać będzie wyłącznie wynagrodzenie Banku za usługi pozostałe do wykonania w okresie podlegającym waloryzacji;</w:t>
      </w:r>
    </w:p>
    <w:p w:rsidR="0050744F" w:rsidRPr="00067E61" w:rsidRDefault="0050744F" w:rsidP="00067E61">
      <w:pPr>
        <w:autoSpaceDE w:val="0"/>
        <w:autoSpaceDN w:val="0"/>
        <w:adjustRightInd w:val="0"/>
        <w:spacing w:before="120" w:after="120"/>
        <w:ind w:left="567"/>
        <w:jc w:val="both"/>
        <w:rPr>
          <w:sz w:val="22"/>
          <w:szCs w:val="22"/>
        </w:rPr>
      </w:pPr>
      <w:r w:rsidRPr="00067E61">
        <w:rPr>
          <w:sz w:val="22"/>
          <w:szCs w:val="22"/>
        </w:rPr>
        <w:t>6) maksymalna wartość zmiany wynagrodzenia, jaką dopuszcza Zamawiający, to łącznie 20% w stosunku do wartości całkowitego wynagrodzenia brutto określonego w umowie;</w:t>
      </w:r>
    </w:p>
    <w:p w:rsidR="0050744F" w:rsidRPr="00067E61" w:rsidRDefault="0050744F" w:rsidP="00067E61">
      <w:pPr>
        <w:autoSpaceDE w:val="0"/>
        <w:autoSpaceDN w:val="0"/>
        <w:adjustRightInd w:val="0"/>
        <w:spacing w:before="120" w:after="120"/>
        <w:ind w:left="567"/>
        <w:jc w:val="both"/>
        <w:rPr>
          <w:sz w:val="22"/>
          <w:szCs w:val="22"/>
        </w:rPr>
      </w:pPr>
      <w:r w:rsidRPr="00067E61">
        <w:rPr>
          <w:sz w:val="22"/>
          <w:szCs w:val="22"/>
        </w:rPr>
        <w:t xml:space="preserve">7) każda ze Stron ma prawo do złożenia przed upływem danego okresu rozliczeniowego w formie pisemnej wniosku o zmianę wynagrodzenia, w którym określi również wpływ zmiany ceny materiałów lub kosztów na koszt wykonania zamówienia. W przypadku nie złożenia przez Strony </w:t>
      </w:r>
      <w:r w:rsidRPr="00067E61">
        <w:rPr>
          <w:sz w:val="22"/>
          <w:szCs w:val="22"/>
        </w:rPr>
        <w:lastRenderedPageBreak/>
        <w:t>takiego wniosku lub złożenia z naruszeniem wymagań wskazanych w umowie, oznacza brak zmiany kosztów uprawniających do zmiany wynagrodzenia.</w:t>
      </w:r>
    </w:p>
    <w:p w:rsidR="0050744F" w:rsidRPr="00067E61" w:rsidRDefault="0050744F" w:rsidP="00067E61">
      <w:pPr>
        <w:numPr>
          <w:ilvl w:val="3"/>
          <w:numId w:val="1"/>
        </w:numPr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r w:rsidRPr="00067E61">
        <w:rPr>
          <w:sz w:val="22"/>
          <w:szCs w:val="22"/>
        </w:rPr>
        <w:t>Zgodnie z art. 436 pkt 4) lit. b) zmiana wynagrodzenia za realizację przedmiotu umowy może nastąpić w przypadku zmiany:</w:t>
      </w:r>
    </w:p>
    <w:p w:rsidR="0050744F" w:rsidRPr="00067E61" w:rsidRDefault="0050744F" w:rsidP="00067E61">
      <w:pPr>
        <w:autoSpaceDE w:val="0"/>
        <w:autoSpaceDN w:val="0"/>
        <w:adjustRightInd w:val="0"/>
        <w:spacing w:before="120" w:after="120"/>
        <w:ind w:left="709" w:hanging="142"/>
        <w:jc w:val="both"/>
        <w:rPr>
          <w:sz w:val="22"/>
          <w:szCs w:val="22"/>
        </w:rPr>
      </w:pPr>
      <w:r w:rsidRPr="00067E61">
        <w:rPr>
          <w:sz w:val="22"/>
          <w:szCs w:val="22"/>
        </w:rPr>
        <w:t>–</w:t>
      </w:r>
      <w:r w:rsidRPr="00067E61">
        <w:rPr>
          <w:sz w:val="22"/>
          <w:szCs w:val="22"/>
        </w:rPr>
        <w:tab/>
        <w:t>stawki podatku od towarów i usług oraz podatku akcyzowego,</w:t>
      </w:r>
    </w:p>
    <w:p w:rsidR="0050744F" w:rsidRPr="00067E61" w:rsidRDefault="0050744F" w:rsidP="00067E61">
      <w:pPr>
        <w:autoSpaceDE w:val="0"/>
        <w:autoSpaceDN w:val="0"/>
        <w:adjustRightInd w:val="0"/>
        <w:spacing w:before="120" w:after="120"/>
        <w:ind w:left="709" w:hanging="142"/>
        <w:jc w:val="both"/>
        <w:rPr>
          <w:sz w:val="22"/>
          <w:szCs w:val="22"/>
        </w:rPr>
      </w:pPr>
      <w:r w:rsidRPr="00067E61">
        <w:rPr>
          <w:sz w:val="22"/>
          <w:szCs w:val="22"/>
        </w:rPr>
        <w:t>–</w:t>
      </w:r>
      <w:r w:rsidRPr="00067E61">
        <w:rPr>
          <w:sz w:val="22"/>
          <w:szCs w:val="22"/>
        </w:rPr>
        <w:tab/>
        <w:t>wysokości minimalnego wynagrodzenia za pracę albo wysokości minimalnej stawki godzinowej, ustalonych na podstawie ustawy z dnia 10 października 2002 r. o minimalnym wynagrodzeniu za pracę,</w:t>
      </w:r>
    </w:p>
    <w:p w:rsidR="0050744F" w:rsidRPr="00067E61" w:rsidRDefault="0050744F" w:rsidP="00067E61">
      <w:pPr>
        <w:autoSpaceDE w:val="0"/>
        <w:autoSpaceDN w:val="0"/>
        <w:adjustRightInd w:val="0"/>
        <w:spacing w:before="120" w:after="120"/>
        <w:ind w:left="709" w:hanging="142"/>
        <w:jc w:val="both"/>
        <w:rPr>
          <w:sz w:val="22"/>
          <w:szCs w:val="22"/>
        </w:rPr>
      </w:pPr>
      <w:r w:rsidRPr="00067E61">
        <w:rPr>
          <w:sz w:val="22"/>
          <w:szCs w:val="22"/>
        </w:rPr>
        <w:t>–</w:t>
      </w:r>
      <w:r w:rsidRPr="00067E61">
        <w:rPr>
          <w:sz w:val="22"/>
          <w:szCs w:val="22"/>
        </w:rPr>
        <w:tab/>
        <w:t>zasad podlegania ubezpieczeniom społecznym lub ubezpieczeniu zdrowotnemu lub wysokości stawki składki na ubezpieczenia społeczne lub ubezpieczenie zdrowotne,</w:t>
      </w:r>
    </w:p>
    <w:p w:rsidR="0050744F" w:rsidRPr="00067E61" w:rsidRDefault="0050744F" w:rsidP="00067E61">
      <w:pPr>
        <w:autoSpaceDE w:val="0"/>
        <w:autoSpaceDN w:val="0"/>
        <w:adjustRightInd w:val="0"/>
        <w:spacing w:before="120" w:after="120"/>
        <w:ind w:left="709" w:hanging="142"/>
        <w:jc w:val="both"/>
        <w:rPr>
          <w:sz w:val="22"/>
          <w:szCs w:val="22"/>
        </w:rPr>
      </w:pPr>
      <w:r w:rsidRPr="00067E61">
        <w:rPr>
          <w:sz w:val="22"/>
          <w:szCs w:val="22"/>
        </w:rPr>
        <w:t>–</w:t>
      </w:r>
      <w:r w:rsidRPr="00067E61">
        <w:rPr>
          <w:sz w:val="22"/>
          <w:szCs w:val="22"/>
        </w:rPr>
        <w:tab/>
        <w:t xml:space="preserve">zasad gromadzenia i wysokości wpłat do pracowniczych planów kapitałowych, o których mowa w ustawie z dnia 4 października 2018 r. o pracowniczych planach kapitałowych (Dz. U. </w:t>
      </w:r>
      <w:proofErr w:type="gramStart"/>
      <w:r w:rsidRPr="00067E61">
        <w:rPr>
          <w:sz w:val="22"/>
          <w:szCs w:val="22"/>
        </w:rPr>
        <w:t>z</w:t>
      </w:r>
      <w:proofErr w:type="gramEnd"/>
      <w:r w:rsidRPr="00067E61">
        <w:rPr>
          <w:sz w:val="22"/>
          <w:szCs w:val="22"/>
        </w:rPr>
        <w:t xml:space="preserve"> 2024 r. poz. 427)</w:t>
      </w:r>
    </w:p>
    <w:p w:rsidR="0050744F" w:rsidRPr="00067E61" w:rsidRDefault="0050744F" w:rsidP="00067E61">
      <w:pPr>
        <w:autoSpaceDE w:val="0"/>
        <w:autoSpaceDN w:val="0"/>
        <w:adjustRightInd w:val="0"/>
        <w:spacing w:before="120" w:after="120"/>
        <w:ind w:left="709" w:hanging="142"/>
        <w:jc w:val="both"/>
        <w:rPr>
          <w:sz w:val="22"/>
          <w:szCs w:val="22"/>
        </w:rPr>
      </w:pPr>
      <w:proofErr w:type="gramStart"/>
      <w:r w:rsidRPr="00067E61">
        <w:rPr>
          <w:sz w:val="22"/>
          <w:szCs w:val="22"/>
        </w:rPr>
        <w:t>- jeżeli</w:t>
      </w:r>
      <w:proofErr w:type="gramEnd"/>
      <w:r w:rsidRPr="00067E61">
        <w:rPr>
          <w:sz w:val="22"/>
          <w:szCs w:val="22"/>
        </w:rPr>
        <w:t xml:space="preserve"> zmiany te będą miały wpływ na koszty wykonania zamówienia przez wykonawcę</w:t>
      </w:r>
    </w:p>
    <w:p w:rsidR="0050744F" w:rsidRPr="00067E61" w:rsidRDefault="0050744F" w:rsidP="008C3537">
      <w:pPr>
        <w:numPr>
          <w:ilvl w:val="0"/>
          <w:numId w:val="32"/>
        </w:numPr>
        <w:tabs>
          <w:tab w:val="num" w:pos="1134"/>
          <w:tab w:val="num" w:pos="1276"/>
          <w:tab w:val="left" w:pos="1843"/>
          <w:tab w:val="num" w:pos="2552"/>
        </w:tabs>
        <w:autoSpaceDE w:val="0"/>
        <w:autoSpaceDN w:val="0"/>
        <w:adjustRightInd w:val="0"/>
        <w:spacing w:before="120" w:after="120"/>
        <w:ind w:left="709" w:hanging="567"/>
        <w:jc w:val="both"/>
        <w:rPr>
          <w:sz w:val="22"/>
          <w:szCs w:val="22"/>
        </w:rPr>
      </w:pPr>
      <w:r w:rsidRPr="00067E61">
        <w:rPr>
          <w:sz w:val="22"/>
          <w:szCs w:val="22"/>
        </w:rPr>
        <w:t>W sytuacji wystąpienia okoliczności wskazanych w pkt. 3 w/w rozdziału Wykonawca jest uprawniony złożyć Zamawiającemu pisemny wniosek o zmianę Umowy w zakresie płatności wynagrodzenia, po wejściu w życie przepisów zmieniających. Wniosek powinien zawierać wyczerpujące uzasadnienie faktyczne i wskazanie podstaw prawnych zmiany wynagrodzenia oraz dokładne wyliczenie kwoty wynagrodzenia należnego Wykonawcy po zmianie umowy.</w:t>
      </w:r>
    </w:p>
    <w:p w:rsidR="0050744F" w:rsidRPr="00067E61" w:rsidRDefault="0050744F" w:rsidP="00067E61">
      <w:pPr>
        <w:numPr>
          <w:ilvl w:val="0"/>
          <w:numId w:val="4"/>
        </w:numPr>
        <w:suppressAutoHyphens/>
        <w:autoSpaceDN w:val="0"/>
        <w:spacing w:before="120" w:after="120" w:line="276" w:lineRule="auto"/>
        <w:jc w:val="both"/>
        <w:textAlignment w:val="baseline"/>
        <w:rPr>
          <w:rFonts w:eastAsia="Calibri"/>
          <w:b/>
          <w:sz w:val="22"/>
          <w:szCs w:val="22"/>
          <w:highlight w:val="lightGray"/>
          <w:lang w:eastAsia="en-US"/>
        </w:rPr>
      </w:pPr>
      <w:r w:rsidRPr="00067E61">
        <w:rPr>
          <w:rFonts w:eastAsia="Calibri"/>
          <w:b/>
          <w:sz w:val="22"/>
          <w:szCs w:val="22"/>
          <w:highlight w:val="lightGray"/>
          <w:lang w:eastAsia="en-US"/>
        </w:rPr>
        <w:t xml:space="preserve"> Kary umowne</w:t>
      </w:r>
    </w:p>
    <w:p w:rsidR="0050744F" w:rsidRPr="00067E61" w:rsidRDefault="0050744F" w:rsidP="00067E61">
      <w:pPr>
        <w:pStyle w:val="Akapitzlist"/>
        <w:numPr>
          <w:ilvl w:val="3"/>
          <w:numId w:val="13"/>
        </w:numPr>
        <w:autoSpaceDE w:val="0"/>
        <w:autoSpaceDN w:val="0"/>
        <w:adjustRightInd w:val="0"/>
        <w:spacing w:before="120" w:after="120"/>
        <w:ind w:left="426"/>
        <w:jc w:val="both"/>
        <w:rPr>
          <w:sz w:val="22"/>
          <w:szCs w:val="22"/>
        </w:rPr>
      </w:pPr>
      <w:r w:rsidRPr="00067E61">
        <w:rPr>
          <w:sz w:val="22"/>
          <w:szCs w:val="22"/>
        </w:rPr>
        <w:t>W przypadku niewykonania lub nienależytego wykonania przedmiotu umowy Zamawiający naliczy Bankowi kary umowne zgodnie z następującymi zapisami:</w:t>
      </w:r>
    </w:p>
    <w:p w:rsidR="0050744F" w:rsidRPr="00067E61" w:rsidRDefault="0050744F" w:rsidP="00067E6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r w:rsidRPr="00067E61">
        <w:rPr>
          <w:sz w:val="22"/>
          <w:szCs w:val="22"/>
        </w:rPr>
        <w:t xml:space="preserve">w przypadku gdy obsługa systemu bankowości elektronicznej nie zostanie w </w:t>
      </w:r>
      <w:proofErr w:type="gramStart"/>
      <w:r w:rsidRPr="00067E61">
        <w:rPr>
          <w:sz w:val="22"/>
          <w:szCs w:val="22"/>
        </w:rPr>
        <w:t>pełni  uruchomiona</w:t>
      </w:r>
      <w:proofErr w:type="gramEnd"/>
      <w:r w:rsidRPr="00067E61">
        <w:rPr>
          <w:sz w:val="22"/>
          <w:szCs w:val="22"/>
        </w:rPr>
        <w:t xml:space="preserve"> w terminie w wysokości 500 zł za każdy dzień, </w:t>
      </w:r>
    </w:p>
    <w:p w:rsidR="0050744F" w:rsidRPr="00067E61" w:rsidRDefault="0050744F" w:rsidP="00067E6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r w:rsidRPr="00067E61">
        <w:rPr>
          <w:sz w:val="22"/>
          <w:szCs w:val="22"/>
        </w:rPr>
        <w:t xml:space="preserve">za niewłaściwe funkcjonowanie systemu bankowości elektronicznej skutkujące </w:t>
      </w:r>
      <w:proofErr w:type="gramStart"/>
      <w:r w:rsidRPr="00067E61">
        <w:rPr>
          <w:sz w:val="22"/>
          <w:szCs w:val="22"/>
        </w:rPr>
        <w:t>brakiem  możliwości</w:t>
      </w:r>
      <w:proofErr w:type="gramEnd"/>
      <w:r w:rsidRPr="00067E61">
        <w:rPr>
          <w:sz w:val="22"/>
          <w:szCs w:val="22"/>
        </w:rPr>
        <w:t xml:space="preserve"> dokonania zlecenia płatniczego – w wysokości równej wartości odsetek ustawowych naliczanych z tytułu przekroczenia terminu płatności, której dotyczy zlecenie,</w:t>
      </w:r>
    </w:p>
    <w:p w:rsidR="0050744F" w:rsidRPr="00067E61" w:rsidRDefault="0050744F" w:rsidP="00067E6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proofErr w:type="gramStart"/>
      <w:r w:rsidRPr="00067E61">
        <w:rPr>
          <w:sz w:val="22"/>
          <w:szCs w:val="22"/>
        </w:rPr>
        <w:t>w</w:t>
      </w:r>
      <w:proofErr w:type="gramEnd"/>
      <w:r w:rsidRPr="00067E61">
        <w:rPr>
          <w:sz w:val="22"/>
          <w:szCs w:val="22"/>
        </w:rPr>
        <w:t xml:space="preserve"> przypadku wypowiedzenia lub odstąpienia od umowy z przyczyn leżących po stronie Wykonawcy, </w:t>
      </w:r>
      <w:bookmarkStart w:id="3" w:name="_Hlk178939376"/>
      <w:r w:rsidRPr="00067E61">
        <w:rPr>
          <w:sz w:val="22"/>
          <w:szCs w:val="22"/>
        </w:rPr>
        <w:t>Wykonawca zobowiązany będzie zapłacić Zamawiającemu karę w wysokości 15 % wartości umowy</w:t>
      </w:r>
      <w:bookmarkEnd w:id="3"/>
      <w:r w:rsidRPr="00067E61">
        <w:rPr>
          <w:sz w:val="22"/>
          <w:szCs w:val="22"/>
        </w:rPr>
        <w:t>.</w:t>
      </w:r>
    </w:p>
    <w:p w:rsidR="0050744F" w:rsidRPr="00067E61" w:rsidRDefault="0050744F" w:rsidP="00067E6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proofErr w:type="gramStart"/>
      <w:r w:rsidRPr="00067E61">
        <w:rPr>
          <w:sz w:val="22"/>
          <w:szCs w:val="22"/>
        </w:rPr>
        <w:t>w</w:t>
      </w:r>
      <w:proofErr w:type="gramEnd"/>
      <w:r w:rsidRPr="00067E61">
        <w:rPr>
          <w:sz w:val="22"/>
          <w:szCs w:val="22"/>
        </w:rPr>
        <w:t xml:space="preserve"> przypadku braku zapłaty lub nieterminowej zapłaty wynagrodzenia należnego podwykonawcom z tytułu zmiany wysokości wynagrodzenia, Wykonawca zobowiązany będzie zapłacić Zamawiającemu karę w wysokości 1 % wartości umowy</w:t>
      </w:r>
    </w:p>
    <w:p w:rsidR="0050744F" w:rsidRPr="00067E61" w:rsidRDefault="0050744F" w:rsidP="00067E6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sz w:val="22"/>
          <w:szCs w:val="22"/>
          <w:lang w:eastAsia="en-US"/>
        </w:rPr>
      </w:pPr>
      <w:r w:rsidRPr="00067E61">
        <w:rPr>
          <w:rFonts w:eastAsia="Calibri"/>
          <w:bCs/>
          <w:sz w:val="22"/>
          <w:szCs w:val="22"/>
          <w:lang w:eastAsia="en-US"/>
        </w:rPr>
        <w:t xml:space="preserve">Za niewypełnienie obowiązku zatrudnienia pracowników na umowę o pracę, </w:t>
      </w:r>
      <w:r w:rsidRPr="00067E61">
        <w:rPr>
          <w:bCs/>
          <w:sz w:val="22"/>
          <w:szCs w:val="22"/>
          <w:lang w:eastAsia="en-US"/>
        </w:rPr>
        <w:t xml:space="preserve">wykonujących czynności związane z obsługą bankową, </w:t>
      </w:r>
      <w:r w:rsidRPr="00067E61">
        <w:rPr>
          <w:rFonts w:eastAsia="Calibri"/>
          <w:bCs/>
          <w:sz w:val="22"/>
          <w:szCs w:val="22"/>
          <w:lang w:eastAsia="en-US"/>
        </w:rPr>
        <w:t>Wykonawca zapłaci Zamawiającemu karę w wysokości 500,00 zł za każdy stwierdzony przypadek.</w:t>
      </w:r>
    </w:p>
    <w:p w:rsidR="0050744F" w:rsidRPr="00067E61" w:rsidRDefault="0050744F" w:rsidP="00067E61">
      <w:pPr>
        <w:pStyle w:val="Akapitzlist"/>
        <w:numPr>
          <w:ilvl w:val="3"/>
          <w:numId w:val="13"/>
        </w:numPr>
        <w:autoSpaceDE w:val="0"/>
        <w:autoSpaceDN w:val="0"/>
        <w:adjustRightInd w:val="0"/>
        <w:spacing w:before="120" w:after="120"/>
        <w:ind w:left="426"/>
        <w:jc w:val="both"/>
        <w:rPr>
          <w:sz w:val="22"/>
          <w:szCs w:val="22"/>
        </w:rPr>
      </w:pPr>
      <w:r w:rsidRPr="00067E61">
        <w:rPr>
          <w:sz w:val="22"/>
          <w:szCs w:val="22"/>
        </w:rPr>
        <w:t>Wysokość kar umownych nie może przekroczy 20% wynagrodzenia umownego brutto</w:t>
      </w:r>
    </w:p>
    <w:p w:rsidR="0050744F" w:rsidRPr="00067E61" w:rsidRDefault="0050744F" w:rsidP="00067E61">
      <w:pPr>
        <w:pStyle w:val="Akapitzlist"/>
        <w:numPr>
          <w:ilvl w:val="3"/>
          <w:numId w:val="13"/>
        </w:numPr>
        <w:autoSpaceDE w:val="0"/>
        <w:autoSpaceDN w:val="0"/>
        <w:adjustRightInd w:val="0"/>
        <w:spacing w:before="120" w:after="120"/>
        <w:ind w:left="426"/>
        <w:jc w:val="both"/>
        <w:rPr>
          <w:sz w:val="22"/>
          <w:szCs w:val="22"/>
        </w:rPr>
      </w:pPr>
      <w:r w:rsidRPr="00067E61">
        <w:rPr>
          <w:sz w:val="22"/>
          <w:szCs w:val="22"/>
        </w:rPr>
        <w:t>Zamawiający zastrzega sobie prawo dochodzenia odszkodowania uzupełniającego, jeżeli</w:t>
      </w:r>
      <w:r w:rsidR="00067E61" w:rsidRPr="00067E61">
        <w:rPr>
          <w:sz w:val="22"/>
          <w:szCs w:val="22"/>
        </w:rPr>
        <w:t xml:space="preserve"> </w:t>
      </w:r>
      <w:r w:rsidRPr="00067E61">
        <w:rPr>
          <w:sz w:val="22"/>
          <w:szCs w:val="22"/>
        </w:rPr>
        <w:t>szkoda przewyższy wysokość kar umownych.</w:t>
      </w:r>
    </w:p>
    <w:p w:rsidR="0050744F" w:rsidRPr="00067E61" w:rsidRDefault="0050744F" w:rsidP="00067E61">
      <w:pPr>
        <w:pStyle w:val="Akapitzlist"/>
        <w:numPr>
          <w:ilvl w:val="3"/>
          <w:numId w:val="13"/>
        </w:numPr>
        <w:autoSpaceDE w:val="0"/>
        <w:autoSpaceDN w:val="0"/>
        <w:adjustRightInd w:val="0"/>
        <w:spacing w:before="120" w:after="120"/>
        <w:ind w:left="426"/>
        <w:jc w:val="both"/>
        <w:rPr>
          <w:sz w:val="22"/>
          <w:szCs w:val="22"/>
        </w:rPr>
      </w:pPr>
      <w:r w:rsidRPr="00067E61">
        <w:rPr>
          <w:sz w:val="22"/>
          <w:szCs w:val="22"/>
        </w:rPr>
        <w:t>Bank ponosi odpowiedzialność w pełnym zakresie za działania osób/podmiotów, którym</w:t>
      </w:r>
      <w:r w:rsidR="00067E61" w:rsidRPr="00067E61">
        <w:rPr>
          <w:sz w:val="22"/>
          <w:szCs w:val="22"/>
        </w:rPr>
        <w:t xml:space="preserve"> </w:t>
      </w:r>
      <w:r w:rsidRPr="00067E61">
        <w:rPr>
          <w:sz w:val="22"/>
          <w:szCs w:val="22"/>
        </w:rPr>
        <w:t>powierzy wykonanie części zamówienia lub określone czynności związane z wykonaniem zamówienia.</w:t>
      </w:r>
    </w:p>
    <w:p w:rsidR="0050744F" w:rsidRPr="00067E61" w:rsidRDefault="0050744F" w:rsidP="00067E61">
      <w:pPr>
        <w:pStyle w:val="Akapitzlist"/>
        <w:numPr>
          <w:ilvl w:val="3"/>
          <w:numId w:val="13"/>
        </w:numPr>
        <w:autoSpaceDE w:val="0"/>
        <w:autoSpaceDN w:val="0"/>
        <w:adjustRightInd w:val="0"/>
        <w:spacing w:before="120" w:after="120"/>
        <w:ind w:left="426"/>
        <w:jc w:val="both"/>
        <w:rPr>
          <w:sz w:val="22"/>
          <w:szCs w:val="22"/>
        </w:rPr>
      </w:pPr>
      <w:r w:rsidRPr="00067E61">
        <w:rPr>
          <w:sz w:val="22"/>
          <w:szCs w:val="22"/>
        </w:rPr>
        <w:t xml:space="preserve">Zamawiający zapłaci Wykonawcy karę umowną za odstąpienie od umowy, z przyczyn </w:t>
      </w:r>
      <w:proofErr w:type="spellStart"/>
      <w:r w:rsidRPr="00067E61">
        <w:rPr>
          <w:sz w:val="22"/>
          <w:szCs w:val="22"/>
        </w:rPr>
        <w:t>zaktóre</w:t>
      </w:r>
      <w:proofErr w:type="spellEnd"/>
      <w:r w:rsidRPr="00067E61">
        <w:rPr>
          <w:sz w:val="22"/>
          <w:szCs w:val="22"/>
        </w:rPr>
        <w:t xml:space="preserve"> ponosi odpowiedzialność Zamawiający, w wysokości 15 % wartości umowy, z zastrzeżeniem art. 456 ust. 1 pkt 1 ustawy </w:t>
      </w:r>
      <w:proofErr w:type="spellStart"/>
      <w:r w:rsidRPr="00067E61">
        <w:rPr>
          <w:sz w:val="22"/>
          <w:szCs w:val="22"/>
        </w:rPr>
        <w:t>PZP</w:t>
      </w:r>
      <w:proofErr w:type="spellEnd"/>
      <w:r w:rsidRPr="00067E61">
        <w:rPr>
          <w:sz w:val="22"/>
          <w:szCs w:val="22"/>
        </w:rPr>
        <w:t>. W takim przypadku Wykonawca może żądać wyłącznie wynagrodzenia należnego z tytułu wykonania części umowy.</w:t>
      </w:r>
    </w:p>
    <w:p w:rsidR="0050744F" w:rsidRPr="00067E61" w:rsidRDefault="0050744F" w:rsidP="00067E61">
      <w:pPr>
        <w:numPr>
          <w:ilvl w:val="0"/>
          <w:numId w:val="4"/>
        </w:numPr>
        <w:suppressAutoHyphens/>
        <w:autoSpaceDN w:val="0"/>
        <w:spacing w:before="120" w:after="120" w:line="276" w:lineRule="auto"/>
        <w:jc w:val="both"/>
        <w:textAlignment w:val="baseline"/>
        <w:rPr>
          <w:rFonts w:eastAsia="Calibri"/>
          <w:b/>
          <w:sz w:val="22"/>
          <w:szCs w:val="22"/>
          <w:highlight w:val="lightGray"/>
          <w:lang w:eastAsia="en-US"/>
        </w:rPr>
      </w:pPr>
      <w:r w:rsidRPr="00067E61">
        <w:rPr>
          <w:rFonts w:eastAsia="Calibri"/>
          <w:b/>
          <w:sz w:val="22"/>
          <w:szCs w:val="22"/>
          <w:highlight w:val="lightGray"/>
          <w:lang w:eastAsia="en-US"/>
        </w:rPr>
        <w:t xml:space="preserve">  Zmiany umowy</w:t>
      </w:r>
    </w:p>
    <w:p w:rsidR="0050744F" w:rsidRPr="00067E61" w:rsidRDefault="0050744F" w:rsidP="00067E61">
      <w:pPr>
        <w:pStyle w:val="Akapitzlist"/>
        <w:numPr>
          <w:ilvl w:val="3"/>
          <w:numId w:val="15"/>
        </w:numPr>
        <w:autoSpaceDE w:val="0"/>
        <w:autoSpaceDN w:val="0"/>
        <w:adjustRightInd w:val="0"/>
        <w:spacing w:before="120" w:after="120"/>
        <w:ind w:left="284"/>
        <w:jc w:val="both"/>
        <w:rPr>
          <w:sz w:val="22"/>
          <w:szCs w:val="22"/>
        </w:rPr>
      </w:pPr>
      <w:r w:rsidRPr="00067E61">
        <w:rPr>
          <w:sz w:val="22"/>
          <w:szCs w:val="22"/>
        </w:rPr>
        <w:lastRenderedPageBreak/>
        <w:t>Zamawiający przewiduje możliwość zmiany umowy bez przeprowadzenia odrębnego postępowania o udzielenie zamówienia we wskazanych niżej przypadkach i pod następującymi warunkami:</w:t>
      </w:r>
    </w:p>
    <w:p w:rsidR="0050744F" w:rsidRPr="00067E61" w:rsidRDefault="0050744F" w:rsidP="00067E6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proofErr w:type="gramStart"/>
      <w:r w:rsidRPr="00067E61">
        <w:rPr>
          <w:sz w:val="22"/>
          <w:szCs w:val="22"/>
        </w:rPr>
        <w:t>konieczność</w:t>
      </w:r>
      <w:proofErr w:type="gramEnd"/>
      <w:r w:rsidRPr="00067E61">
        <w:rPr>
          <w:sz w:val="22"/>
          <w:szCs w:val="22"/>
        </w:rPr>
        <w:t xml:space="preserve"> zmiany terminu obowiązywania umowy z powodu:</w:t>
      </w:r>
    </w:p>
    <w:p w:rsidR="0050744F" w:rsidRPr="00067E61" w:rsidRDefault="0050744F" w:rsidP="00067E6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1134"/>
        <w:jc w:val="both"/>
        <w:rPr>
          <w:sz w:val="22"/>
          <w:szCs w:val="22"/>
        </w:rPr>
      </w:pPr>
      <w:proofErr w:type="gramStart"/>
      <w:r w:rsidRPr="00067E61">
        <w:rPr>
          <w:sz w:val="22"/>
          <w:szCs w:val="22"/>
        </w:rPr>
        <w:t>działania</w:t>
      </w:r>
      <w:proofErr w:type="gramEnd"/>
      <w:r w:rsidRPr="00067E61">
        <w:rPr>
          <w:sz w:val="22"/>
          <w:szCs w:val="22"/>
        </w:rPr>
        <w:t xml:space="preserve"> siły wyższej, co oznacza zewnętrzne zdarzenie nagłe, nieprzewidywalne i niezależne od woli Stron umowy, które nastąpiło po zawarciu umowy, uniemożliwiające wykonanie umowy w całości lub części, na stałe lub pewien czas, któremu nie można zapobiec ani przeciwdziałać przy zachowaniu należytej staranności Stron umowy,</w:t>
      </w:r>
    </w:p>
    <w:p w:rsidR="0050744F" w:rsidRPr="00067E61" w:rsidRDefault="0050744F" w:rsidP="00067E6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1134"/>
        <w:jc w:val="both"/>
        <w:rPr>
          <w:sz w:val="22"/>
          <w:szCs w:val="22"/>
        </w:rPr>
      </w:pPr>
      <w:proofErr w:type="gramStart"/>
      <w:r w:rsidRPr="00067E61">
        <w:rPr>
          <w:sz w:val="22"/>
          <w:szCs w:val="22"/>
        </w:rPr>
        <w:t>nadzwyczajnych</w:t>
      </w:r>
      <w:proofErr w:type="gramEnd"/>
      <w:r w:rsidRPr="00067E61">
        <w:rPr>
          <w:sz w:val="22"/>
          <w:szCs w:val="22"/>
        </w:rPr>
        <w:t xml:space="preserve"> zdarzeń gospodarczych niezależnych od Zamawiającego, których Zamawiający nie mógł przewidzieć w chwili zawarcia umowy, a które mają wpływ na realizację umowy,</w:t>
      </w:r>
    </w:p>
    <w:p w:rsidR="0050744F" w:rsidRPr="00067E61" w:rsidRDefault="0050744F" w:rsidP="00067E6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1134"/>
        <w:jc w:val="both"/>
        <w:rPr>
          <w:sz w:val="22"/>
          <w:szCs w:val="22"/>
        </w:rPr>
      </w:pPr>
      <w:proofErr w:type="gramStart"/>
      <w:r w:rsidRPr="00067E61">
        <w:rPr>
          <w:sz w:val="22"/>
          <w:szCs w:val="22"/>
        </w:rPr>
        <w:t>zmian</w:t>
      </w:r>
      <w:proofErr w:type="gramEnd"/>
      <w:r w:rsidRPr="00067E61">
        <w:rPr>
          <w:sz w:val="22"/>
          <w:szCs w:val="22"/>
        </w:rPr>
        <w:t xml:space="preserve"> przepisów prawa, których Zamawiający nie mógł przewidzieć w chwili zawarcia umowy, a które mają wpływ na termin realizacji niniejszej umowy,</w:t>
      </w:r>
    </w:p>
    <w:p w:rsidR="0050744F" w:rsidRPr="00067E61" w:rsidRDefault="0050744F" w:rsidP="00067E6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proofErr w:type="gramStart"/>
      <w:r w:rsidRPr="00067E61">
        <w:rPr>
          <w:sz w:val="22"/>
          <w:szCs w:val="22"/>
        </w:rPr>
        <w:t>wprowadzenie</w:t>
      </w:r>
      <w:proofErr w:type="gramEnd"/>
      <w:r w:rsidRPr="00067E61">
        <w:rPr>
          <w:sz w:val="22"/>
          <w:szCs w:val="22"/>
        </w:rPr>
        <w:t xml:space="preserve"> zmian wynikających z nowych rozwiązań organizacyjnych, modyfikacji bądź wymiany systemów informatycznych, w tym systemu finansowo-księgowego Zamawiającego, które będzie korzystne dla Zamawiającego, bez zmiany wynagrodzenia,</w:t>
      </w:r>
    </w:p>
    <w:p w:rsidR="0050744F" w:rsidRPr="00067E61" w:rsidRDefault="0050744F" w:rsidP="00067E6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proofErr w:type="gramStart"/>
      <w:r w:rsidRPr="00067E61">
        <w:rPr>
          <w:sz w:val="22"/>
          <w:szCs w:val="22"/>
        </w:rPr>
        <w:t>zmiany</w:t>
      </w:r>
      <w:proofErr w:type="gramEnd"/>
      <w:r w:rsidRPr="00067E61">
        <w:rPr>
          <w:sz w:val="22"/>
          <w:szCs w:val="22"/>
        </w:rPr>
        <w:t xml:space="preserve"> przepisów prawa mających wpływ na realizację przedmiotu umowy, bez zmiany wynagrodzenia,</w:t>
      </w:r>
    </w:p>
    <w:p w:rsidR="0050744F" w:rsidRPr="00067E61" w:rsidRDefault="0050744F" w:rsidP="00067E6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bookmarkStart w:id="4" w:name="_Hlk178940800"/>
      <w:r w:rsidRPr="00067E61">
        <w:rPr>
          <w:sz w:val="22"/>
          <w:szCs w:val="22"/>
        </w:rPr>
        <w:t xml:space="preserve">Zmiana wynagrodzenia za realizację przedmiotu umowy może nastąpić w przypadkach </w:t>
      </w:r>
      <w:bookmarkEnd w:id="4"/>
      <w:r w:rsidRPr="00067E61">
        <w:rPr>
          <w:sz w:val="22"/>
          <w:szCs w:val="22"/>
        </w:rPr>
        <w:t>opisanym w rozdziale 3 tj. wynagrodzenie.</w:t>
      </w:r>
    </w:p>
    <w:p w:rsidR="0050744F" w:rsidRPr="00067E61" w:rsidRDefault="0050744F" w:rsidP="00067E6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r w:rsidRPr="00067E61">
        <w:rPr>
          <w:sz w:val="22"/>
          <w:szCs w:val="22"/>
        </w:rPr>
        <w:t>Zmiany niniejszej umowy wymagają formy pisemnej pod rygorem nieważności.</w:t>
      </w:r>
    </w:p>
    <w:p w:rsidR="0050744F" w:rsidRPr="00067E61" w:rsidRDefault="0050744F" w:rsidP="00067E61">
      <w:pPr>
        <w:suppressAutoHyphens/>
        <w:autoSpaceDN w:val="0"/>
        <w:spacing w:before="120" w:after="120" w:line="276" w:lineRule="auto"/>
        <w:ind w:left="-142"/>
        <w:jc w:val="both"/>
        <w:textAlignment w:val="baseline"/>
        <w:rPr>
          <w:rFonts w:eastAsia="Calibri"/>
          <w:bCs/>
          <w:i/>
          <w:iCs/>
          <w:sz w:val="22"/>
          <w:szCs w:val="22"/>
          <w:lang w:eastAsia="en-US"/>
        </w:rPr>
      </w:pPr>
      <w:r w:rsidRPr="00067E61">
        <w:rPr>
          <w:rFonts w:eastAsia="Calibri"/>
          <w:b/>
          <w:sz w:val="22"/>
          <w:szCs w:val="22"/>
          <w:highlight w:val="lightGray"/>
          <w:lang w:eastAsia="en-US"/>
        </w:rPr>
        <w:t>6. Podwykonawstwo</w:t>
      </w:r>
      <w:r w:rsidRPr="00067E61">
        <w:rPr>
          <w:rFonts w:eastAsia="Calibri"/>
          <w:b/>
          <w:sz w:val="22"/>
          <w:szCs w:val="22"/>
          <w:lang w:eastAsia="en-US"/>
        </w:rPr>
        <w:t xml:space="preserve"> </w:t>
      </w:r>
    </w:p>
    <w:p w:rsidR="0050744F" w:rsidRPr="00067E61" w:rsidRDefault="0050744F" w:rsidP="00067E61">
      <w:pPr>
        <w:pStyle w:val="Akapitzlist"/>
        <w:numPr>
          <w:ilvl w:val="3"/>
          <w:numId w:val="23"/>
        </w:numPr>
        <w:tabs>
          <w:tab w:val="num" w:pos="0"/>
          <w:tab w:val="left" w:pos="284"/>
        </w:tabs>
        <w:suppressAutoHyphens/>
        <w:autoSpaceDN w:val="0"/>
        <w:spacing w:before="120" w:after="120" w:line="276" w:lineRule="auto"/>
        <w:ind w:left="567" w:hanging="425"/>
        <w:jc w:val="both"/>
        <w:textAlignment w:val="baseline"/>
        <w:rPr>
          <w:rFonts w:eastAsia="Calibri"/>
          <w:bCs/>
          <w:sz w:val="22"/>
          <w:szCs w:val="22"/>
          <w:lang w:eastAsia="en-US"/>
        </w:rPr>
      </w:pPr>
      <w:bookmarkStart w:id="5" w:name="_Hlk109292945"/>
      <w:r w:rsidRPr="00067E61">
        <w:rPr>
          <w:rFonts w:eastAsia="Calibri"/>
          <w:bCs/>
          <w:sz w:val="22"/>
          <w:szCs w:val="22"/>
          <w:lang w:eastAsia="en-US"/>
        </w:rPr>
        <w:t>Zamawiający wymaga</w:t>
      </w:r>
      <w:r w:rsidRPr="00067E61">
        <w:rPr>
          <w:bCs/>
          <w:sz w:val="22"/>
          <w:szCs w:val="22"/>
          <w:lang w:eastAsia="en-US"/>
        </w:rPr>
        <w:t xml:space="preserve"> zatrudnienia przez Wykonawcę lub podwykonawcę na podstawie stosunku pracy osób wykonujących </w:t>
      </w:r>
      <w:r w:rsidRPr="00067E61">
        <w:rPr>
          <w:rFonts w:eastAsia="Calibri"/>
          <w:bCs/>
          <w:sz w:val="22"/>
          <w:szCs w:val="22"/>
          <w:lang w:eastAsia="en-US"/>
        </w:rPr>
        <w:t>wskazane przez Wykonawcę czynności</w:t>
      </w:r>
      <w:r w:rsidRPr="00067E61">
        <w:rPr>
          <w:bCs/>
          <w:sz w:val="22"/>
          <w:szCs w:val="22"/>
          <w:lang w:eastAsia="en-US"/>
        </w:rPr>
        <w:t xml:space="preserve"> w zakresie realizacji zamówienia, jeżeli wykonanie tych czynności polega na wykonywaniu pracy w sposób określony w</w:t>
      </w:r>
      <w:r w:rsidRPr="00067E61">
        <w:rPr>
          <w:rFonts w:eastAsia="Calibri"/>
          <w:bCs/>
          <w:sz w:val="22"/>
          <w:szCs w:val="22"/>
          <w:lang w:eastAsia="en-US"/>
        </w:rPr>
        <w:t xml:space="preserve"> art. 22 § 1 ustawy z dnia 26 czerwca 1974 </w:t>
      </w:r>
      <w:r w:rsidRPr="00067E61">
        <w:rPr>
          <w:bCs/>
          <w:sz w:val="22"/>
          <w:szCs w:val="22"/>
          <w:lang w:eastAsia="en-US"/>
        </w:rPr>
        <w:t>r. - Kodeks pracy (</w:t>
      </w:r>
      <w:proofErr w:type="spellStart"/>
      <w:r w:rsidRPr="00067E61">
        <w:rPr>
          <w:bCs/>
          <w:sz w:val="22"/>
          <w:szCs w:val="22"/>
          <w:lang w:eastAsia="en-US"/>
        </w:rPr>
        <w:t>t.j</w:t>
      </w:r>
      <w:proofErr w:type="spellEnd"/>
      <w:r w:rsidRPr="00067E61">
        <w:rPr>
          <w:bCs/>
          <w:sz w:val="22"/>
          <w:szCs w:val="22"/>
          <w:lang w:eastAsia="en-US"/>
        </w:rPr>
        <w:t xml:space="preserve">. Dz. U. </w:t>
      </w:r>
      <w:proofErr w:type="gramStart"/>
      <w:r w:rsidRPr="00067E61">
        <w:rPr>
          <w:bCs/>
          <w:sz w:val="22"/>
          <w:szCs w:val="22"/>
          <w:lang w:eastAsia="en-US"/>
        </w:rPr>
        <w:t>z</w:t>
      </w:r>
      <w:proofErr w:type="gramEnd"/>
      <w:r w:rsidRPr="00067E61">
        <w:rPr>
          <w:bCs/>
          <w:sz w:val="22"/>
          <w:szCs w:val="22"/>
          <w:lang w:eastAsia="en-US"/>
        </w:rPr>
        <w:t xml:space="preserve"> 2021 r. poz. 1126 ze zmianami). </w:t>
      </w:r>
      <w:r w:rsidRPr="00067E61">
        <w:rPr>
          <w:rFonts w:eastAsia="Calibri"/>
          <w:bCs/>
          <w:sz w:val="22"/>
          <w:szCs w:val="22"/>
          <w:lang w:eastAsia="en-US"/>
        </w:rPr>
        <w:t>Obowiązek zatrudnienia na podstawie umowy o pracę dotyczy osób wykonujących wskazane czynności związane z obsługą bankową w trakcie trwania umowy, tj.:</w:t>
      </w:r>
    </w:p>
    <w:p w:rsidR="0050744F" w:rsidRPr="00067E61" w:rsidRDefault="0050744F" w:rsidP="00067E61">
      <w:pPr>
        <w:pStyle w:val="Akapitzlist"/>
        <w:numPr>
          <w:ilvl w:val="0"/>
          <w:numId w:val="24"/>
        </w:numPr>
        <w:tabs>
          <w:tab w:val="num" w:pos="0"/>
          <w:tab w:val="left" w:pos="426"/>
        </w:tabs>
        <w:spacing w:before="120" w:after="120" w:line="276" w:lineRule="auto"/>
        <w:ind w:left="993"/>
        <w:jc w:val="both"/>
        <w:rPr>
          <w:rFonts w:eastAsia="Calibri"/>
          <w:bCs/>
          <w:sz w:val="22"/>
          <w:szCs w:val="22"/>
          <w:lang w:eastAsia="en-US"/>
        </w:rPr>
      </w:pPr>
      <w:proofErr w:type="gramStart"/>
      <w:r w:rsidRPr="00067E61">
        <w:rPr>
          <w:rFonts w:eastAsia="Calibri"/>
          <w:bCs/>
          <w:color w:val="000000"/>
          <w:sz w:val="22"/>
          <w:szCs w:val="22"/>
          <w:lang w:eastAsia="en-US"/>
        </w:rPr>
        <w:t>obsługa</w:t>
      </w:r>
      <w:proofErr w:type="gramEnd"/>
      <w:r w:rsidRPr="00067E61">
        <w:rPr>
          <w:rFonts w:eastAsia="Calibri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067E61">
        <w:rPr>
          <w:rFonts w:eastAsia="Calibri"/>
          <w:bCs/>
          <w:color w:val="000000"/>
          <w:sz w:val="22"/>
          <w:szCs w:val="22"/>
          <w:lang w:eastAsia="en-US"/>
        </w:rPr>
        <w:t>administracyjno</w:t>
      </w:r>
      <w:proofErr w:type="spellEnd"/>
      <w:r w:rsidRPr="00067E61">
        <w:rPr>
          <w:rFonts w:eastAsia="Calibri"/>
          <w:bCs/>
          <w:color w:val="000000"/>
          <w:sz w:val="22"/>
          <w:szCs w:val="22"/>
          <w:lang w:eastAsia="en-US"/>
        </w:rPr>
        <w:t xml:space="preserve"> – bankowa</w:t>
      </w:r>
      <w:r w:rsidRPr="00067E61">
        <w:rPr>
          <w:rFonts w:eastAsia="Calibri"/>
          <w:bCs/>
          <w:sz w:val="22"/>
          <w:szCs w:val="22"/>
          <w:lang w:eastAsia="en-US"/>
        </w:rPr>
        <w:t>;</w:t>
      </w:r>
    </w:p>
    <w:p w:rsidR="0050744F" w:rsidRPr="00067E61" w:rsidRDefault="0050744F" w:rsidP="00067E61">
      <w:pPr>
        <w:tabs>
          <w:tab w:val="left" w:pos="426"/>
          <w:tab w:val="num" w:pos="567"/>
        </w:tabs>
        <w:suppressAutoHyphens/>
        <w:autoSpaceDN w:val="0"/>
        <w:spacing w:before="120" w:after="120" w:line="276" w:lineRule="auto"/>
        <w:ind w:left="993"/>
        <w:jc w:val="both"/>
        <w:textAlignment w:val="baseline"/>
        <w:rPr>
          <w:bCs/>
          <w:sz w:val="22"/>
          <w:szCs w:val="22"/>
          <w:lang w:eastAsia="en-US"/>
        </w:rPr>
      </w:pPr>
      <w:r w:rsidRPr="00067E61">
        <w:rPr>
          <w:rFonts w:eastAsia="Calibri"/>
          <w:bCs/>
          <w:sz w:val="22"/>
          <w:szCs w:val="22"/>
          <w:lang w:eastAsia="en-US"/>
        </w:rPr>
        <w:t>- o ile czynności te nie będą wykonywane przez osobę w ramach prowadzonej przez nią działalności gospodarczej.</w:t>
      </w:r>
      <w:r w:rsidRPr="00067E61">
        <w:rPr>
          <w:bCs/>
          <w:sz w:val="22"/>
          <w:szCs w:val="22"/>
          <w:lang w:eastAsia="en-US"/>
        </w:rPr>
        <w:t xml:space="preserve"> Zamawiający nie określa wymiaru etatu zatrudnienia osób realizujących wskazane powyżej czynności, z tym, że wskazane przez Wykonawcę czynności muszą być wykonywane przez osoby zatrudnione przez Wykonawcę lub podwykonawcę na podstawie stosunku pracy.</w:t>
      </w:r>
    </w:p>
    <w:p w:rsidR="0050744F" w:rsidRPr="00067E61" w:rsidRDefault="0050744F" w:rsidP="008C3537">
      <w:pPr>
        <w:pStyle w:val="Akapitzlist"/>
        <w:numPr>
          <w:ilvl w:val="0"/>
          <w:numId w:val="27"/>
        </w:numPr>
        <w:tabs>
          <w:tab w:val="num" w:pos="0"/>
          <w:tab w:val="left" w:pos="426"/>
        </w:tabs>
        <w:suppressAutoHyphens/>
        <w:autoSpaceDN w:val="0"/>
        <w:spacing w:before="120" w:after="120" w:line="276" w:lineRule="auto"/>
        <w:jc w:val="both"/>
        <w:textAlignment w:val="baseline"/>
        <w:rPr>
          <w:rFonts w:eastAsia="Calibri"/>
          <w:bCs/>
          <w:sz w:val="22"/>
          <w:szCs w:val="22"/>
          <w:lang w:eastAsia="en-US"/>
        </w:rPr>
      </w:pPr>
      <w:r w:rsidRPr="00067E61">
        <w:rPr>
          <w:rFonts w:eastAsia="Calibri"/>
          <w:bCs/>
          <w:sz w:val="22"/>
          <w:szCs w:val="22"/>
          <w:lang w:eastAsia="en-US"/>
        </w:rPr>
        <w:t>Zamawiający zastrzega sobie możliwość kontroli zatrudnienia oraz żądania przedstawienia przez Wykonawcę dowodów na zatrudnienie osób na podstawie umów o pracę przez cały okres realizacji zamówienia.</w:t>
      </w:r>
    </w:p>
    <w:p w:rsidR="0050744F" w:rsidRPr="00067E61" w:rsidRDefault="0050744F" w:rsidP="008C3537">
      <w:pPr>
        <w:pStyle w:val="Akapitzlist"/>
        <w:numPr>
          <w:ilvl w:val="0"/>
          <w:numId w:val="27"/>
        </w:numPr>
        <w:tabs>
          <w:tab w:val="num" w:pos="0"/>
          <w:tab w:val="left" w:pos="426"/>
        </w:tabs>
        <w:suppressAutoHyphens/>
        <w:autoSpaceDN w:val="0"/>
        <w:spacing w:before="120" w:after="120" w:line="276" w:lineRule="auto"/>
        <w:jc w:val="both"/>
        <w:textAlignment w:val="baseline"/>
        <w:rPr>
          <w:rFonts w:eastAsia="Calibri"/>
          <w:bCs/>
          <w:sz w:val="22"/>
          <w:szCs w:val="22"/>
          <w:lang w:eastAsia="en-US"/>
        </w:rPr>
      </w:pPr>
      <w:r w:rsidRPr="00067E61">
        <w:rPr>
          <w:rFonts w:eastAsia="Calibri"/>
          <w:bCs/>
          <w:sz w:val="22"/>
          <w:szCs w:val="22"/>
          <w:lang w:eastAsia="en-US"/>
        </w:rPr>
        <w:t>W przypadku rozwiązania stosunku pracy przed zakończeniem wykonywania danych czynności, Wykonawca lub podwykonawca jest zobowiązany do niezwłocznego zatrudnienia w to miejsce innej osoby na umowę o pracę – o ile jest to niezbędne do ich zakończenia.</w:t>
      </w:r>
    </w:p>
    <w:p w:rsidR="0050744F" w:rsidRPr="00067E61" w:rsidRDefault="0050744F" w:rsidP="008C3537">
      <w:pPr>
        <w:pStyle w:val="Akapitzlist"/>
        <w:numPr>
          <w:ilvl w:val="0"/>
          <w:numId w:val="27"/>
        </w:numPr>
        <w:tabs>
          <w:tab w:val="num" w:pos="0"/>
          <w:tab w:val="left" w:pos="426"/>
        </w:tabs>
        <w:suppressAutoHyphens/>
        <w:autoSpaceDN w:val="0"/>
        <w:spacing w:before="120" w:after="120" w:line="276" w:lineRule="auto"/>
        <w:jc w:val="both"/>
        <w:textAlignment w:val="baseline"/>
        <w:rPr>
          <w:rFonts w:eastAsia="Calibri"/>
          <w:bCs/>
          <w:sz w:val="22"/>
          <w:szCs w:val="22"/>
          <w:lang w:eastAsia="en-US"/>
        </w:rPr>
      </w:pPr>
      <w:r w:rsidRPr="00067E61">
        <w:rPr>
          <w:rFonts w:eastAsia="Calibri"/>
          <w:bCs/>
          <w:sz w:val="22"/>
          <w:szCs w:val="22"/>
          <w:lang w:eastAsia="en-US"/>
        </w:rPr>
        <w:t xml:space="preserve">W celu kontroli spełnienia przez Wykonawcę wymagań, o których mowa w art. 95 ust. 1 ustawy z 11 września 2019 r. - Prawo zamówień publicznych (Dz. U. </w:t>
      </w:r>
      <w:proofErr w:type="gramStart"/>
      <w:r w:rsidRPr="00067E61">
        <w:rPr>
          <w:rFonts w:eastAsia="Calibri"/>
          <w:bCs/>
          <w:sz w:val="22"/>
          <w:szCs w:val="22"/>
          <w:lang w:eastAsia="en-US"/>
        </w:rPr>
        <w:t>z</w:t>
      </w:r>
      <w:proofErr w:type="gramEnd"/>
      <w:r w:rsidRPr="00067E61">
        <w:rPr>
          <w:rFonts w:eastAsia="Calibri"/>
          <w:bCs/>
          <w:sz w:val="22"/>
          <w:szCs w:val="22"/>
          <w:lang w:eastAsia="en-US"/>
        </w:rPr>
        <w:t xml:space="preserve"> 2023 r. poz. 1605 z póź.</w:t>
      </w:r>
      <w:proofErr w:type="gramStart"/>
      <w:r w:rsidRPr="00067E61">
        <w:rPr>
          <w:rFonts w:eastAsia="Calibri"/>
          <w:bCs/>
          <w:sz w:val="22"/>
          <w:szCs w:val="22"/>
          <w:lang w:eastAsia="en-US"/>
        </w:rPr>
        <w:t>zm</w:t>
      </w:r>
      <w:proofErr w:type="gramEnd"/>
      <w:r w:rsidRPr="00067E61">
        <w:rPr>
          <w:rFonts w:eastAsia="Calibri"/>
          <w:bCs/>
          <w:sz w:val="22"/>
          <w:szCs w:val="22"/>
          <w:lang w:eastAsia="en-US"/>
        </w:rPr>
        <w:t xml:space="preserve">.) Wykonawca na żądanie Zamawiającego i w wyznaczonym przez niego terminie przedłoży dokumenty w celu potwierdzenia spełniania wymogu zatrudnienia na umowę o pracę przez </w:t>
      </w:r>
      <w:r w:rsidRPr="00067E61">
        <w:rPr>
          <w:rFonts w:eastAsia="Calibri"/>
          <w:bCs/>
          <w:sz w:val="22"/>
          <w:szCs w:val="22"/>
          <w:lang w:eastAsia="en-US"/>
        </w:rPr>
        <w:lastRenderedPageBreak/>
        <w:t>Wykonawcę lub podwykonawcę osób wykonujących w trakcie realizacji zamówienia czynności, o których mowa w ust. 16, w szczególności mogą to być:</w:t>
      </w:r>
    </w:p>
    <w:p w:rsidR="0050744F" w:rsidRPr="00067E61" w:rsidRDefault="0050744F" w:rsidP="008C3537">
      <w:pPr>
        <w:numPr>
          <w:ilvl w:val="0"/>
          <w:numId w:val="28"/>
        </w:numPr>
        <w:tabs>
          <w:tab w:val="left" w:pos="426"/>
        </w:tabs>
        <w:suppressAutoHyphens/>
        <w:autoSpaceDN w:val="0"/>
        <w:spacing w:before="120" w:after="120" w:line="276" w:lineRule="auto"/>
        <w:jc w:val="both"/>
        <w:textAlignment w:val="baseline"/>
        <w:rPr>
          <w:rFonts w:eastAsia="Calibri"/>
          <w:bCs/>
          <w:sz w:val="22"/>
          <w:szCs w:val="22"/>
          <w:lang w:eastAsia="en-US"/>
        </w:rPr>
      </w:pPr>
      <w:proofErr w:type="gramStart"/>
      <w:r w:rsidRPr="00067E61">
        <w:rPr>
          <w:rFonts w:eastAsia="Calibri"/>
          <w:bCs/>
          <w:sz w:val="22"/>
          <w:szCs w:val="22"/>
          <w:lang w:eastAsia="en-US"/>
        </w:rPr>
        <w:t>oświadczenie</w:t>
      </w:r>
      <w:proofErr w:type="gramEnd"/>
      <w:r w:rsidRPr="00067E61">
        <w:rPr>
          <w:rFonts w:eastAsia="Calibri"/>
          <w:bCs/>
          <w:sz w:val="22"/>
          <w:szCs w:val="22"/>
          <w:lang w:eastAsia="en-US"/>
        </w:rPr>
        <w:t xml:space="preserve"> zatrudnionego pracownika;</w:t>
      </w:r>
    </w:p>
    <w:p w:rsidR="0050744F" w:rsidRPr="00067E61" w:rsidRDefault="0050744F" w:rsidP="008C3537">
      <w:pPr>
        <w:numPr>
          <w:ilvl w:val="0"/>
          <w:numId w:val="28"/>
        </w:numPr>
        <w:tabs>
          <w:tab w:val="left" w:pos="426"/>
        </w:tabs>
        <w:suppressAutoHyphens/>
        <w:autoSpaceDN w:val="0"/>
        <w:spacing w:before="120" w:after="120" w:line="276" w:lineRule="auto"/>
        <w:jc w:val="both"/>
        <w:textAlignment w:val="baseline"/>
        <w:rPr>
          <w:rFonts w:eastAsia="Calibri"/>
          <w:bCs/>
          <w:sz w:val="22"/>
          <w:szCs w:val="22"/>
          <w:lang w:eastAsia="en-US"/>
        </w:rPr>
      </w:pPr>
      <w:proofErr w:type="gramStart"/>
      <w:r w:rsidRPr="00067E61">
        <w:rPr>
          <w:rFonts w:eastAsia="Calibri"/>
          <w:bCs/>
          <w:sz w:val="22"/>
          <w:szCs w:val="22"/>
          <w:lang w:eastAsia="en-US"/>
        </w:rPr>
        <w:t>oświadczenie</w:t>
      </w:r>
      <w:proofErr w:type="gramEnd"/>
      <w:r w:rsidRPr="00067E61">
        <w:rPr>
          <w:rFonts w:eastAsia="Calibri"/>
          <w:bCs/>
          <w:sz w:val="22"/>
          <w:szCs w:val="22"/>
          <w:lang w:eastAsia="en-US"/>
        </w:rPr>
        <w:t xml:space="preserve"> Wykonawcy lub podwykonawcy o zatrudnieniu pracownika na podstawie umowy o pracę;</w:t>
      </w:r>
    </w:p>
    <w:p w:rsidR="0050744F" w:rsidRPr="00067E61" w:rsidRDefault="0050744F" w:rsidP="008C3537">
      <w:pPr>
        <w:numPr>
          <w:ilvl w:val="0"/>
          <w:numId w:val="28"/>
        </w:numPr>
        <w:tabs>
          <w:tab w:val="left" w:pos="426"/>
        </w:tabs>
        <w:suppressAutoHyphens/>
        <w:autoSpaceDN w:val="0"/>
        <w:spacing w:before="120" w:after="120" w:line="276" w:lineRule="auto"/>
        <w:jc w:val="both"/>
        <w:textAlignment w:val="baseline"/>
        <w:rPr>
          <w:rFonts w:eastAsia="Calibri"/>
          <w:bCs/>
          <w:sz w:val="22"/>
          <w:szCs w:val="22"/>
          <w:lang w:eastAsia="en-US"/>
        </w:rPr>
      </w:pPr>
      <w:proofErr w:type="gramStart"/>
      <w:r w:rsidRPr="00067E61">
        <w:rPr>
          <w:rFonts w:eastAsia="Calibri"/>
          <w:bCs/>
          <w:sz w:val="22"/>
          <w:szCs w:val="22"/>
          <w:lang w:eastAsia="en-US"/>
        </w:rPr>
        <w:t>poświadczona</w:t>
      </w:r>
      <w:proofErr w:type="gramEnd"/>
      <w:r w:rsidRPr="00067E61">
        <w:rPr>
          <w:rFonts w:eastAsia="Calibri"/>
          <w:bCs/>
          <w:sz w:val="22"/>
          <w:szCs w:val="22"/>
          <w:lang w:eastAsia="en-US"/>
        </w:rPr>
        <w:t xml:space="preserve"> odpowiednio przez Wykonawcę lub podwykonawcę kopia umowy o pracę zatrudnionego pracownika;</w:t>
      </w:r>
    </w:p>
    <w:p w:rsidR="0050744F" w:rsidRPr="008C3537" w:rsidRDefault="0050744F" w:rsidP="008C3537">
      <w:pPr>
        <w:numPr>
          <w:ilvl w:val="0"/>
          <w:numId w:val="28"/>
        </w:numPr>
        <w:tabs>
          <w:tab w:val="left" w:pos="426"/>
        </w:tabs>
        <w:suppressAutoHyphens/>
        <w:autoSpaceDN w:val="0"/>
        <w:spacing w:before="120" w:after="120" w:line="276" w:lineRule="auto"/>
        <w:jc w:val="both"/>
        <w:textAlignment w:val="baseline"/>
        <w:rPr>
          <w:rFonts w:eastAsia="Calibri"/>
          <w:bCs/>
          <w:sz w:val="22"/>
          <w:szCs w:val="22"/>
          <w:lang w:eastAsia="en-US"/>
        </w:rPr>
      </w:pPr>
      <w:r w:rsidRPr="00067E61">
        <w:rPr>
          <w:rFonts w:eastAsia="Calibri"/>
          <w:bCs/>
          <w:sz w:val="22"/>
          <w:szCs w:val="22"/>
          <w:lang w:eastAsia="en-US"/>
        </w:rPr>
        <w:t xml:space="preserve">inne </w:t>
      </w:r>
      <w:proofErr w:type="gramStart"/>
      <w:r w:rsidRPr="00067E61">
        <w:rPr>
          <w:rFonts w:eastAsia="Calibri"/>
          <w:bCs/>
          <w:sz w:val="22"/>
          <w:szCs w:val="22"/>
          <w:lang w:eastAsia="en-US"/>
        </w:rPr>
        <w:t xml:space="preserve">dokumenty  </w:t>
      </w:r>
      <w:r w:rsidRPr="008C3537">
        <w:rPr>
          <w:rFonts w:eastAsia="Calibri"/>
          <w:bCs/>
          <w:sz w:val="22"/>
          <w:szCs w:val="22"/>
          <w:lang w:eastAsia="en-US"/>
        </w:rPr>
        <w:t>- zawierające</w:t>
      </w:r>
      <w:proofErr w:type="gramEnd"/>
      <w:r w:rsidRPr="008C3537">
        <w:rPr>
          <w:rFonts w:eastAsia="Calibri"/>
          <w:bCs/>
          <w:sz w:val="22"/>
          <w:szCs w:val="22"/>
          <w:lang w:eastAsia="en-US"/>
        </w:rPr>
        <w:t xml:space="preserve">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:rsidR="0050744F" w:rsidRPr="00067E61" w:rsidRDefault="0050744F" w:rsidP="00067E61">
      <w:pPr>
        <w:tabs>
          <w:tab w:val="num" w:pos="0"/>
          <w:tab w:val="left" w:pos="426"/>
        </w:tabs>
        <w:suppressAutoHyphens/>
        <w:autoSpaceDN w:val="0"/>
        <w:spacing w:before="120" w:after="120" w:line="276" w:lineRule="auto"/>
        <w:jc w:val="both"/>
        <w:textAlignment w:val="baseline"/>
        <w:rPr>
          <w:rFonts w:eastAsia="Calibri"/>
          <w:bCs/>
          <w:sz w:val="22"/>
          <w:szCs w:val="22"/>
          <w:lang w:eastAsia="en-US"/>
        </w:rPr>
      </w:pPr>
      <w:r w:rsidRPr="008C3537">
        <w:rPr>
          <w:rFonts w:eastAsia="Calibri"/>
          <w:b/>
          <w:bCs/>
          <w:sz w:val="22"/>
          <w:szCs w:val="22"/>
          <w:lang w:eastAsia="en-US"/>
        </w:rPr>
        <w:t>5.</w:t>
      </w:r>
      <w:r w:rsidRPr="00067E61">
        <w:rPr>
          <w:rFonts w:eastAsia="Calibri"/>
          <w:bCs/>
          <w:sz w:val="22"/>
          <w:szCs w:val="22"/>
          <w:lang w:eastAsia="en-US"/>
        </w:rPr>
        <w:t xml:space="preserve"> W przypadku uzasadnionych </w:t>
      </w:r>
      <w:proofErr w:type="gramStart"/>
      <w:r w:rsidRPr="00067E61">
        <w:rPr>
          <w:rFonts w:eastAsia="Calibri"/>
          <w:bCs/>
          <w:sz w:val="22"/>
          <w:szCs w:val="22"/>
          <w:lang w:eastAsia="en-US"/>
        </w:rPr>
        <w:t>wątpliwości co</w:t>
      </w:r>
      <w:proofErr w:type="gramEnd"/>
      <w:r w:rsidRPr="00067E61">
        <w:rPr>
          <w:rFonts w:eastAsia="Calibri"/>
          <w:bCs/>
          <w:sz w:val="22"/>
          <w:szCs w:val="22"/>
          <w:lang w:eastAsia="en-US"/>
        </w:rPr>
        <w:t xml:space="preserve"> do przestrzegania prawa pracy przez Wykonawcę lub podwykonawcę, Zamawiający może zwrócić się o przeprowadzenie kontroli do Państwowej Inspekcji Pracy. </w:t>
      </w:r>
    </w:p>
    <w:bookmarkEnd w:id="5"/>
    <w:p w:rsidR="0050744F" w:rsidRPr="00067E61" w:rsidRDefault="0050744F" w:rsidP="00067E61">
      <w:pPr>
        <w:tabs>
          <w:tab w:val="num" w:pos="0"/>
          <w:tab w:val="left" w:pos="426"/>
        </w:tabs>
        <w:suppressAutoHyphens/>
        <w:autoSpaceDN w:val="0"/>
        <w:spacing w:before="120" w:after="120" w:line="276" w:lineRule="auto"/>
        <w:jc w:val="both"/>
        <w:textAlignment w:val="baseline"/>
        <w:rPr>
          <w:rFonts w:eastAsia="Calibri"/>
          <w:b/>
          <w:sz w:val="22"/>
          <w:szCs w:val="22"/>
          <w:lang w:eastAsia="en-US"/>
        </w:rPr>
      </w:pPr>
      <w:r w:rsidRPr="00067E61">
        <w:rPr>
          <w:rFonts w:eastAsia="Calibri"/>
          <w:b/>
          <w:sz w:val="22"/>
          <w:szCs w:val="22"/>
          <w:highlight w:val="lightGray"/>
          <w:lang w:eastAsia="en-US"/>
        </w:rPr>
        <w:t>7. Inne</w:t>
      </w:r>
    </w:p>
    <w:p w:rsidR="0050744F" w:rsidRPr="008C3537" w:rsidRDefault="0050744F" w:rsidP="008C3537">
      <w:pPr>
        <w:pStyle w:val="Akapitzlist"/>
        <w:numPr>
          <w:ilvl w:val="3"/>
          <w:numId w:val="29"/>
        </w:numPr>
        <w:tabs>
          <w:tab w:val="num" w:pos="0"/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bCs/>
          <w:sz w:val="22"/>
          <w:szCs w:val="22"/>
        </w:rPr>
      </w:pPr>
      <w:r w:rsidRPr="008C3537">
        <w:rPr>
          <w:bCs/>
          <w:sz w:val="22"/>
          <w:szCs w:val="22"/>
        </w:rPr>
        <w:t xml:space="preserve">Projektowane postanowienia umowy nie mogą przewidywać (zgodnie z art. 433 </w:t>
      </w:r>
      <w:r w:rsidRPr="008C3537">
        <w:rPr>
          <w:rFonts w:eastAsia="Calibri"/>
          <w:bCs/>
          <w:sz w:val="22"/>
          <w:szCs w:val="22"/>
          <w:lang w:eastAsia="en-US"/>
        </w:rPr>
        <w:t xml:space="preserve">ustawy z 11 września 2019 r. - Prawo zamówień publicznych (Dz. U. </w:t>
      </w:r>
      <w:proofErr w:type="gramStart"/>
      <w:r w:rsidRPr="008C3537">
        <w:rPr>
          <w:rFonts w:eastAsia="Calibri"/>
          <w:bCs/>
          <w:sz w:val="22"/>
          <w:szCs w:val="22"/>
          <w:lang w:eastAsia="en-US"/>
        </w:rPr>
        <w:t>z</w:t>
      </w:r>
      <w:proofErr w:type="gramEnd"/>
      <w:r w:rsidRPr="008C3537">
        <w:rPr>
          <w:rFonts w:eastAsia="Calibri"/>
          <w:bCs/>
          <w:sz w:val="22"/>
          <w:szCs w:val="22"/>
          <w:lang w:eastAsia="en-US"/>
        </w:rPr>
        <w:t xml:space="preserve"> 2023 r. poz. 1605 z póź.</w:t>
      </w:r>
      <w:proofErr w:type="gramStart"/>
      <w:r w:rsidRPr="008C3537">
        <w:rPr>
          <w:rFonts w:eastAsia="Calibri"/>
          <w:bCs/>
          <w:sz w:val="22"/>
          <w:szCs w:val="22"/>
          <w:lang w:eastAsia="en-US"/>
        </w:rPr>
        <w:t>zm</w:t>
      </w:r>
      <w:proofErr w:type="gramEnd"/>
      <w:r w:rsidRPr="008C3537">
        <w:rPr>
          <w:rFonts w:eastAsia="Calibri"/>
          <w:bCs/>
          <w:sz w:val="22"/>
          <w:szCs w:val="22"/>
          <w:lang w:eastAsia="en-US"/>
        </w:rPr>
        <w:t>.)</w:t>
      </w:r>
      <w:r w:rsidRPr="008C3537">
        <w:rPr>
          <w:bCs/>
          <w:sz w:val="22"/>
          <w:szCs w:val="22"/>
          <w:lang w:eastAsia="en-US"/>
        </w:rPr>
        <w:t>;</w:t>
      </w:r>
    </w:p>
    <w:p w:rsidR="0050744F" w:rsidRPr="008C3537" w:rsidRDefault="0050744F" w:rsidP="008C3537">
      <w:pPr>
        <w:pStyle w:val="Akapitzlist"/>
        <w:numPr>
          <w:ilvl w:val="0"/>
          <w:numId w:val="30"/>
        </w:numPr>
        <w:tabs>
          <w:tab w:val="num" w:pos="0"/>
          <w:tab w:val="left" w:pos="426"/>
        </w:tabs>
        <w:suppressAutoHyphens/>
        <w:autoSpaceDN w:val="0"/>
        <w:spacing w:before="120" w:after="120" w:line="276" w:lineRule="auto"/>
        <w:jc w:val="both"/>
        <w:textAlignment w:val="baseline"/>
        <w:rPr>
          <w:bCs/>
          <w:sz w:val="22"/>
          <w:szCs w:val="22"/>
        </w:rPr>
      </w:pPr>
      <w:r w:rsidRPr="008C3537">
        <w:rPr>
          <w:bCs/>
          <w:sz w:val="22"/>
          <w:szCs w:val="22"/>
        </w:rPr>
        <w:t xml:space="preserve">odpowiedzialności wykonawcy za opóźnienie, </w:t>
      </w:r>
      <w:proofErr w:type="gramStart"/>
      <w:r w:rsidRPr="008C3537">
        <w:rPr>
          <w:bCs/>
          <w:sz w:val="22"/>
          <w:szCs w:val="22"/>
        </w:rPr>
        <w:t>chyba że</w:t>
      </w:r>
      <w:proofErr w:type="gramEnd"/>
      <w:r w:rsidRPr="008C3537">
        <w:rPr>
          <w:bCs/>
          <w:sz w:val="22"/>
          <w:szCs w:val="22"/>
        </w:rPr>
        <w:t xml:space="preserve"> jest to uzasadnione okolicznościami lub zakresem zamówienia;</w:t>
      </w:r>
    </w:p>
    <w:p w:rsidR="0050744F" w:rsidRPr="008C3537" w:rsidRDefault="0050744F" w:rsidP="008C3537">
      <w:pPr>
        <w:pStyle w:val="Akapitzlist"/>
        <w:numPr>
          <w:ilvl w:val="0"/>
          <w:numId w:val="30"/>
        </w:numPr>
        <w:tabs>
          <w:tab w:val="num" w:pos="0"/>
          <w:tab w:val="left" w:pos="426"/>
        </w:tabs>
        <w:suppressAutoHyphens/>
        <w:autoSpaceDN w:val="0"/>
        <w:spacing w:before="120" w:after="120" w:line="276" w:lineRule="auto"/>
        <w:jc w:val="both"/>
        <w:textAlignment w:val="baseline"/>
        <w:rPr>
          <w:bCs/>
          <w:sz w:val="22"/>
          <w:szCs w:val="22"/>
        </w:rPr>
      </w:pPr>
      <w:proofErr w:type="gramStart"/>
      <w:r w:rsidRPr="008C3537">
        <w:rPr>
          <w:bCs/>
          <w:sz w:val="22"/>
          <w:szCs w:val="22"/>
        </w:rPr>
        <w:t>naliczania</w:t>
      </w:r>
      <w:proofErr w:type="gramEnd"/>
      <w:r w:rsidRPr="008C3537">
        <w:rPr>
          <w:bCs/>
          <w:sz w:val="22"/>
          <w:szCs w:val="22"/>
        </w:rPr>
        <w:t xml:space="preserve"> kar umownych za zachowanie wykonawcy niezwiązane bezpośrednio lub pośrednio z przedmiotem umowy lub jej prawidłowym wykonaniem;</w:t>
      </w:r>
    </w:p>
    <w:p w:rsidR="0050744F" w:rsidRPr="008C3537" w:rsidRDefault="0050744F" w:rsidP="008C3537">
      <w:pPr>
        <w:pStyle w:val="Akapitzlist"/>
        <w:numPr>
          <w:ilvl w:val="0"/>
          <w:numId w:val="30"/>
        </w:numPr>
        <w:tabs>
          <w:tab w:val="num" w:pos="0"/>
          <w:tab w:val="left" w:pos="426"/>
        </w:tabs>
        <w:suppressAutoHyphens/>
        <w:autoSpaceDN w:val="0"/>
        <w:spacing w:before="120" w:after="120" w:line="276" w:lineRule="auto"/>
        <w:jc w:val="both"/>
        <w:textAlignment w:val="baseline"/>
        <w:rPr>
          <w:bCs/>
          <w:sz w:val="22"/>
          <w:szCs w:val="22"/>
        </w:rPr>
      </w:pPr>
      <w:proofErr w:type="gramStart"/>
      <w:r w:rsidRPr="008C3537">
        <w:rPr>
          <w:bCs/>
          <w:sz w:val="22"/>
          <w:szCs w:val="22"/>
        </w:rPr>
        <w:t>odpowiedzialności</w:t>
      </w:r>
      <w:proofErr w:type="gramEnd"/>
      <w:r w:rsidRPr="008C3537">
        <w:rPr>
          <w:bCs/>
          <w:sz w:val="22"/>
          <w:szCs w:val="22"/>
        </w:rPr>
        <w:t xml:space="preserve"> wykonawcy za okoliczności, za które wyłączną odpowiedzialność ponosi zamawiający;</w:t>
      </w:r>
    </w:p>
    <w:p w:rsidR="0050744F" w:rsidRPr="008C3537" w:rsidRDefault="0050744F" w:rsidP="008C3537">
      <w:pPr>
        <w:pStyle w:val="Akapitzlist"/>
        <w:numPr>
          <w:ilvl w:val="0"/>
          <w:numId w:val="30"/>
        </w:numPr>
        <w:tabs>
          <w:tab w:val="num" w:pos="0"/>
          <w:tab w:val="left" w:pos="426"/>
        </w:tabs>
        <w:suppressAutoHyphens/>
        <w:autoSpaceDN w:val="0"/>
        <w:spacing w:before="120" w:after="120" w:line="276" w:lineRule="auto"/>
        <w:jc w:val="both"/>
        <w:textAlignment w:val="baseline"/>
        <w:rPr>
          <w:bCs/>
          <w:sz w:val="22"/>
          <w:szCs w:val="22"/>
        </w:rPr>
      </w:pPr>
      <w:proofErr w:type="gramStart"/>
      <w:r w:rsidRPr="008C3537">
        <w:rPr>
          <w:bCs/>
          <w:sz w:val="22"/>
          <w:szCs w:val="22"/>
        </w:rPr>
        <w:t>możliwości</w:t>
      </w:r>
      <w:proofErr w:type="gramEnd"/>
      <w:r w:rsidRPr="008C3537">
        <w:rPr>
          <w:bCs/>
          <w:sz w:val="22"/>
          <w:szCs w:val="22"/>
        </w:rPr>
        <w:t xml:space="preserve"> ograniczenia zakresu zamówienia przez zamawiającego bez wskazania minimalnej wartości lub wielkości świadczenia stron.</w:t>
      </w:r>
    </w:p>
    <w:p w:rsidR="00FA6F85" w:rsidRPr="00067E61" w:rsidRDefault="00E73C9B" w:rsidP="00067E61">
      <w:pPr>
        <w:spacing w:before="120" w:after="120"/>
        <w:rPr>
          <w:sz w:val="22"/>
          <w:szCs w:val="22"/>
        </w:rPr>
      </w:pPr>
    </w:p>
    <w:sectPr w:rsidR="00FA6F85" w:rsidRPr="00067E61" w:rsidSect="0050744F">
      <w:pgSz w:w="11906" w:h="16838"/>
      <w:pgMar w:top="1417" w:right="1417" w:bottom="1417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4CBF"/>
    <w:multiLevelType w:val="hybridMultilevel"/>
    <w:tmpl w:val="F88E2C24"/>
    <w:lvl w:ilvl="0" w:tplc="61706096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" w15:restartNumberingAfterBreak="0">
    <w:nsid w:val="04822B67"/>
    <w:multiLevelType w:val="hybridMultilevel"/>
    <w:tmpl w:val="7BD28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32591"/>
    <w:multiLevelType w:val="hybridMultilevel"/>
    <w:tmpl w:val="E4A083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501E1"/>
    <w:multiLevelType w:val="hybridMultilevel"/>
    <w:tmpl w:val="A8BCDE2A"/>
    <w:lvl w:ilvl="0" w:tplc="6A96535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D7486"/>
    <w:multiLevelType w:val="hybridMultilevel"/>
    <w:tmpl w:val="07081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36C54"/>
    <w:multiLevelType w:val="hybridMultilevel"/>
    <w:tmpl w:val="5F000352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BA871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4C42CC"/>
    <w:multiLevelType w:val="multilevel"/>
    <w:tmpl w:val="92A2EB66"/>
    <w:styleLink w:val="WWNum12"/>
    <w:lvl w:ilvl="0">
      <w:start w:val="1"/>
      <w:numFmt w:val="decimal"/>
      <w:lvlText w:val="%1."/>
      <w:lvlJc w:val="left"/>
      <w:rPr>
        <w:rFonts w:eastAsia="Times New Roman" w:cs="Times New Roman"/>
        <w:b/>
        <w:bCs/>
        <w:spacing w:val="-3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eastAsia="Times New Roman" w:cs="Times New Roman"/>
        <w:spacing w:val="-5"/>
        <w:w w:val="100"/>
        <w:sz w:val="24"/>
        <w:szCs w:val="24"/>
        <w:lang w:val="pl-PL" w:eastAsia="pl-PL" w:bidi="pl-PL"/>
      </w:rPr>
    </w:lvl>
    <w:lvl w:ilvl="2">
      <w:start w:val="1"/>
      <w:numFmt w:val="decimal"/>
      <w:lvlText w:val="%1.%2.%3)"/>
      <w:lvlJc w:val="left"/>
      <w:rPr>
        <w:rFonts w:eastAsia="Times New Roman" w:cs="Times New Roman"/>
        <w:b/>
        <w:bCs/>
        <w:spacing w:val="-5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rPr>
        <w:lang w:val="pl-PL" w:eastAsia="pl-PL" w:bidi="pl-PL"/>
      </w:rPr>
    </w:lvl>
    <w:lvl w:ilvl="4">
      <w:numFmt w:val="bullet"/>
      <w:lvlText w:val="•"/>
      <w:lvlJc w:val="left"/>
      <w:rPr>
        <w:lang w:val="pl-PL" w:eastAsia="pl-PL" w:bidi="pl-PL"/>
      </w:rPr>
    </w:lvl>
    <w:lvl w:ilvl="5">
      <w:numFmt w:val="bullet"/>
      <w:lvlText w:val="•"/>
      <w:lvlJc w:val="left"/>
      <w:rPr>
        <w:lang w:val="pl-PL" w:eastAsia="pl-PL" w:bidi="pl-PL"/>
      </w:rPr>
    </w:lvl>
    <w:lvl w:ilvl="6">
      <w:numFmt w:val="bullet"/>
      <w:lvlText w:val="•"/>
      <w:lvlJc w:val="left"/>
      <w:rPr>
        <w:lang w:val="pl-PL" w:eastAsia="pl-PL" w:bidi="pl-PL"/>
      </w:rPr>
    </w:lvl>
    <w:lvl w:ilvl="7">
      <w:numFmt w:val="bullet"/>
      <w:lvlText w:val="•"/>
      <w:lvlJc w:val="left"/>
      <w:rPr>
        <w:lang w:val="pl-PL" w:eastAsia="pl-PL" w:bidi="pl-PL"/>
      </w:rPr>
    </w:lvl>
    <w:lvl w:ilvl="8">
      <w:numFmt w:val="bullet"/>
      <w:lvlText w:val="•"/>
      <w:lvlJc w:val="left"/>
      <w:rPr>
        <w:lang w:val="pl-PL" w:eastAsia="pl-PL" w:bidi="pl-PL"/>
      </w:rPr>
    </w:lvl>
  </w:abstractNum>
  <w:abstractNum w:abstractNumId="7" w15:restartNumberingAfterBreak="0">
    <w:nsid w:val="1F426467"/>
    <w:multiLevelType w:val="hybridMultilevel"/>
    <w:tmpl w:val="1988E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C52F4D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23D43"/>
    <w:multiLevelType w:val="hybridMultilevel"/>
    <w:tmpl w:val="B386A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A2F0B"/>
    <w:multiLevelType w:val="multilevel"/>
    <w:tmpl w:val="E850E54C"/>
    <w:styleLink w:val="WWNum43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78D5425"/>
    <w:multiLevelType w:val="hybridMultilevel"/>
    <w:tmpl w:val="9E0496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874F1"/>
    <w:multiLevelType w:val="hybridMultilevel"/>
    <w:tmpl w:val="1AD01A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50969"/>
    <w:multiLevelType w:val="hybridMultilevel"/>
    <w:tmpl w:val="6E4A6F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CF1832"/>
    <w:multiLevelType w:val="hybridMultilevel"/>
    <w:tmpl w:val="21586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A92A98"/>
    <w:multiLevelType w:val="hybridMultilevel"/>
    <w:tmpl w:val="63EE12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6E0911"/>
    <w:multiLevelType w:val="hybridMultilevel"/>
    <w:tmpl w:val="560C6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3C46E0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75E31"/>
    <w:multiLevelType w:val="hybridMultilevel"/>
    <w:tmpl w:val="914691B6"/>
    <w:lvl w:ilvl="0" w:tplc="5DD673B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D464F"/>
    <w:multiLevelType w:val="hybridMultilevel"/>
    <w:tmpl w:val="F7563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F159D"/>
    <w:multiLevelType w:val="hybridMultilevel"/>
    <w:tmpl w:val="43CC62C6"/>
    <w:lvl w:ilvl="0" w:tplc="A1386AB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D32288"/>
    <w:multiLevelType w:val="hybridMultilevel"/>
    <w:tmpl w:val="C28C06B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2F42FA1"/>
    <w:multiLevelType w:val="hybridMultilevel"/>
    <w:tmpl w:val="F56CBF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B637F2"/>
    <w:multiLevelType w:val="hybridMultilevel"/>
    <w:tmpl w:val="F74E2D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242CA"/>
    <w:multiLevelType w:val="multilevel"/>
    <w:tmpl w:val="1010959A"/>
    <w:styleLink w:val="WWNum46"/>
    <w:lvl w:ilvl="0">
      <w:numFmt w:val="bullet"/>
      <w:lvlText w:val=""/>
      <w:lvlJc w:val="left"/>
      <w:rPr>
        <w:rFonts w:ascii="Symbol" w:hAnsi="Symbol"/>
      </w:rPr>
    </w:lvl>
    <w:lvl w:ilvl="1">
      <w:start w:val="8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" w15:restartNumberingAfterBreak="0">
    <w:nsid w:val="577D1A06"/>
    <w:multiLevelType w:val="hybridMultilevel"/>
    <w:tmpl w:val="FF10B9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02546"/>
    <w:multiLevelType w:val="hybridMultilevel"/>
    <w:tmpl w:val="41C466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9476E1"/>
    <w:multiLevelType w:val="hybridMultilevel"/>
    <w:tmpl w:val="B09034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A5E31"/>
    <w:multiLevelType w:val="hybridMultilevel"/>
    <w:tmpl w:val="6E7CFC0A"/>
    <w:lvl w:ilvl="0" w:tplc="3836E662">
      <w:start w:val="4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65097"/>
    <w:multiLevelType w:val="hybridMultilevel"/>
    <w:tmpl w:val="1DFC8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BA424A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083CCE"/>
    <w:multiLevelType w:val="hybridMultilevel"/>
    <w:tmpl w:val="B4A48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CA850A2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572761"/>
    <w:multiLevelType w:val="multilevel"/>
    <w:tmpl w:val="D9B800EE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0" w15:restartNumberingAfterBreak="0">
    <w:nsid w:val="77153CA2"/>
    <w:multiLevelType w:val="hybridMultilevel"/>
    <w:tmpl w:val="F02A04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026E37"/>
    <w:multiLevelType w:val="hybridMultilevel"/>
    <w:tmpl w:val="297CD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6"/>
    <w:lvlOverride w:ilvl="1">
      <w:lvl w:ilvl="1">
        <w:start w:val="1"/>
        <w:numFmt w:val="decimal"/>
        <w:lvlText w:val="%1.%2."/>
        <w:lvlJc w:val="left"/>
        <w:rPr>
          <w:rFonts w:eastAsia="Times New Roman" w:cs="Times New Roman"/>
          <w:spacing w:val="-5"/>
          <w:w w:val="100"/>
          <w:sz w:val="22"/>
          <w:szCs w:val="22"/>
          <w:lang w:val="pl-PL" w:eastAsia="pl-PL" w:bidi="pl-PL"/>
        </w:rPr>
      </w:lvl>
    </w:lvlOverride>
  </w:num>
  <w:num w:numId="4">
    <w:abstractNumId w:val="9"/>
    <w:lvlOverride w:ilvl="0">
      <w:lvl w:ilvl="0">
        <w:start w:val="2"/>
        <w:numFmt w:val="decimal"/>
        <w:lvlText w:val="%1."/>
        <w:lvlJc w:val="left"/>
        <w:pPr>
          <w:ind w:left="0" w:firstLine="0"/>
        </w:pPr>
        <w:rPr>
          <w:rFonts w:ascii="Times New Roman" w:hAnsi="Times New Roman" w:cs="Times New Roman" w:hint="default"/>
          <w:i w:val="0"/>
        </w:rPr>
      </w:lvl>
    </w:lvlOverride>
  </w:num>
  <w:num w:numId="5">
    <w:abstractNumId w:val="29"/>
  </w:num>
  <w:num w:numId="6">
    <w:abstractNumId w:val="22"/>
  </w:num>
  <w:num w:numId="7">
    <w:abstractNumId w:val="14"/>
  </w:num>
  <w:num w:numId="8">
    <w:abstractNumId w:val="13"/>
  </w:num>
  <w:num w:numId="9">
    <w:abstractNumId w:val="25"/>
  </w:num>
  <w:num w:numId="10">
    <w:abstractNumId w:val="23"/>
  </w:num>
  <w:num w:numId="11">
    <w:abstractNumId w:val="12"/>
  </w:num>
  <w:num w:numId="12">
    <w:abstractNumId w:val="0"/>
  </w:num>
  <w:num w:numId="13">
    <w:abstractNumId w:val="15"/>
  </w:num>
  <w:num w:numId="14">
    <w:abstractNumId w:val="21"/>
  </w:num>
  <w:num w:numId="15">
    <w:abstractNumId w:val="7"/>
  </w:num>
  <w:num w:numId="16">
    <w:abstractNumId w:val="8"/>
  </w:num>
  <w:num w:numId="17">
    <w:abstractNumId w:val="1"/>
  </w:num>
  <w:num w:numId="18">
    <w:abstractNumId w:val="10"/>
  </w:num>
  <w:num w:numId="19">
    <w:abstractNumId w:val="17"/>
  </w:num>
  <w:num w:numId="20">
    <w:abstractNumId w:val="4"/>
  </w:num>
  <w:num w:numId="21">
    <w:abstractNumId w:val="31"/>
  </w:num>
  <w:num w:numId="22">
    <w:abstractNumId w:val="3"/>
  </w:num>
  <w:num w:numId="23">
    <w:abstractNumId w:val="28"/>
  </w:num>
  <w:num w:numId="24">
    <w:abstractNumId w:val="11"/>
  </w:num>
  <w:num w:numId="25">
    <w:abstractNumId w:val="18"/>
  </w:num>
  <w:num w:numId="26">
    <w:abstractNumId w:val="24"/>
  </w:num>
  <w:num w:numId="27">
    <w:abstractNumId w:val="16"/>
  </w:num>
  <w:num w:numId="28">
    <w:abstractNumId w:val="2"/>
  </w:num>
  <w:num w:numId="29">
    <w:abstractNumId w:val="27"/>
  </w:num>
  <w:num w:numId="30">
    <w:abstractNumId w:val="20"/>
  </w:num>
  <w:num w:numId="31">
    <w:abstractNumId w:val="30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4F"/>
    <w:rsid w:val="00033279"/>
    <w:rsid w:val="00067E61"/>
    <w:rsid w:val="00466610"/>
    <w:rsid w:val="0050744F"/>
    <w:rsid w:val="0063754E"/>
    <w:rsid w:val="007C3838"/>
    <w:rsid w:val="008C3537"/>
    <w:rsid w:val="009D1762"/>
    <w:rsid w:val="009F0CED"/>
    <w:rsid w:val="00A11A0E"/>
    <w:rsid w:val="00AD060B"/>
    <w:rsid w:val="00CA32E6"/>
    <w:rsid w:val="00D47A0D"/>
    <w:rsid w:val="00E7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DBF942-1311-444D-BEEF-3BBAA284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7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50744F"/>
    <w:pPr>
      <w:ind w:left="708"/>
    </w:pPr>
  </w:style>
  <w:style w:type="paragraph" w:customStyle="1" w:styleId="Standard">
    <w:name w:val="Standard"/>
    <w:rsid w:val="005074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locked/>
    <w:rsid w:val="0050744F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12">
    <w:name w:val="WWNum12"/>
    <w:basedOn w:val="Bezlisty"/>
    <w:rsid w:val="0050744F"/>
    <w:pPr>
      <w:numPr>
        <w:numId w:val="3"/>
      </w:numPr>
    </w:pPr>
  </w:style>
  <w:style w:type="numbering" w:customStyle="1" w:styleId="WWNum43">
    <w:name w:val="WWNum43"/>
    <w:basedOn w:val="Bezlisty"/>
    <w:rsid w:val="0050744F"/>
    <w:pPr>
      <w:numPr>
        <w:numId w:val="4"/>
      </w:numPr>
    </w:pPr>
  </w:style>
  <w:style w:type="numbering" w:customStyle="1" w:styleId="WWNum46">
    <w:name w:val="WWNum46"/>
    <w:basedOn w:val="Bezlisty"/>
    <w:rsid w:val="0050744F"/>
    <w:pPr>
      <w:numPr>
        <w:numId w:val="6"/>
      </w:numPr>
    </w:pPr>
  </w:style>
  <w:style w:type="paragraph" w:customStyle="1" w:styleId="Textbody">
    <w:name w:val="Text body"/>
    <w:basedOn w:val="Standard"/>
    <w:rsid w:val="0050744F"/>
    <w:pPr>
      <w:widowControl/>
      <w:spacing w:before="120"/>
      <w:ind w:left="902"/>
      <w:jc w:val="both"/>
    </w:pPr>
    <w:rPr>
      <w:rFonts w:ascii="Calibri" w:eastAsia="Times New Roman" w:hAnsi="Calibri" w:cs="Calibri"/>
      <w:lang w:eastAsia="zh-CN" w:bidi="pl-PL"/>
    </w:rPr>
  </w:style>
  <w:style w:type="paragraph" w:customStyle="1" w:styleId="Nagwek11">
    <w:name w:val="Nagłówek 11"/>
    <w:basedOn w:val="Standard"/>
    <w:next w:val="Textbody"/>
    <w:rsid w:val="0050744F"/>
    <w:pPr>
      <w:widowControl/>
      <w:spacing w:before="207"/>
      <w:ind w:left="655" w:hanging="432"/>
      <w:outlineLvl w:val="0"/>
    </w:pPr>
    <w:rPr>
      <w:rFonts w:ascii="Calibri" w:eastAsia="Times New Roman" w:hAnsi="Calibri" w:cs="Calibri"/>
      <w:b/>
      <w:bCs/>
      <w:lang w:eastAsia="zh-CN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2735</Words>
  <Characters>16413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Gliwa</dc:creator>
  <cp:keywords/>
  <dc:description/>
  <cp:lastModifiedBy>Teresa Gliwa</cp:lastModifiedBy>
  <cp:revision>2</cp:revision>
  <dcterms:created xsi:type="dcterms:W3CDTF">2024-11-20T08:15:00Z</dcterms:created>
  <dcterms:modified xsi:type="dcterms:W3CDTF">2024-11-20T08:43:00Z</dcterms:modified>
</cp:coreProperties>
</file>