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ACC5F" w14:textId="734EC38B" w:rsidR="000270E0" w:rsidRPr="00DF4221" w:rsidRDefault="000270E0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7C1B924" w14:textId="77777777" w:rsidR="00181883" w:rsidRPr="00DF4221" w:rsidRDefault="00181883" w:rsidP="00DF4221">
      <w:pPr>
        <w:pStyle w:val="Nagwek1"/>
        <w:spacing w:before="0" w:after="12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DF4221">
        <w:rPr>
          <w:rFonts w:ascii="Arial" w:hAnsi="Arial" w:cs="Arial"/>
          <w:b/>
          <w:bCs/>
          <w:color w:val="0070C0"/>
          <w:sz w:val="20"/>
          <w:szCs w:val="20"/>
        </w:rPr>
        <w:t>OPIS PRZEDMIOTU ZAMÓWIENIA</w:t>
      </w:r>
    </w:p>
    <w:p w14:paraId="3D914E8D" w14:textId="20F1BEA9" w:rsidR="00181883" w:rsidRPr="006F26DD" w:rsidRDefault="006F26DD" w:rsidP="006F26DD">
      <w:pPr>
        <w:spacing w:after="12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6F26DD">
        <w:rPr>
          <w:rFonts w:ascii="Arial" w:hAnsi="Arial" w:cs="Arial"/>
          <w:color w:val="FF0000"/>
          <w:sz w:val="20"/>
          <w:szCs w:val="20"/>
        </w:rPr>
        <w:t>Po zmianie z dnia 17.08.2022 r.</w:t>
      </w:r>
      <w:bookmarkStart w:id="0" w:name="_GoBack"/>
      <w:bookmarkEnd w:id="0"/>
    </w:p>
    <w:p w14:paraId="066AA928" w14:textId="44E80A1F" w:rsidR="0045594E" w:rsidRDefault="0045594E" w:rsidP="0045594E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I. Wykaz przedmiotu zamówienia:</w:t>
      </w:r>
    </w:p>
    <w:p w14:paraId="43AF1129" w14:textId="74694AE2" w:rsidR="007E2EE1" w:rsidRPr="00DF4221" w:rsidRDefault="00694687" w:rsidP="0045594E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DF4221">
        <w:rPr>
          <w:rFonts w:ascii="Arial" w:hAnsi="Arial" w:cs="Arial"/>
          <w:b/>
          <w:bCs/>
          <w:color w:val="0070C0"/>
          <w:sz w:val="20"/>
          <w:szCs w:val="20"/>
        </w:rPr>
        <w:t>1</w:t>
      </w:r>
      <w:r w:rsidR="000270E0"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. </w:t>
      </w:r>
      <w:r w:rsidR="007E2EE1"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Zestaw komputerowy (komputer stacjonarny typu </w:t>
      </w:r>
      <w:proofErr w:type="spellStart"/>
      <w:r w:rsidR="007E2EE1" w:rsidRPr="00DF4221">
        <w:rPr>
          <w:rFonts w:ascii="Arial" w:hAnsi="Arial" w:cs="Arial"/>
          <w:b/>
          <w:bCs/>
          <w:color w:val="0070C0"/>
          <w:sz w:val="20"/>
          <w:szCs w:val="20"/>
        </w:rPr>
        <w:t>All</w:t>
      </w:r>
      <w:proofErr w:type="spellEnd"/>
      <w:r w:rsidR="007E2EE1"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-in-one z wyposażeniem </w:t>
      </w:r>
      <w:r w:rsidR="00DF4221" w:rsidRPr="00DF4221">
        <w:rPr>
          <w:rFonts w:ascii="Arial" w:hAnsi="Arial" w:cs="Arial"/>
          <w:b/>
          <w:bCs/>
          <w:color w:val="0070C0"/>
          <w:sz w:val="20"/>
          <w:szCs w:val="20"/>
        </w:rPr>
        <w:t>–</w:t>
      </w:r>
      <w:r w:rsidR="007E2EE1"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 komplet</w:t>
      </w:r>
      <w:r w:rsidR="00DF4221" w:rsidRPr="00DF4221">
        <w:rPr>
          <w:rFonts w:ascii="Arial" w:hAnsi="Arial" w:cs="Arial"/>
          <w:b/>
          <w:bCs/>
          <w:color w:val="0070C0"/>
          <w:sz w:val="20"/>
          <w:szCs w:val="20"/>
        </w:rPr>
        <w:t>)</w:t>
      </w:r>
    </w:p>
    <w:p w14:paraId="41DBEA7B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Komputer będzie wykorzystywany dla potrzeb systemu informatycznego funkcjonującego w Szpitalu, aplikacji biurowych, dostępu do Internetu oraz poczty elektronicznej, jako lokalna baza danych </w:t>
      </w:r>
    </w:p>
    <w:p w14:paraId="2CBF5A43" w14:textId="15B84DD1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Obudowa:</w:t>
      </w:r>
      <w:r w:rsidRPr="00DF4221">
        <w:rPr>
          <w:rFonts w:ascii="Arial" w:hAnsi="Arial" w:cs="Arial"/>
          <w:sz w:val="20"/>
          <w:szCs w:val="20"/>
        </w:rPr>
        <w:t xml:space="preserve"> typ „</w:t>
      </w:r>
      <w:proofErr w:type="spellStart"/>
      <w:r w:rsidRPr="00DF4221">
        <w:rPr>
          <w:rFonts w:ascii="Arial" w:hAnsi="Arial" w:cs="Arial"/>
          <w:sz w:val="20"/>
          <w:szCs w:val="20"/>
        </w:rPr>
        <w:t>All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-in-one” z wyświetlaczem LCD zintegrowanym w obudowie komputera, wyposażony w wbudowane głośniki audio min. 2 </w:t>
      </w:r>
      <w:proofErr w:type="spellStart"/>
      <w:r w:rsidRPr="00DF4221">
        <w:rPr>
          <w:rFonts w:ascii="Arial" w:hAnsi="Arial" w:cs="Arial"/>
          <w:sz w:val="20"/>
          <w:szCs w:val="20"/>
        </w:rPr>
        <w:t>szt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, min. 1 gniazdo słuchawek i 1 gniazdo mikrofonu, min. 4 gniazda USB szybkiego dostępu, oraz statyw umożliwiający ustawienie komputera na biurku. Obudowa umożliwiająca zastosowanie zabezpieczenia fizycznego w postaci linki metalowej (złącze blokady </w:t>
      </w:r>
      <w:proofErr w:type="spellStart"/>
      <w:r w:rsidRPr="00DF4221">
        <w:rPr>
          <w:rFonts w:ascii="Arial" w:hAnsi="Arial" w:cs="Arial"/>
          <w:sz w:val="20"/>
          <w:szCs w:val="20"/>
        </w:rPr>
        <w:t>Kensingtona</w:t>
      </w:r>
      <w:proofErr w:type="spellEnd"/>
      <w:r w:rsidRPr="00DF4221">
        <w:rPr>
          <w:rFonts w:ascii="Arial" w:hAnsi="Arial" w:cs="Arial"/>
          <w:sz w:val="20"/>
          <w:szCs w:val="20"/>
        </w:rPr>
        <w:t>)</w:t>
      </w:r>
      <w:r w:rsidR="00694687" w:rsidRPr="00DF4221">
        <w:rPr>
          <w:rFonts w:ascii="Arial" w:hAnsi="Arial" w:cs="Arial"/>
          <w:sz w:val="20"/>
          <w:szCs w:val="20"/>
        </w:rPr>
        <w:t xml:space="preserve">. Objęte gwarancją  z serwisem na miejscu. Urządzenie oznaczone service </w:t>
      </w:r>
      <w:proofErr w:type="spellStart"/>
      <w:r w:rsidR="00694687" w:rsidRPr="00DF4221">
        <w:rPr>
          <w:rFonts w:ascii="Arial" w:hAnsi="Arial" w:cs="Arial"/>
          <w:sz w:val="20"/>
          <w:szCs w:val="20"/>
        </w:rPr>
        <w:t>tagiem</w:t>
      </w:r>
      <w:proofErr w:type="spellEnd"/>
      <w:r w:rsidR="00694687" w:rsidRPr="00DF4221">
        <w:rPr>
          <w:rFonts w:ascii="Arial" w:hAnsi="Arial" w:cs="Arial"/>
          <w:sz w:val="20"/>
          <w:szCs w:val="20"/>
        </w:rPr>
        <w:t>.</w:t>
      </w:r>
    </w:p>
    <w:p w14:paraId="43F68432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Wyświetlacz:</w:t>
      </w:r>
      <w:r w:rsidRPr="00DF4221">
        <w:rPr>
          <w:rFonts w:ascii="Arial" w:hAnsi="Arial" w:cs="Arial"/>
          <w:sz w:val="20"/>
          <w:szCs w:val="20"/>
        </w:rPr>
        <w:t xml:space="preserve"> min. 21,5” LCD w technologii LED, o formacie obrazu 16:9, o minimalnej rozdzielczości w poziomie 1920 pikseli i o minimalnej rozdzielczości w pionie 1080 pikseli, matryca matowa. </w:t>
      </w:r>
    </w:p>
    <w:p w14:paraId="633A536B" w14:textId="5E8F98B1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Wydajność obliczeniowa:</w:t>
      </w:r>
      <w:r w:rsidRPr="00DF4221">
        <w:rPr>
          <w:rFonts w:ascii="Arial" w:hAnsi="Arial" w:cs="Arial"/>
          <w:sz w:val="20"/>
          <w:szCs w:val="20"/>
        </w:rPr>
        <w:t xml:space="preserve"> Procesor typu x86, min. 4 rdzeniowy osiągający w teście wydajności </w:t>
      </w:r>
      <w:proofErr w:type="spellStart"/>
      <w:r w:rsidRPr="00DF4221">
        <w:rPr>
          <w:rFonts w:ascii="Arial" w:hAnsi="Arial" w:cs="Arial"/>
          <w:sz w:val="20"/>
          <w:szCs w:val="20"/>
        </w:rPr>
        <w:t>PassMark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PerformanceTest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wynik </w:t>
      </w:r>
      <w:proofErr w:type="spellStart"/>
      <w:r w:rsidRPr="00DF4221">
        <w:rPr>
          <w:rFonts w:ascii="Arial" w:hAnsi="Arial" w:cs="Arial"/>
          <w:sz w:val="20"/>
          <w:szCs w:val="20"/>
        </w:rPr>
        <w:t>Average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CPU Mark co najmniej </w:t>
      </w:r>
      <w:r w:rsidR="00694687" w:rsidRPr="00DF4221">
        <w:rPr>
          <w:rFonts w:ascii="Arial" w:hAnsi="Arial" w:cs="Arial"/>
          <w:sz w:val="20"/>
          <w:szCs w:val="20"/>
        </w:rPr>
        <w:t xml:space="preserve">13000 </w:t>
      </w:r>
      <w:r w:rsidRPr="00DF4221">
        <w:rPr>
          <w:rFonts w:ascii="Arial" w:hAnsi="Arial" w:cs="Arial"/>
          <w:sz w:val="20"/>
          <w:szCs w:val="20"/>
        </w:rPr>
        <w:t xml:space="preserve">punktów </w:t>
      </w:r>
      <w:proofErr w:type="spellStart"/>
      <w:r w:rsidRPr="00DF4221">
        <w:rPr>
          <w:rFonts w:ascii="Arial" w:hAnsi="Arial" w:cs="Arial"/>
          <w:sz w:val="20"/>
          <w:szCs w:val="20"/>
        </w:rPr>
        <w:t>Passmark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CPU Mark </w:t>
      </w:r>
    </w:p>
    <w:p w14:paraId="4F9F273B" w14:textId="08CB001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Płyta główna:</w:t>
      </w:r>
      <w:r w:rsidRPr="00DF4221">
        <w:rPr>
          <w:rFonts w:ascii="Arial" w:hAnsi="Arial" w:cs="Arial"/>
          <w:sz w:val="20"/>
          <w:szCs w:val="20"/>
        </w:rPr>
        <w:t xml:space="preserve"> </w:t>
      </w:r>
      <w:r w:rsidR="00C91512" w:rsidRPr="00DF4221">
        <w:rPr>
          <w:rFonts w:ascii="Arial" w:hAnsi="Arial" w:cs="Arial"/>
          <w:sz w:val="20"/>
          <w:szCs w:val="20"/>
        </w:rPr>
        <w:t>T</w:t>
      </w:r>
      <w:r w:rsidRPr="00DF4221">
        <w:rPr>
          <w:rFonts w:ascii="Arial" w:hAnsi="Arial" w:cs="Arial"/>
          <w:sz w:val="20"/>
          <w:szCs w:val="20"/>
        </w:rPr>
        <w:t xml:space="preserve">yp podstawki: dedykowany dla procesora. Zaimplementowana technologia </w:t>
      </w:r>
      <w:r w:rsidR="00C91512" w:rsidRPr="00DF4221">
        <w:rPr>
          <w:rFonts w:ascii="Arial" w:hAnsi="Arial" w:cs="Arial"/>
          <w:sz w:val="20"/>
          <w:szCs w:val="20"/>
        </w:rPr>
        <w:t>wspierająca uruchamianie środowisk wirtualnych oraz pozwalającej uzyskać informacje na temat podzespołów i oprogramowania bez uruchamiania całego systemu operacyjnego urządz</w:t>
      </w:r>
      <w:r w:rsidR="00B66468" w:rsidRPr="00DF4221">
        <w:rPr>
          <w:rFonts w:ascii="Arial" w:hAnsi="Arial" w:cs="Arial"/>
          <w:sz w:val="20"/>
          <w:szCs w:val="20"/>
        </w:rPr>
        <w:t xml:space="preserve">enia, np. </w:t>
      </w:r>
      <w:proofErr w:type="spellStart"/>
      <w:r w:rsidR="00B66468" w:rsidRPr="00DF4221">
        <w:rPr>
          <w:rFonts w:ascii="Arial" w:hAnsi="Arial" w:cs="Arial"/>
          <w:sz w:val="20"/>
          <w:szCs w:val="20"/>
        </w:rPr>
        <w:t>vPro</w:t>
      </w:r>
      <w:proofErr w:type="spellEnd"/>
      <w:r w:rsidR="00B66468" w:rsidRPr="00DF4221">
        <w:rPr>
          <w:rFonts w:ascii="Arial" w:hAnsi="Arial" w:cs="Arial"/>
          <w:sz w:val="20"/>
          <w:szCs w:val="20"/>
        </w:rPr>
        <w:t xml:space="preserve"> czy </w:t>
      </w:r>
      <w:proofErr w:type="spellStart"/>
      <w:r w:rsidR="00B66468" w:rsidRPr="00DF4221">
        <w:rPr>
          <w:rFonts w:ascii="Arial" w:hAnsi="Arial" w:cs="Arial"/>
          <w:sz w:val="20"/>
          <w:szCs w:val="20"/>
        </w:rPr>
        <w:t>Simfire</w:t>
      </w:r>
      <w:proofErr w:type="spellEnd"/>
      <w:r w:rsidR="00B66468" w:rsidRPr="00DF4221">
        <w:rPr>
          <w:rFonts w:ascii="Arial" w:hAnsi="Arial" w:cs="Arial"/>
          <w:sz w:val="20"/>
          <w:szCs w:val="20"/>
        </w:rPr>
        <w:t>.</w:t>
      </w:r>
    </w:p>
    <w:p w14:paraId="27B0E9D6" w14:textId="59A6C61C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Pamięć operacyjna:</w:t>
      </w:r>
      <w:r w:rsidRPr="00DF4221">
        <w:rPr>
          <w:rFonts w:ascii="Arial" w:hAnsi="Arial" w:cs="Arial"/>
          <w:sz w:val="20"/>
          <w:szCs w:val="20"/>
        </w:rPr>
        <w:t xml:space="preserve"> min. 16GB DDR4 z możliwością rozbudowy do min </w:t>
      </w:r>
      <w:r w:rsidR="00690A04" w:rsidRPr="00DF4221">
        <w:rPr>
          <w:rFonts w:ascii="Arial" w:hAnsi="Arial" w:cs="Arial"/>
          <w:sz w:val="20"/>
          <w:szCs w:val="20"/>
        </w:rPr>
        <w:t>32GB</w:t>
      </w:r>
      <w:r w:rsidRPr="00DF4221">
        <w:rPr>
          <w:rFonts w:ascii="Arial" w:hAnsi="Arial" w:cs="Arial"/>
          <w:sz w:val="20"/>
          <w:szCs w:val="20"/>
        </w:rPr>
        <w:t xml:space="preserve">, co najmniej 1 wolny slot pamięci </w:t>
      </w:r>
    </w:p>
    <w:p w14:paraId="490783B1" w14:textId="6ECF2B99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Dysk:</w:t>
      </w:r>
      <w:r w:rsidRPr="00DF4221">
        <w:rPr>
          <w:rFonts w:ascii="Arial" w:hAnsi="Arial" w:cs="Arial"/>
          <w:sz w:val="20"/>
          <w:szCs w:val="20"/>
        </w:rPr>
        <w:t xml:space="preserve"> min. 256 GB</w:t>
      </w:r>
      <w:r w:rsidR="00694687" w:rsidRPr="00DF4221">
        <w:rPr>
          <w:rFonts w:ascii="Arial" w:hAnsi="Arial" w:cs="Arial"/>
          <w:sz w:val="20"/>
          <w:szCs w:val="20"/>
        </w:rPr>
        <w:t xml:space="preserve"> NVME</w:t>
      </w:r>
      <w:r w:rsidRPr="00DF4221">
        <w:rPr>
          <w:rFonts w:ascii="Arial" w:hAnsi="Arial" w:cs="Arial"/>
          <w:sz w:val="20"/>
          <w:szCs w:val="20"/>
        </w:rPr>
        <w:t xml:space="preserve"> SSD zawierający partycję RECOVERY umożliwiającą odtworzenie systemu operacyjnego fabrycznie zainstalowanego na komputerze po awarii </w:t>
      </w:r>
    </w:p>
    <w:p w14:paraId="40540C0C" w14:textId="02762822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Karta graficzna:</w:t>
      </w:r>
      <w:r w:rsidRPr="00DF4221">
        <w:rPr>
          <w:rFonts w:ascii="Arial" w:hAnsi="Arial" w:cs="Arial"/>
          <w:sz w:val="20"/>
          <w:szCs w:val="20"/>
        </w:rPr>
        <w:t xml:space="preserve"> wolne zewnętrzne złącza: HDMI lub </w:t>
      </w:r>
      <w:proofErr w:type="spellStart"/>
      <w:r w:rsidR="00694687" w:rsidRPr="00DF4221">
        <w:rPr>
          <w:rFonts w:ascii="Arial" w:hAnsi="Arial" w:cs="Arial"/>
          <w:sz w:val="20"/>
          <w:szCs w:val="20"/>
        </w:rPr>
        <w:t>DisplayPort</w:t>
      </w:r>
      <w:proofErr w:type="spellEnd"/>
    </w:p>
    <w:p w14:paraId="735EEDAA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Wyposażenie multimedialne: karta dźwiękowa zgodna z High Definition, porty słuchawek i mikrofonu na przednim oraz na tylnym panelu obudowy </w:t>
      </w:r>
    </w:p>
    <w:p w14:paraId="1BD093A3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Zasilacz</w:t>
      </w:r>
      <w:r w:rsidRPr="00DF4221">
        <w:rPr>
          <w:rFonts w:ascii="Arial" w:hAnsi="Arial" w:cs="Arial"/>
          <w:sz w:val="20"/>
          <w:szCs w:val="20"/>
        </w:rPr>
        <w:t xml:space="preserve">: Max 280W </w:t>
      </w:r>
    </w:p>
    <w:p w14:paraId="2BBC97E0" w14:textId="48A60B12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Ergonomia: Głośność jednostki centralnej mierzona zgodnie z normą ISO 7779 </w:t>
      </w:r>
      <w:r w:rsidR="00890C74" w:rsidRPr="00DF4221">
        <w:rPr>
          <w:rFonts w:ascii="Arial" w:hAnsi="Arial" w:cs="Arial"/>
          <w:sz w:val="20"/>
          <w:szCs w:val="20"/>
        </w:rPr>
        <w:t xml:space="preserve">lub równoważną </w:t>
      </w:r>
      <w:r w:rsidRPr="00DF4221">
        <w:rPr>
          <w:rFonts w:ascii="Arial" w:hAnsi="Arial" w:cs="Arial"/>
          <w:sz w:val="20"/>
          <w:szCs w:val="20"/>
        </w:rPr>
        <w:t xml:space="preserve">oraz wykazana zgodnie z normą ISO 9296 </w:t>
      </w:r>
      <w:r w:rsidR="00890C74" w:rsidRPr="00DF4221">
        <w:rPr>
          <w:rFonts w:ascii="Arial" w:hAnsi="Arial" w:cs="Arial"/>
          <w:sz w:val="20"/>
          <w:szCs w:val="20"/>
        </w:rPr>
        <w:t xml:space="preserve">lub równoważną </w:t>
      </w:r>
      <w:r w:rsidRPr="00DF4221">
        <w:rPr>
          <w:rFonts w:ascii="Arial" w:hAnsi="Arial" w:cs="Arial"/>
          <w:sz w:val="20"/>
          <w:szCs w:val="20"/>
        </w:rPr>
        <w:t>w pozycji obserwatora w trybie jałowym (IDLE)</w:t>
      </w:r>
      <w:r w:rsidR="004B1E33" w:rsidRPr="00DF4221">
        <w:rPr>
          <w:rFonts w:ascii="Arial" w:hAnsi="Arial" w:cs="Arial"/>
          <w:sz w:val="20"/>
          <w:szCs w:val="20"/>
        </w:rPr>
        <w:t xml:space="preserve"> 30dB</w:t>
      </w:r>
      <w:r w:rsidRPr="00DF4221">
        <w:rPr>
          <w:rFonts w:ascii="Arial" w:hAnsi="Arial" w:cs="Arial"/>
          <w:sz w:val="20"/>
          <w:szCs w:val="20"/>
        </w:rPr>
        <w:t xml:space="preserve">. </w:t>
      </w:r>
    </w:p>
    <w:p w14:paraId="7D1B4709" w14:textId="5F74AB7D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System operacyjny:</w:t>
      </w:r>
      <w:r w:rsidRPr="00DF4221">
        <w:rPr>
          <w:rFonts w:ascii="Arial" w:hAnsi="Arial" w:cs="Arial"/>
          <w:sz w:val="20"/>
          <w:szCs w:val="20"/>
        </w:rPr>
        <w:t xml:space="preserve"> </w:t>
      </w:r>
      <w:r w:rsidR="001D2D89" w:rsidRPr="00DF4221">
        <w:rPr>
          <w:rFonts w:ascii="Arial" w:hAnsi="Arial" w:cs="Arial"/>
          <w:sz w:val="20"/>
          <w:szCs w:val="20"/>
        </w:rPr>
        <w:t>Microsoft Windows 10 Professional PL 64 bit lub równoważny</w:t>
      </w:r>
      <w:r w:rsidR="00EF37E8">
        <w:rPr>
          <w:rFonts w:ascii="Arial" w:hAnsi="Arial" w:cs="Arial"/>
          <w:sz w:val="20"/>
          <w:szCs w:val="20"/>
        </w:rPr>
        <w:t xml:space="preserve"> </w:t>
      </w:r>
      <w:bookmarkStart w:id="1" w:name="_Hlk110940900"/>
      <w:r w:rsidR="00EF37E8">
        <w:rPr>
          <w:rFonts w:ascii="Arial" w:hAnsi="Arial" w:cs="Arial"/>
          <w:sz w:val="20"/>
          <w:szCs w:val="20"/>
        </w:rPr>
        <w:t>(zgodnie z wymaganiami pkt. II)</w:t>
      </w:r>
      <w:bookmarkEnd w:id="1"/>
      <w:r w:rsidRPr="00DF4221">
        <w:rPr>
          <w:rFonts w:ascii="Arial" w:hAnsi="Arial" w:cs="Arial"/>
          <w:sz w:val="20"/>
          <w:szCs w:val="20"/>
        </w:rPr>
        <w:t xml:space="preserve">, preinstalowany. </w:t>
      </w:r>
    </w:p>
    <w:p w14:paraId="2E2FE4C7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Porty zewnętrzne: </w:t>
      </w:r>
    </w:p>
    <w:p w14:paraId="7E686D8C" w14:textId="06DDC6F5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HDMI lub </w:t>
      </w:r>
      <w:proofErr w:type="spellStart"/>
      <w:r w:rsidR="00694687" w:rsidRPr="00DF4221">
        <w:rPr>
          <w:rFonts w:ascii="Arial" w:hAnsi="Arial" w:cs="Arial"/>
          <w:sz w:val="20"/>
          <w:szCs w:val="20"/>
        </w:rPr>
        <w:t>DisplayPort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(co najmniej jedno wolne), </w:t>
      </w:r>
    </w:p>
    <w:p w14:paraId="1F35BCC2" w14:textId="2432E1BD" w:rsidR="00BE4D98" w:rsidRPr="00DF4221" w:rsidRDefault="00BE4D98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1xAudio Line out, 1xMic (lub port typu </w:t>
      </w:r>
      <w:proofErr w:type="spellStart"/>
      <w:r w:rsidRPr="00DF4221">
        <w:rPr>
          <w:rFonts w:ascii="Arial" w:hAnsi="Arial" w:cs="Arial"/>
          <w:sz w:val="20"/>
          <w:szCs w:val="20"/>
        </w:rPr>
        <w:t>combo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na słuchawki i mikrofon)</w:t>
      </w:r>
      <w:r w:rsidR="007E2EE1" w:rsidRPr="00DF4221">
        <w:rPr>
          <w:rFonts w:ascii="Arial" w:hAnsi="Arial" w:cs="Arial"/>
          <w:sz w:val="20"/>
          <w:szCs w:val="20"/>
        </w:rPr>
        <w:t>,</w:t>
      </w:r>
    </w:p>
    <w:p w14:paraId="073F8A1A" w14:textId="6B97213C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 min. 4 x USB, w tym 2 x USB 3.0</w:t>
      </w:r>
    </w:p>
    <w:p w14:paraId="2BA1ACD6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Komunikacja sieciowa: </w:t>
      </w:r>
    </w:p>
    <w:p w14:paraId="747059B7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Gigabit </w:t>
      </w:r>
      <w:proofErr w:type="spellStart"/>
      <w:r w:rsidRPr="00DF4221">
        <w:rPr>
          <w:rFonts w:ascii="Arial" w:hAnsi="Arial" w:cs="Arial"/>
          <w:sz w:val="20"/>
          <w:szCs w:val="20"/>
        </w:rPr>
        <w:t>ethernet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10/100/1000 </w:t>
      </w:r>
      <w:proofErr w:type="spellStart"/>
      <w:r w:rsidRPr="00DF4221">
        <w:rPr>
          <w:rFonts w:ascii="Arial" w:hAnsi="Arial" w:cs="Arial"/>
          <w:sz w:val="20"/>
          <w:szCs w:val="20"/>
        </w:rPr>
        <w:t>Mb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/s ze złączem RJ 45, </w:t>
      </w:r>
    </w:p>
    <w:p w14:paraId="152EC8BB" w14:textId="0E4A0072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F4221">
        <w:rPr>
          <w:rFonts w:ascii="Arial" w:hAnsi="Arial" w:cs="Arial"/>
          <w:sz w:val="20"/>
          <w:szCs w:val="20"/>
        </w:rPr>
        <w:t>WiFi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802.11 min </w:t>
      </w:r>
      <w:r w:rsidR="00BE4D98" w:rsidRPr="00DF4221">
        <w:rPr>
          <w:rFonts w:ascii="Arial" w:hAnsi="Arial" w:cs="Arial"/>
          <w:sz w:val="20"/>
          <w:szCs w:val="20"/>
        </w:rPr>
        <w:t>a/</w:t>
      </w:r>
      <w:r w:rsidRPr="00DF4221">
        <w:rPr>
          <w:rFonts w:ascii="Arial" w:hAnsi="Arial" w:cs="Arial"/>
          <w:sz w:val="20"/>
          <w:szCs w:val="20"/>
        </w:rPr>
        <w:t>b/g/n</w:t>
      </w:r>
      <w:r w:rsidR="00694687" w:rsidRPr="00DF4221">
        <w:rPr>
          <w:rFonts w:ascii="Arial" w:hAnsi="Arial" w:cs="Arial"/>
          <w:sz w:val="20"/>
          <w:szCs w:val="20"/>
        </w:rPr>
        <w:t>/</w:t>
      </w:r>
      <w:proofErr w:type="spellStart"/>
      <w:r w:rsidR="00694687" w:rsidRPr="00DF4221">
        <w:rPr>
          <w:rFonts w:ascii="Arial" w:hAnsi="Arial" w:cs="Arial"/>
          <w:sz w:val="20"/>
          <w:szCs w:val="20"/>
        </w:rPr>
        <w:t>ac</w:t>
      </w:r>
      <w:proofErr w:type="spellEnd"/>
      <w:r w:rsidR="00694687" w:rsidRPr="00DF4221">
        <w:rPr>
          <w:rFonts w:ascii="Arial" w:hAnsi="Arial" w:cs="Arial"/>
          <w:sz w:val="20"/>
          <w:szCs w:val="20"/>
        </w:rPr>
        <w:t>/</w:t>
      </w:r>
      <w:proofErr w:type="spellStart"/>
      <w:r w:rsidR="00694687" w:rsidRPr="00DF4221">
        <w:rPr>
          <w:rFonts w:ascii="Arial" w:hAnsi="Arial" w:cs="Arial"/>
          <w:sz w:val="20"/>
          <w:szCs w:val="20"/>
        </w:rPr>
        <w:t>ax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</w:p>
    <w:p w14:paraId="3ED75C2A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Kamera: </w:t>
      </w:r>
    </w:p>
    <w:p w14:paraId="66F793DE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Integrowana z obudową ekranu minimum 1MP </w:t>
      </w:r>
    </w:p>
    <w:p w14:paraId="42F098F8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Klawiatura: </w:t>
      </w:r>
    </w:p>
    <w:p w14:paraId="23293C76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Klawiatura w układzie polski programisty </w:t>
      </w:r>
    </w:p>
    <w:p w14:paraId="00013098" w14:textId="77777777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Mysz: </w:t>
      </w:r>
    </w:p>
    <w:p w14:paraId="48B1F3C3" w14:textId="031AF431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lastRenderedPageBreak/>
        <w:t>Laserowa z dwoma klawiszami oraz rolką (</w:t>
      </w:r>
      <w:proofErr w:type="spellStart"/>
      <w:r w:rsidRPr="00DF4221">
        <w:rPr>
          <w:rFonts w:ascii="Arial" w:hAnsi="Arial" w:cs="Arial"/>
          <w:sz w:val="20"/>
          <w:szCs w:val="20"/>
        </w:rPr>
        <w:t>scroll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) </w:t>
      </w:r>
    </w:p>
    <w:p w14:paraId="6DE150B0" w14:textId="15F22F0D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Normy i standardy</w:t>
      </w:r>
      <w:r w:rsidR="00F6094A" w:rsidRPr="00DF4221">
        <w:rPr>
          <w:rFonts w:ascii="Arial" w:hAnsi="Arial" w:cs="Arial"/>
          <w:b/>
          <w:bCs/>
          <w:sz w:val="20"/>
          <w:szCs w:val="20"/>
        </w:rPr>
        <w:t xml:space="preserve"> dla stacji roboczej</w:t>
      </w:r>
      <w:r w:rsidRPr="00DF4221">
        <w:rPr>
          <w:rFonts w:ascii="Arial" w:hAnsi="Arial" w:cs="Arial"/>
          <w:b/>
          <w:bCs/>
          <w:sz w:val="20"/>
          <w:szCs w:val="20"/>
        </w:rPr>
        <w:t>:</w:t>
      </w:r>
      <w:r w:rsidRPr="00DF4221">
        <w:rPr>
          <w:rFonts w:ascii="Arial" w:hAnsi="Arial" w:cs="Arial"/>
          <w:sz w:val="20"/>
          <w:szCs w:val="20"/>
        </w:rPr>
        <w:t xml:space="preserve"> </w:t>
      </w:r>
    </w:p>
    <w:p w14:paraId="3531E5AF" w14:textId="12A2DA62" w:rsidR="004B1E33" w:rsidRPr="00DF4221" w:rsidRDefault="004B1E33" w:rsidP="00DF422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posiadać oznaczenie efektywności energetycznej ENERGY STAR w wersji co najmniej 5.0 - musi znajdować się na liście produktów certyfikowanych dostępnej na stronie http://www.energystar.gov/ lub http://eu-energystar.org</w:t>
      </w:r>
    </w:p>
    <w:p w14:paraId="56453DBE" w14:textId="4E832E73" w:rsidR="004B1E33" w:rsidRPr="00DF4221" w:rsidRDefault="004B1E33" w:rsidP="00DF422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spełniać wymagania dyrektywy 2002/95/EC z dnia 27 stycznia 2003 na temat zakazu użycia niebezpiecznych substancji w wyposażeniu elektrycznym i elektronicznym (</w:t>
      </w:r>
      <w:proofErr w:type="spellStart"/>
      <w:r w:rsidRPr="00DF4221">
        <w:rPr>
          <w:rFonts w:ascii="Arial" w:hAnsi="Arial" w:cs="Arial"/>
          <w:sz w:val="20"/>
          <w:szCs w:val="20"/>
        </w:rPr>
        <w:t>RoHS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DF4221">
        <w:rPr>
          <w:rFonts w:ascii="Arial" w:hAnsi="Arial" w:cs="Arial"/>
          <w:sz w:val="20"/>
          <w:szCs w:val="20"/>
        </w:rPr>
        <w:t>restriction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DF4221">
        <w:rPr>
          <w:rFonts w:ascii="Arial" w:hAnsi="Arial" w:cs="Arial"/>
          <w:sz w:val="20"/>
          <w:szCs w:val="20"/>
        </w:rPr>
        <w:t>use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F4221">
        <w:rPr>
          <w:rFonts w:ascii="Arial" w:hAnsi="Arial" w:cs="Arial"/>
          <w:sz w:val="20"/>
          <w:szCs w:val="20"/>
        </w:rPr>
        <w:t>certain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hazardous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substances</w:t>
      </w:r>
      <w:proofErr w:type="spellEnd"/>
      <w:r w:rsidRPr="00DF4221">
        <w:rPr>
          <w:rFonts w:ascii="Arial" w:hAnsi="Arial" w:cs="Arial"/>
          <w:sz w:val="20"/>
          <w:szCs w:val="20"/>
        </w:rPr>
        <w:t>).</w:t>
      </w:r>
    </w:p>
    <w:p w14:paraId="395E93B1" w14:textId="3E27C6EC" w:rsidR="004B1E33" w:rsidRPr="00DF4221" w:rsidRDefault="004B1E33" w:rsidP="00DF422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spełniać wymogi dyrektywy WEEE 2002/96/EC z dnia 27 stycznia 2003 r. dotyczącej odpadów elektrycznych i elektronicznych.</w:t>
      </w:r>
    </w:p>
    <w:p w14:paraId="7C54B5D4" w14:textId="249135CF" w:rsidR="004B1E33" w:rsidRPr="00DF4221" w:rsidRDefault="004B1E33" w:rsidP="00DF422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Oferowane urządzenie musi być zgodny z normą ISO 1043 </w:t>
      </w:r>
      <w:r w:rsidR="00890C74" w:rsidRPr="00DF4221">
        <w:rPr>
          <w:rFonts w:ascii="Arial" w:hAnsi="Arial" w:cs="Arial"/>
          <w:sz w:val="20"/>
          <w:szCs w:val="20"/>
        </w:rPr>
        <w:t xml:space="preserve">lub równoważną </w:t>
      </w:r>
      <w:r w:rsidRPr="00DF4221">
        <w:rPr>
          <w:rFonts w:ascii="Arial" w:hAnsi="Arial" w:cs="Arial"/>
          <w:sz w:val="20"/>
          <w:szCs w:val="20"/>
        </w:rPr>
        <w:t>dla elementów wykonanych z tworzyw sztucznych o masie powyżej 25 gram.</w:t>
      </w:r>
    </w:p>
    <w:p w14:paraId="58D07FA0" w14:textId="1F60C2ED" w:rsidR="004B1E33" w:rsidRPr="00DF4221" w:rsidRDefault="004B1E33" w:rsidP="00DF422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Oferowane urządzenie musi posiadać certyfikat ISO9001 i ISO14001 </w:t>
      </w:r>
      <w:r w:rsidR="00890C74" w:rsidRPr="00DF4221">
        <w:rPr>
          <w:rFonts w:ascii="Arial" w:hAnsi="Arial" w:cs="Arial"/>
          <w:sz w:val="20"/>
          <w:szCs w:val="20"/>
        </w:rPr>
        <w:t xml:space="preserve">lub równoważne </w:t>
      </w:r>
      <w:r w:rsidRPr="00DF4221">
        <w:rPr>
          <w:rFonts w:ascii="Arial" w:hAnsi="Arial" w:cs="Arial"/>
          <w:sz w:val="20"/>
          <w:szCs w:val="20"/>
        </w:rPr>
        <w:t>dla producenta sprzętu.</w:t>
      </w:r>
    </w:p>
    <w:p w14:paraId="041ED724" w14:textId="02598C9B" w:rsidR="004B1E33" w:rsidRPr="00DF4221" w:rsidRDefault="004B1E33" w:rsidP="00DF422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deklarację producenta sprzętu zgodności z CE</w:t>
      </w:r>
    </w:p>
    <w:p w14:paraId="6EEFD421" w14:textId="01A2FFBB" w:rsidR="007E2EE1" w:rsidRPr="00DF4221" w:rsidRDefault="007E2EE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BIOS:</w:t>
      </w:r>
      <w:r w:rsidRPr="00DF4221">
        <w:rPr>
          <w:rFonts w:ascii="Arial" w:hAnsi="Arial" w:cs="Arial"/>
          <w:sz w:val="20"/>
          <w:szCs w:val="20"/>
        </w:rPr>
        <w:t xml:space="preserve"> zgodny ze specyfikacją UEFI</w:t>
      </w:r>
    </w:p>
    <w:p w14:paraId="5318DE78" w14:textId="35A410A8" w:rsidR="00BE4D98" w:rsidRPr="00DF4221" w:rsidRDefault="00BE4D98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Układ szyfrowania TPM wersja 2.0</w:t>
      </w:r>
    </w:p>
    <w:p w14:paraId="00C8C5E2" w14:textId="77777777" w:rsidR="00B97CE7" w:rsidRPr="00562836" w:rsidRDefault="00B97CE7" w:rsidP="00B97CE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62836">
        <w:rPr>
          <w:rFonts w:ascii="Arial" w:hAnsi="Arial" w:cs="Arial"/>
          <w:sz w:val="20"/>
          <w:szCs w:val="20"/>
        </w:rPr>
        <w:t xml:space="preserve">Zamawiający wymaga rękojmi producenta, świadczonej w miejscu instalacji sprzętu. W przypadku awarii dysków twardych SSD/HDD, dysk pozostaje u Zamawiającego. </w:t>
      </w:r>
    </w:p>
    <w:p w14:paraId="315C2833" w14:textId="77777777" w:rsidR="00B97CE7" w:rsidRPr="00562836" w:rsidRDefault="00B97CE7" w:rsidP="00B97CE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62836">
        <w:rPr>
          <w:rFonts w:ascii="Arial" w:hAnsi="Arial" w:cs="Arial"/>
          <w:sz w:val="20"/>
          <w:szCs w:val="20"/>
        </w:rPr>
        <w:t>Firma serwisująca, w czasie udzielonej gwarancji, musi posiadać ISO 9001:2000 lub równoważne na świadczenie usług serwisowych oraz posiadać autoryzacje producenta komputera.</w:t>
      </w:r>
    </w:p>
    <w:p w14:paraId="377EEFBD" w14:textId="77777777" w:rsidR="00B97CE7" w:rsidRPr="00562836" w:rsidRDefault="00B97CE7" w:rsidP="00B97CE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62836">
        <w:rPr>
          <w:rFonts w:ascii="Arial" w:hAnsi="Arial" w:cs="Arial"/>
          <w:sz w:val="20"/>
          <w:szCs w:val="20"/>
        </w:rPr>
        <w:t>Wsparcie techniczne producenta:</w:t>
      </w:r>
    </w:p>
    <w:p w14:paraId="1BC00861" w14:textId="77777777" w:rsidR="00B97CE7" w:rsidRPr="00562836" w:rsidRDefault="00B97CE7" w:rsidP="00B97CE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62836">
        <w:rPr>
          <w:rFonts w:ascii="Arial" w:hAnsi="Arial" w:cs="Arial"/>
          <w:sz w:val="20"/>
          <w:szCs w:val="20"/>
        </w:rPr>
        <w:t>Zamawiający wymaga dostarczenia do każdego sprzętu dedykowanego numeru oraz adresu e-</w:t>
      </w:r>
      <w:proofErr w:type="spellStart"/>
      <w:r w:rsidRPr="00562836">
        <w:rPr>
          <w:rFonts w:ascii="Arial" w:hAnsi="Arial" w:cs="Arial"/>
          <w:sz w:val="20"/>
          <w:szCs w:val="20"/>
        </w:rPr>
        <w:t>maiI</w:t>
      </w:r>
      <w:proofErr w:type="spellEnd"/>
      <w:r w:rsidRPr="00562836">
        <w:rPr>
          <w:rFonts w:ascii="Arial" w:hAnsi="Arial" w:cs="Arial"/>
          <w:sz w:val="20"/>
          <w:szCs w:val="20"/>
        </w:rPr>
        <w:t xml:space="preserve">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</w:p>
    <w:p w14:paraId="60DB2B4C" w14:textId="77777777" w:rsidR="00BE4D98" w:rsidRPr="00DF4221" w:rsidRDefault="00BE4D98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4CE319C" w14:textId="79054811" w:rsidR="00435C09" w:rsidRPr="00DF4221" w:rsidRDefault="00694687" w:rsidP="00DF4221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DF4221">
        <w:rPr>
          <w:rFonts w:ascii="Arial" w:hAnsi="Arial" w:cs="Arial"/>
          <w:b/>
          <w:bCs/>
          <w:color w:val="0070C0"/>
          <w:sz w:val="20"/>
          <w:szCs w:val="20"/>
        </w:rPr>
        <w:t>2</w:t>
      </w:r>
      <w:r w:rsidR="000270E0"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. </w:t>
      </w:r>
      <w:r w:rsidR="00435C09" w:rsidRPr="00DF4221">
        <w:rPr>
          <w:rFonts w:ascii="Arial" w:hAnsi="Arial" w:cs="Arial"/>
          <w:b/>
          <w:bCs/>
          <w:color w:val="0070C0"/>
          <w:sz w:val="20"/>
          <w:szCs w:val="20"/>
        </w:rPr>
        <w:t>Laptop (komputer przenośny notebook z wyposażeniem</w:t>
      </w:r>
      <w:r w:rsidR="00A314FA"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 oraz wewnętrznym modemem LTE</w:t>
      </w:r>
      <w:r w:rsidR="00435C09" w:rsidRPr="00DF4221">
        <w:rPr>
          <w:rFonts w:ascii="Arial" w:hAnsi="Arial" w:cs="Arial"/>
          <w:b/>
          <w:bCs/>
          <w:color w:val="0070C0"/>
          <w:sz w:val="20"/>
          <w:szCs w:val="20"/>
        </w:rPr>
        <w:t>)</w:t>
      </w:r>
    </w:p>
    <w:p w14:paraId="0E1F6284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Zastosowanie:</w:t>
      </w:r>
    </w:p>
    <w:p w14:paraId="65132037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Notebook będzie wykorzystywany dla potrzeb systemu informatycznego funkcjonującego w Szpitalu, aplikacji biurowych, dostępu do Internetu oraz poczty elektronicznej.</w:t>
      </w:r>
    </w:p>
    <w:p w14:paraId="29C7DC03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Obudowa:</w:t>
      </w:r>
    </w:p>
    <w:p w14:paraId="7350267E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Obudowa umożliwiająca zastosowanie zabezpieczenia fizycznego w postaci linki metalowej (złącze blokady </w:t>
      </w:r>
      <w:proofErr w:type="spellStart"/>
      <w:r w:rsidRPr="00DF4221">
        <w:rPr>
          <w:rFonts w:ascii="Arial" w:hAnsi="Arial" w:cs="Arial"/>
          <w:sz w:val="20"/>
          <w:szCs w:val="20"/>
        </w:rPr>
        <w:t>Kensington</w:t>
      </w:r>
      <w:proofErr w:type="spellEnd"/>
      <w:r w:rsidRPr="00DF4221">
        <w:rPr>
          <w:rFonts w:ascii="Arial" w:hAnsi="Arial" w:cs="Arial"/>
          <w:sz w:val="20"/>
          <w:szCs w:val="20"/>
        </w:rPr>
        <w:t>)</w:t>
      </w:r>
    </w:p>
    <w:p w14:paraId="64E1B3F2" w14:textId="707E0A5C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Waga notebook nie więcej niż 2</w:t>
      </w:r>
      <w:r w:rsidR="00694687" w:rsidRPr="00DF4221">
        <w:rPr>
          <w:rFonts w:ascii="Arial" w:hAnsi="Arial" w:cs="Arial"/>
          <w:b/>
          <w:bCs/>
          <w:sz w:val="20"/>
          <w:szCs w:val="20"/>
        </w:rPr>
        <w:t>,5</w:t>
      </w:r>
      <w:r w:rsidRPr="00DF4221">
        <w:rPr>
          <w:rFonts w:ascii="Arial" w:hAnsi="Arial" w:cs="Arial"/>
          <w:b/>
          <w:bCs/>
          <w:sz w:val="20"/>
          <w:szCs w:val="20"/>
        </w:rPr>
        <w:t xml:space="preserve"> kg.</w:t>
      </w:r>
    </w:p>
    <w:p w14:paraId="41C134A3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Wyświetlacz:</w:t>
      </w:r>
    </w:p>
    <w:p w14:paraId="2C0D365F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Szerokokątny ekran min 15,6” z rozdzielczością FHD(1920x1080). Matryca matowa</w:t>
      </w:r>
    </w:p>
    <w:p w14:paraId="11EB963C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Wydajność obliczeniowa:</w:t>
      </w:r>
    </w:p>
    <w:p w14:paraId="15EF265C" w14:textId="2F70D18D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Procesor typu x86 osiągający w teście wydajności </w:t>
      </w:r>
      <w:proofErr w:type="spellStart"/>
      <w:r w:rsidRPr="00DF4221">
        <w:rPr>
          <w:rFonts w:ascii="Arial" w:hAnsi="Arial" w:cs="Arial"/>
          <w:sz w:val="20"/>
          <w:szCs w:val="20"/>
        </w:rPr>
        <w:t>PassMark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PerformanceTest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wynik  co najmniej wynik </w:t>
      </w:r>
      <w:r w:rsidR="00694687" w:rsidRPr="00DF4221">
        <w:rPr>
          <w:rFonts w:ascii="Arial" w:hAnsi="Arial" w:cs="Arial"/>
          <w:sz w:val="20"/>
          <w:szCs w:val="20"/>
        </w:rPr>
        <w:t xml:space="preserve">12000 </w:t>
      </w:r>
      <w:r w:rsidRPr="00DF4221">
        <w:rPr>
          <w:rFonts w:ascii="Arial" w:hAnsi="Arial" w:cs="Arial"/>
          <w:sz w:val="20"/>
          <w:szCs w:val="20"/>
        </w:rPr>
        <w:t xml:space="preserve">punktów </w:t>
      </w:r>
      <w:proofErr w:type="spellStart"/>
      <w:r w:rsidRPr="00DF4221">
        <w:rPr>
          <w:rFonts w:ascii="Arial" w:hAnsi="Arial" w:cs="Arial"/>
          <w:sz w:val="20"/>
          <w:szCs w:val="20"/>
        </w:rPr>
        <w:t>Passmark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CPU Mark.</w:t>
      </w:r>
    </w:p>
    <w:p w14:paraId="129F517F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Płyta główna:</w:t>
      </w:r>
    </w:p>
    <w:p w14:paraId="05061FDA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typ podstawki: dedykowany dla procesora.</w:t>
      </w:r>
    </w:p>
    <w:p w14:paraId="57008FD6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Pamięć operacyjna:</w:t>
      </w:r>
    </w:p>
    <w:p w14:paraId="4B9AF3EF" w14:textId="5FAB1B69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Min. </w:t>
      </w:r>
      <w:r w:rsidR="001D2D89" w:rsidRPr="00DF4221">
        <w:rPr>
          <w:rFonts w:ascii="Arial" w:hAnsi="Arial" w:cs="Arial"/>
          <w:sz w:val="20"/>
          <w:szCs w:val="20"/>
        </w:rPr>
        <w:t>16</w:t>
      </w:r>
      <w:r w:rsidRPr="00DF4221">
        <w:rPr>
          <w:rFonts w:ascii="Arial" w:hAnsi="Arial" w:cs="Arial"/>
          <w:sz w:val="20"/>
          <w:szCs w:val="20"/>
        </w:rPr>
        <w:t xml:space="preserve">GB 2400 MHz, co najmniej 1 wolny slot pamięci do dalszej rozbudowy, możliwość rozbudowy do min </w:t>
      </w:r>
      <w:r w:rsidR="001D2D89" w:rsidRPr="00DF4221">
        <w:rPr>
          <w:rFonts w:ascii="Arial" w:hAnsi="Arial" w:cs="Arial"/>
          <w:sz w:val="20"/>
          <w:szCs w:val="20"/>
        </w:rPr>
        <w:t>32</w:t>
      </w:r>
      <w:r w:rsidRPr="00DF4221">
        <w:rPr>
          <w:rFonts w:ascii="Arial" w:hAnsi="Arial" w:cs="Arial"/>
          <w:sz w:val="20"/>
          <w:szCs w:val="20"/>
        </w:rPr>
        <w:t>GB.</w:t>
      </w:r>
    </w:p>
    <w:p w14:paraId="128D06F2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lastRenderedPageBreak/>
        <w:t xml:space="preserve">Dysk: </w:t>
      </w:r>
    </w:p>
    <w:p w14:paraId="475033B3" w14:textId="0511C43B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Min. 240 GB </w:t>
      </w:r>
      <w:r w:rsidR="00694687" w:rsidRPr="00DF4221">
        <w:rPr>
          <w:rFonts w:ascii="Arial" w:hAnsi="Arial" w:cs="Arial"/>
          <w:sz w:val="20"/>
          <w:szCs w:val="20"/>
        </w:rPr>
        <w:t xml:space="preserve">NVME </w:t>
      </w:r>
      <w:r w:rsidRPr="00DF4221">
        <w:rPr>
          <w:rFonts w:ascii="Arial" w:hAnsi="Arial" w:cs="Arial"/>
          <w:sz w:val="20"/>
          <w:szCs w:val="20"/>
        </w:rPr>
        <w:t>SSD zawierający partycję RECOVERY umożliwiającą odtworzenie systemu operacyjnego fabrycznie zainstalowanego na komputerze po awarii.</w:t>
      </w:r>
    </w:p>
    <w:p w14:paraId="6ADC464C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Karta graficzna:</w:t>
      </w:r>
    </w:p>
    <w:p w14:paraId="1F81BD82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 właściwościach co najmniej grafika 2D/3D, z możliwością dynamicznego przydzielenia 1GB pamięci lub posiadająca taką pamięć.</w:t>
      </w:r>
    </w:p>
    <w:p w14:paraId="4F4FED48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Zasilacz, bateria:</w:t>
      </w:r>
    </w:p>
    <w:p w14:paraId="484EC0D1" w14:textId="165A65DA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 mocy wystarczającej do poprawnego działania dostarczonego sprzętu. Bateria, czas pracy na baterii min. </w:t>
      </w:r>
      <w:r w:rsidR="0056756A" w:rsidRPr="00DF4221">
        <w:rPr>
          <w:rFonts w:ascii="Arial" w:hAnsi="Arial" w:cs="Arial"/>
          <w:sz w:val="20"/>
          <w:szCs w:val="20"/>
        </w:rPr>
        <w:t xml:space="preserve">6 </w:t>
      </w:r>
      <w:r w:rsidRPr="00DF4221">
        <w:rPr>
          <w:rFonts w:ascii="Arial" w:hAnsi="Arial" w:cs="Arial"/>
          <w:sz w:val="20"/>
          <w:szCs w:val="20"/>
        </w:rPr>
        <w:t>godzin.</w:t>
      </w:r>
    </w:p>
    <w:p w14:paraId="1047EDB7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BIOS:</w:t>
      </w:r>
    </w:p>
    <w:p w14:paraId="32774C83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Bios zgodny ze specyfikacją UEFI. Funkcja blokowania wejścia do BIOS oraz blokowania startu systemu operacyjnego, (gwarantujący utrzymanie zapisanego hasła nawet w przypadku odłączenia wszystkich źródeł zasilania i podtrzymania BIOS).</w:t>
      </w:r>
    </w:p>
    <w:p w14:paraId="25BF1EEC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System operacyjny:</w:t>
      </w:r>
    </w:p>
    <w:p w14:paraId="30121BB4" w14:textId="240B8352" w:rsidR="00435C09" w:rsidRPr="00DF4221" w:rsidRDefault="001D2D8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Microsoft Windows 10 Professional PL 64 bit lub równoważny</w:t>
      </w:r>
      <w:r w:rsidR="00EF37E8">
        <w:rPr>
          <w:rFonts w:ascii="Arial" w:hAnsi="Arial" w:cs="Arial"/>
          <w:sz w:val="20"/>
          <w:szCs w:val="20"/>
        </w:rPr>
        <w:t xml:space="preserve"> </w:t>
      </w:r>
      <w:r w:rsidR="00EF37E8" w:rsidRPr="00EF37E8">
        <w:rPr>
          <w:rFonts w:ascii="Arial" w:hAnsi="Arial" w:cs="Arial"/>
          <w:sz w:val="20"/>
          <w:szCs w:val="20"/>
        </w:rPr>
        <w:t>(zgodnie z wymaganiami pkt. II)</w:t>
      </w:r>
      <w:r w:rsidRPr="00DF4221">
        <w:rPr>
          <w:rFonts w:ascii="Arial" w:hAnsi="Arial" w:cs="Arial"/>
          <w:sz w:val="20"/>
          <w:szCs w:val="20"/>
        </w:rPr>
        <w:t>,</w:t>
      </w:r>
      <w:r w:rsidR="00435C09" w:rsidRPr="00DF4221">
        <w:rPr>
          <w:rFonts w:ascii="Arial" w:hAnsi="Arial" w:cs="Arial"/>
          <w:sz w:val="20"/>
          <w:szCs w:val="20"/>
        </w:rPr>
        <w:t xml:space="preserve"> zainstalowany na laptopie – zgodnie z parametrami określonymi poniżej.</w:t>
      </w:r>
    </w:p>
    <w:p w14:paraId="41BD854F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Wymagania dodatkowe:</w:t>
      </w:r>
    </w:p>
    <w:p w14:paraId="1EAFF507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Porty zewnętrzne: </w:t>
      </w:r>
    </w:p>
    <w:p w14:paraId="01A14774" w14:textId="7F28E9ED" w:rsidR="00694687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HDMI lub </w:t>
      </w:r>
      <w:proofErr w:type="spellStart"/>
      <w:r w:rsidR="00694687" w:rsidRPr="00DF4221">
        <w:rPr>
          <w:rFonts w:ascii="Arial" w:hAnsi="Arial" w:cs="Arial"/>
          <w:sz w:val="20"/>
          <w:szCs w:val="20"/>
        </w:rPr>
        <w:t>DisplayPort</w:t>
      </w:r>
      <w:proofErr w:type="spellEnd"/>
      <w:r w:rsidR="00694687" w:rsidRPr="00DF4221">
        <w:rPr>
          <w:rFonts w:ascii="Arial" w:hAnsi="Arial" w:cs="Arial"/>
          <w:sz w:val="20"/>
          <w:szCs w:val="20"/>
        </w:rPr>
        <w:t xml:space="preserve"> </w:t>
      </w:r>
      <w:r w:rsidRPr="00DF4221">
        <w:rPr>
          <w:rFonts w:ascii="Arial" w:hAnsi="Arial" w:cs="Arial"/>
          <w:sz w:val="20"/>
          <w:szCs w:val="20"/>
        </w:rPr>
        <w:t>(co najmniej jedno wolne)</w:t>
      </w:r>
    </w:p>
    <w:p w14:paraId="472F907C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Min. 3 x USB, w tym co najmniej 1 x USB 3.0</w:t>
      </w:r>
    </w:p>
    <w:p w14:paraId="06C6C170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Komunikacja sieciowa: </w:t>
      </w:r>
    </w:p>
    <w:p w14:paraId="11F797BE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Gigabit </w:t>
      </w:r>
      <w:proofErr w:type="spellStart"/>
      <w:r w:rsidRPr="00DF4221">
        <w:rPr>
          <w:rFonts w:ascii="Arial" w:hAnsi="Arial" w:cs="Arial"/>
          <w:sz w:val="20"/>
          <w:szCs w:val="20"/>
        </w:rPr>
        <w:t>ethernet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10/100/1000 </w:t>
      </w:r>
      <w:proofErr w:type="spellStart"/>
      <w:r w:rsidRPr="00DF4221">
        <w:rPr>
          <w:rFonts w:ascii="Arial" w:hAnsi="Arial" w:cs="Arial"/>
          <w:sz w:val="20"/>
          <w:szCs w:val="20"/>
        </w:rPr>
        <w:t>Mb</w:t>
      </w:r>
      <w:proofErr w:type="spellEnd"/>
      <w:r w:rsidRPr="00DF4221">
        <w:rPr>
          <w:rFonts w:ascii="Arial" w:hAnsi="Arial" w:cs="Arial"/>
          <w:sz w:val="20"/>
          <w:szCs w:val="20"/>
        </w:rPr>
        <w:t>/s ze złączem RJ 45</w:t>
      </w:r>
    </w:p>
    <w:p w14:paraId="62851463" w14:textId="41EB5141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F4221">
        <w:rPr>
          <w:rFonts w:ascii="Arial" w:hAnsi="Arial" w:cs="Arial"/>
          <w:sz w:val="20"/>
          <w:szCs w:val="20"/>
        </w:rPr>
        <w:t>WiFi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802.11 </w:t>
      </w:r>
      <w:r w:rsidR="00BE4D98" w:rsidRPr="00DF4221">
        <w:rPr>
          <w:rFonts w:ascii="Arial" w:hAnsi="Arial" w:cs="Arial"/>
          <w:sz w:val="20"/>
          <w:szCs w:val="20"/>
        </w:rPr>
        <w:t>a/</w:t>
      </w:r>
      <w:r w:rsidRPr="00DF4221">
        <w:rPr>
          <w:rFonts w:ascii="Arial" w:hAnsi="Arial" w:cs="Arial"/>
          <w:sz w:val="20"/>
          <w:szCs w:val="20"/>
        </w:rPr>
        <w:t>b/g/n</w:t>
      </w:r>
      <w:r w:rsidR="00BE4D98" w:rsidRPr="00DF4221">
        <w:rPr>
          <w:rFonts w:ascii="Arial" w:hAnsi="Arial" w:cs="Arial"/>
          <w:sz w:val="20"/>
          <w:szCs w:val="20"/>
        </w:rPr>
        <w:t>/</w:t>
      </w:r>
      <w:proofErr w:type="spellStart"/>
      <w:r w:rsidR="00BE4D98" w:rsidRPr="00DF4221">
        <w:rPr>
          <w:rFonts w:ascii="Arial" w:hAnsi="Arial" w:cs="Arial"/>
          <w:sz w:val="20"/>
          <w:szCs w:val="20"/>
        </w:rPr>
        <w:t>ac</w:t>
      </w:r>
      <w:proofErr w:type="spellEnd"/>
      <w:r w:rsidR="00BE4D98" w:rsidRPr="00DF4221">
        <w:rPr>
          <w:rFonts w:ascii="Arial" w:hAnsi="Arial" w:cs="Arial"/>
          <w:sz w:val="20"/>
          <w:szCs w:val="20"/>
        </w:rPr>
        <w:t>/</w:t>
      </w:r>
      <w:proofErr w:type="spellStart"/>
      <w:r w:rsidR="00BE4D98" w:rsidRPr="00DF4221">
        <w:rPr>
          <w:rFonts w:ascii="Arial" w:hAnsi="Arial" w:cs="Arial"/>
          <w:sz w:val="20"/>
          <w:szCs w:val="20"/>
        </w:rPr>
        <w:t>ax</w:t>
      </w:r>
      <w:proofErr w:type="spellEnd"/>
    </w:p>
    <w:p w14:paraId="266BF4EE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Bluetooth min. 4.0</w:t>
      </w:r>
    </w:p>
    <w:p w14:paraId="16A01592" w14:textId="79C06706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Modem wewnętrzny WWAN, </w:t>
      </w:r>
      <w:r w:rsidR="004B1E33" w:rsidRPr="00DF4221">
        <w:rPr>
          <w:rFonts w:ascii="Arial" w:hAnsi="Arial" w:cs="Arial"/>
          <w:sz w:val="20"/>
          <w:szCs w:val="20"/>
        </w:rPr>
        <w:t>LTE obsługujący również HSPA, GPRS i EDGE działający w zakresach częstotliwości obsługiwanych przez operatorów telekomunikacyjnych w Polsce.</w:t>
      </w:r>
    </w:p>
    <w:p w14:paraId="166843FB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Czytnik kart pamięci: </w:t>
      </w:r>
    </w:p>
    <w:p w14:paraId="3904A1AA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Wbudowany, co najmniej 3 in 1</w:t>
      </w:r>
    </w:p>
    <w:p w14:paraId="01BADA6B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Kamera: </w:t>
      </w:r>
    </w:p>
    <w:p w14:paraId="7859DE4F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Zintegrowana </w:t>
      </w:r>
    </w:p>
    <w:p w14:paraId="2AB279AF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Inne: </w:t>
      </w:r>
    </w:p>
    <w:p w14:paraId="1BF2F83B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Głośniki stereo, mikrofon</w:t>
      </w:r>
    </w:p>
    <w:p w14:paraId="5329B81D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1xAudio Line out, 1xMic (lub port typu </w:t>
      </w:r>
      <w:proofErr w:type="spellStart"/>
      <w:r w:rsidRPr="00DF4221">
        <w:rPr>
          <w:rFonts w:ascii="Arial" w:hAnsi="Arial" w:cs="Arial"/>
          <w:sz w:val="20"/>
          <w:szCs w:val="20"/>
        </w:rPr>
        <w:t>combo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na słuchawki i mikrofon)</w:t>
      </w:r>
    </w:p>
    <w:p w14:paraId="028911B9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Zintegrowana klawiatura i oraz urządzenie wskazujące </w:t>
      </w:r>
      <w:proofErr w:type="spellStart"/>
      <w:r w:rsidRPr="00DF4221">
        <w:rPr>
          <w:rFonts w:ascii="Arial" w:hAnsi="Arial" w:cs="Arial"/>
          <w:sz w:val="20"/>
          <w:szCs w:val="20"/>
        </w:rPr>
        <w:t>ClickPad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DF4221">
        <w:rPr>
          <w:rFonts w:ascii="Arial" w:hAnsi="Arial" w:cs="Arial"/>
          <w:sz w:val="20"/>
          <w:szCs w:val="20"/>
        </w:rPr>
        <w:t>TouchPad</w:t>
      </w:r>
      <w:proofErr w:type="spellEnd"/>
    </w:p>
    <w:p w14:paraId="5F7989DF" w14:textId="3865D4DE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Układ szyfrowania TPM</w:t>
      </w:r>
      <w:r w:rsidR="004B1E33" w:rsidRPr="00DF4221">
        <w:rPr>
          <w:rFonts w:ascii="Arial" w:hAnsi="Arial" w:cs="Arial"/>
          <w:b/>
          <w:bCs/>
          <w:sz w:val="20"/>
          <w:szCs w:val="20"/>
        </w:rPr>
        <w:t xml:space="preserve"> wersja 2.0</w:t>
      </w:r>
    </w:p>
    <w:p w14:paraId="54AB1B89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Torba na dostarczonego notebooka.</w:t>
      </w:r>
    </w:p>
    <w:p w14:paraId="434C3A59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Mysz laserowa USB z dwoma klawiszami oraz rolką (</w:t>
      </w:r>
      <w:proofErr w:type="spellStart"/>
      <w:r w:rsidRPr="00DF4221">
        <w:rPr>
          <w:rFonts w:ascii="Arial" w:hAnsi="Arial" w:cs="Arial"/>
          <w:sz w:val="20"/>
          <w:szCs w:val="20"/>
        </w:rPr>
        <w:t>scroll</w:t>
      </w:r>
      <w:proofErr w:type="spellEnd"/>
      <w:r w:rsidRPr="00DF4221">
        <w:rPr>
          <w:rFonts w:ascii="Arial" w:hAnsi="Arial" w:cs="Arial"/>
          <w:sz w:val="20"/>
          <w:szCs w:val="20"/>
        </w:rPr>
        <w:t>).</w:t>
      </w:r>
    </w:p>
    <w:p w14:paraId="5E675188" w14:textId="63AFE010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Normy i standardy:</w:t>
      </w:r>
    </w:p>
    <w:p w14:paraId="736919D7" w14:textId="77777777" w:rsidR="004B1E33" w:rsidRPr="00DF4221" w:rsidRDefault="004B1E33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posiadać oznaczenie efektywności energetycznej ENERGY STAR w wersji co najmniej 5.0 - musi znajdować się na liście produktów certyfikowanych dostępnej na stronie http://www.energystar.gov/ lub http://eu-energystar.org</w:t>
      </w:r>
    </w:p>
    <w:p w14:paraId="221153C1" w14:textId="77777777" w:rsidR="004B1E33" w:rsidRPr="00DF4221" w:rsidRDefault="004B1E33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lastRenderedPageBreak/>
        <w:t>Oferowane urządzenie musi spełniać wymagania dyrektywy 2002/95/EC z dnia 27 stycznia 2003 na temat zakazu użycia niebezpiecznych substancji w wyposażeniu elektrycznym i elektronicznym (</w:t>
      </w:r>
      <w:proofErr w:type="spellStart"/>
      <w:r w:rsidRPr="00DF4221">
        <w:rPr>
          <w:rFonts w:ascii="Arial" w:hAnsi="Arial" w:cs="Arial"/>
          <w:sz w:val="20"/>
          <w:szCs w:val="20"/>
        </w:rPr>
        <w:t>RoHS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DF4221">
        <w:rPr>
          <w:rFonts w:ascii="Arial" w:hAnsi="Arial" w:cs="Arial"/>
          <w:sz w:val="20"/>
          <w:szCs w:val="20"/>
        </w:rPr>
        <w:t>restriction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DF4221">
        <w:rPr>
          <w:rFonts w:ascii="Arial" w:hAnsi="Arial" w:cs="Arial"/>
          <w:sz w:val="20"/>
          <w:szCs w:val="20"/>
        </w:rPr>
        <w:t>use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F4221">
        <w:rPr>
          <w:rFonts w:ascii="Arial" w:hAnsi="Arial" w:cs="Arial"/>
          <w:sz w:val="20"/>
          <w:szCs w:val="20"/>
        </w:rPr>
        <w:t>certain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hazardous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substances</w:t>
      </w:r>
      <w:proofErr w:type="spellEnd"/>
      <w:r w:rsidRPr="00DF4221">
        <w:rPr>
          <w:rFonts w:ascii="Arial" w:hAnsi="Arial" w:cs="Arial"/>
          <w:sz w:val="20"/>
          <w:szCs w:val="20"/>
        </w:rPr>
        <w:t>).</w:t>
      </w:r>
    </w:p>
    <w:p w14:paraId="0DC6D654" w14:textId="77777777" w:rsidR="004B1E33" w:rsidRPr="00DF4221" w:rsidRDefault="004B1E33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spełniać wymogi dyrektywy WEEE 2002/96/EC z dnia 27 stycznia 2003 r. dotyczącej odpadów elektrycznych i elektronicznych.</w:t>
      </w:r>
    </w:p>
    <w:p w14:paraId="2019055F" w14:textId="7EA208F2" w:rsidR="004B1E33" w:rsidRPr="00DF4221" w:rsidRDefault="004B1E33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Oferowane urządzenie musi być zgodny z normą ISO 1043 </w:t>
      </w:r>
      <w:r w:rsidR="003B6E9D" w:rsidRPr="00DF4221">
        <w:rPr>
          <w:rFonts w:ascii="Arial" w:hAnsi="Arial" w:cs="Arial"/>
          <w:sz w:val="20"/>
          <w:szCs w:val="20"/>
        </w:rPr>
        <w:t xml:space="preserve">lub równoważną </w:t>
      </w:r>
      <w:r w:rsidRPr="00DF4221">
        <w:rPr>
          <w:rFonts w:ascii="Arial" w:hAnsi="Arial" w:cs="Arial"/>
          <w:sz w:val="20"/>
          <w:szCs w:val="20"/>
        </w:rPr>
        <w:t>dla elementów wykonanych z tworzyw sztucznych o masie powyżej 25 gram.</w:t>
      </w:r>
    </w:p>
    <w:p w14:paraId="7AEFD178" w14:textId="4FFEBF98" w:rsidR="004B1E33" w:rsidRPr="00DF4221" w:rsidRDefault="004B1E33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Oferowane urządzenie musi posiadać certyfikat ISO9001 i ISO14001 </w:t>
      </w:r>
      <w:r w:rsidR="003B6E9D" w:rsidRPr="00DF4221">
        <w:rPr>
          <w:rFonts w:ascii="Arial" w:hAnsi="Arial" w:cs="Arial"/>
          <w:sz w:val="20"/>
          <w:szCs w:val="20"/>
        </w:rPr>
        <w:t xml:space="preserve">lub równoważne </w:t>
      </w:r>
      <w:r w:rsidRPr="00DF4221">
        <w:rPr>
          <w:rFonts w:ascii="Arial" w:hAnsi="Arial" w:cs="Arial"/>
          <w:sz w:val="20"/>
          <w:szCs w:val="20"/>
        </w:rPr>
        <w:t>dla producenta sprzętu.</w:t>
      </w:r>
    </w:p>
    <w:p w14:paraId="5D43DF21" w14:textId="77777777" w:rsidR="004B1E33" w:rsidRPr="00DF4221" w:rsidRDefault="004B1E33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deklarację producenta sprzętu zgodności z CE</w:t>
      </w:r>
    </w:p>
    <w:p w14:paraId="6D33B30E" w14:textId="77777777" w:rsidR="004B1E33" w:rsidRPr="00DF4221" w:rsidRDefault="004B1E33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9F8C902" w14:textId="6A1A302C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Zamawiający wymaga rękojmi producenta, świadczonej w miejscu instalacji sprzętu. W przypadku awarii dysków twardych</w:t>
      </w:r>
      <w:r w:rsidR="00525249" w:rsidRPr="00525249">
        <w:rPr>
          <w:rFonts w:ascii="Arial" w:hAnsi="Arial" w:cs="Arial"/>
          <w:sz w:val="20"/>
          <w:szCs w:val="20"/>
        </w:rPr>
        <w:t xml:space="preserve"> </w:t>
      </w:r>
      <w:r w:rsidR="00525249" w:rsidRPr="00DF4221">
        <w:rPr>
          <w:rFonts w:ascii="Arial" w:hAnsi="Arial" w:cs="Arial"/>
          <w:sz w:val="20"/>
          <w:szCs w:val="20"/>
        </w:rPr>
        <w:t>SSD/HDD</w:t>
      </w:r>
      <w:r w:rsidRPr="00DF4221">
        <w:rPr>
          <w:rFonts w:ascii="Arial" w:hAnsi="Arial" w:cs="Arial"/>
          <w:sz w:val="20"/>
          <w:szCs w:val="20"/>
        </w:rPr>
        <w:t xml:space="preserve">, dysk pozostaje u Zamawiającego. </w:t>
      </w:r>
    </w:p>
    <w:p w14:paraId="18442008" w14:textId="4072FA82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Firma serwisująca, w czasie udzielonej gwarancji, musi posiadać ISO 9001:2000 </w:t>
      </w:r>
      <w:r w:rsidR="00890C74" w:rsidRPr="00DF4221">
        <w:rPr>
          <w:rFonts w:ascii="Arial" w:hAnsi="Arial" w:cs="Arial"/>
          <w:sz w:val="20"/>
          <w:szCs w:val="20"/>
        </w:rPr>
        <w:t xml:space="preserve">lub równoważne </w:t>
      </w:r>
      <w:r w:rsidRPr="00DF4221">
        <w:rPr>
          <w:rFonts w:ascii="Arial" w:hAnsi="Arial" w:cs="Arial"/>
          <w:sz w:val="20"/>
          <w:szCs w:val="20"/>
        </w:rPr>
        <w:t>na świadczenie usług serwisowych oraz posiadać autoryzacje producenta komputera.</w:t>
      </w:r>
    </w:p>
    <w:p w14:paraId="088D7F44" w14:textId="77777777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Wsparcie techniczne producenta:</w:t>
      </w:r>
    </w:p>
    <w:p w14:paraId="0F4AE752" w14:textId="71891FDC" w:rsidR="00435C09" w:rsidRPr="00DF4221" w:rsidRDefault="00435C09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Zamawiający wymaga dostarczenia do każdego sprzętu dedykowanego numeru oraz adresu e-</w:t>
      </w:r>
      <w:proofErr w:type="spellStart"/>
      <w:r w:rsidRPr="00DF4221">
        <w:rPr>
          <w:rFonts w:ascii="Arial" w:hAnsi="Arial" w:cs="Arial"/>
          <w:sz w:val="20"/>
          <w:szCs w:val="20"/>
        </w:rPr>
        <w:t>maiI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</w:p>
    <w:p w14:paraId="3498343B" w14:textId="38D899A2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180C719" w14:textId="539DAEAD" w:rsidR="00A314FA" w:rsidRPr="00DF4221" w:rsidRDefault="00E05343" w:rsidP="00DF4221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DF4221">
        <w:rPr>
          <w:rFonts w:ascii="Arial" w:hAnsi="Arial" w:cs="Arial"/>
          <w:b/>
          <w:bCs/>
          <w:color w:val="0070C0"/>
          <w:sz w:val="20"/>
          <w:szCs w:val="20"/>
        </w:rPr>
        <w:t>3</w:t>
      </w:r>
      <w:r w:rsidR="00A314FA" w:rsidRPr="00DF4221">
        <w:rPr>
          <w:rFonts w:ascii="Arial" w:hAnsi="Arial" w:cs="Arial"/>
          <w:b/>
          <w:bCs/>
          <w:color w:val="0070C0"/>
          <w:sz w:val="20"/>
          <w:szCs w:val="20"/>
        </w:rPr>
        <w:t>. Laptop (komputer przenośny notebook z wyposażeniem)</w:t>
      </w:r>
    </w:p>
    <w:p w14:paraId="3462EAAA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Zastosowanie:</w:t>
      </w:r>
    </w:p>
    <w:p w14:paraId="51D15AC4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Notebook będzie wykorzystywany dla potrzeb systemu informatycznego funkcjonującego w Szpitalu, aplikacji biurowych, dostępu do Internetu oraz poczty elektronicznej.</w:t>
      </w:r>
    </w:p>
    <w:p w14:paraId="6793F754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Obudowa:</w:t>
      </w:r>
    </w:p>
    <w:p w14:paraId="32844176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Obudowa umożliwiająca zastosowanie zabezpieczenia fizycznego w postaci linki metalowej (złącze blokady </w:t>
      </w:r>
      <w:proofErr w:type="spellStart"/>
      <w:r w:rsidRPr="00DF4221">
        <w:rPr>
          <w:rFonts w:ascii="Arial" w:hAnsi="Arial" w:cs="Arial"/>
          <w:sz w:val="20"/>
          <w:szCs w:val="20"/>
        </w:rPr>
        <w:t>Kensington</w:t>
      </w:r>
      <w:proofErr w:type="spellEnd"/>
      <w:r w:rsidRPr="00DF4221">
        <w:rPr>
          <w:rFonts w:ascii="Arial" w:hAnsi="Arial" w:cs="Arial"/>
          <w:sz w:val="20"/>
          <w:szCs w:val="20"/>
        </w:rPr>
        <w:t>)</w:t>
      </w:r>
    </w:p>
    <w:p w14:paraId="16D00D95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Waga notebook nie więcej niż 2,5 kg.</w:t>
      </w:r>
    </w:p>
    <w:p w14:paraId="46A5CC12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Wyświetlacz:</w:t>
      </w:r>
    </w:p>
    <w:p w14:paraId="61929831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Szerokokątny ekran min 15,6” z rozdzielczością FHD(1920x1080). Matryca matowa</w:t>
      </w:r>
    </w:p>
    <w:p w14:paraId="324005A7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Wydajność obliczeniowa:</w:t>
      </w:r>
    </w:p>
    <w:p w14:paraId="5D25A1B2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Procesor typu x86 osiągający w teście wydajności </w:t>
      </w:r>
      <w:proofErr w:type="spellStart"/>
      <w:r w:rsidRPr="00DF4221">
        <w:rPr>
          <w:rFonts w:ascii="Arial" w:hAnsi="Arial" w:cs="Arial"/>
          <w:sz w:val="20"/>
          <w:szCs w:val="20"/>
        </w:rPr>
        <w:t>PassMark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PerformanceTest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wynik  co najmniej wynik 12000 punktów </w:t>
      </w:r>
      <w:proofErr w:type="spellStart"/>
      <w:r w:rsidRPr="00DF4221">
        <w:rPr>
          <w:rFonts w:ascii="Arial" w:hAnsi="Arial" w:cs="Arial"/>
          <w:sz w:val="20"/>
          <w:szCs w:val="20"/>
        </w:rPr>
        <w:t>Passmark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CPU Mark.</w:t>
      </w:r>
    </w:p>
    <w:p w14:paraId="07B91531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Płyta główna:</w:t>
      </w:r>
    </w:p>
    <w:p w14:paraId="626E9F03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typ podstawki: dedykowany dla procesora.</w:t>
      </w:r>
    </w:p>
    <w:p w14:paraId="48D7285B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Pamięć operacyjna:</w:t>
      </w:r>
    </w:p>
    <w:p w14:paraId="013404FA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Min. 16GB 2400 MHz, co najmniej 1 wolny slot pamięci do dalszej rozbudowy, możliwość rozbudowy do min 32GB.</w:t>
      </w:r>
    </w:p>
    <w:p w14:paraId="43AF9D19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Dysk: </w:t>
      </w:r>
    </w:p>
    <w:p w14:paraId="432A9D5A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Min. 240 GB NVME SSD zawierający partycję RECOVERY umożliwiającą odtworzenie systemu operacyjnego fabrycznie zainstalowanego na komputerze po awarii.</w:t>
      </w:r>
    </w:p>
    <w:p w14:paraId="54E35FC2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Karta graficzna:</w:t>
      </w:r>
    </w:p>
    <w:p w14:paraId="31DD7C0E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 właściwościach co najmniej grafika 2D/3D, z możliwością dynamicznego przydzielenia 1GB pamięci lub posiadająca taką pamięć.</w:t>
      </w:r>
    </w:p>
    <w:p w14:paraId="18ECF21D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lastRenderedPageBreak/>
        <w:t>Zasilacz, bateria:</w:t>
      </w:r>
    </w:p>
    <w:p w14:paraId="551111E2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 mocy wystarczającej do poprawnego działania dostarczonego sprzętu. Bateria, czas pracy na baterii min. 6 godzin.</w:t>
      </w:r>
    </w:p>
    <w:p w14:paraId="0AE7F2A8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BIOS:</w:t>
      </w:r>
    </w:p>
    <w:p w14:paraId="7F54CB8D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Bios zgodny ze specyfikacją UEFI. Funkcja blokowania wejścia do BIOS oraz blokowania startu systemu operacyjnego, (gwarantujący utrzymanie zapisanego hasła nawet w przypadku odłączenia wszystkich źródeł zasilania i podtrzymania BIOS).</w:t>
      </w:r>
    </w:p>
    <w:p w14:paraId="7311ED16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System operacyjny:</w:t>
      </w:r>
    </w:p>
    <w:p w14:paraId="11C1516B" w14:textId="2F295E86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Microsoft Windows 10 Professional PL 64 bit lub równoważny</w:t>
      </w:r>
      <w:r w:rsidR="00EF37E8">
        <w:rPr>
          <w:rFonts w:ascii="Arial" w:hAnsi="Arial" w:cs="Arial"/>
          <w:sz w:val="20"/>
          <w:szCs w:val="20"/>
        </w:rPr>
        <w:t xml:space="preserve"> (zgodnie z wymaganiami pkt. II)</w:t>
      </w:r>
      <w:r w:rsidRPr="00DF4221">
        <w:rPr>
          <w:rFonts w:ascii="Arial" w:hAnsi="Arial" w:cs="Arial"/>
          <w:sz w:val="20"/>
          <w:szCs w:val="20"/>
        </w:rPr>
        <w:t>, zainstalowany na laptopie – zgodnie z parametrami określonymi poniżej.</w:t>
      </w:r>
    </w:p>
    <w:p w14:paraId="405D230E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Wymagania dodatkowe:</w:t>
      </w:r>
    </w:p>
    <w:p w14:paraId="501697DE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Porty zewnętrzne: </w:t>
      </w:r>
    </w:p>
    <w:p w14:paraId="0DCCF9F1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HDMI lub </w:t>
      </w:r>
      <w:proofErr w:type="spellStart"/>
      <w:r w:rsidRPr="00DF4221">
        <w:rPr>
          <w:rFonts w:ascii="Arial" w:hAnsi="Arial" w:cs="Arial"/>
          <w:sz w:val="20"/>
          <w:szCs w:val="20"/>
        </w:rPr>
        <w:t>DisplayPort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(co najmniej jedno wolne)</w:t>
      </w:r>
    </w:p>
    <w:p w14:paraId="0B9D414F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Min. 3 x USB, w tym co najmniej 1 x USB 3.0</w:t>
      </w:r>
    </w:p>
    <w:p w14:paraId="2ADF345D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Komunikacja sieciowa: </w:t>
      </w:r>
    </w:p>
    <w:p w14:paraId="4FE8A442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Gigabit </w:t>
      </w:r>
      <w:proofErr w:type="spellStart"/>
      <w:r w:rsidRPr="00DF4221">
        <w:rPr>
          <w:rFonts w:ascii="Arial" w:hAnsi="Arial" w:cs="Arial"/>
          <w:sz w:val="20"/>
          <w:szCs w:val="20"/>
        </w:rPr>
        <w:t>ethernet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10/100/1000 </w:t>
      </w:r>
      <w:proofErr w:type="spellStart"/>
      <w:r w:rsidRPr="00DF4221">
        <w:rPr>
          <w:rFonts w:ascii="Arial" w:hAnsi="Arial" w:cs="Arial"/>
          <w:sz w:val="20"/>
          <w:szCs w:val="20"/>
        </w:rPr>
        <w:t>Mb</w:t>
      </w:r>
      <w:proofErr w:type="spellEnd"/>
      <w:r w:rsidRPr="00DF4221">
        <w:rPr>
          <w:rFonts w:ascii="Arial" w:hAnsi="Arial" w:cs="Arial"/>
          <w:sz w:val="20"/>
          <w:szCs w:val="20"/>
        </w:rPr>
        <w:t>/s ze złączem RJ 45</w:t>
      </w:r>
    </w:p>
    <w:p w14:paraId="2AF254F7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F4221">
        <w:rPr>
          <w:rFonts w:ascii="Arial" w:hAnsi="Arial" w:cs="Arial"/>
          <w:sz w:val="20"/>
          <w:szCs w:val="20"/>
        </w:rPr>
        <w:t>WiFi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802.11 a/b/g/n/</w:t>
      </w:r>
      <w:proofErr w:type="spellStart"/>
      <w:r w:rsidRPr="00DF4221">
        <w:rPr>
          <w:rFonts w:ascii="Arial" w:hAnsi="Arial" w:cs="Arial"/>
          <w:sz w:val="20"/>
          <w:szCs w:val="20"/>
        </w:rPr>
        <w:t>ac</w:t>
      </w:r>
      <w:proofErr w:type="spellEnd"/>
      <w:r w:rsidRPr="00DF4221">
        <w:rPr>
          <w:rFonts w:ascii="Arial" w:hAnsi="Arial" w:cs="Arial"/>
          <w:sz w:val="20"/>
          <w:szCs w:val="20"/>
        </w:rPr>
        <w:t>/</w:t>
      </w:r>
      <w:proofErr w:type="spellStart"/>
      <w:r w:rsidRPr="00DF4221">
        <w:rPr>
          <w:rFonts w:ascii="Arial" w:hAnsi="Arial" w:cs="Arial"/>
          <w:sz w:val="20"/>
          <w:szCs w:val="20"/>
        </w:rPr>
        <w:t>ax</w:t>
      </w:r>
      <w:proofErr w:type="spellEnd"/>
    </w:p>
    <w:p w14:paraId="2DB24B2B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Bluetooth min. 4.0</w:t>
      </w:r>
    </w:p>
    <w:p w14:paraId="2BFA7662" w14:textId="77777777" w:rsidR="00A314FA" w:rsidRPr="00ED3C59" w:rsidRDefault="00A314FA" w:rsidP="00DF4221">
      <w:pPr>
        <w:spacing w:after="120" w:line="240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ED3C59">
        <w:rPr>
          <w:rFonts w:ascii="Arial" w:hAnsi="Arial" w:cs="Arial"/>
          <w:strike/>
          <w:color w:val="FF0000"/>
          <w:sz w:val="20"/>
          <w:szCs w:val="20"/>
        </w:rPr>
        <w:t>Modem wewnętrzny WWAN, LTE obsługujący również HSPA, GPRS i EDGE działający w zakresach częstotliwości obsługiwanych przez operatorów telekomunikacyjnych w Polsce.</w:t>
      </w:r>
    </w:p>
    <w:p w14:paraId="429C4533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Czytnik kart pamięci: </w:t>
      </w:r>
    </w:p>
    <w:p w14:paraId="001786D4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Wbudowany, co najmniej 3 in 1</w:t>
      </w:r>
    </w:p>
    <w:p w14:paraId="219C2991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Kamera: </w:t>
      </w:r>
    </w:p>
    <w:p w14:paraId="7EF35C24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Zintegrowana </w:t>
      </w:r>
    </w:p>
    <w:p w14:paraId="5922CEF5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 xml:space="preserve">Inne: </w:t>
      </w:r>
    </w:p>
    <w:p w14:paraId="276A6CD7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Głośniki stereo, mikrofon</w:t>
      </w:r>
    </w:p>
    <w:p w14:paraId="38DE33CC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1xAudio Line out, 1xMic (lub port typu </w:t>
      </w:r>
      <w:proofErr w:type="spellStart"/>
      <w:r w:rsidRPr="00DF4221">
        <w:rPr>
          <w:rFonts w:ascii="Arial" w:hAnsi="Arial" w:cs="Arial"/>
          <w:sz w:val="20"/>
          <w:szCs w:val="20"/>
        </w:rPr>
        <w:t>combo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na słuchawki i mikrofon)</w:t>
      </w:r>
    </w:p>
    <w:p w14:paraId="3F75DBB9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Zintegrowana klawiatura i oraz urządzenie wskazujące </w:t>
      </w:r>
      <w:proofErr w:type="spellStart"/>
      <w:r w:rsidRPr="00DF4221">
        <w:rPr>
          <w:rFonts w:ascii="Arial" w:hAnsi="Arial" w:cs="Arial"/>
          <w:sz w:val="20"/>
          <w:szCs w:val="20"/>
        </w:rPr>
        <w:t>ClickPad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DF4221">
        <w:rPr>
          <w:rFonts w:ascii="Arial" w:hAnsi="Arial" w:cs="Arial"/>
          <w:sz w:val="20"/>
          <w:szCs w:val="20"/>
        </w:rPr>
        <w:t>TouchPad</w:t>
      </w:r>
      <w:proofErr w:type="spellEnd"/>
    </w:p>
    <w:p w14:paraId="277B0E0B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221">
        <w:rPr>
          <w:rFonts w:ascii="Arial" w:hAnsi="Arial" w:cs="Arial"/>
          <w:b/>
          <w:bCs/>
          <w:sz w:val="20"/>
          <w:szCs w:val="20"/>
        </w:rPr>
        <w:t>Układ szyfrowania TPM wersja 2.0</w:t>
      </w:r>
    </w:p>
    <w:p w14:paraId="36D67A90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Torba na dostarczonego notebooka.</w:t>
      </w:r>
    </w:p>
    <w:p w14:paraId="5D28B37D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Mysz laserowa USB z dwoma klawiszami oraz rolką (</w:t>
      </w:r>
      <w:proofErr w:type="spellStart"/>
      <w:r w:rsidRPr="00DF4221">
        <w:rPr>
          <w:rFonts w:ascii="Arial" w:hAnsi="Arial" w:cs="Arial"/>
          <w:sz w:val="20"/>
          <w:szCs w:val="20"/>
        </w:rPr>
        <w:t>scroll</w:t>
      </w:r>
      <w:proofErr w:type="spellEnd"/>
      <w:r w:rsidRPr="00DF4221">
        <w:rPr>
          <w:rFonts w:ascii="Arial" w:hAnsi="Arial" w:cs="Arial"/>
          <w:sz w:val="20"/>
          <w:szCs w:val="20"/>
        </w:rPr>
        <w:t>).</w:t>
      </w:r>
    </w:p>
    <w:p w14:paraId="7D7A9FB1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Normy i standardy:</w:t>
      </w:r>
    </w:p>
    <w:p w14:paraId="644D4EF9" w14:textId="77777777" w:rsidR="00A314FA" w:rsidRPr="00DF4221" w:rsidRDefault="00A314FA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posiadać oznaczenie efektywności energetycznej ENERGY STAR w wersji co najmniej 5.0 - musi znajdować się na liście produktów certyfikowanych dostępnej na stronie http://www.energystar.gov/ lub http://eu-energystar.org</w:t>
      </w:r>
    </w:p>
    <w:p w14:paraId="04DB8219" w14:textId="77777777" w:rsidR="00A314FA" w:rsidRPr="00DF4221" w:rsidRDefault="00A314FA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spełniać wymagania dyrektywy 2002/95/EC z dnia 27 stycznia 2003 na temat zakazu użycia niebezpiecznych substancji w wyposażeniu elektrycznym i elektronicznym (</w:t>
      </w:r>
      <w:proofErr w:type="spellStart"/>
      <w:r w:rsidRPr="00DF4221">
        <w:rPr>
          <w:rFonts w:ascii="Arial" w:hAnsi="Arial" w:cs="Arial"/>
          <w:sz w:val="20"/>
          <w:szCs w:val="20"/>
        </w:rPr>
        <w:t>RoHS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DF4221">
        <w:rPr>
          <w:rFonts w:ascii="Arial" w:hAnsi="Arial" w:cs="Arial"/>
          <w:sz w:val="20"/>
          <w:szCs w:val="20"/>
        </w:rPr>
        <w:t>restriction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DF4221">
        <w:rPr>
          <w:rFonts w:ascii="Arial" w:hAnsi="Arial" w:cs="Arial"/>
          <w:sz w:val="20"/>
          <w:szCs w:val="20"/>
        </w:rPr>
        <w:t>use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F4221">
        <w:rPr>
          <w:rFonts w:ascii="Arial" w:hAnsi="Arial" w:cs="Arial"/>
          <w:sz w:val="20"/>
          <w:szCs w:val="20"/>
        </w:rPr>
        <w:t>certain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hazardous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221">
        <w:rPr>
          <w:rFonts w:ascii="Arial" w:hAnsi="Arial" w:cs="Arial"/>
          <w:sz w:val="20"/>
          <w:szCs w:val="20"/>
        </w:rPr>
        <w:t>substances</w:t>
      </w:r>
      <w:proofErr w:type="spellEnd"/>
      <w:r w:rsidRPr="00DF4221">
        <w:rPr>
          <w:rFonts w:ascii="Arial" w:hAnsi="Arial" w:cs="Arial"/>
          <w:sz w:val="20"/>
          <w:szCs w:val="20"/>
        </w:rPr>
        <w:t>).</w:t>
      </w:r>
    </w:p>
    <w:p w14:paraId="741AB22D" w14:textId="77777777" w:rsidR="00A314FA" w:rsidRPr="00DF4221" w:rsidRDefault="00A314FA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spełniać wymogi dyrektywy WEEE 2002/96/EC z dnia 27 stycznia 2003 r. dotyczącej odpadów elektrycznych i elektronicznych.</w:t>
      </w:r>
    </w:p>
    <w:p w14:paraId="3F3251EC" w14:textId="77777777" w:rsidR="00A314FA" w:rsidRPr="00DF4221" w:rsidRDefault="00A314FA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być zgodny z normą ISO 1043 lub równoważną dla elementów wykonanych z tworzyw sztucznych o masie powyżej 25 gram.</w:t>
      </w:r>
    </w:p>
    <w:p w14:paraId="087DA208" w14:textId="77777777" w:rsidR="00A314FA" w:rsidRPr="00DF4221" w:rsidRDefault="00A314FA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Oferowane urządzenie musi posiadać certyfikat ISO9001 i ISO14001 lub równoważne dla producenta sprzętu.</w:t>
      </w:r>
    </w:p>
    <w:p w14:paraId="56BDB178" w14:textId="77777777" w:rsidR="00A314FA" w:rsidRPr="00DF4221" w:rsidRDefault="00A314FA" w:rsidP="00DF422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lastRenderedPageBreak/>
        <w:t>Oferowane urządzenie musi deklarację producenta sprzętu zgodności z CE</w:t>
      </w:r>
    </w:p>
    <w:p w14:paraId="464E3B02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23AA394" w14:textId="3DD597FD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Zamawiający wymaga rękojmi producenta, świadczonej w miejscu instalacji sprzętu. W przypadku awarii dysków twardych</w:t>
      </w:r>
      <w:r w:rsidR="00525249" w:rsidRPr="00525249">
        <w:rPr>
          <w:rFonts w:ascii="Arial" w:hAnsi="Arial" w:cs="Arial"/>
          <w:sz w:val="20"/>
          <w:szCs w:val="20"/>
        </w:rPr>
        <w:t xml:space="preserve"> </w:t>
      </w:r>
      <w:r w:rsidR="00525249" w:rsidRPr="00DF4221">
        <w:rPr>
          <w:rFonts w:ascii="Arial" w:hAnsi="Arial" w:cs="Arial"/>
          <w:sz w:val="20"/>
          <w:szCs w:val="20"/>
        </w:rPr>
        <w:t>SSD/HDD</w:t>
      </w:r>
      <w:r w:rsidRPr="00DF4221">
        <w:rPr>
          <w:rFonts w:ascii="Arial" w:hAnsi="Arial" w:cs="Arial"/>
          <w:sz w:val="20"/>
          <w:szCs w:val="20"/>
        </w:rPr>
        <w:t xml:space="preserve">, dysk pozostaje u Zamawiającego. </w:t>
      </w:r>
    </w:p>
    <w:p w14:paraId="5EA2352A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Firma serwisująca, w czasie udzielonej gwarancji, musi posiadać ISO 9001:2000 lub równoważne na świadczenie usług serwisowych oraz posiadać autoryzacje producenta komputera.</w:t>
      </w:r>
    </w:p>
    <w:p w14:paraId="0FDE6247" w14:textId="77777777" w:rsidR="00A314FA" w:rsidRPr="00DF4221" w:rsidRDefault="00A314FA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Wsparcie techniczne producenta:</w:t>
      </w:r>
    </w:p>
    <w:p w14:paraId="0CD9092A" w14:textId="1CCAD2E2" w:rsidR="00EF37E8" w:rsidRPr="00FB59A8" w:rsidRDefault="00A314FA" w:rsidP="00FB59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Zamawiający wymaga dostarczenia do każdego sprzętu dedykowanego numeru oraz adresu e-</w:t>
      </w:r>
      <w:proofErr w:type="spellStart"/>
      <w:r w:rsidRPr="00DF4221">
        <w:rPr>
          <w:rFonts w:ascii="Arial" w:hAnsi="Arial" w:cs="Arial"/>
          <w:sz w:val="20"/>
          <w:szCs w:val="20"/>
        </w:rPr>
        <w:t>maiI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</w:p>
    <w:p w14:paraId="0E36ED28" w14:textId="77777777" w:rsidR="001C45DC" w:rsidRDefault="001C45DC" w:rsidP="00592421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0AA60D1" w14:textId="7BA89A5D" w:rsidR="00592421" w:rsidRPr="00DF4221" w:rsidRDefault="00592421" w:rsidP="00592421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4</w:t>
      </w:r>
      <w:r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. Oprogramowania </w:t>
      </w:r>
      <w:proofErr w:type="spellStart"/>
      <w:r w:rsidRPr="00DF4221">
        <w:rPr>
          <w:rFonts w:ascii="Arial" w:hAnsi="Arial" w:cs="Arial"/>
          <w:b/>
          <w:bCs/>
          <w:color w:val="0070C0"/>
          <w:sz w:val="20"/>
          <w:szCs w:val="20"/>
        </w:rPr>
        <w:t>office</w:t>
      </w:r>
      <w:proofErr w:type="spellEnd"/>
      <w:r w:rsidRPr="00DF4221">
        <w:rPr>
          <w:rFonts w:ascii="Arial" w:hAnsi="Arial" w:cs="Arial"/>
          <w:b/>
          <w:bCs/>
          <w:color w:val="0070C0"/>
          <w:sz w:val="20"/>
          <w:szCs w:val="20"/>
        </w:rPr>
        <w:t xml:space="preserve"> do komputerów i laptopów (pakiet biurowy):</w:t>
      </w:r>
    </w:p>
    <w:p w14:paraId="335109F8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Oprogramowanie biurowe MS Office 2019 lub równoważne </w:t>
      </w:r>
    </w:p>
    <w:p w14:paraId="46F832FB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 równoważne uważa się oprogramowanie biurowe spełniające standardy jakościowe oprogramowania biurowego wymaganego przez Zamawiającego opisane poniżej:</w:t>
      </w:r>
    </w:p>
    <w:p w14:paraId="3AC89064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najnowsze stabilne oprogramowanie biurowe w języku polskim zawierające następujące składowe:</w:t>
      </w:r>
    </w:p>
    <w:p w14:paraId="3B581190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program do tworzenia dokumentów</w:t>
      </w:r>
    </w:p>
    <w:p w14:paraId="3CA694DC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program do obsługi arkuszy obliczeniowych</w:t>
      </w:r>
    </w:p>
    <w:p w14:paraId="5DA983B4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program do tworzenia prezentacji</w:t>
      </w:r>
    </w:p>
    <w:p w14:paraId="4B2E6AAE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obsługa makr VB przez wymienione wyżej programy</w:t>
      </w:r>
    </w:p>
    <w:p w14:paraId="4EBF6A54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- pełne wsparcie dla formatów plików: </w:t>
      </w:r>
      <w:proofErr w:type="spellStart"/>
      <w:r w:rsidRPr="00DF4221">
        <w:rPr>
          <w:rFonts w:ascii="Arial" w:hAnsi="Arial" w:cs="Arial"/>
          <w:sz w:val="20"/>
          <w:szCs w:val="20"/>
        </w:rPr>
        <w:t>docx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221">
        <w:rPr>
          <w:rFonts w:ascii="Arial" w:hAnsi="Arial" w:cs="Arial"/>
          <w:sz w:val="20"/>
          <w:szCs w:val="20"/>
        </w:rPr>
        <w:t>xlsx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4221">
        <w:rPr>
          <w:rFonts w:ascii="Arial" w:hAnsi="Arial" w:cs="Arial"/>
          <w:sz w:val="20"/>
          <w:szCs w:val="20"/>
        </w:rPr>
        <w:t>pptx</w:t>
      </w:r>
      <w:proofErr w:type="spellEnd"/>
    </w:p>
    <w:p w14:paraId="205EFF8B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typ licencji: komercyjna, bezterminowa</w:t>
      </w:r>
    </w:p>
    <w:p w14:paraId="777E47F7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wersja językowa: polska</w:t>
      </w:r>
    </w:p>
    <w:p w14:paraId="429BD214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obsługiwana platforma systemowa: zgodna z zaoferowanych systemem operacyjnym.</w:t>
      </w:r>
    </w:p>
    <w:p w14:paraId="6ED73323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 skład oprogramowania muszą wchodzić narzędzia programistyczne umożliwiające automatyzacje pracy i wymianę danych pomiędzy dokumentami i aplikacjami (język makropoleceń, język skryptowy).</w:t>
      </w:r>
    </w:p>
    <w:p w14:paraId="50D1B8CE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Do aplikacji musi być dostępna pełna dokumentacja w języku polskim.</w:t>
      </w:r>
    </w:p>
    <w:p w14:paraId="18AB90AD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Pakiet zintegrowanych aplikacji biurowych musi zawiera:</w:t>
      </w:r>
    </w:p>
    <w:p w14:paraId="08DA0E86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edytor tekstów,</w:t>
      </w:r>
    </w:p>
    <w:p w14:paraId="306BDDB5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arkusz kalkulacyjny,</w:t>
      </w:r>
    </w:p>
    <w:p w14:paraId="352536FB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narzędzie do przygotowywania i prowadzenia prezentacji,</w:t>
      </w:r>
    </w:p>
    <w:p w14:paraId="6FBB06EF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narzędzie do tworzenia drukowanych materiałów informacyjnych.</w:t>
      </w:r>
    </w:p>
    <w:p w14:paraId="7505F129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Instalacja oprogramowania:</w:t>
      </w:r>
    </w:p>
    <w:p w14:paraId="0001B94B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możliwość automatycznej instalacji komponentów (przy użyciu instalatora systemowego),</w:t>
      </w:r>
    </w:p>
    <w:p w14:paraId="5D2E2E69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Całkowicie zlokalizowany w języku polskim system komunikatów i podręcznej pomocy technicznej w pakiecie.</w:t>
      </w:r>
    </w:p>
    <w:p w14:paraId="4FB76CE1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Inne:</w:t>
      </w:r>
    </w:p>
    <w:p w14:paraId="4AD8C94E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możliwość dodawania do dokumentów i arkuszy kalkulacyjnych podpisów cyfrowych, pozwalających na stwierdzenie czy dany dokument/arkusz pochodzi z bezpiecznego źródła i nie został w żaden sposób zmieniony,</w:t>
      </w:r>
    </w:p>
    <w:p w14:paraId="79AF9FCE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lastRenderedPageBreak/>
        <w:t xml:space="preserve">- możliwość zaszyfrowania danych w dokumentach i arkuszach kalkulacyjnych zgodnie ze standardem </w:t>
      </w:r>
      <w:proofErr w:type="spellStart"/>
      <w:r w:rsidRPr="00DF4221">
        <w:rPr>
          <w:rFonts w:ascii="Arial" w:hAnsi="Arial" w:cs="Arial"/>
          <w:sz w:val="20"/>
          <w:szCs w:val="20"/>
        </w:rPr>
        <w:t>CryptoAPI</w:t>
      </w:r>
      <w:proofErr w:type="spellEnd"/>
      <w:r w:rsidRPr="00DF4221">
        <w:rPr>
          <w:rFonts w:ascii="Arial" w:hAnsi="Arial" w:cs="Arial"/>
          <w:sz w:val="20"/>
          <w:szCs w:val="20"/>
        </w:rPr>
        <w:t>,</w:t>
      </w:r>
    </w:p>
    <w:p w14:paraId="6192A64F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możliwość automatycznego odzyskiwania dokumentów i arkuszy kalkulacyjnych w wypadku odcięcia dopływu prądu.</w:t>
      </w:r>
    </w:p>
    <w:p w14:paraId="520303EF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prawidłowe odczytywanie i zapisywanie danych w dokumentach w formatach: DOC, DOCX, XLS, XLSX, w tym obsługa formatowania, makr, formuł, formularzy w plikach wytworzonych w MS Office 2007, MS Office 2010, MS Office 2013, MS Office 2016</w:t>
      </w:r>
    </w:p>
    <w:p w14:paraId="58BABC7E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pełna zgodność z formatami plików utworzonych za pomocą oprogramowania MS PowerPoint 2003, MS PowerPoint 2007 i 2010, Microsoft Excel 2003 oraz Microsoft Excel 2007, 2010, 2013, 2016 z uwzględnieniem poprawnej realizacji użytych w nich funkcji specjalnych Microsoft Word 2003, Microsoft Word 2007, 2010, 2013, 2016 z zapewnieniem bezproblemowej konwersji wszystkich elementów i atrybutów dokumentu.</w:t>
      </w:r>
    </w:p>
    <w:p w14:paraId="76F33634" w14:textId="6B734EF1" w:rsidR="00592421" w:rsidRDefault="0059242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318CA43" w14:textId="3B4B5D7B" w:rsidR="0045594E" w:rsidRPr="00DF4221" w:rsidRDefault="0045594E" w:rsidP="0045594E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DF4221">
        <w:rPr>
          <w:rFonts w:ascii="Arial" w:hAnsi="Arial" w:cs="Arial"/>
          <w:b/>
          <w:bCs/>
          <w:color w:val="0070C0"/>
          <w:sz w:val="20"/>
          <w:szCs w:val="20"/>
        </w:rPr>
        <w:t>5. Drukark</w:t>
      </w:r>
      <w:r>
        <w:rPr>
          <w:rFonts w:ascii="Arial" w:hAnsi="Arial" w:cs="Arial"/>
          <w:b/>
          <w:bCs/>
          <w:color w:val="0070C0"/>
          <w:sz w:val="20"/>
          <w:szCs w:val="20"/>
        </w:rPr>
        <w:t>a/</w:t>
      </w:r>
      <w:r w:rsidRPr="00DF4221">
        <w:rPr>
          <w:rFonts w:ascii="Arial" w:hAnsi="Arial" w:cs="Arial"/>
          <w:b/>
          <w:bCs/>
          <w:color w:val="0070C0"/>
          <w:sz w:val="20"/>
          <w:szCs w:val="20"/>
        </w:rPr>
        <w:t>urządzenie wielofunkcyjne</w:t>
      </w:r>
    </w:p>
    <w:p w14:paraId="690DCF3A" w14:textId="77777777" w:rsidR="008304DD" w:rsidRDefault="008304DD" w:rsidP="0045594E">
      <w:pPr>
        <w:spacing w:after="120" w:line="240" w:lineRule="auto"/>
        <w:jc w:val="both"/>
      </w:pPr>
      <w:r>
        <w:t xml:space="preserve">Rodzaj urządzenia: wielofunkcyjne - druk/skan/kopia/fax </w:t>
      </w:r>
    </w:p>
    <w:p w14:paraId="764968A1" w14:textId="77777777" w:rsidR="008304DD" w:rsidRDefault="008304DD" w:rsidP="0045594E">
      <w:pPr>
        <w:spacing w:after="120" w:line="240" w:lineRule="auto"/>
        <w:jc w:val="both"/>
      </w:pPr>
      <w:r>
        <w:t xml:space="preserve">Przeznaczenie do druku: kolorowego - tekst i grafika </w:t>
      </w:r>
    </w:p>
    <w:p w14:paraId="07CF1D87" w14:textId="77777777" w:rsidR="008304DD" w:rsidRDefault="008304DD" w:rsidP="0045594E">
      <w:pPr>
        <w:spacing w:after="120" w:line="240" w:lineRule="auto"/>
        <w:jc w:val="both"/>
      </w:pPr>
      <w:r>
        <w:t xml:space="preserve">Automatyczny druk dwustronny - </w:t>
      </w:r>
      <w:proofErr w:type="spellStart"/>
      <w:r>
        <w:t>dupex</w:t>
      </w:r>
      <w:proofErr w:type="spellEnd"/>
      <w:r>
        <w:t xml:space="preserve"> </w:t>
      </w:r>
    </w:p>
    <w:p w14:paraId="072712D8" w14:textId="3ECED090" w:rsidR="008304DD" w:rsidRDefault="008304DD" w:rsidP="0045594E">
      <w:pPr>
        <w:spacing w:after="120" w:line="240" w:lineRule="auto"/>
        <w:jc w:val="both"/>
      </w:pPr>
      <w:r>
        <w:t xml:space="preserve">Technologia druku: laserowa </w:t>
      </w:r>
    </w:p>
    <w:p w14:paraId="105235FA" w14:textId="1F23F89C" w:rsidR="008304DD" w:rsidRDefault="008304DD" w:rsidP="0045594E">
      <w:pPr>
        <w:spacing w:after="120" w:line="240" w:lineRule="auto"/>
        <w:jc w:val="both"/>
      </w:pPr>
      <w:r>
        <w:t xml:space="preserve">Miesięczne obciążenie wydrukami: do 15 000 stron </w:t>
      </w:r>
    </w:p>
    <w:p w14:paraId="7A5CC9BD" w14:textId="42053969" w:rsidR="008304DD" w:rsidRDefault="008304DD" w:rsidP="0045594E">
      <w:pPr>
        <w:spacing w:after="120" w:line="240" w:lineRule="auto"/>
        <w:jc w:val="both"/>
      </w:pPr>
      <w:r>
        <w:t xml:space="preserve">Rozdzielczość druku: 1 200x1 200 </w:t>
      </w:r>
      <w:proofErr w:type="spellStart"/>
      <w:r>
        <w:t>dpi</w:t>
      </w:r>
      <w:proofErr w:type="spellEnd"/>
      <w:r>
        <w:t xml:space="preserve"> </w:t>
      </w:r>
    </w:p>
    <w:p w14:paraId="238D82A0" w14:textId="7F19FE9F" w:rsidR="008304DD" w:rsidRDefault="008304DD" w:rsidP="0045594E">
      <w:pPr>
        <w:spacing w:after="120" w:line="240" w:lineRule="auto"/>
        <w:jc w:val="both"/>
      </w:pPr>
      <w:r>
        <w:t xml:space="preserve">Typ linii telefonicznej: analogowa </w:t>
      </w:r>
    </w:p>
    <w:p w14:paraId="4DF145CF" w14:textId="234A134C" w:rsidR="008304DD" w:rsidRDefault="008304DD" w:rsidP="0045594E">
      <w:pPr>
        <w:spacing w:after="120" w:line="240" w:lineRule="auto"/>
        <w:jc w:val="both"/>
      </w:pPr>
      <w:r>
        <w:t xml:space="preserve">Druk w sieci: LAN    </w:t>
      </w:r>
      <w:proofErr w:type="spellStart"/>
      <w:r>
        <w:t>ethernet</w:t>
      </w:r>
      <w:proofErr w:type="spellEnd"/>
      <w:r>
        <w:t xml:space="preserve"> </w:t>
      </w:r>
    </w:p>
    <w:p w14:paraId="4CF3C4B9" w14:textId="6BD3160F" w:rsidR="008304DD" w:rsidRDefault="008304DD" w:rsidP="0045594E">
      <w:pPr>
        <w:spacing w:after="120" w:line="240" w:lineRule="auto"/>
        <w:jc w:val="both"/>
      </w:pPr>
      <w:r>
        <w:t>Standardowe rozwiązania komunikacyjne: USB (2.0 Hi-</w:t>
      </w:r>
      <w:proofErr w:type="spellStart"/>
      <w:r>
        <w:t>Speed</w:t>
      </w:r>
      <w:proofErr w:type="spellEnd"/>
      <w:r>
        <w:t xml:space="preserve">) </w:t>
      </w:r>
    </w:p>
    <w:p w14:paraId="3D6AC0B6" w14:textId="1C023A48" w:rsidR="0045594E" w:rsidRPr="00DF4221" w:rsidRDefault="008304DD" w:rsidP="0045594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t>Ethernet (10Base-T/100Base-TX)</w:t>
      </w:r>
    </w:p>
    <w:p w14:paraId="41A8739A" w14:textId="7667C51E" w:rsidR="00592421" w:rsidRDefault="00592421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55F055D" w14:textId="2D53E6C0" w:rsidR="00DF4221" w:rsidRPr="00DF4221" w:rsidRDefault="0045594E" w:rsidP="00DF4221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6</w:t>
      </w:r>
      <w:r w:rsidR="00503ADD" w:rsidRPr="00DF4221">
        <w:rPr>
          <w:rFonts w:ascii="Arial" w:hAnsi="Arial" w:cs="Arial"/>
          <w:b/>
          <w:bCs/>
          <w:color w:val="0070C0"/>
          <w:sz w:val="20"/>
          <w:szCs w:val="20"/>
        </w:rPr>
        <w:t>. Niszczarka biurowa</w:t>
      </w:r>
    </w:p>
    <w:p w14:paraId="53C10C11" w14:textId="685BBC40" w:rsidR="00503ADD" w:rsidRPr="00DF4221" w:rsidRDefault="00DF4221" w:rsidP="00DF4221">
      <w:pPr>
        <w:pStyle w:val="Nagwek1"/>
        <w:spacing w:before="0" w:after="12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F4221">
        <w:rPr>
          <w:rFonts w:ascii="Arial" w:hAnsi="Arial" w:cs="Arial"/>
          <w:color w:val="auto"/>
          <w:sz w:val="20"/>
          <w:szCs w:val="20"/>
        </w:rPr>
        <w:t xml:space="preserve">Niszczarka </w:t>
      </w:r>
      <w:r w:rsidR="00503ADD" w:rsidRPr="00DF4221">
        <w:rPr>
          <w:rFonts w:ascii="Arial" w:hAnsi="Arial" w:cs="Arial"/>
          <w:color w:val="auto"/>
          <w:sz w:val="20"/>
          <w:szCs w:val="20"/>
        </w:rPr>
        <w:t>z funkcją cięcia w paski, niszczenia płyt CD, plastikowych kart, zszywek i spinaczy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887DEF9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Urządzenie musi posiadać poniższe parametry i funkcje druku:</w:t>
      </w:r>
    </w:p>
    <w:p w14:paraId="0F81DBC3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rodzaj cięcia: paski</w:t>
      </w:r>
    </w:p>
    <w:p w14:paraId="03D89180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szybkość niszczenia: nie mniej niż 2 m/min.</w:t>
      </w:r>
    </w:p>
    <w:p w14:paraId="26527DD2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maksymalna ilość jednocześnie niszczonych arkuszy A4/70g: nie mniej niż 14</w:t>
      </w:r>
    </w:p>
    <w:p w14:paraId="45B19C1C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maksymalna ilość jednocześnie niszczonych arkuszy A4/80g: nie mniej niż 12</w:t>
      </w:r>
    </w:p>
    <w:p w14:paraId="49BEA833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niszczenie kart kredytowych/bankomatowych, niszczenie zszywek i spinaczy</w:t>
      </w:r>
    </w:p>
    <w:p w14:paraId="3247980D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funkcja cofania</w:t>
      </w:r>
    </w:p>
    <w:p w14:paraId="7FA0F74C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silnik przystosowany do pracy ciągłej</w:t>
      </w:r>
    </w:p>
    <w:p w14:paraId="5D3C10E0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blokada pracy przy wyjętym koszu i zdjętej głowicy</w:t>
      </w:r>
    </w:p>
    <w:p w14:paraId="64603B5D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zabezpieczenie przed przegrzaniem i przeciążeniem</w:t>
      </w:r>
    </w:p>
    <w:p w14:paraId="5AD23E64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zatrzymanie pracy przy zacięciu papieru</w:t>
      </w:r>
    </w:p>
    <w:p w14:paraId="4EB079D7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automatyczny start/stop</w:t>
      </w:r>
    </w:p>
    <w:p w14:paraId="633EFC14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sygnalizacja świetlna wyjętego kosza</w:t>
      </w:r>
    </w:p>
    <w:p w14:paraId="02597658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D1DB0BC" w14:textId="77777777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Niszczarka biurowa o wymiarach:</w:t>
      </w:r>
    </w:p>
    <w:p w14:paraId="20966AEE" w14:textId="371200EE" w:rsidR="00503ADD" w:rsidRPr="00DF4221" w:rsidRDefault="00503ADD" w:rsidP="00DF42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- Wysokość całkowita: 57 - 60 cm</w:t>
      </w:r>
    </w:p>
    <w:p w14:paraId="304FCB0A" w14:textId="03A92E19" w:rsidR="005924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E88D15D" w14:textId="2B840B10" w:rsidR="00592421" w:rsidRPr="00DF4221" w:rsidRDefault="0045594E" w:rsidP="00592421">
      <w:pPr>
        <w:pStyle w:val="Nagwek1"/>
        <w:spacing w:before="0" w:after="12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II. </w:t>
      </w:r>
      <w:r w:rsidR="00592421" w:rsidRPr="00DF4221">
        <w:rPr>
          <w:rFonts w:ascii="Arial" w:hAnsi="Arial" w:cs="Arial"/>
          <w:b/>
          <w:bCs/>
          <w:color w:val="0070C0"/>
          <w:sz w:val="20"/>
          <w:szCs w:val="20"/>
        </w:rPr>
        <w:t>Oprogramowania Microsoft Windows 10 Professional PL 64 bit lub równoważne</w:t>
      </w:r>
    </w:p>
    <w:p w14:paraId="21D4BC79" w14:textId="77777777" w:rsidR="00592421" w:rsidRPr="00DF42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 równoważne uważa się system spełniający następujące kryteria:</w:t>
      </w:r>
    </w:p>
    <w:p w14:paraId="794F1FB5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System operacyjny dla komputerów przenośnych, z graficznym interfejsem użytkownika,</w:t>
      </w:r>
    </w:p>
    <w:p w14:paraId="6B8053F8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System operacyjny ma pozwalać na uruchomienie i pracę z aplikacjami użytkowanymi przez Zamawiającego, w szczególności: MS Office 2010, 2013, 2016,2019; MS Visio 2007, 2010, 2016; MS Project 2007, 2010, 2016; Impuls, Eskulap.</w:t>
      </w:r>
    </w:p>
    <w:p w14:paraId="35223C9E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System ma udostępniać dwa rodzaje graficznego interfejsu użytkownika:</w:t>
      </w:r>
    </w:p>
    <w:p w14:paraId="7D7C460C" w14:textId="77777777" w:rsidR="00592421" w:rsidRPr="00DF4221" w:rsidRDefault="00592421" w:rsidP="00592421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Klasyczny, umożliwiający obsługę przy pomocy klawiatury i myszy,</w:t>
      </w:r>
    </w:p>
    <w:p w14:paraId="23983398" w14:textId="77777777" w:rsidR="00592421" w:rsidRPr="00DF4221" w:rsidRDefault="00592421" w:rsidP="00592421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Dotykowy umożliwiający sterowanie dotykiem na urządzeniach typu tablet lub monitorach dotykowych,</w:t>
      </w:r>
    </w:p>
    <w:p w14:paraId="2100242A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Interfejsy użytkownika dostępne w wielu językach do wyboru – w tym Polskim i Angielskim,</w:t>
      </w:r>
    </w:p>
    <w:p w14:paraId="1D781FD9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Zlokalizowane w języku polskim, co najmniej następujące elementy: menu, odtwarzacz multimediów, pomoc, komunikaty systemowe,</w:t>
      </w:r>
    </w:p>
    <w:p w14:paraId="246A9157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Wbudowany system pomocy w języku polskim,</w:t>
      </w:r>
    </w:p>
    <w:p w14:paraId="2756715A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Graficzne środowisko instalacji i konfiguracji dostępne w języku polskim,</w:t>
      </w:r>
    </w:p>
    <w:p w14:paraId="3A474CC2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5C5877C1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dokonywania aktualizacji i poprawek systemu poprzez mechanizm zarządzany przez administratora systemu Zamawiającego,</w:t>
      </w:r>
    </w:p>
    <w:p w14:paraId="48F719AE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Dostępność bezpłatnych biuletynów bezpieczeństwa związanych z działaniem systemu operacyjnego,</w:t>
      </w:r>
    </w:p>
    <w:p w14:paraId="4AA0F7A2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Wbudowana zapora internetowa (firewall) dla ochrony połączeń internetowych; zintegrowana z systemem konsola do zarządzania ustawieniami zapory i regułami IP v4 i v6;</w:t>
      </w:r>
    </w:p>
    <w:p w14:paraId="1C48F060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Wbudowane mechanizmy ochrony antywirusowej i przeciw złośliwemu oprogramowaniu z zapewnionymi bezpłatnymi aktualizacjami,</w:t>
      </w:r>
    </w:p>
    <w:p w14:paraId="353A4348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Wsparcie dla większości powszechnie używanych urządzeń peryferyjnych (drukarek, urządzeń sieciowych, standardów USB, </w:t>
      </w:r>
      <w:proofErr w:type="spellStart"/>
      <w:r w:rsidRPr="00DF4221">
        <w:rPr>
          <w:rFonts w:ascii="Arial" w:hAnsi="Arial" w:cs="Arial"/>
          <w:sz w:val="20"/>
          <w:szCs w:val="20"/>
        </w:rPr>
        <w:t>Plug&amp;Play</w:t>
      </w:r>
      <w:proofErr w:type="spellEnd"/>
      <w:r w:rsidRPr="00DF4221">
        <w:rPr>
          <w:rFonts w:ascii="Arial" w:hAnsi="Arial" w:cs="Arial"/>
          <w:sz w:val="20"/>
          <w:szCs w:val="20"/>
        </w:rPr>
        <w:t>, Wi-Fi),</w:t>
      </w:r>
    </w:p>
    <w:p w14:paraId="1733E1AC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Funkcjonalność automatycznej zmiany domyślnej drukarki w zależności od sieci, do której podłączony jest komputer,</w:t>
      </w:r>
    </w:p>
    <w:p w14:paraId="3C654605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zarządzania stacją roboczą poprzez polityki grupowe – przez politykę rozumiemy zestaw reguł definiujących lub ograniczających funkcjonalność systemu lub aplikacji,</w:t>
      </w:r>
    </w:p>
    <w:p w14:paraId="143C130C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Rozbudowane, definiowalne polityki bezpieczeństwa – polityki dla systemu operacyjnego i dla wskazanych aplikacji,</w:t>
      </w:r>
    </w:p>
    <w:p w14:paraId="5FB3760B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zdalnej automatycznej instalacji, konfiguracji, administrowania oraz aktualizowania systemu, zgodnie z określonymi uprawnieniami poprzez polityki grupowe,</w:t>
      </w:r>
    </w:p>
    <w:p w14:paraId="02C4772A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14:paraId="461C40B4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Zintegrowany z systemem moduł wyszukiwania informacji (plików różnego typu, tekstów, metadanych) dostępny z kilku poziomów:</w:t>
      </w:r>
    </w:p>
    <w:p w14:paraId="44EB06F2" w14:textId="77777777" w:rsidR="00592421" w:rsidRPr="00DF4221" w:rsidRDefault="00592421" w:rsidP="00592421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poziom menu, poziom otwartego okna systemu operacyjnego;</w:t>
      </w:r>
    </w:p>
    <w:p w14:paraId="07763C52" w14:textId="77777777" w:rsidR="00592421" w:rsidRPr="00DF4221" w:rsidRDefault="00592421" w:rsidP="00592421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system wyszukiwania oparty na konfigurowalnym przez użytkownika module indeksacji zasobów lokalnych,</w:t>
      </w:r>
    </w:p>
    <w:p w14:paraId="5DF4D76D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Zintegrowany z systemem operacyjnym moduł synchronizacji komputera z urządzeniami zewnętrznymi.</w:t>
      </w:r>
    </w:p>
    <w:p w14:paraId="14F94EEF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Obsługa standardu NFC (</w:t>
      </w:r>
      <w:proofErr w:type="spellStart"/>
      <w:r w:rsidRPr="00DF4221">
        <w:rPr>
          <w:rFonts w:ascii="Arial" w:hAnsi="Arial" w:cs="Arial"/>
          <w:sz w:val="20"/>
          <w:szCs w:val="20"/>
        </w:rPr>
        <w:t>near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field </w:t>
      </w:r>
      <w:proofErr w:type="spellStart"/>
      <w:r w:rsidRPr="00DF4221">
        <w:rPr>
          <w:rFonts w:ascii="Arial" w:hAnsi="Arial" w:cs="Arial"/>
          <w:sz w:val="20"/>
          <w:szCs w:val="20"/>
        </w:rPr>
        <w:t>communication</w:t>
      </w:r>
      <w:proofErr w:type="spellEnd"/>
      <w:r w:rsidRPr="00DF4221">
        <w:rPr>
          <w:rFonts w:ascii="Arial" w:hAnsi="Arial" w:cs="Arial"/>
          <w:sz w:val="20"/>
          <w:szCs w:val="20"/>
        </w:rPr>
        <w:t>),</w:t>
      </w:r>
    </w:p>
    <w:p w14:paraId="3B55F49A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przystosowania stanowiska dla osób niepełnosprawnych (np. słabo widzących);</w:t>
      </w:r>
    </w:p>
    <w:p w14:paraId="6B958040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Wsparcie dla IPSEC oparte na politykach – wdrażanie IPSEC oparte na zestawach reguł definiujących ustawienia zarządzanych w sposób centralny;</w:t>
      </w:r>
    </w:p>
    <w:p w14:paraId="6165FBF4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Mechanizmy logowania do domeny w oparciu o:</w:t>
      </w:r>
    </w:p>
    <w:p w14:paraId="207F9E47" w14:textId="77777777" w:rsidR="00592421" w:rsidRPr="00DF4221" w:rsidRDefault="00592421" w:rsidP="00592421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lastRenderedPageBreak/>
        <w:t>Login i hasło,</w:t>
      </w:r>
    </w:p>
    <w:p w14:paraId="5AE7CD14" w14:textId="77777777" w:rsidR="00592421" w:rsidRPr="00DF4221" w:rsidRDefault="00592421" w:rsidP="00592421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Karty z certyfikatami (</w:t>
      </w:r>
      <w:proofErr w:type="spellStart"/>
      <w:r w:rsidRPr="00DF4221">
        <w:rPr>
          <w:rFonts w:ascii="Arial" w:hAnsi="Arial" w:cs="Arial"/>
          <w:sz w:val="20"/>
          <w:szCs w:val="20"/>
        </w:rPr>
        <w:t>smartcard</w:t>
      </w:r>
      <w:proofErr w:type="spellEnd"/>
      <w:r w:rsidRPr="00DF4221">
        <w:rPr>
          <w:rFonts w:ascii="Arial" w:hAnsi="Arial" w:cs="Arial"/>
          <w:sz w:val="20"/>
          <w:szCs w:val="20"/>
        </w:rPr>
        <w:t>),</w:t>
      </w:r>
    </w:p>
    <w:p w14:paraId="09B35674" w14:textId="77777777" w:rsidR="00592421" w:rsidRPr="00DF4221" w:rsidRDefault="00592421" w:rsidP="00592421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Wirtualne karty (logowanie w oparciu o certyfikat chroniony poprzez moduł TPM),</w:t>
      </w:r>
    </w:p>
    <w:p w14:paraId="40085FFB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Mechanizmy wieloelementowego uwierzytelniania.</w:t>
      </w:r>
    </w:p>
    <w:p w14:paraId="1C56F0BC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Wsparcie do uwierzytelnienia urządzenia na bazie certyfikatu,</w:t>
      </w:r>
    </w:p>
    <w:p w14:paraId="4E5E19E3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Wsparcie wbudowanej zapory ogniowej dla Internet </w:t>
      </w:r>
      <w:proofErr w:type="spellStart"/>
      <w:r w:rsidRPr="00DF4221">
        <w:rPr>
          <w:rFonts w:ascii="Arial" w:hAnsi="Arial" w:cs="Arial"/>
          <w:sz w:val="20"/>
          <w:szCs w:val="20"/>
        </w:rPr>
        <w:t>Key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Exchange v. 2 (IKEv2) dla warstwy transportowej </w:t>
      </w:r>
      <w:proofErr w:type="spellStart"/>
      <w:r w:rsidRPr="00DF4221">
        <w:rPr>
          <w:rFonts w:ascii="Arial" w:hAnsi="Arial" w:cs="Arial"/>
          <w:sz w:val="20"/>
          <w:szCs w:val="20"/>
        </w:rPr>
        <w:t>IPsec</w:t>
      </w:r>
      <w:proofErr w:type="spellEnd"/>
      <w:r w:rsidRPr="00DF4221">
        <w:rPr>
          <w:rFonts w:ascii="Arial" w:hAnsi="Arial" w:cs="Arial"/>
          <w:sz w:val="20"/>
          <w:szCs w:val="20"/>
        </w:rPr>
        <w:t>,</w:t>
      </w:r>
    </w:p>
    <w:p w14:paraId="0B13FF25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Wbudowane narzędzia służące do administracji, do wykonywania kopii zapasowych polityk i ich odtwarzania oraz generowania raportów z ustawień polityk;</w:t>
      </w:r>
    </w:p>
    <w:p w14:paraId="192FF494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Wsparcie dla środowisk Java i .NET Framework 4.x – możliwość uruchomienia aplikacji działających we wskazanych środowiskach,</w:t>
      </w:r>
    </w:p>
    <w:p w14:paraId="5FC685D7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Wsparcie dla JScript i </w:t>
      </w:r>
      <w:proofErr w:type="spellStart"/>
      <w:r w:rsidRPr="00DF4221">
        <w:rPr>
          <w:rFonts w:ascii="Arial" w:hAnsi="Arial" w:cs="Arial"/>
          <w:sz w:val="20"/>
          <w:szCs w:val="20"/>
        </w:rPr>
        <w:t>VBScript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– możliwość uruchamiania interpretera poleceń,</w:t>
      </w:r>
    </w:p>
    <w:p w14:paraId="5E096C29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Zdalna pomoc i współdzielenie aplikacji – możliwość zdalnego przejęcia sesji zalogowanego użytkownika celem rozwiązania problemu z komputerem,</w:t>
      </w:r>
    </w:p>
    <w:p w14:paraId="2A873FAE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21A2C76F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Rozwiązanie ma umożliwiające wdrożenie nowego obrazu poprzez zdalną instalację,</w:t>
      </w:r>
    </w:p>
    <w:p w14:paraId="7CC9C343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Transakcyjny system plików pozwalający na stosowanie przydziałów (ang. </w:t>
      </w:r>
      <w:proofErr w:type="spellStart"/>
      <w:r w:rsidRPr="00DF4221">
        <w:rPr>
          <w:rFonts w:ascii="Arial" w:hAnsi="Arial" w:cs="Arial"/>
          <w:sz w:val="20"/>
          <w:szCs w:val="20"/>
        </w:rPr>
        <w:t>quota</w:t>
      </w:r>
      <w:proofErr w:type="spellEnd"/>
      <w:r w:rsidRPr="00DF4221">
        <w:rPr>
          <w:rFonts w:ascii="Arial" w:hAnsi="Arial" w:cs="Arial"/>
          <w:sz w:val="20"/>
          <w:szCs w:val="20"/>
        </w:rPr>
        <w:t>) na dysku dla użytkowników oraz zapewniający większą niezawodność i pozwalający tworzyć kopie zapasowe,</w:t>
      </w:r>
    </w:p>
    <w:p w14:paraId="6354EEA7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Zarządzanie kontami użytkowników sieci oraz urządzeniami sieciowymi tj. drukarki, modemy, woluminy dyskowe, usługi katalogowe.</w:t>
      </w:r>
    </w:p>
    <w:p w14:paraId="4C546CAF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Oprogramowanie dla tworzenia kopii zapasowych (Backup); automatyczne wykonywanie kopii plików z możliwością automatycznego przywrócenia wersji wcześniejszej,</w:t>
      </w:r>
    </w:p>
    <w:p w14:paraId="5DDA649E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przywracania obrazu plików systemowych do uprzednio zapisanej postaci,</w:t>
      </w:r>
    </w:p>
    <w:p w14:paraId="1E52E295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6CCB3828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blokowania lub dopuszczania dowolnych urządzeń peryferyjnych za pomocą polityk grupowych (np. przy użyciu numerów identyfikacyjnych sprzętu),</w:t>
      </w:r>
    </w:p>
    <w:p w14:paraId="4B36420E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Wbudowany mechanizm wirtualizacji typu </w:t>
      </w:r>
      <w:proofErr w:type="spellStart"/>
      <w:r w:rsidRPr="00DF4221">
        <w:rPr>
          <w:rFonts w:ascii="Arial" w:hAnsi="Arial" w:cs="Arial"/>
          <w:sz w:val="20"/>
          <w:szCs w:val="20"/>
        </w:rPr>
        <w:t>hypervisor</w:t>
      </w:r>
      <w:proofErr w:type="spellEnd"/>
      <w:r w:rsidRPr="00DF4221">
        <w:rPr>
          <w:rFonts w:ascii="Arial" w:hAnsi="Arial" w:cs="Arial"/>
          <w:sz w:val="20"/>
          <w:szCs w:val="20"/>
        </w:rPr>
        <w:t>, umożliwiający, zgodnie z uprawnieniami licencyjnymi, uruchomienie do 4 maszyn wirtualnych,</w:t>
      </w:r>
    </w:p>
    <w:p w14:paraId="7B90DFBC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Mechanizm szyfrowania dysków wewnętrznych i zewnętrznych z możliwością szyfrowania ograniczonego do danych użytkownika,</w:t>
      </w:r>
    </w:p>
    <w:p w14:paraId="7FE42887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Wbudowane w system narzędzie do szyfrowania partycji systemowych komputera, z możliwością przechowywania certyfikatów w </w:t>
      </w:r>
      <w:proofErr w:type="spellStart"/>
      <w:r w:rsidRPr="00DF4221">
        <w:rPr>
          <w:rFonts w:ascii="Arial" w:hAnsi="Arial" w:cs="Arial"/>
          <w:sz w:val="20"/>
          <w:szCs w:val="20"/>
        </w:rPr>
        <w:t>mikrochipie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TPM (</w:t>
      </w:r>
      <w:proofErr w:type="spellStart"/>
      <w:r w:rsidRPr="00DF4221">
        <w:rPr>
          <w:rFonts w:ascii="Arial" w:hAnsi="Arial" w:cs="Arial"/>
          <w:sz w:val="20"/>
          <w:szCs w:val="20"/>
        </w:rPr>
        <w:t>Trusted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Platform Module) w wersji minimum 1.2 lub na kluczach pamięci przenośnej USB.</w:t>
      </w:r>
    </w:p>
    <w:p w14:paraId="6EF3BF59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</w:t>
      </w:r>
    </w:p>
    <w:p w14:paraId="1800A05C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>Możliwość tworzenia i przechowywania kopii zapasowych kluczy odzyskiwania do szyfrowania partycji w usługach katalogowych.</w:t>
      </w:r>
    </w:p>
    <w:p w14:paraId="6B14B9F8" w14:textId="77777777" w:rsidR="00592421" w:rsidRPr="00DF4221" w:rsidRDefault="00592421" w:rsidP="0059242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4221">
        <w:rPr>
          <w:rFonts w:ascii="Arial" w:hAnsi="Arial" w:cs="Arial"/>
          <w:sz w:val="20"/>
          <w:szCs w:val="20"/>
        </w:rPr>
        <w:t xml:space="preserve">Możliwość instalowania dodatkowych języków interfejsu systemu operacyjnego oraz możliwość zmiany języka bez konieczności </w:t>
      </w:r>
      <w:proofErr w:type="spellStart"/>
      <w:r w:rsidRPr="00DF4221">
        <w:rPr>
          <w:rFonts w:ascii="Arial" w:hAnsi="Arial" w:cs="Arial"/>
          <w:sz w:val="20"/>
          <w:szCs w:val="20"/>
        </w:rPr>
        <w:t>reinstalacji</w:t>
      </w:r>
      <w:proofErr w:type="spellEnd"/>
      <w:r w:rsidRPr="00DF4221">
        <w:rPr>
          <w:rFonts w:ascii="Arial" w:hAnsi="Arial" w:cs="Arial"/>
          <w:sz w:val="20"/>
          <w:szCs w:val="20"/>
        </w:rPr>
        <w:t xml:space="preserve"> systemu.</w:t>
      </w:r>
    </w:p>
    <w:p w14:paraId="5ADBD50A" w14:textId="0D8BF558" w:rsidR="00592421" w:rsidRDefault="00592421" w:rsidP="0059242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D4FED10" w14:textId="006186EB" w:rsidR="00BE3E95" w:rsidRPr="00BE3E95" w:rsidRDefault="00BE3E95" w:rsidP="00592421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E3E95">
        <w:rPr>
          <w:rFonts w:ascii="Arial" w:hAnsi="Arial" w:cs="Arial"/>
          <w:i/>
          <w:iCs/>
          <w:sz w:val="20"/>
          <w:szCs w:val="20"/>
        </w:rPr>
        <w:t>Opracował: Rafał Skorus</w:t>
      </w:r>
    </w:p>
    <w:sectPr w:rsidR="00BE3E95" w:rsidRPr="00BE3E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078C0" w14:textId="77777777" w:rsidR="0074508C" w:rsidRDefault="0074508C" w:rsidP="00C028A0">
      <w:pPr>
        <w:spacing w:after="0" w:line="240" w:lineRule="auto"/>
      </w:pPr>
      <w:r>
        <w:separator/>
      </w:r>
    </w:p>
  </w:endnote>
  <w:endnote w:type="continuationSeparator" w:id="0">
    <w:p w14:paraId="105DC367" w14:textId="77777777" w:rsidR="0074508C" w:rsidRDefault="0074508C" w:rsidP="00C0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30191" w14:textId="77777777" w:rsidR="0074508C" w:rsidRDefault="0074508C" w:rsidP="00C028A0">
      <w:pPr>
        <w:spacing w:after="0" w:line="240" w:lineRule="auto"/>
      </w:pPr>
      <w:r>
        <w:separator/>
      </w:r>
    </w:p>
  </w:footnote>
  <w:footnote w:type="continuationSeparator" w:id="0">
    <w:p w14:paraId="1304B8CA" w14:textId="77777777" w:rsidR="0074508C" w:rsidRDefault="0074508C" w:rsidP="00C0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AD27" w14:textId="6665AEDD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 xml:space="preserve">Zamawiający: </w:t>
    </w:r>
  </w:p>
  <w:p w14:paraId="16387521" w14:textId="77777777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0EF2432A" w14:textId="10DC6DA6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Postępowanie przetargowe: ZP-</w:t>
    </w:r>
    <w:r w:rsidR="00DF4221">
      <w:rPr>
        <w:rFonts w:ascii="Arial" w:hAnsi="Arial" w:cs="Arial"/>
        <w:i/>
        <w:iCs/>
        <w:sz w:val="20"/>
        <w:szCs w:val="20"/>
      </w:rPr>
      <w:t>33/22</w:t>
    </w:r>
  </w:p>
  <w:p w14:paraId="6674EB0E" w14:textId="5A52CDA0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Załącznik</w:t>
    </w:r>
    <w:r w:rsidR="00876B0E">
      <w:rPr>
        <w:rFonts w:ascii="Arial" w:hAnsi="Arial" w:cs="Arial"/>
        <w:i/>
        <w:iCs/>
        <w:sz w:val="20"/>
        <w:szCs w:val="20"/>
      </w:rPr>
      <w:t xml:space="preserve"> </w:t>
    </w:r>
    <w:r w:rsidRPr="00C028A0">
      <w:rPr>
        <w:rFonts w:ascii="Arial" w:hAnsi="Arial" w:cs="Arial"/>
        <w:i/>
        <w:iCs/>
        <w:sz w:val="20"/>
        <w:szCs w:val="20"/>
      </w:rPr>
      <w:t>do SWZ</w:t>
    </w:r>
  </w:p>
  <w:p w14:paraId="37E2DE68" w14:textId="77777777" w:rsidR="00C028A0" w:rsidRDefault="00C028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608"/>
    <w:multiLevelType w:val="hybridMultilevel"/>
    <w:tmpl w:val="C6789318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B49"/>
    <w:multiLevelType w:val="hybridMultilevel"/>
    <w:tmpl w:val="487C508C"/>
    <w:lvl w:ilvl="0" w:tplc="C726A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73FAC"/>
    <w:multiLevelType w:val="hybridMultilevel"/>
    <w:tmpl w:val="17EC3A6C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382F"/>
    <w:multiLevelType w:val="hybridMultilevel"/>
    <w:tmpl w:val="3F005D5E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D65CF"/>
    <w:multiLevelType w:val="hybridMultilevel"/>
    <w:tmpl w:val="D69C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EB6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698"/>
    <w:multiLevelType w:val="hybridMultilevel"/>
    <w:tmpl w:val="01B2796C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20F00"/>
    <w:multiLevelType w:val="hybridMultilevel"/>
    <w:tmpl w:val="31560A62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E1"/>
    <w:rsid w:val="00015876"/>
    <w:rsid w:val="000270E0"/>
    <w:rsid w:val="000454FF"/>
    <w:rsid w:val="00181883"/>
    <w:rsid w:val="001C45DC"/>
    <w:rsid w:val="001D2D89"/>
    <w:rsid w:val="001F4085"/>
    <w:rsid w:val="002A3CEC"/>
    <w:rsid w:val="003605DF"/>
    <w:rsid w:val="00385E37"/>
    <w:rsid w:val="003B6E9D"/>
    <w:rsid w:val="003D741C"/>
    <w:rsid w:val="00435C09"/>
    <w:rsid w:val="0045594E"/>
    <w:rsid w:val="0046683B"/>
    <w:rsid w:val="00475F2C"/>
    <w:rsid w:val="004B1E33"/>
    <w:rsid w:val="00503ADD"/>
    <w:rsid w:val="00525249"/>
    <w:rsid w:val="0055431D"/>
    <w:rsid w:val="00562836"/>
    <w:rsid w:val="0056756A"/>
    <w:rsid w:val="00592421"/>
    <w:rsid w:val="005C0C7D"/>
    <w:rsid w:val="005E6ED6"/>
    <w:rsid w:val="00650910"/>
    <w:rsid w:val="00683CA7"/>
    <w:rsid w:val="00690A04"/>
    <w:rsid w:val="00694687"/>
    <w:rsid w:val="006A4918"/>
    <w:rsid w:val="006C0B70"/>
    <w:rsid w:val="006C59CB"/>
    <w:rsid w:val="006F26DD"/>
    <w:rsid w:val="0074508C"/>
    <w:rsid w:val="00756DEF"/>
    <w:rsid w:val="007B5835"/>
    <w:rsid w:val="007C4C41"/>
    <w:rsid w:val="007D367C"/>
    <w:rsid w:val="007E2EE1"/>
    <w:rsid w:val="008304DD"/>
    <w:rsid w:val="00871F38"/>
    <w:rsid w:val="00876B0E"/>
    <w:rsid w:val="00890C74"/>
    <w:rsid w:val="008A6804"/>
    <w:rsid w:val="008B3C3A"/>
    <w:rsid w:val="008C0484"/>
    <w:rsid w:val="008C5669"/>
    <w:rsid w:val="008E3EB6"/>
    <w:rsid w:val="008F2CAD"/>
    <w:rsid w:val="009539F4"/>
    <w:rsid w:val="009B258B"/>
    <w:rsid w:val="00A02168"/>
    <w:rsid w:val="00A02A1C"/>
    <w:rsid w:val="00A314FA"/>
    <w:rsid w:val="00A6067E"/>
    <w:rsid w:val="00A639D7"/>
    <w:rsid w:val="00A6456B"/>
    <w:rsid w:val="00AF50E3"/>
    <w:rsid w:val="00B4677A"/>
    <w:rsid w:val="00B64F55"/>
    <w:rsid w:val="00B66468"/>
    <w:rsid w:val="00B97CE7"/>
    <w:rsid w:val="00BE3E95"/>
    <w:rsid w:val="00BE4D98"/>
    <w:rsid w:val="00BF3E00"/>
    <w:rsid w:val="00C028A0"/>
    <w:rsid w:val="00C57625"/>
    <w:rsid w:val="00C7096A"/>
    <w:rsid w:val="00C769C0"/>
    <w:rsid w:val="00C91512"/>
    <w:rsid w:val="00C95780"/>
    <w:rsid w:val="00CD61D1"/>
    <w:rsid w:val="00D80230"/>
    <w:rsid w:val="00DC4D12"/>
    <w:rsid w:val="00DF4221"/>
    <w:rsid w:val="00E05343"/>
    <w:rsid w:val="00E536BA"/>
    <w:rsid w:val="00E6752F"/>
    <w:rsid w:val="00ED3C59"/>
    <w:rsid w:val="00EF37E8"/>
    <w:rsid w:val="00F11ACF"/>
    <w:rsid w:val="00F4586E"/>
    <w:rsid w:val="00F561A3"/>
    <w:rsid w:val="00F6094A"/>
    <w:rsid w:val="00FA1133"/>
    <w:rsid w:val="00FB59A8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D9B13"/>
  <w15:chartTrackingRefBased/>
  <w15:docId w15:val="{E9EBC639-7A3E-4AFB-8EB2-B4C19D9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4FA"/>
  </w:style>
  <w:style w:type="paragraph" w:styleId="Nagwek1">
    <w:name w:val="heading 1"/>
    <w:basedOn w:val="Normalny"/>
    <w:next w:val="Normalny"/>
    <w:link w:val="Nagwek1Znak"/>
    <w:uiPriority w:val="9"/>
    <w:qFormat/>
    <w:rsid w:val="007E2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8A0"/>
  </w:style>
  <w:style w:type="paragraph" w:styleId="Stopka">
    <w:name w:val="footer"/>
    <w:basedOn w:val="Normalny"/>
    <w:link w:val="Stopka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A0"/>
  </w:style>
  <w:style w:type="character" w:styleId="Odwoaniedokomentarza">
    <w:name w:val="annotation reference"/>
    <w:basedOn w:val="Domylnaczcionkaakapitu"/>
    <w:uiPriority w:val="99"/>
    <w:semiHidden/>
    <w:unhideWhenUsed/>
    <w:rsid w:val="00FA1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1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1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1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3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6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D34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34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3471"/>
    <w:pPr>
      <w:ind w:left="720"/>
      <w:contextualSpacing/>
    </w:pPr>
  </w:style>
  <w:style w:type="paragraph" w:styleId="Poprawka">
    <w:name w:val="Revision"/>
    <w:hidden/>
    <w:uiPriority w:val="99"/>
    <w:semiHidden/>
    <w:rsid w:val="001F4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3291</Words>
  <Characters>19752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ANNA WILK</cp:lastModifiedBy>
  <cp:revision>4</cp:revision>
  <cp:lastPrinted>2022-03-23T06:54:00Z</cp:lastPrinted>
  <dcterms:created xsi:type="dcterms:W3CDTF">2022-08-10T06:08:00Z</dcterms:created>
  <dcterms:modified xsi:type="dcterms:W3CDTF">2022-08-17T11:45:00Z</dcterms:modified>
</cp:coreProperties>
</file>