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FE60" w14:textId="77777777" w:rsidR="00335AC8" w:rsidRPr="00471A70" w:rsidRDefault="00335AC8" w:rsidP="00335AC8">
      <w:pPr>
        <w:tabs>
          <w:tab w:val="center" w:pos="4536"/>
          <w:tab w:val="right" w:pos="9072"/>
        </w:tabs>
        <w:jc w:val="center"/>
      </w:pPr>
    </w:p>
    <w:tbl>
      <w:tblPr>
        <w:tblpPr w:leftFromText="141" w:rightFromText="141" w:horzAnchor="margin" w:tblpY="-35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56"/>
      </w:tblGrid>
      <w:tr w:rsidR="00335AC8" w:rsidRPr="00AF7CB3" w14:paraId="2172095A" w14:textId="77777777" w:rsidTr="00C11EB4">
        <w:trPr>
          <w:trHeight w:val="1746"/>
        </w:trPr>
        <w:tc>
          <w:tcPr>
            <w:tcW w:w="2014" w:type="dxa"/>
          </w:tcPr>
          <w:p w14:paraId="2F875C6D" w14:textId="77777777" w:rsidR="00335AC8" w:rsidRPr="00471A70" w:rsidRDefault="00335AC8" w:rsidP="00C11EB4">
            <w:pPr>
              <w:jc w:val="center"/>
              <w:rPr>
                <w:rFonts w:ascii="PL Timpani" w:hAnsi="PL Timpani"/>
                <w:b/>
                <w:i/>
                <w:sz w:val="18"/>
              </w:rPr>
            </w:pPr>
          </w:p>
          <w:p w14:paraId="76F19A3C" w14:textId="77777777" w:rsidR="00335AC8" w:rsidRPr="00471A70" w:rsidRDefault="00335AC8" w:rsidP="00C11EB4">
            <w:pPr>
              <w:jc w:val="center"/>
              <w:rPr>
                <w:rFonts w:ascii="PL Timpani" w:hAnsi="PL Timpani"/>
                <w:b/>
                <w:i/>
                <w:sz w:val="2"/>
              </w:rPr>
            </w:pPr>
            <w:r w:rsidRPr="00864DE9">
              <w:rPr>
                <w:rFonts w:ascii="PL Timpani" w:hAnsi="PL Timpani"/>
                <w:b/>
                <w:i/>
                <w:noProof/>
                <w:sz w:val="18"/>
              </w:rPr>
              <w:drawing>
                <wp:inline distT="0" distB="0" distL="0" distR="0" wp14:anchorId="2EDD965E" wp14:editId="05DE515E">
                  <wp:extent cx="810260" cy="909955"/>
                  <wp:effectExtent l="0" t="0" r="889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6EB6E" w14:textId="77777777" w:rsidR="00335AC8" w:rsidRPr="00471A70" w:rsidRDefault="00335AC8" w:rsidP="00C11EB4">
            <w:pPr>
              <w:rPr>
                <w:rFonts w:ascii="PL Timpani" w:hAnsi="PL Timpani"/>
                <w:b/>
                <w:i/>
                <w:sz w:val="18"/>
              </w:rPr>
            </w:pPr>
          </w:p>
        </w:tc>
        <w:tc>
          <w:tcPr>
            <w:tcW w:w="7056" w:type="dxa"/>
          </w:tcPr>
          <w:p w14:paraId="5D72A9B6" w14:textId="77777777" w:rsidR="00335AC8" w:rsidRPr="00471A70" w:rsidRDefault="00335AC8" w:rsidP="00C11EB4">
            <w:pPr>
              <w:rPr>
                <w:rFonts w:ascii="PL Timpani" w:hAnsi="PL Timpani"/>
                <w:b/>
                <w:i/>
                <w:sz w:val="30"/>
              </w:rPr>
            </w:pPr>
          </w:p>
          <w:p w14:paraId="12E5814A" w14:textId="77777777" w:rsidR="00335AC8" w:rsidRPr="00471A70" w:rsidRDefault="00335AC8" w:rsidP="00C11EB4">
            <w:pPr>
              <w:keepNext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 w:rsidRPr="00471A70">
              <w:rPr>
                <w:b/>
                <w:i/>
                <w:sz w:val="40"/>
                <w:szCs w:val="40"/>
              </w:rPr>
              <w:t>Urząd Gminy Luzino</w:t>
            </w:r>
          </w:p>
          <w:p w14:paraId="099DA304" w14:textId="77777777" w:rsidR="00335AC8" w:rsidRPr="00471A70" w:rsidRDefault="00335AC8" w:rsidP="00C11EB4">
            <w:pPr>
              <w:spacing w:line="360" w:lineRule="auto"/>
              <w:jc w:val="center"/>
              <w:rPr>
                <w:b/>
                <w:i/>
                <w:sz w:val="8"/>
              </w:rPr>
            </w:pPr>
          </w:p>
          <w:p w14:paraId="7F838D97" w14:textId="77777777" w:rsidR="00335AC8" w:rsidRPr="00471A70" w:rsidRDefault="00335AC8" w:rsidP="00C11EB4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71A70">
              <w:rPr>
                <w:b/>
                <w:i/>
                <w:sz w:val="28"/>
                <w:szCs w:val="28"/>
              </w:rPr>
              <w:t xml:space="preserve">84-242 Luzino, ul. </w:t>
            </w:r>
            <w:proofErr w:type="spellStart"/>
            <w:r w:rsidRPr="00471A70">
              <w:rPr>
                <w:b/>
                <w:i/>
                <w:sz w:val="28"/>
                <w:szCs w:val="28"/>
                <w:lang w:val="en-US"/>
              </w:rPr>
              <w:t>Ofiar</w:t>
            </w:r>
            <w:proofErr w:type="spellEnd"/>
            <w:r w:rsidRPr="00471A7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1A70">
              <w:rPr>
                <w:b/>
                <w:i/>
                <w:sz w:val="28"/>
                <w:szCs w:val="28"/>
                <w:lang w:val="en-US"/>
              </w:rPr>
              <w:t>Stutthofu</w:t>
            </w:r>
            <w:proofErr w:type="spellEnd"/>
            <w:r w:rsidRPr="00471A70">
              <w:rPr>
                <w:b/>
                <w:i/>
                <w:sz w:val="28"/>
                <w:szCs w:val="28"/>
                <w:lang w:val="en-US"/>
              </w:rPr>
              <w:t xml:space="preserve"> 11</w:t>
            </w:r>
          </w:p>
          <w:p w14:paraId="74DBE272" w14:textId="77777777" w:rsidR="00335AC8" w:rsidRPr="00471A70" w:rsidRDefault="00335AC8" w:rsidP="00C11EB4">
            <w:pPr>
              <w:jc w:val="center"/>
              <w:rPr>
                <w:b/>
                <w:i/>
                <w:lang w:val="en-US"/>
              </w:rPr>
            </w:pPr>
            <w:r w:rsidRPr="00471A70">
              <w:rPr>
                <w:b/>
                <w:i/>
                <w:sz w:val="28"/>
                <w:lang w:val="en-US"/>
              </w:rPr>
              <w:t xml:space="preserve">   </w:t>
            </w:r>
            <w:r w:rsidRPr="00471A70">
              <w:rPr>
                <w:b/>
                <w:i/>
                <w:lang w:val="en-US"/>
              </w:rPr>
              <w:t>tel.(0-58)678-20-68, fax(0-58)678-23-25,</w:t>
            </w:r>
          </w:p>
          <w:p w14:paraId="328B34B6" w14:textId="4D2E0D77" w:rsidR="00335AC8" w:rsidRPr="00471A70" w:rsidRDefault="00335AC8" w:rsidP="00C11EB4">
            <w:pPr>
              <w:jc w:val="center"/>
              <w:rPr>
                <w:b/>
                <w:i/>
                <w:lang w:val="en-US"/>
              </w:rPr>
            </w:pPr>
            <w:r w:rsidRPr="00471A70">
              <w:rPr>
                <w:b/>
                <w:i/>
                <w:lang w:val="en-US"/>
              </w:rPr>
              <w:t>www.luzino.</w:t>
            </w:r>
            <w:r>
              <w:rPr>
                <w:b/>
                <w:i/>
                <w:lang w:val="en-US"/>
              </w:rPr>
              <w:t>eu</w:t>
            </w:r>
            <w:r w:rsidRPr="00471A70">
              <w:rPr>
                <w:b/>
                <w:i/>
                <w:lang w:val="en-US"/>
              </w:rPr>
              <w:t xml:space="preserve">    e-mail: </w:t>
            </w:r>
            <w:r w:rsidR="00197B4A">
              <w:rPr>
                <w:b/>
                <w:i/>
                <w:lang w:val="en-US"/>
              </w:rPr>
              <w:t>komunalny_ad</w:t>
            </w:r>
            <w:r w:rsidRPr="00471A70">
              <w:rPr>
                <w:b/>
                <w:i/>
                <w:lang w:val="en-US"/>
              </w:rPr>
              <w:t>t@luzino.pl</w:t>
            </w:r>
          </w:p>
        </w:tc>
      </w:tr>
    </w:tbl>
    <w:p w14:paraId="3AA93330" w14:textId="77777777" w:rsidR="00335AC8" w:rsidRDefault="00335AC8" w:rsidP="009A4769">
      <w:pPr>
        <w:tabs>
          <w:tab w:val="left" w:pos="9498"/>
        </w:tabs>
        <w:spacing w:line="360" w:lineRule="auto"/>
        <w:ind w:right="425" w:firstLine="709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5207E68E" w14:textId="69381832" w:rsidR="009A4769" w:rsidRDefault="009A4769" w:rsidP="009A4769">
      <w:pPr>
        <w:tabs>
          <w:tab w:val="left" w:pos="9498"/>
        </w:tabs>
        <w:spacing w:line="360" w:lineRule="auto"/>
        <w:ind w:right="425" w:firstLine="709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A4769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TYTUŁ: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Wykonanie </w:t>
      </w:r>
      <w:r w:rsidR="008308D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dokumentacji projektowej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remontu świetlicy wiejskiej w Zelewie (przy OSP), znajdującej się na działka 54/4 </w:t>
      </w:r>
    </w:p>
    <w:p w14:paraId="405D4278" w14:textId="0D166E84" w:rsidR="009A4769" w:rsidRPr="00C37275" w:rsidRDefault="009A4769" w:rsidP="009A4769">
      <w:pPr>
        <w:tabs>
          <w:tab w:val="left" w:pos="9498"/>
        </w:tabs>
        <w:spacing w:line="360" w:lineRule="auto"/>
        <w:ind w:right="425" w:firstLine="709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(GK.2.2.2021)</w:t>
      </w:r>
    </w:p>
    <w:p w14:paraId="72563C5F" w14:textId="77777777" w:rsidR="009A4769" w:rsidRDefault="009A4769" w:rsidP="009A476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E67DA66" w14:textId="77777777" w:rsidR="009A4769" w:rsidRPr="00FF0B8A" w:rsidRDefault="009A4769" w:rsidP="009A4769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C3727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OPIS PRZEDMIOTU ZAMÓWIENIA.</w:t>
      </w:r>
    </w:p>
    <w:p w14:paraId="2FC5CAF5" w14:textId="77777777" w:rsidR="009A4769" w:rsidRDefault="009A4769" w:rsidP="009A476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6779BDF" w14:textId="7156F36F" w:rsidR="009A4769" w:rsidRPr="00EA6781" w:rsidRDefault="009A4769" w:rsidP="009A476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Przedmiotem zapytania jest wykonanie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dokumentacji technicznej, w skład której wchodzi: projekt budowlany, specyfikacja wykonania i odbioru robót</w:t>
      </w: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kosztorys inwestorski oraz przedmiar robót, </w:t>
      </w: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uzyskaniem pozwolenia na budowę,  na wykonania remontu świetlicy wiejskiej w miejscowości Zelewo, znajdującej się przy OSP. Opracowanie projektowe powinno zawierać rozwiązania dla korzystania z obiektu przez osoby </w:t>
      </w:r>
      <w:r w:rsidRPr="00DA002D">
        <w:rPr>
          <w:rFonts w:asciiTheme="minorHAnsi" w:eastAsiaTheme="minorHAnsi" w:hAnsiTheme="minorHAnsi" w:cstheme="minorHAnsi"/>
          <w:sz w:val="24"/>
          <w:szCs w:val="24"/>
          <w:lang w:eastAsia="en-US"/>
        </w:rPr>
        <w:t>niepełnosprawne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 ze szczególnymi potrzebami</w:t>
      </w: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>, dlatego powin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 </w:t>
      </w: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być wykonane zgodnie z </w:t>
      </w:r>
      <w:r w:rsidRPr="00EA6781">
        <w:rPr>
          <w:rFonts w:asciiTheme="minorHAnsi" w:hAnsiTheme="minorHAnsi" w:cstheme="minorHAnsi"/>
          <w:sz w:val="24"/>
          <w:szCs w:val="24"/>
        </w:rPr>
        <w:t>Ustawą z  dnia 7 lipca 1994r.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6781">
        <w:rPr>
          <w:rFonts w:asciiTheme="minorHAnsi" w:hAnsiTheme="minorHAnsi" w:cstheme="minorHAnsi"/>
          <w:sz w:val="24"/>
          <w:szCs w:val="24"/>
        </w:rPr>
        <w:t xml:space="preserve">Prawo budowlane oraz Ustawą z dnia 19 lipca 2019 roku </w:t>
      </w:r>
      <w:bookmarkStart w:id="0" w:name="_Hlk64550300"/>
      <w:r w:rsidRPr="00EA6781">
        <w:rPr>
          <w:rFonts w:asciiTheme="minorHAnsi" w:hAnsiTheme="minorHAnsi" w:cstheme="minorHAnsi"/>
          <w:sz w:val="24"/>
          <w:szCs w:val="24"/>
        </w:rPr>
        <w:t>o zapewnieniu dostępności osobom ze szczególnymi potrzebami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(w szczególności art. 6 pkt. 1a i 1b ustawy)</w:t>
      </w:r>
      <w:r w:rsidRPr="00EA67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A36612" w14:textId="77777777" w:rsidR="009A4769" w:rsidRPr="00EA6781" w:rsidRDefault="009A4769" w:rsidP="009A4769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Projekt powinien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wykonanie następujących</w:t>
      </w:r>
      <w:r w:rsidRPr="00EA678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prac: </w:t>
      </w:r>
    </w:p>
    <w:p w14:paraId="588F92E2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 xml:space="preserve">Skucie posadzek w całej części </w:t>
      </w:r>
      <w:proofErr w:type="spellStart"/>
      <w:r w:rsidRPr="00EA6781">
        <w:rPr>
          <w:rFonts w:asciiTheme="minorHAnsi" w:hAnsiTheme="minorHAnsi" w:cstheme="minorHAnsi"/>
          <w:sz w:val="24"/>
          <w:szCs w:val="24"/>
        </w:rPr>
        <w:t>świetlicznej</w:t>
      </w:r>
      <w:proofErr w:type="spellEnd"/>
      <w:r w:rsidRPr="00EA6781">
        <w:rPr>
          <w:rFonts w:asciiTheme="minorHAnsi" w:hAnsiTheme="minorHAnsi" w:cstheme="minorHAnsi"/>
          <w:sz w:val="24"/>
          <w:szCs w:val="24"/>
        </w:rPr>
        <w:t>, wraz z izolacją.</w:t>
      </w:r>
    </w:p>
    <w:p w14:paraId="1702D9D8" w14:textId="77777777" w:rsidR="009A4769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Wykonanie ogrzewania podłogowego.</w:t>
      </w:r>
    </w:p>
    <w:p w14:paraId="636C02F7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Montaż glazury na całej powierzchni świetlicy. </w:t>
      </w:r>
    </w:p>
    <w:p w14:paraId="41BAB338" w14:textId="77777777" w:rsidR="009A4769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 xml:space="preserve">Montaż odpowiedniej wielkości  pieca na </w:t>
      </w:r>
      <w:proofErr w:type="spellStart"/>
      <w:r w:rsidRPr="00EA6781">
        <w:rPr>
          <w:rFonts w:asciiTheme="minorHAnsi" w:hAnsiTheme="minorHAnsi" w:cstheme="minorHAnsi"/>
          <w:sz w:val="24"/>
          <w:szCs w:val="24"/>
        </w:rPr>
        <w:t>pellet</w:t>
      </w:r>
      <w:proofErr w:type="spellEnd"/>
      <w:r w:rsidRPr="00EA6781">
        <w:rPr>
          <w:rFonts w:asciiTheme="minorHAnsi" w:hAnsiTheme="minorHAnsi" w:cstheme="minorHAnsi"/>
          <w:sz w:val="24"/>
          <w:szCs w:val="24"/>
        </w:rPr>
        <w:t xml:space="preserve"> z podajnikiem.</w:t>
      </w:r>
    </w:p>
    <w:p w14:paraId="327A3DFE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Demontaż kaloryferów. </w:t>
      </w:r>
    </w:p>
    <w:p w14:paraId="16A8FA2A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Wymiana następujących drzwi:  małe do Sali głównej, do kuchni, do  kotłowni (specjalne, ognioodporne), zewnętrzne, drzwi do chłodni z izolacją, drzwi do zaplecza.</w:t>
      </w:r>
    </w:p>
    <w:p w14:paraId="6B91DC45" w14:textId="77777777" w:rsidR="009A4769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Likwidacja drzwi dużych do Sali głównej i ich montaż do</w:t>
      </w:r>
      <w:r>
        <w:rPr>
          <w:rFonts w:asciiTheme="minorHAnsi" w:hAnsiTheme="minorHAnsi" w:cstheme="minorHAnsi"/>
          <w:sz w:val="24"/>
          <w:szCs w:val="24"/>
        </w:rPr>
        <w:t xml:space="preserve"> pomieszczenia przeznaczonego na </w:t>
      </w:r>
      <w:r w:rsidRPr="00EA6781">
        <w:rPr>
          <w:rFonts w:asciiTheme="minorHAnsi" w:hAnsiTheme="minorHAnsi" w:cstheme="minorHAnsi"/>
          <w:sz w:val="24"/>
          <w:szCs w:val="24"/>
        </w:rPr>
        <w:t xml:space="preserve"> szatni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EA6781">
        <w:rPr>
          <w:rFonts w:asciiTheme="minorHAnsi" w:hAnsiTheme="minorHAnsi" w:cstheme="minorHAnsi"/>
          <w:sz w:val="24"/>
          <w:szCs w:val="24"/>
        </w:rPr>
        <w:t>.</w:t>
      </w:r>
    </w:p>
    <w:p w14:paraId="55BC3A0D" w14:textId="4FD4B77A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Malowanie ścian we wszystkich pomieszczeniach</w:t>
      </w:r>
    </w:p>
    <w:p w14:paraId="310BEFA6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Likwidacja ścianki pomiędzy wiatrołapem a korytarzem.</w:t>
      </w:r>
    </w:p>
    <w:p w14:paraId="31F56E80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Wymiana muszli klozetowych na systemy podtynkowe.</w:t>
      </w:r>
    </w:p>
    <w:p w14:paraId="2F9CEB02" w14:textId="77777777" w:rsidR="009A4769" w:rsidRPr="00EA6781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 xml:space="preserve">Wymiana </w:t>
      </w:r>
      <w:r w:rsidRPr="00A53026">
        <w:rPr>
          <w:rFonts w:asciiTheme="minorHAnsi" w:hAnsiTheme="minorHAnsi" w:cstheme="minorHAnsi"/>
          <w:sz w:val="24"/>
          <w:szCs w:val="24"/>
        </w:rPr>
        <w:t>umywalek</w:t>
      </w:r>
      <w:r w:rsidRPr="00EA6781">
        <w:rPr>
          <w:rFonts w:asciiTheme="minorHAnsi" w:hAnsiTheme="minorHAnsi" w:cstheme="minorHAnsi"/>
          <w:sz w:val="24"/>
          <w:szCs w:val="24"/>
        </w:rPr>
        <w:t xml:space="preserve"> w łazienkach. </w:t>
      </w:r>
    </w:p>
    <w:p w14:paraId="31F082A5" w14:textId="77777777" w:rsidR="009A4769" w:rsidRDefault="009A4769" w:rsidP="009A4769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>W miarę potrzeb skucie istniejącej terakoty na ścianach w łazienkach i zaprojektowanie nowych jedynie przy umywalkach.</w:t>
      </w:r>
    </w:p>
    <w:p w14:paraId="72D0C263" w14:textId="77777777" w:rsidR="009A4769" w:rsidRPr="00A53026" w:rsidRDefault="009A4769" w:rsidP="009A476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A53026">
        <w:rPr>
          <w:rFonts w:asciiTheme="minorHAnsi" w:hAnsiTheme="minorHAnsi" w:cstheme="minorHAnsi"/>
          <w:sz w:val="24"/>
          <w:szCs w:val="24"/>
        </w:rPr>
        <w:t>Zaprojektowanie podjazdu dla niepełnosprawnych do budynku świetlicy</w:t>
      </w:r>
    </w:p>
    <w:p w14:paraId="4DBE56FC" w14:textId="77777777" w:rsidR="009A4769" w:rsidRDefault="009A4769" w:rsidP="009A476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A1BE7AD" w14:textId="77777777" w:rsidR="009A4769" w:rsidRPr="00EA6781" w:rsidRDefault="009A4769" w:rsidP="009A476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Mając</w:t>
      </w:r>
      <w:r w:rsidRPr="00EA6781">
        <w:rPr>
          <w:rFonts w:asciiTheme="minorHAnsi" w:hAnsiTheme="minorHAnsi" w:cstheme="minorHAnsi"/>
          <w:sz w:val="24"/>
          <w:szCs w:val="24"/>
        </w:rPr>
        <w:t xml:space="preserve"> na uwadze  dostępność dla osób poruszających się na wózkach inwalidzkich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A6781">
        <w:rPr>
          <w:rFonts w:asciiTheme="minorHAnsi" w:hAnsiTheme="minorHAnsi" w:cstheme="minorHAnsi"/>
          <w:sz w:val="24"/>
          <w:szCs w:val="24"/>
        </w:rPr>
        <w:t xml:space="preserve"> należy uwzględnić następujące założenia:</w:t>
      </w:r>
    </w:p>
    <w:p w14:paraId="3B93A16E" w14:textId="77777777" w:rsidR="009A4769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względu na  osoby poruszające się na wózkach inwalidzkich, posadzki na całej powierzchni powinny być  na tej samej powierzchni, bez progów. </w:t>
      </w:r>
    </w:p>
    <w:p w14:paraId="29A4BAAD" w14:textId="77777777" w:rsidR="009A4769" w:rsidRPr="00EA6781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EA6781">
        <w:rPr>
          <w:rFonts w:asciiTheme="minorHAnsi" w:hAnsiTheme="minorHAnsi" w:cstheme="minorHAnsi"/>
          <w:sz w:val="24"/>
          <w:szCs w:val="24"/>
        </w:rPr>
        <w:t xml:space="preserve">odłoga powinna być wykonana z </w:t>
      </w:r>
      <w:r>
        <w:rPr>
          <w:rFonts w:asciiTheme="minorHAnsi" w:hAnsiTheme="minorHAnsi" w:cstheme="minorHAnsi"/>
          <w:sz w:val="24"/>
          <w:szCs w:val="24"/>
        </w:rPr>
        <w:t>terakoty</w:t>
      </w:r>
      <w:r w:rsidRPr="00EA6781">
        <w:rPr>
          <w:rFonts w:asciiTheme="minorHAnsi" w:hAnsiTheme="minorHAnsi" w:cstheme="minorHAnsi"/>
          <w:sz w:val="24"/>
          <w:szCs w:val="24"/>
        </w:rPr>
        <w:t xml:space="preserve"> o odpowiedniej klasie ścieralności, biorąc pod uwagę, iż spora liczba osób może korzystać z pomieszczeń świetlicy i musi być dostosowana do osób niepełnosprawnych, </w:t>
      </w:r>
    </w:p>
    <w:p w14:paraId="2F9A3DCA" w14:textId="77777777" w:rsidR="009A4769" w:rsidRPr="00EA6781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EA6781">
        <w:rPr>
          <w:rFonts w:asciiTheme="minorHAnsi" w:hAnsiTheme="minorHAnsi" w:cstheme="minorHAnsi"/>
          <w:sz w:val="24"/>
          <w:szCs w:val="24"/>
        </w:rPr>
        <w:t xml:space="preserve">przy remoncie toalet należy przystosować toaletę dla potrzeb osób niepełnosprawnych (może być jedna wspólna np. dla kobiet i osób niepełnosprawnych), </w:t>
      </w:r>
    </w:p>
    <w:p w14:paraId="4B413809" w14:textId="77777777" w:rsidR="009A4769" w:rsidRPr="00EA6781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Drzwi zewnętrze powinny być odpowiedniej szerokości</w:t>
      </w:r>
      <w:r w:rsidRPr="00EA6781">
        <w:rPr>
          <w:rFonts w:asciiTheme="minorHAnsi" w:hAnsiTheme="minorHAnsi" w:cstheme="minorHAnsi"/>
          <w:sz w:val="24"/>
          <w:szCs w:val="24"/>
        </w:rPr>
        <w:t>, przystosowane dla osób niepełnosprawnych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A67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EA6781">
        <w:rPr>
          <w:rFonts w:asciiTheme="minorHAnsi" w:hAnsiTheme="minorHAnsi" w:cstheme="minorHAnsi"/>
          <w:sz w:val="24"/>
          <w:szCs w:val="24"/>
        </w:rPr>
        <w:t>owinny otwierać się automatycznie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F6B1F">
        <w:rPr>
          <w:rFonts w:asciiTheme="minorHAnsi" w:hAnsiTheme="minorHAnsi" w:cstheme="minorHAnsi"/>
          <w:sz w:val="24"/>
          <w:szCs w:val="24"/>
        </w:rPr>
        <w:t>widoczne na tle fasady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00FA051" w14:textId="77777777" w:rsidR="009A4769" w:rsidRPr="00EA6781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EA6781">
        <w:rPr>
          <w:rFonts w:asciiTheme="minorHAnsi" w:hAnsiTheme="minorHAnsi" w:cstheme="minorHAnsi"/>
          <w:sz w:val="24"/>
          <w:szCs w:val="24"/>
        </w:rPr>
        <w:t>rzwi wewnętrzne powinny być odpowiedniej szerokości,</w:t>
      </w:r>
      <w:r>
        <w:rPr>
          <w:rFonts w:asciiTheme="minorHAnsi" w:hAnsiTheme="minorHAnsi" w:cstheme="minorHAnsi"/>
          <w:sz w:val="24"/>
          <w:szCs w:val="24"/>
        </w:rPr>
        <w:t xml:space="preserve"> min.</w:t>
      </w:r>
      <w:r w:rsidRPr="00BF6B1F">
        <w:rPr>
          <w:rFonts w:asciiTheme="minorHAnsi" w:hAnsiTheme="minorHAnsi" w:cstheme="minorHAnsi"/>
          <w:sz w:val="24"/>
          <w:szCs w:val="24"/>
        </w:rPr>
        <w:t xml:space="preserve"> szerokość &gt;90 cm</w:t>
      </w:r>
    </w:p>
    <w:p w14:paraId="1285FE3F" w14:textId="77777777" w:rsidR="009A4769" w:rsidRPr="00DA002D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miarę możliwości likwidacja drzwi do korytarza prowadzącego do toalet.</w:t>
      </w:r>
      <w:r w:rsidRPr="00DA002D">
        <w:rPr>
          <w:color w:val="1F497D"/>
        </w:rPr>
        <w:t>.</w:t>
      </w:r>
    </w:p>
    <w:p w14:paraId="397780EB" w14:textId="77777777" w:rsidR="009A4769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Kolor ścian i podłóg powinien ze sobą kontrastować.</w:t>
      </w:r>
    </w:p>
    <w:p w14:paraId="38997C88" w14:textId="48EFEEC6" w:rsidR="009A4769" w:rsidRDefault="009A4769" w:rsidP="009A4769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Kolor ścian i ościeżnic powinien za sobą kontrastować</w:t>
      </w:r>
    </w:p>
    <w:p w14:paraId="37A80AE8" w14:textId="7F8364AF" w:rsidR="009A4769" w:rsidRDefault="009A4769" w:rsidP="009A4769">
      <w:pPr>
        <w:rPr>
          <w:rFonts w:asciiTheme="minorHAnsi" w:hAnsiTheme="minorHAnsi" w:cstheme="minorHAnsi"/>
          <w:sz w:val="24"/>
          <w:szCs w:val="24"/>
        </w:rPr>
      </w:pPr>
    </w:p>
    <w:p w14:paraId="6EBA8A54" w14:textId="77777777" w:rsidR="009A4769" w:rsidRPr="009A4769" w:rsidRDefault="009A4769" w:rsidP="009A4769">
      <w:pPr>
        <w:rPr>
          <w:rFonts w:asciiTheme="minorHAnsi" w:hAnsiTheme="minorHAnsi" w:cstheme="minorHAnsi"/>
          <w:sz w:val="24"/>
          <w:szCs w:val="24"/>
        </w:rPr>
      </w:pPr>
    </w:p>
    <w:p w14:paraId="1835E910" w14:textId="44F92666" w:rsidR="009A4769" w:rsidRDefault="009A4769" w:rsidP="009A4769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9A4769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Projekt należy wykonać na mapce do celów projektowych. Wykonanie tej mapki leży po stronie wykonawcy projektu. Wszystkie koszty związane z realizacją zadania ponosi Wykonawca</w:t>
      </w:r>
      <w:r w:rsidRPr="009A476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. </w:t>
      </w:r>
    </w:p>
    <w:p w14:paraId="2542E62E" w14:textId="77777777" w:rsidR="009A4769" w:rsidRDefault="009A4769" w:rsidP="009A4769">
      <w:pPr>
        <w:pStyle w:val="Akapitzlist"/>
        <w:spacing w:before="120" w:after="120"/>
        <w:ind w:left="643"/>
        <w:jc w:val="both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</w:p>
    <w:p w14:paraId="38BB7713" w14:textId="77777777" w:rsidR="009A4769" w:rsidRPr="009A4769" w:rsidRDefault="009A4769" w:rsidP="009A476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A4769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 xml:space="preserve">TERMIN WYKONANIA ZAMÓWIENIA. </w:t>
      </w:r>
    </w:p>
    <w:p w14:paraId="0AD3D445" w14:textId="4DCD0B14" w:rsidR="009A4769" w:rsidRPr="009A4769" w:rsidRDefault="009A4769" w:rsidP="009A47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Dni </w:t>
      </w:r>
      <w:r w:rsidRPr="004F08B9">
        <w:rPr>
          <w:rFonts w:asciiTheme="minorHAnsi" w:eastAsiaTheme="minorHAnsi" w:hAnsiTheme="minorHAnsi"/>
          <w:sz w:val="24"/>
          <w:szCs w:val="24"/>
          <w:lang w:eastAsia="en-US"/>
        </w:rPr>
        <w:t xml:space="preserve"> od dnia podpisania umowy.</w:t>
      </w:r>
    </w:p>
    <w:p w14:paraId="4E2ECEE3" w14:textId="77777777" w:rsidR="009A4769" w:rsidRPr="004F08B9" w:rsidRDefault="009A4769" w:rsidP="009A4769">
      <w:pPr>
        <w:pStyle w:val="Akapitzlist"/>
        <w:autoSpaceDE w:val="0"/>
        <w:autoSpaceDN w:val="0"/>
        <w:adjustRightInd w:val="0"/>
        <w:spacing w:after="120"/>
        <w:ind w:left="70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</w:p>
    <w:p w14:paraId="21A321D8" w14:textId="1AA8EB19" w:rsidR="009A4769" w:rsidRDefault="009A4769" w:rsidP="009A4769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9A4769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Dokumentację projektową należy wykonać w sześciu egzemplarzach plus jeden w formie elektronicznej </w:t>
      </w:r>
    </w:p>
    <w:p w14:paraId="5D4FCFF2" w14:textId="77777777" w:rsidR="009A4769" w:rsidRDefault="009A4769" w:rsidP="009A4769">
      <w:pPr>
        <w:pStyle w:val="Akapitzlist"/>
        <w:spacing w:before="120" w:after="120"/>
        <w:ind w:left="643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</w:p>
    <w:p w14:paraId="6FD359D2" w14:textId="07928299" w:rsidR="009A4769" w:rsidRPr="009A4769" w:rsidRDefault="009A4769" w:rsidP="009A4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9A4769">
        <w:rPr>
          <w:rFonts w:asciiTheme="minorHAnsi" w:eastAsiaTheme="minorHAnsi" w:hAnsiTheme="minorHAnsi"/>
          <w:sz w:val="24"/>
          <w:szCs w:val="24"/>
          <w:lang w:eastAsia="en-US"/>
        </w:rPr>
        <w:t xml:space="preserve">Uprawnionym do bezpośredniego kontaktowania się z Wykonawcą jest: Anita </w:t>
      </w: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Miotk</w:t>
      </w:r>
      <w:proofErr w:type="spellEnd"/>
      <w:r w:rsidRPr="009A4769">
        <w:rPr>
          <w:rFonts w:asciiTheme="minorHAnsi" w:eastAsiaTheme="minorHAnsi" w:hAnsiTheme="minorHAnsi"/>
          <w:sz w:val="24"/>
          <w:szCs w:val="24"/>
          <w:lang w:eastAsia="en-US"/>
        </w:rPr>
        <w:t xml:space="preserve"> – </w:t>
      </w:r>
      <w:hyperlink r:id="rId6" w:history="1">
        <w:r w:rsidRPr="009A4769">
          <w:rPr>
            <w:rStyle w:val="Hipercze"/>
            <w:rFonts w:asciiTheme="minorHAnsi" w:eastAsiaTheme="minorHAnsi" w:hAnsiTheme="minorHAnsi"/>
            <w:sz w:val="24"/>
            <w:szCs w:val="24"/>
            <w:lang w:eastAsia="en-US"/>
          </w:rPr>
          <w:t>komunalny_ad@luzino.pl</w:t>
        </w:r>
      </w:hyperlink>
      <w:r w:rsidRPr="009A4769">
        <w:rPr>
          <w:rFonts w:asciiTheme="minorHAnsi" w:eastAsiaTheme="minorHAnsi" w:hAnsiTheme="minorHAnsi"/>
          <w:color w:val="0563C1" w:themeColor="hyperlink"/>
          <w:sz w:val="24"/>
          <w:szCs w:val="24"/>
          <w:u w:val="single"/>
          <w:lang w:eastAsia="en-US"/>
        </w:rPr>
        <w:t xml:space="preserve">, </w:t>
      </w:r>
      <w:r w:rsidRPr="009A4769">
        <w:rPr>
          <w:rFonts w:asciiTheme="minorHAnsi" w:eastAsiaTheme="minorHAnsi" w:hAnsiTheme="minorHAnsi"/>
          <w:sz w:val="24"/>
          <w:szCs w:val="24"/>
          <w:u w:val="single"/>
          <w:lang w:eastAsia="en-US"/>
        </w:rPr>
        <w:t>tel. (58) 678-20-68 wew. 69.</w:t>
      </w:r>
    </w:p>
    <w:p w14:paraId="15784886" w14:textId="77777777" w:rsidR="009A4769" w:rsidRPr="009A4769" w:rsidRDefault="009A4769" w:rsidP="009A4769">
      <w:pPr>
        <w:pStyle w:val="Akapitzlist"/>
        <w:spacing w:before="120" w:after="120"/>
        <w:ind w:left="643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</w:p>
    <w:p w14:paraId="734B39FB" w14:textId="77777777" w:rsidR="009A4769" w:rsidRPr="00EA6781" w:rsidRDefault="009A4769" w:rsidP="009A4769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44523967" w14:textId="77777777" w:rsidR="009A4769" w:rsidRDefault="009A4769"/>
    <w:sectPr w:rsidR="009A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739"/>
    <w:multiLevelType w:val="hybridMultilevel"/>
    <w:tmpl w:val="51129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59A"/>
    <w:multiLevelType w:val="hybridMultilevel"/>
    <w:tmpl w:val="CED2E2F2"/>
    <w:lvl w:ilvl="0" w:tplc="7FC8BACC">
      <w:start w:val="180"/>
      <w:numFmt w:val="decimal"/>
      <w:lvlText w:val="%1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7EB5E72"/>
    <w:multiLevelType w:val="hybridMultilevel"/>
    <w:tmpl w:val="BC72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7B04"/>
    <w:multiLevelType w:val="hybridMultilevel"/>
    <w:tmpl w:val="76BCA674"/>
    <w:lvl w:ilvl="0" w:tplc="30B62696">
      <w:start w:val="1"/>
      <w:numFmt w:val="upperRoman"/>
      <w:lvlText w:val="%1."/>
      <w:lvlJc w:val="right"/>
      <w:pPr>
        <w:ind w:left="643" w:hanging="360"/>
      </w:pPr>
      <w:rPr>
        <w:b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69"/>
    <w:rsid w:val="00197B4A"/>
    <w:rsid w:val="00335AC8"/>
    <w:rsid w:val="008308D8"/>
    <w:rsid w:val="009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B733"/>
  <w15:chartTrackingRefBased/>
  <w15:docId w15:val="{AD96544F-F9EB-45E6-A0F9-4DE3FF1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y_ad@luzino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2021-02-19T10:24:00Z</dcterms:created>
  <dcterms:modified xsi:type="dcterms:W3CDTF">2021-02-19T10:49:00Z</dcterms:modified>
</cp:coreProperties>
</file>