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14E6" w14:textId="58DC3BE8" w:rsidR="009B12F3" w:rsidRPr="00D41051" w:rsidRDefault="00ED3E3F" w:rsidP="00ED3E3F">
      <w:pPr>
        <w:spacing w:after="0" w:line="240" w:lineRule="auto"/>
        <w:jc w:val="both"/>
        <w:rPr>
          <w:rFonts w:ascii="Times New Roman" w:hAnsi="Times New Roman" w:cs="Times New Roman"/>
        </w:rPr>
      </w:pP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Pr="00D41051">
        <w:rPr>
          <w:rFonts w:ascii="Times New Roman" w:hAnsi="Times New Roman" w:cs="Times New Roman"/>
        </w:rPr>
        <w:tab/>
      </w:r>
      <w:r w:rsidR="00D93265" w:rsidRPr="00D41051">
        <w:rPr>
          <w:rFonts w:ascii="Times New Roman" w:hAnsi="Times New Roman" w:cs="Times New Roman"/>
        </w:rPr>
        <w:t xml:space="preserve">           </w:t>
      </w:r>
      <w:r w:rsidR="006B0DDD">
        <w:rPr>
          <w:rFonts w:ascii="Times New Roman" w:hAnsi="Times New Roman" w:cs="Times New Roman"/>
        </w:rPr>
        <w:t xml:space="preserve">           </w:t>
      </w:r>
      <w:r w:rsidR="00D93265" w:rsidRPr="00D41051">
        <w:rPr>
          <w:rFonts w:ascii="Times New Roman" w:hAnsi="Times New Roman" w:cs="Times New Roman"/>
        </w:rPr>
        <w:t xml:space="preserve"> </w:t>
      </w:r>
      <w:r w:rsidR="00022D6D" w:rsidRPr="00D41051">
        <w:rPr>
          <w:rFonts w:ascii="Times New Roman" w:hAnsi="Times New Roman" w:cs="Times New Roman"/>
        </w:rPr>
        <w:t>Nowy Targ</w:t>
      </w:r>
      <w:r w:rsidR="00D93265" w:rsidRPr="00D41051">
        <w:rPr>
          <w:rFonts w:ascii="Times New Roman" w:hAnsi="Times New Roman" w:cs="Times New Roman"/>
        </w:rPr>
        <w:t xml:space="preserve"> </w:t>
      </w:r>
      <w:r w:rsidR="00022D6D" w:rsidRPr="00D41051">
        <w:rPr>
          <w:rFonts w:ascii="Times New Roman" w:hAnsi="Times New Roman" w:cs="Times New Roman"/>
        </w:rPr>
        <w:t xml:space="preserve"> </w:t>
      </w:r>
      <w:r w:rsidR="003A26E3">
        <w:rPr>
          <w:rFonts w:ascii="Times New Roman" w:hAnsi="Times New Roman" w:cs="Times New Roman"/>
        </w:rPr>
        <w:t>19</w:t>
      </w:r>
      <w:r w:rsidR="00D93265" w:rsidRPr="00D41051">
        <w:rPr>
          <w:rFonts w:ascii="Times New Roman" w:hAnsi="Times New Roman" w:cs="Times New Roman"/>
        </w:rPr>
        <w:t>.0</w:t>
      </w:r>
      <w:r w:rsidR="00EF398E" w:rsidRPr="00D41051">
        <w:rPr>
          <w:rFonts w:ascii="Times New Roman" w:hAnsi="Times New Roman" w:cs="Times New Roman"/>
        </w:rPr>
        <w:t>7</w:t>
      </w:r>
      <w:r w:rsidR="009B12F3" w:rsidRPr="00D41051">
        <w:rPr>
          <w:rFonts w:ascii="Times New Roman" w:hAnsi="Times New Roman" w:cs="Times New Roman"/>
        </w:rPr>
        <w:t>.202</w:t>
      </w:r>
      <w:r w:rsidR="00EF398E" w:rsidRPr="00D41051">
        <w:rPr>
          <w:rFonts w:ascii="Times New Roman" w:hAnsi="Times New Roman" w:cs="Times New Roman"/>
        </w:rPr>
        <w:t>3</w:t>
      </w:r>
      <w:r w:rsidR="009B12F3" w:rsidRPr="00D41051">
        <w:rPr>
          <w:rFonts w:ascii="Times New Roman" w:hAnsi="Times New Roman" w:cs="Times New Roman"/>
        </w:rPr>
        <w:t xml:space="preserve"> rok</w:t>
      </w:r>
    </w:p>
    <w:p w14:paraId="27F8E520" w14:textId="3DC62521" w:rsidR="00FA5233" w:rsidRPr="00D41051" w:rsidRDefault="00FA5233" w:rsidP="003A608B">
      <w:pPr>
        <w:spacing w:after="0" w:line="240" w:lineRule="auto"/>
        <w:ind w:left="4248" w:firstLine="708"/>
        <w:jc w:val="both"/>
        <w:rPr>
          <w:rFonts w:ascii="Times New Roman" w:hAnsi="Times New Roman" w:cs="Times New Roman"/>
          <w:b/>
        </w:rPr>
      </w:pPr>
    </w:p>
    <w:p w14:paraId="48D39951" w14:textId="1A66A4ED" w:rsidR="00534342" w:rsidRPr="00D41051" w:rsidRDefault="00E36222" w:rsidP="00666C43">
      <w:pPr>
        <w:spacing w:after="0" w:line="240" w:lineRule="auto"/>
        <w:jc w:val="both"/>
        <w:rPr>
          <w:rFonts w:ascii="Times New Roman" w:hAnsi="Times New Roman" w:cs="Times New Roman"/>
          <w:b/>
        </w:rPr>
      </w:pPr>
      <w:r w:rsidRPr="00D41051">
        <w:rPr>
          <w:rFonts w:ascii="Times New Roman" w:hAnsi="Times New Roman" w:cs="Times New Roman"/>
          <w:b/>
        </w:rPr>
        <w:t xml:space="preserve">                           </w:t>
      </w:r>
    </w:p>
    <w:p w14:paraId="3EE92B0A" w14:textId="77777777" w:rsidR="008C6350" w:rsidRPr="00D41051" w:rsidRDefault="008C6350" w:rsidP="003A608B">
      <w:pPr>
        <w:spacing w:after="0" w:line="240" w:lineRule="auto"/>
        <w:ind w:left="4248" w:firstLine="708"/>
        <w:jc w:val="both"/>
        <w:rPr>
          <w:rFonts w:ascii="Times New Roman" w:hAnsi="Times New Roman" w:cs="Times New Roman"/>
          <w:b/>
        </w:rPr>
      </w:pPr>
    </w:p>
    <w:p w14:paraId="7A01BFF8" w14:textId="33687169" w:rsidR="009B12F3" w:rsidRPr="00D41051" w:rsidRDefault="009B12F3" w:rsidP="003A608B">
      <w:pPr>
        <w:spacing w:after="0" w:line="240" w:lineRule="auto"/>
        <w:ind w:left="4248" w:firstLine="708"/>
        <w:jc w:val="both"/>
        <w:rPr>
          <w:rFonts w:ascii="Times New Roman" w:hAnsi="Times New Roman" w:cs="Times New Roman"/>
          <w:b/>
        </w:rPr>
      </w:pPr>
      <w:r w:rsidRPr="00D41051">
        <w:rPr>
          <w:rFonts w:ascii="Times New Roman" w:hAnsi="Times New Roman" w:cs="Times New Roman"/>
          <w:b/>
        </w:rPr>
        <w:t>WSZYSCY WYKONAWCY</w:t>
      </w:r>
    </w:p>
    <w:p w14:paraId="302E7EC3" w14:textId="77777777" w:rsidR="00D07736" w:rsidRPr="00D41051" w:rsidRDefault="00D07736" w:rsidP="00D07736">
      <w:pPr>
        <w:rPr>
          <w:rFonts w:ascii="Times New Roman" w:hAnsi="Times New Roman" w:cs="Times New Roman"/>
          <w:lang w:eastAsia="pl-PL"/>
        </w:rPr>
      </w:pPr>
    </w:p>
    <w:p w14:paraId="02C1C773" w14:textId="40C9B0DD" w:rsidR="009B12F3" w:rsidRPr="00D41051" w:rsidRDefault="00F60D76" w:rsidP="003A608B">
      <w:pPr>
        <w:pStyle w:val="Nagwek1"/>
        <w:jc w:val="both"/>
        <w:rPr>
          <w:sz w:val="22"/>
          <w:szCs w:val="22"/>
        </w:rPr>
      </w:pPr>
      <w:r w:rsidRPr="00D41051">
        <w:rPr>
          <w:sz w:val="22"/>
          <w:szCs w:val="22"/>
        </w:rPr>
        <w:t>Nasz znak: D</w:t>
      </w:r>
      <w:r w:rsidR="00FC3469" w:rsidRPr="00D41051">
        <w:rPr>
          <w:sz w:val="22"/>
          <w:szCs w:val="22"/>
        </w:rPr>
        <w:t>L</w:t>
      </w:r>
      <w:r w:rsidRPr="00D41051">
        <w:rPr>
          <w:sz w:val="22"/>
          <w:szCs w:val="22"/>
        </w:rPr>
        <w:t>-271-</w:t>
      </w:r>
      <w:r w:rsidR="00EF398E" w:rsidRPr="00D41051">
        <w:rPr>
          <w:sz w:val="22"/>
          <w:szCs w:val="22"/>
        </w:rPr>
        <w:t>31</w:t>
      </w:r>
      <w:r w:rsidR="009B12F3" w:rsidRPr="00D41051">
        <w:rPr>
          <w:sz w:val="22"/>
          <w:szCs w:val="22"/>
        </w:rPr>
        <w:t>/2</w:t>
      </w:r>
      <w:r w:rsidR="00EF398E" w:rsidRPr="00D41051">
        <w:rPr>
          <w:sz w:val="22"/>
          <w:szCs w:val="22"/>
        </w:rPr>
        <w:t>3</w:t>
      </w:r>
    </w:p>
    <w:p w14:paraId="5F0D3AA0" w14:textId="77777777" w:rsidR="003A608B" w:rsidRPr="00D41051" w:rsidRDefault="003A608B" w:rsidP="00D94181">
      <w:pPr>
        <w:spacing w:after="0" w:line="240" w:lineRule="auto"/>
        <w:jc w:val="both"/>
        <w:rPr>
          <w:rFonts w:ascii="Times New Roman" w:hAnsi="Times New Roman" w:cs="Times New Roman"/>
        </w:rPr>
      </w:pPr>
    </w:p>
    <w:p w14:paraId="198F00A5" w14:textId="77777777" w:rsidR="00141190" w:rsidRPr="00D41051" w:rsidRDefault="00141190" w:rsidP="00D94181">
      <w:pPr>
        <w:spacing w:after="0" w:line="240" w:lineRule="auto"/>
        <w:jc w:val="both"/>
        <w:rPr>
          <w:rFonts w:ascii="Times New Roman" w:hAnsi="Times New Roman" w:cs="Times New Roman"/>
        </w:rPr>
      </w:pPr>
    </w:p>
    <w:p w14:paraId="1E186F5E" w14:textId="07CE9843" w:rsidR="009B12F3" w:rsidRPr="00D41051" w:rsidRDefault="009B12F3" w:rsidP="00DC4F6E">
      <w:pPr>
        <w:spacing w:after="0"/>
        <w:jc w:val="both"/>
        <w:rPr>
          <w:rFonts w:ascii="Times New Roman" w:hAnsi="Times New Roman" w:cs="Times New Roman"/>
          <w:b/>
          <w:bCs/>
        </w:rPr>
      </w:pPr>
      <w:r w:rsidRPr="00D41051">
        <w:rPr>
          <w:rFonts w:ascii="Times New Roman" w:hAnsi="Times New Roman" w:cs="Times New Roman"/>
        </w:rPr>
        <w:tab/>
      </w:r>
      <w:r w:rsidR="00424E08" w:rsidRPr="00D41051">
        <w:rPr>
          <w:rFonts w:ascii="Times New Roman" w:hAnsi="Times New Roman" w:cs="Times New Roman"/>
        </w:rPr>
        <w:t xml:space="preserve">Działając na podstawie art. 135 ust. </w:t>
      </w:r>
      <w:r w:rsidR="00E77DF7" w:rsidRPr="00D41051">
        <w:rPr>
          <w:rFonts w:ascii="Times New Roman" w:hAnsi="Times New Roman" w:cs="Times New Roman"/>
        </w:rPr>
        <w:t>2</w:t>
      </w:r>
      <w:r w:rsidR="00424E08" w:rsidRPr="00D41051">
        <w:rPr>
          <w:rFonts w:ascii="Times New Roman" w:hAnsi="Times New Roman" w:cs="Times New Roman"/>
        </w:rPr>
        <w:t xml:space="preserve"> i art. 137 ust. </w:t>
      </w:r>
      <w:r w:rsidR="00D93265" w:rsidRPr="00D41051">
        <w:rPr>
          <w:rFonts w:ascii="Times New Roman" w:hAnsi="Times New Roman" w:cs="Times New Roman"/>
        </w:rPr>
        <w:t>1 pkt 2</w:t>
      </w:r>
      <w:r w:rsidR="00424E08" w:rsidRPr="00D41051">
        <w:rPr>
          <w:rFonts w:ascii="Times New Roman" w:hAnsi="Times New Roman" w:cs="Times New Roman"/>
        </w:rPr>
        <w:t xml:space="preserve"> ustawy Prawo zamówień publicznych Zamawiający - Podhalański Szpital Specjalistyczny im. Jana Pawła II w Nowym Targu, ul. Szpitalna 14</w:t>
      </w:r>
      <w:r w:rsidRPr="00D41051">
        <w:rPr>
          <w:rFonts w:ascii="Times New Roman" w:hAnsi="Times New Roman" w:cs="Times New Roman"/>
        </w:rPr>
        <w:t>,– w odpowiedzi na pytania zadane przez Wykonawc</w:t>
      </w:r>
      <w:r w:rsidR="00E8151E" w:rsidRPr="00D41051">
        <w:rPr>
          <w:rFonts w:ascii="Times New Roman" w:hAnsi="Times New Roman" w:cs="Times New Roman"/>
        </w:rPr>
        <w:t>ę</w:t>
      </w:r>
      <w:r w:rsidRPr="00D41051">
        <w:rPr>
          <w:rFonts w:ascii="Times New Roman" w:hAnsi="Times New Roman" w:cs="Times New Roman"/>
        </w:rPr>
        <w:t xml:space="preserve">, </w:t>
      </w:r>
      <w:r w:rsidR="00E77DF7" w:rsidRPr="00D41051">
        <w:rPr>
          <w:rFonts w:ascii="Times New Roman" w:hAnsi="Times New Roman" w:cs="Times New Roman"/>
        </w:rPr>
        <w:t xml:space="preserve">udziela wyjaśnień oraz modyfikuje treść  specyfikacji  warunków zamówienia </w:t>
      </w:r>
      <w:r w:rsidRPr="00D41051">
        <w:rPr>
          <w:rFonts w:ascii="Times New Roman" w:hAnsi="Times New Roman" w:cs="Times New Roman"/>
        </w:rPr>
        <w:t xml:space="preserve">w postępowaniu przetargowym prowadzonym </w:t>
      </w:r>
      <w:r w:rsidR="009222A4" w:rsidRPr="00D41051">
        <w:rPr>
          <w:rFonts w:ascii="Times New Roman" w:hAnsi="Times New Roman" w:cs="Times New Roman"/>
        </w:rPr>
        <w:t xml:space="preserve">zgodnie z </w:t>
      </w:r>
      <w:r w:rsidR="00D07736" w:rsidRPr="00D41051">
        <w:rPr>
          <w:rFonts w:ascii="Times New Roman" w:hAnsi="Times New Roman" w:cs="Times New Roman"/>
        </w:rPr>
        <w:t xml:space="preserve">art. </w:t>
      </w:r>
      <w:r w:rsidR="009222A4" w:rsidRPr="00D41051">
        <w:rPr>
          <w:rFonts w:ascii="Times New Roman" w:hAnsi="Times New Roman" w:cs="Times New Roman"/>
        </w:rPr>
        <w:t>359</w:t>
      </w:r>
      <w:r w:rsidR="00D07736" w:rsidRPr="00D41051">
        <w:rPr>
          <w:rFonts w:ascii="Times New Roman" w:hAnsi="Times New Roman" w:cs="Times New Roman"/>
        </w:rPr>
        <w:t xml:space="preserve"> pkt 1 </w:t>
      </w:r>
      <w:r w:rsidR="009222A4" w:rsidRPr="00D41051">
        <w:rPr>
          <w:rFonts w:ascii="Times New Roman" w:hAnsi="Times New Roman" w:cs="Times New Roman"/>
        </w:rPr>
        <w:t xml:space="preserve">cyt. ustawy- </w:t>
      </w:r>
      <w:r w:rsidR="00E8151E" w:rsidRPr="00D41051">
        <w:rPr>
          <w:rFonts w:ascii="Times New Roman" w:hAnsi="Times New Roman" w:cs="Times New Roman"/>
          <w:b/>
          <w:bCs/>
        </w:rPr>
        <w:t>na usługi społeczne- przygotowanie, dystrybucja posiłków do łóżka pacjenta wraz z dzierżawą pomieszczeń kuchennych z wyposażeniem oraz terenem pod zbiornika gazu płynnego.</w:t>
      </w:r>
    </w:p>
    <w:p w14:paraId="45FF2EBB" w14:textId="77777777" w:rsidR="00057FBC" w:rsidRPr="00D41051" w:rsidRDefault="00057FBC" w:rsidP="00D94181">
      <w:pPr>
        <w:spacing w:after="0" w:line="240" w:lineRule="auto"/>
        <w:jc w:val="both"/>
        <w:rPr>
          <w:rFonts w:ascii="Times New Roman" w:hAnsi="Times New Roman" w:cs="Times New Roman"/>
        </w:rPr>
      </w:pPr>
    </w:p>
    <w:p w14:paraId="0B141BF7" w14:textId="1D998E87" w:rsidR="009B12F3" w:rsidRPr="00D41051" w:rsidRDefault="009B12F3" w:rsidP="00D94181">
      <w:pPr>
        <w:spacing w:after="0" w:line="240" w:lineRule="auto"/>
        <w:jc w:val="both"/>
        <w:rPr>
          <w:rFonts w:ascii="Times New Roman" w:hAnsi="Times New Roman" w:cs="Times New Roman"/>
          <w:b/>
        </w:rPr>
      </w:pPr>
      <w:r w:rsidRPr="00D41051">
        <w:rPr>
          <w:rFonts w:ascii="Times New Roman" w:hAnsi="Times New Roman" w:cs="Times New Roman"/>
          <w:b/>
        </w:rPr>
        <w:t>TREŚĆ PYTAŃ I ODPOWIEDZI:</w:t>
      </w:r>
    </w:p>
    <w:p w14:paraId="502782B0" w14:textId="77777777" w:rsidR="00401104" w:rsidRPr="00D41051" w:rsidRDefault="00401104" w:rsidP="00A15645">
      <w:pPr>
        <w:spacing w:after="0" w:line="240" w:lineRule="auto"/>
        <w:ind w:left="708"/>
        <w:rPr>
          <w:rFonts w:ascii="Times New Roman" w:hAnsi="Times New Roman" w:cs="Times New Roman"/>
        </w:rPr>
      </w:pPr>
    </w:p>
    <w:p w14:paraId="62FA0E1B" w14:textId="1E632B4A" w:rsidR="00D41051" w:rsidRDefault="00D41051" w:rsidP="00D41051">
      <w:pPr>
        <w:numPr>
          <w:ilvl w:val="0"/>
          <w:numId w:val="45"/>
        </w:numPr>
        <w:tabs>
          <w:tab w:val="left" w:pos="284"/>
        </w:tabs>
        <w:suppressAutoHyphens/>
        <w:overflowPunct w:val="0"/>
        <w:autoSpaceDE w:val="0"/>
        <w:spacing w:after="0" w:line="240" w:lineRule="auto"/>
        <w:jc w:val="both"/>
        <w:rPr>
          <w:rFonts w:ascii="Times New Roman" w:hAnsi="Times New Roman"/>
        </w:rPr>
      </w:pPr>
      <w:r w:rsidRPr="00D41051">
        <w:rPr>
          <w:rFonts w:ascii="Times New Roman" w:hAnsi="Times New Roman"/>
        </w:rPr>
        <w:t>Czy Zamawiający wyraża zgodę na wdrożenie darmowego systemu zamawiania posiłków w formie online dostępnej na każdym oddziale Zamawiającego? Oferowany program jest intuicyjny i wymaga wyłącznie komputera z dostępem do Internetu. Wykonawca gwarantuje przeprowadzenie pełnego szkolenia dla Koordynatorów ds. Żywienia w szpitalu oraz osób pracujących na oddziałach. Wprowadzenie systemu zamawiania posiłków umożliwia skrócenie czasu prowiantowania posiłków, wpływ w realnym czasie korekt wprowadzanych przez Zamawiającego do systemu produkcyjnego, zamawianie dodatków zapisanych w umowie, proste rozliczenie miesięczne oraz generowanie wszystkich niezbędnych gotowych danych do faktur. Ponadto Dietetyk Zamawiającego ma ciągły nadzór nad prawidłowością zaprowiantowania oddziałów w dowolnym czasie, poprzez wejście na stronę systemu, a także dostęp do składu oraz wartości odżywczych planowanych jadłospisów</w:t>
      </w:r>
      <w:r>
        <w:rPr>
          <w:rFonts w:ascii="Times New Roman" w:hAnsi="Times New Roman"/>
        </w:rPr>
        <w:t>.</w:t>
      </w:r>
    </w:p>
    <w:p w14:paraId="271C6922" w14:textId="2302D5C0" w:rsidR="00D41051" w:rsidRDefault="00D41051" w:rsidP="00D41051">
      <w:pPr>
        <w:tabs>
          <w:tab w:val="left" w:pos="284"/>
        </w:tabs>
        <w:suppressAutoHyphens/>
        <w:overflowPunct w:val="0"/>
        <w:autoSpaceDE w:val="0"/>
        <w:spacing w:after="0" w:line="240" w:lineRule="auto"/>
        <w:ind w:left="1070"/>
        <w:jc w:val="both"/>
        <w:rPr>
          <w:rFonts w:ascii="Times New Roman" w:hAnsi="Times New Roman"/>
          <w:b/>
          <w:bCs/>
        </w:rPr>
      </w:pPr>
      <w:proofErr w:type="spellStart"/>
      <w:r w:rsidRPr="00D41051">
        <w:rPr>
          <w:rFonts w:ascii="Times New Roman" w:hAnsi="Times New Roman"/>
          <w:b/>
          <w:bCs/>
        </w:rPr>
        <w:t>Odp</w:t>
      </w:r>
      <w:proofErr w:type="spellEnd"/>
      <w:r w:rsidRPr="00D41051">
        <w:rPr>
          <w:rFonts w:ascii="Times New Roman" w:hAnsi="Times New Roman"/>
          <w:b/>
          <w:bCs/>
        </w:rPr>
        <w:t>:</w:t>
      </w:r>
      <w:r w:rsidR="0037737F">
        <w:rPr>
          <w:rFonts w:ascii="Times New Roman" w:hAnsi="Times New Roman"/>
          <w:b/>
          <w:bCs/>
        </w:rPr>
        <w:t xml:space="preserve"> </w:t>
      </w:r>
      <w:bookmarkStart w:id="0" w:name="_Hlk140644285"/>
      <w:r w:rsidR="0037737F">
        <w:rPr>
          <w:rFonts w:ascii="Times New Roman" w:hAnsi="Times New Roman"/>
          <w:b/>
          <w:bCs/>
        </w:rPr>
        <w:t xml:space="preserve">Zamawiający nie wyraża zgody </w:t>
      </w:r>
      <w:bookmarkEnd w:id="0"/>
      <w:r w:rsidR="0037737F">
        <w:rPr>
          <w:rFonts w:ascii="Times New Roman" w:hAnsi="Times New Roman"/>
          <w:b/>
          <w:bCs/>
        </w:rPr>
        <w:t xml:space="preserve">na </w:t>
      </w:r>
      <w:r w:rsidR="0037737F" w:rsidRPr="0037737F">
        <w:rPr>
          <w:rFonts w:ascii="Times New Roman" w:hAnsi="Times New Roman"/>
          <w:b/>
          <w:bCs/>
        </w:rPr>
        <w:t>wdrożenie darmowego systemu zamawiania posiłków</w:t>
      </w:r>
      <w:r w:rsidR="0037737F">
        <w:rPr>
          <w:rFonts w:ascii="Times New Roman" w:hAnsi="Times New Roman"/>
          <w:b/>
          <w:bCs/>
        </w:rPr>
        <w:t xml:space="preserve"> </w:t>
      </w:r>
      <w:r w:rsidR="0037737F" w:rsidRPr="0037737F">
        <w:rPr>
          <w:rFonts w:ascii="Times New Roman" w:hAnsi="Times New Roman"/>
          <w:b/>
          <w:bCs/>
        </w:rPr>
        <w:t>formie online dostępnej na każdym oddziale Zamawiającego</w:t>
      </w:r>
      <w:r w:rsidR="0037737F">
        <w:rPr>
          <w:rFonts w:ascii="Times New Roman" w:hAnsi="Times New Roman"/>
          <w:b/>
          <w:bCs/>
        </w:rPr>
        <w:t>.</w:t>
      </w:r>
    </w:p>
    <w:p w14:paraId="07D53AC0" w14:textId="77777777" w:rsidR="00D41051" w:rsidRPr="00D41051" w:rsidRDefault="00D41051" w:rsidP="00D41051">
      <w:pPr>
        <w:tabs>
          <w:tab w:val="left" w:pos="284"/>
        </w:tabs>
        <w:suppressAutoHyphens/>
        <w:overflowPunct w:val="0"/>
        <w:autoSpaceDE w:val="0"/>
        <w:spacing w:after="0" w:line="240" w:lineRule="auto"/>
        <w:ind w:left="1070"/>
        <w:jc w:val="both"/>
        <w:rPr>
          <w:rFonts w:ascii="Times New Roman" w:hAnsi="Times New Roman"/>
          <w:b/>
          <w:bCs/>
        </w:rPr>
      </w:pPr>
    </w:p>
    <w:p w14:paraId="2DFC162C"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Prosimy o zmniejszenie ilości dodatku węglowodanowego do zup do 20-25g produktu suchego (przed ugotowaniem). Wymagane przez Zamawiającego 80g produktu po ugotowaniu, w stosunku do 350 ml zupy, jest stanowczo za duże i będzie wiązało się z licznymi skargami, że zupa jest zbyt gęsta. Należy założyć przyrost dodatku skrobiowego w trakcie obróbki technologicznej o ok. 2,5x.</w:t>
      </w:r>
    </w:p>
    <w:p w14:paraId="75DA0E9C" w14:textId="77777777" w:rsidR="00367660" w:rsidRDefault="00D41051" w:rsidP="00D41051">
      <w:pPr>
        <w:pStyle w:val="Default"/>
        <w:widowControl w:val="0"/>
        <w:suppressAutoHyphens/>
        <w:adjustRightInd/>
        <w:ind w:left="1070"/>
        <w:jc w:val="both"/>
        <w:rPr>
          <w:b/>
          <w:bCs/>
          <w:sz w:val="22"/>
          <w:szCs w:val="22"/>
        </w:rPr>
      </w:pPr>
      <w:proofErr w:type="spellStart"/>
      <w:r w:rsidRPr="00D41051">
        <w:rPr>
          <w:b/>
          <w:bCs/>
          <w:sz w:val="22"/>
          <w:szCs w:val="22"/>
        </w:rPr>
        <w:t>Odp</w:t>
      </w:r>
      <w:proofErr w:type="spellEnd"/>
      <w:r w:rsidRPr="00D41051">
        <w:rPr>
          <w:b/>
          <w:bCs/>
          <w:sz w:val="22"/>
          <w:szCs w:val="22"/>
        </w:rPr>
        <w:t>:</w:t>
      </w:r>
      <w:r w:rsidR="0037737F" w:rsidRPr="0037737F">
        <w:t xml:space="preserve"> </w:t>
      </w:r>
      <w:r w:rsidR="0037737F" w:rsidRPr="0037737F">
        <w:rPr>
          <w:b/>
          <w:bCs/>
          <w:sz w:val="22"/>
          <w:szCs w:val="22"/>
        </w:rPr>
        <w:t>Zamawiający nie wyraża zgody</w:t>
      </w:r>
      <w:r w:rsidR="00367660">
        <w:rPr>
          <w:b/>
          <w:bCs/>
          <w:sz w:val="22"/>
          <w:szCs w:val="22"/>
        </w:rPr>
        <w:t xml:space="preserve"> na</w:t>
      </w:r>
      <w:r w:rsidR="00367660" w:rsidRPr="00367660">
        <w:t xml:space="preserve"> </w:t>
      </w:r>
      <w:r w:rsidR="00367660" w:rsidRPr="00367660">
        <w:rPr>
          <w:b/>
          <w:bCs/>
          <w:sz w:val="22"/>
          <w:szCs w:val="22"/>
        </w:rPr>
        <w:t>zmniejszenie ilości dodatku węglowodanowego do</w:t>
      </w:r>
    </w:p>
    <w:p w14:paraId="5AED8E43" w14:textId="23C5C9C3" w:rsidR="00D41051" w:rsidRDefault="00367660" w:rsidP="00D41051">
      <w:pPr>
        <w:pStyle w:val="Default"/>
        <w:widowControl w:val="0"/>
        <w:suppressAutoHyphens/>
        <w:adjustRightInd/>
        <w:ind w:left="1070"/>
        <w:jc w:val="both"/>
        <w:rPr>
          <w:b/>
          <w:bCs/>
          <w:sz w:val="22"/>
          <w:szCs w:val="22"/>
        </w:rPr>
      </w:pPr>
      <w:r w:rsidRPr="00367660">
        <w:rPr>
          <w:b/>
          <w:bCs/>
          <w:sz w:val="22"/>
          <w:szCs w:val="22"/>
        </w:rPr>
        <w:t xml:space="preserve"> zup</w:t>
      </w:r>
      <w:r>
        <w:rPr>
          <w:b/>
          <w:bCs/>
          <w:sz w:val="22"/>
          <w:szCs w:val="22"/>
        </w:rPr>
        <w:t>.</w:t>
      </w:r>
    </w:p>
    <w:p w14:paraId="24E95F2C" w14:textId="77777777" w:rsidR="00D41051" w:rsidRPr="00D41051" w:rsidRDefault="00D41051" w:rsidP="00D41051">
      <w:pPr>
        <w:pStyle w:val="Default"/>
        <w:widowControl w:val="0"/>
        <w:suppressAutoHyphens/>
        <w:adjustRightInd/>
        <w:ind w:left="1070"/>
        <w:jc w:val="both"/>
        <w:rPr>
          <w:b/>
          <w:bCs/>
          <w:sz w:val="22"/>
          <w:szCs w:val="22"/>
        </w:rPr>
      </w:pPr>
    </w:p>
    <w:p w14:paraId="3AEB7332" w14:textId="1A9BB74D"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 xml:space="preserve">Wykonawca zwraca się z prośbą o umożliwienie planowania do śniadań i kolacji sałatek </w:t>
      </w:r>
      <w:r w:rsidRPr="00D41051">
        <w:rPr>
          <w:sz w:val="22"/>
          <w:szCs w:val="22"/>
        </w:rPr>
        <w:br/>
        <w:t xml:space="preserve">z dodatkiem białkowym w składzie, w celu urozmaicenia jadłospisów okresowych, z założeniem, że zaplanowany jadłospis będzie zbilansowany zgodnie z wymaganiami IŻŻ. </w:t>
      </w:r>
    </w:p>
    <w:p w14:paraId="71464F34" w14:textId="7354C5C2" w:rsidR="00D41051" w:rsidRDefault="00D41051" w:rsidP="00D41051">
      <w:pPr>
        <w:pStyle w:val="Default"/>
        <w:widowControl w:val="0"/>
        <w:suppressAutoHyphens/>
        <w:adjustRightInd/>
        <w:ind w:left="1070"/>
        <w:jc w:val="both"/>
        <w:rPr>
          <w:b/>
          <w:bCs/>
          <w:sz w:val="22"/>
          <w:szCs w:val="22"/>
        </w:rPr>
      </w:pPr>
      <w:proofErr w:type="spellStart"/>
      <w:r w:rsidRPr="00D41051">
        <w:rPr>
          <w:b/>
          <w:bCs/>
          <w:sz w:val="22"/>
          <w:szCs w:val="22"/>
        </w:rPr>
        <w:t>Odp</w:t>
      </w:r>
      <w:proofErr w:type="spellEnd"/>
      <w:r w:rsidRPr="00D41051">
        <w:rPr>
          <w:b/>
          <w:bCs/>
          <w:sz w:val="22"/>
          <w:szCs w:val="22"/>
        </w:rPr>
        <w:t xml:space="preserve">: </w:t>
      </w:r>
      <w:r w:rsidR="005A774B" w:rsidRPr="005A774B">
        <w:rPr>
          <w:b/>
          <w:bCs/>
          <w:sz w:val="22"/>
          <w:szCs w:val="22"/>
        </w:rPr>
        <w:t>Zamawiający nie wyraża zgody</w:t>
      </w:r>
      <w:r w:rsidR="005A774B">
        <w:rPr>
          <w:b/>
          <w:bCs/>
          <w:sz w:val="22"/>
          <w:szCs w:val="22"/>
        </w:rPr>
        <w:t>.</w:t>
      </w:r>
    </w:p>
    <w:p w14:paraId="7DD0ABE8" w14:textId="77777777" w:rsidR="00D41051" w:rsidRPr="00D41051" w:rsidRDefault="00D41051" w:rsidP="00D41051">
      <w:pPr>
        <w:pStyle w:val="Default"/>
        <w:widowControl w:val="0"/>
        <w:suppressAutoHyphens/>
        <w:adjustRightInd/>
        <w:ind w:left="1070"/>
        <w:jc w:val="both"/>
        <w:rPr>
          <w:b/>
          <w:bCs/>
          <w:sz w:val="22"/>
          <w:szCs w:val="22"/>
        </w:rPr>
      </w:pPr>
    </w:p>
    <w:p w14:paraId="75AF1D80" w14:textId="5170E430"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Czy Zamawiający dopuszcza planowanie owoców dzielonych przez Wykonawcę typu arbuz?</w:t>
      </w:r>
    </w:p>
    <w:p w14:paraId="1FE28E11" w14:textId="628B9D6F" w:rsidR="00D41051" w:rsidRPr="00D41051" w:rsidRDefault="00D41051" w:rsidP="00D41051">
      <w:pPr>
        <w:pStyle w:val="Default"/>
        <w:widowControl w:val="0"/>
        <w:suppressAutoHyphens/>
        <w:adjustRightInd/>
        <w:ind w:left="1070"/>
        <w:jc w:val="both"/>
        <w:rPr>
          <w:b/>
          <w:bCs/>
          <w:sz w:val="22"/>
          <w:szCs w:val="22"/>
        </w:rPr>
      </w:pPr>
      <w:proofErr w:type="spellStart"/>
      <w:r w:rsidRPr="00D41051">
        <w:rPr>
          <w:b/>
          <w:bCs/>
          <w:sz w:val="22"/>
          <w:szCs w:val="22"/>
        </w:rPr>
        <w:t>Odp</w:t>
      </w:r>
      <w:proofErr w:type="spellEnd"/>
      <w:r w:rsidRPr="00D41051">
        <w:rPr>
          <w:b/>
          <w:bCs/>
          <w:sz w:val="22"/>
          <w:szCs w:val="22"/>
        </w:rPr>
        <w:t>:</w:t>
      </w:r>
      <w:r w:rsidR="00F50A85" w:rsidRPr="00F50A85">
        <w:t xml:space="preserve"> </w:t>
      </w:r>
      <w:r w:rsidR="00F50A85" w:rsidRPr="00F50A85">
        <w:rPr>
          <w:b/>
          <w:bCs/>
          <w:sz w:val="22"/>
          <w:szCs w:val="22"/>
        </w:rPr>
        <w:t>Zamawiający wyraża zgodę</w:t>
      </w:r>
      <w:r w:rsidR="005A774B">
        <w:rPr>
          <w:b/>
          <w:bCs/>
          <w:sz w:val="22"/>
          <w:szCs w:val="22"/>
        </w:rPr>
        <w:t xml:space="preserve"> tylko w przypadku arbuza, pozostałe owoce w całości.</w:t>
      </w:r>
    </w:p>
    <w:p w14:paraId="59E920E8" w14:textId="77777777" w:rsidR="00D41051" w:rsidRPr="00D41051" w:rsidRDefault="00D41051" w:rsidP="00D41051">
      <w:pPr>
        <w:pStyle w:val="Default"/>
        <w:widowControl w:val="0"/>
        <w:suppressAutoHyphens/>
        <w:adjustRightInd/>
        <w:ind w:left="357"/>
        <w:jc w:val="both"/>
        <w:rPr>
          <w:sz w:val="22"/>
          <w:szCs w:val="22"/>
        </w:rPr>
      </w:pPr>
    </w:p>
    <w:p w14:paraId="5A0BBD9F" w14:textId="77777777" w:rsidR="00D41051" w:rsidRPr="00D41051" w:rsidRDefault="00D41051" w:rsidP="00D41051">
      <w:pPr>
        <w:pStyle w:val="Akapitzlist"/>
        <w:numPr>
          <w:ilvl w:val="0"/>
          <w:numId w:val="45"/>
        </w:numPr>
        <w:suppressAutoHyphens/>
        <w:autoSpaceDN w:val="0"/>
        <w:spacing w:after="0" w:line="240" w:lineRule="auto"/>
        <w:contextualSpacing w:val="0"/>
        <w:jc w:val="both"/>
        <w:textAlignment w:val="baseline"/>
        <w:rPr>
          <w:rStyle w:val="Domy9clnaczcionkaakapitu"/>
          <w:rFonts w:ascii="Times New Roman" w:hAnsi="Times New Roman"/>
        </w:rPr>
      </w:pPr>
      <w:r w:rsidRPr="00D41051">
        <w:rPr>
          <w:rStyle w:val="Domy9clnaczcionkaakapitu"/>
          <w:rFonts w:ascii="Times New Roman" w:hAnsi="Times New Roman"/>
          <w:color w:val="000000"/>
        </w:rPr>
        <w:t xml:space="preserve">Wykonawca zwraca się z prośbą o dopuszczenie planowania jadłospisów 14-dniowych.  Planowanie rytmem dwutygodniowym umożliwia precyzyjnie zbilansować diety oraz zachować należyte urozmaicenie posiłków. Sugerujemy by Zamawiający zmienił zapis, tak aby w przeciągu 14 dni występował: 2 razy obiad jarski z uwzględnieniem białka pełnowartościowego, 2x ryba, 2x obiad półmięsny,  3x mięso w kawałku, 1x ćwiartka z kurczaka lub jego część, 2x gulasz, potrawka, 2x mięso mielone. Sugerowane rozwiązanie pozwoli spełnić zalecenia IŻŻ oraz zwiększy różnorodność i atrakcyjność jadłospisów. Planowanie jadłospisów zgodnie z rytmem dwutygodniowym, pozwoli na uwzględnienie postnego piątku oraz świątecznego charakteru niedzieli. Ponadto, żaden z przepisów dotyczących żywienie zbiorowego nie nakłada obowiązku układania jadłospisów na 10 dni. </w:t>
      </w:r>
    </w:p>
    <w:p w14:paraId="2A388F30" w14:textId="38997362" w:rsidR="00D41051" w:rsidRPr="00D41051" w:rsidRDefault="00D41051" w:rsidP="00D41051">
      <w:pPr>
        <w:pStyle w:val="Akapitzlist"/>
        <w:suppressAutoHyphens/>
        <w:autoSpaceDN w:val="0"/>
        <w:spacing w:after="0" w:line="240" w:lineRule="auto"/>
        <w:ind w:left="1070"/>
        <w:contextualSpacing w:val="0"/>
        <w:jc w:val="both"/>
        <w:textAlignment w:val="baseline"/>
        <w:rPr>
          <w:rStyle w:val="Domy9clnaczcionkaakapitu"/>
          <w:rFonts w:ascii="Times New Roman" w:hAnsi="Times New Roman"/>
          <w:b/>
          <w:bCs/>
          <w:color w:val="000000"/>
        </w:rPr>
      </w:pPr>
      <w:proofErr w:type="spellStart"/>
      <w:r w:rsidRPr="00D41051">
        <w:rPr>
          <w:rStyle w:val="Domy9clnaczcionkaakapitu"/>
          <w:rFonts w:ascii="Times New Roman" w:hAnsi="Times New Roman"/>
          <w:b/>
          <w:bCs/>
          <w:color w:val="000000"/>
        </w:rPr>
        <w:t>Odp</w:t>
      </w:r>
      <w:proofErr w:type="spellEnd"/>
      <w:r w:rsidRPr="00D41051">
        <w:rPr>
          <w:rStyle w:val="Domy9clnaczcionkaakapitu"/>
          <w:rFonts w:ascii="Times New Roman" w:hAnsi="Times New Roman"/>
          <w:b/>
          <w:bCs/>
          <w:color w:val="000000"/>
        </w:rPr>
        <w:t xml:space="preserve">: </w:t>
      </w:r>
      <w:r w:rsidR="005A774B" w:rsidRPr="005A774B">
        <w:rPr>
          <w:rStyle w:val="Domy9clnaczcionkaakapitu"/>
          <w:rFonts w:ascii="Times New Roman" w:hAnsi="Times New Roman"/>
          <w:b/>
          <w:bCs/>
          <w:color w:val="000000"/>
        </w:rPr>
        <w:t>Zamawiający wyraża zgodę.</w:t>
      </w:r>
    </w:p>
    <w:p w14:paraId="52CCA55B" w14:textId="77777777" w:rsidR="00D41051" w:rsidRPr="00D41051" w:rsidRDefault="00D41051" w:rsidP="00D41051">
      <w:pPr>
        <w:pStyle w:val="Akapitzlist"/>
        <w:suppressAutoHyphens/>
        <w:autoSpaceDN w:val="0"/>
        <w:spacing w:after="0" w:line="240" w:lineRule="auto"/>
        <w:ind w:left="1070"/>
        <w:contextualSpacing w:val="0"/>
        <w:jc w:val="both"/>
        <w:textAlignment w:val="baseline"/>
        <w:rPr>
          <w:rFonts w:ascii="Times New Roman" w:hAnsi="Times New Roman"/>
        </w:rPr>
      </w:pPr>
    </w:p>
    <w:p w14:paraId="0F765C00" w14:textId="5D74D0BF" w:rsidR="00D41051" w:rsidRDefault="00D41051" w:rsidP="00D41051">
      <w:pPr>
        <w:pStyle w:val="Default"/>
        <w:widowControl w:val="0"/>
        <w:numPr>
          <w:ilvl w:val="0"/>
          <w:numId w:val="45"/>
        </w:numPr>
        <w:suppressAutoHyphens/>
        <w:adjustRightInd/>
        <w:jc w:val="both"/>
        <w:rPr>
          <w:sz w:val="22"/>
          <w:szCs w:val="22"/>
        </w:rPr>
      </w:pPr>
      <w:r w:rsidRPr="00D41051">
        <w:rPr>
          <w:sz w:val="22"/>
          <w:szCs w:val="22"/>
          <w:lang w:eastAsia="pl-PL"/>
        </w:rPr>
        <w:t>Wykonawca prosi o sprecyzowanie jakie powinny być zawarte w jadłospisach przekazywanych Zamawiającemu do zatwierdzenia?</w:t>
      </w:r>
    </w:p>
    <w:p w14:paraId="6CDEB7FE" w14:textId="77777777" w:rsidR="00367660" w:rsidRDefault="00D41051" w:rsidP="00367660">
      <w:pPr>
        <w:pStyle w:val="Default"/>
        <w:widowControl w:val="0"/>
        <w:suppressAutoHyphens/>
        <w:adjustRightInd/>
        <w:ind w:left="1070"/>
        <w:jc w:val="both"/>
        <w:rPr>
          <w:b/>
          <w:bCs/>
          <w:sz w:val="22"/>
          <w:szCs w:val="22"/>
          <w:lang w:eastAsia="pl-PL"/>
        </w:rPr>
      </w:pPr>
      <w:proofErr w:type="spellStart"/>
      <w:r w:rsidRPr="00D41051">
        <w:rPr>
          <w:b/>
          <w:bCs/>
          <w:sz w:val="22"/>
          <w:szCs w:val="22"/>
          <w:lang w:eastAsia="pl-PL"/>
        </w:rPr>
        <w:t>Odp</w:t>
      </w:r>
      <w:proofErr w:type="spellEnd"/>
      <w:r>
        <w:rPr>
          <w:sz w:val="22"/>
          <w:szCs w:val="22"/>
          <w:lang w:eastAsia="pl-PL"/>
        </w:rPr>
        <w:t>:</w:t>
      </w:r>
      <w:r w:rsidR="006D2767" w:rsidRPr="006D2767">
        <w:t xml:space="preserve"> </w:t>
      </w:r>
      <w:r w:rsidR="00367660" w:rsidRPr="00367660">
        <w:rPr>
          <w:b/>
          <w:bCs/>
          <w:sz w:val="22"/>
          <w:szCs w:val="22"/>
          <w:lang w:eastAsia="pl-PL"/>
        </w:rPr>
        <w:t>Wszystkie diety zawarte w jadłospisach  powinny  być przekazywane do zatwierdzenia.</w:t>
      </w:r>
    </w:p>
    <w:p w14:paraId="1897A0FE" w14:textId="60B723A1" w:rsidR="00D41051" w:rsidRPr="00D41051" w:rsidRDefault="00D41051" w:rsidP="00367660">
      <w:pPr>
        <w:pStyle w:val="Default"/>
        <w:widowControl w:val="0"/>
        <w:suppressAutoHyphens/>
        <w:adjustRightInd/>
        <w:ind w:left="1070"/>
        <w:jc w:val="both"/>
        <w:rPr>
          <w:sz w:val="22"/>
          <w:szCs w:val="22"/>
        </w:rPr>
      </w:pPr>
      <w:r>
        <w:rPr>
          <w:sz w:val="22"/>
          <w:szCs w:val="22"/>
          <w:lang w:eastAsia="pl-PL"/>
        </w:rPr>
        <w:t xml:space="preserve"> </w:t>
      </w:r>
    </w:p>
    <w:p w14:paraId="4AB41A4E"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Czy Zamawiający dopuszcza planowanie miękkich margaryn kubkowych?</w:t>
      </w:r>
    </w:p>
    <w:p w14:paraId="2A4C6AE6" w14:textId="2590A899" w:rsidR="00D41051" w:rsidRDefault="00D41051" w:rsidP="00D41051">
      <w:pPr>
        <w:pStyle w:val="Default"/>
        <w:widowControl w:val="0"/>
        <w:suppressAutoHyphens/>
        <w:adjustRightInd/>
        <w:ind w:left="1070"/>
        <w:jc w:val="both"/>
        <w:rPr>
          <w:b/>
          <w:bCs/>
          <w:sz w:val="22"/>
          <w:szCs w:val="22"/>
        </w:rPr>
      </w:pPr>
      <w:proofErr w:type="spellStart"/>
      <w:r w:rsidRPr="00D41051">
        <w:rPr>
          <w:b/>
          <w:bCs/>
          <w:sz w:val="22"/>
          <w:szCs w:val="22"/>
        </w:rPr>
        <w:t>Odp</w:t>
      </w:r>
      <w:proofErr w:type="spellEnd"/>
      <w:r w:rsidRPr="00D41051">
        <w:rPr>
          <w:b/>
          <w:bCs/>
          <w:sz w:val="22"/>
          <w:szCs w:val="22"/>
        </w:rPr>
        <w:t>:</w:t>
      </w:r>
      <w:r w:rsidR="0037737F" w:rsidRPr="0037737F">
        <w:t xml:space="preserve"> </w:t>
      </w:r>
      <w:r w:rsidR="0037737F" w:rsidRPr="0037737F">
        <w:rPr>
          <w:b/>
          <w:bCs/>
          <w:sz w:val="22"/>
          <w:szCs w:val="22"/>
        </w:rPr>
        <w:t>Zamawiający nie wyraża zgody</w:t>
      </w:r>
    </w:p>
    <w:p w14:paraId="2605D5BE" w14:textId="77777777" w:rsidR="00D41051" w:rsidRPr="00D41051" w:rsidRDefault="00D41051" w:rsidP="00D41051">
      <w:pPr>
        <w:pStyle w:val="Default"/>
        <w:widowControl w:val="0"/>
        <w:suppressAutoHyphens/>
        <w:adjustRightInd/>
        <w:ind w:left="1070"/>
        <w:jc w:val="both"/>
        <w:rPr>
          <w:b/>
          <w:bCs/>
          <w:sz w:val="22"/>
          <w:szCs w:val="22"/>
        </w:rPr>
      </w:pPr>
    </w:p>
    <w:p w14:paraId="7A6205EA"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Czy Zamawiający wymaga planowania codziennie zup mlecznych?</w:t>
      </w:r>
    </w:p>
    <w:p w14:paraId="2E8B3E76" w14:textId="16B6586C" w:rsidR="00D41051" w:rsidRPr="006B0DDD" w:rsidRDefault="00D41051" w:rsidP="00D41051">
      <w:pPr>
        <w:pStyle w:val="Default"/>
        <w:widowControl w:val="0"/>
        <w:suppressAutoHyphens/>
        <w:adjustRightInd/>
        <w:ind w:left="1070"/>
        <w:jc w:val="both"/>
        <w:rPr>
          <w:b/>
          <w:bCs/>
          <w:sz w:val="22"/>
          <w:szCs w:val="22"/>
        </w:rPr>
      </w:pPr>
      <w:proofErr w:type="spellStart"/>
      <w:r w:rsidRPr="006B0DDD">
        <w:rPr>
          <w:b/>
          <w:bCs/>
          <w:sz w:val="22"/>
          <w:szCs w:val="22"/>
        </w:rPr>
        <w:t>Odp</w:t>
      </w:r>
      <w:proofErr w:type="spellEnd"/>
      <w:r w:rsidRPr="006B0DDD">
        <w:rPr>
          <w:b/>
          <w:bCs/>
          <w:sz w:val="22"/>
          <w:szCs w:val="22"/>
        </w:rPr>
        <w:t>:</w:t>
      </w:r>
      <w:r w:rsidR="0037737F" w:rsidRPr="0037737F">
        <w:t xml:space="preserve"> </w:t>
      </w:r>
      <w:bookmarkStart w:id="1" w:name="_Hlk140644472"/>
      <w:r w:rsidR="0037737F" w:rsidRPr="0037737F">
        <w:rPr>
          <w:b/>
          <w:bCs/>
          <w:sz w:val="22"/>
          <w:szCs w:val="22"/>
        </w:rPr>
        <w:t>Zamawiający</w:t>
      </w:r>
      <w:r w:rsidR="005A774B">
        <w:rPr>
          <w:b/>
          <w:bCs/>
          <w:sz w:val="22"/>
          <w:szCs w:val="22"/>
        </w:rPr>
        <w:t xml:space="preserve"> </w:t>
      </w:r>
      <w:r w:rsidR="005A774B" w:rsidRPr="005A774B">
        <w:rPr>
          <w:b/>
          <w:bCs/>
          <w:sz w:val="22"/>
          <w:szCs w:val="22"/>
        </w:rPr>
        <w:t>wymaga planowania codziennie zup mlecznych</w:t>
      </w:r>
      <w:r w:rsidR="0037737F">
        <w:rPr>
          <w:b/>
          <w:bCs/>
          <w:sz w:val="22"/>
          <w:szCs w:val="22"/>
        </w:rPr>
        <w:t>.</w:t>
      </w:r>
    </w:p>
    <w:bookmarkEnd w:id="1"/>
    <w:p w14:paraId="60AC3B36" w14:textId="77777777" w:rsidR="00D41051" w:rsidRPr="00D41051" w:rsidRDefault="00D41051" w:rsidP="00D41051">
      <w:pPr>
        <w:pStyle w:val="Default"/>
        <w:widowControl w:val="0"/>
        <w:suppressAutoHyphens/>
        <w:adjustRightInd/>
        <w:ind w:left="1070"/>
        <w:jc w:val="both"/>
        <w:rPr>
          <w:sz w:val="22"/>
          <w:szCs w:val="22"/>
        </w:rPr>
      </w:pPr>
    </w:p>
    <w:p w14:paraId="1D89CB36"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Czy Zamawiający wymaga planowania zup mlecznych w diecie cukrzycowej?</w:t>
      </w:r>
    </w:p>
    <w:p w14:paraId="25AA47BE" w14:textId="418C110B" w:rsidR="00D41051" w:rsidRPr="006B0DDD" w:rsidRDefault="00D41051" w:rsidP="00D41051">
      <w:pPr>
        <w:pStyle w:val="Default"/>
        <w:widowControl w:val="0"/>
        <w:suppressAutoHyphens/>
        <w:adjustRightInd/>
        <w:ind w:left="1070"/>
        <w:jc w:val="both"/>
        <w:rPr>
          <w:b/>
          <w:bCs/>
          <w:sz w:val="22"/>
          <w:szCs w:val="22"/>
        </w:rPr>
      </w:pPr>
      <w:proofErr w:type="spellStart"/>
      <w:r w:rsidRPr="006B0DDD">
        <w:rPr>
          <w:b/>
          <w:bCs/>
          <w:sz w:val="22"/>
          <w:szCs w:val="22"/>
        </w:rPr>
        <w:t>Odp</w:t>
      </w:r>
      <w:proofErr w:type="spellEnd"/>
      <w:r w:rsidRPr="006B0DDD">
        <w:rPr>
          <w:b/>
          <w:bCs/>
          <w:sz w:val="22"/>
          <w:szCs w:val="22"/>
        </w:rPr>
        <w:t xml:space="preserve">: </w:t>
      </w:r>
      <w:r w:rsidR="0037737F" w:rsidRPr="0037737F">
        <w:rPr>
          <w:b/>
          <w:bCs/>
          <w:sz w:val="22"/>
          <w:szCs w:val="22"/>
        </w:rPr>
        <w:t>Zamawiający nie wyraża zgody</w:t>
      </w:r>
    </w:p>
    <w:p w14:paraId="1905922B" w14:textId="77777777" w:rsidR="00D41051" w:rsidRPr="00D41051" w:rsidRDefault="00D41051" w:rsidP="00D41051">
      <w:pPr>
        <w:pStyle w:val="Default"/>
        <w:widowControl w:val="0"/>
        <w:suppressAutoHyphens/>
        <w:adjustRightInd/>
        <w:ind w:left="1070"/>
        <w:jc w:val="both"/>
        <w:rPr>
          <w:sz w:val="22"/>
          <w:szCs w:val="22"/>
        </w:rPr>
      </w:pPr>
    </w:p>
    <w:p w14:paraId="78D4E1F1"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lang w:eastAsia="pl-PL"/>
        </w:rPr>
        <w:t xml:space="preserve">Czy Zamawiający dopuszcza stosowanie mleka w proszku, szczególnie w okresie letnim? Produkt ten jest bezpieczniejszy pod względem mikrobiologicznym. </w:t>
      </w:r>
    </w:p>
    <w:p w14:paraId="72F64F38" w14:textId="6ACD79DD" w:rsidR="00D41051" w:rsidRPr="006B0DDD" w:rsidRDefault="00D41051" w:rsidP="00D41051">
      <w:pPr>
        <w:pStyle w:val="Default"/>
        <w:widowControl w:val="0"/>
        <w:suppressAutoHyphens/>
        <w:adjustRightInd/>
        <w:ind w:left="1070"/>
        <w:jc w:val="both"/>
        <w:rPr>
          <w:b/>
          <w:bCs/>
          <w:sz w:val="22"/>
          <w:szCs w:val="22"/>
          <w:lang w:eastAsia="pl-PL"/>
        </w:rPr>
      </w:pPr>
      <w:proofErr w:type="spellStart"/>
      <w:r w:rsidRPr="006B0DDD">
        <w:rPr>
          <w:b/>
          <w:bCs/>
          <w:sz w:val="22"/>
          <w:szCs w:val="22"/>
          <w:lang w:eastAsia="pl-PL"/>
        </w:rPr>
        <w:t>Odp</w:t>
      </w:r>
      <w:proofErr w:type="spellEnd"/>
      <w:r w:rsidRPr="006B0DDD">
        <w:rPr>
          <w:b/>
          <w:bCs/>
          <w:sz w:val="22"/>
          <w:szCs w:val="22"/>
          <w:lang w:eastAsia="pl-PL"/>
        </w:rPr>
        <w:t xml:space="preserve">: </w:t>
      </w:r>
      <w:r w:rsidR="0037737F" w:rsidRPr="0037737F">
        <w:rPr>
          <w:b/>
          <w:bCs/>
          <w:sz w:val="22"/>
          <w:szCs w:val="22"/>
          <w:lang w:eastAsia="pl-PL"/>
        </w:rPr>
        <w:t xml:space="preserve">Zamawiający </w:t>
      </w:r>
      <w:r w:rsidR="005A774B" w:rsidRPr="005A774B">
        <w:rPr>
          <w:b/>
          <w:bCs/>
          <w:sz w:val="22"/>
          <w:szCs w:val="22"/>
          <w:lang w:eastAsia="pl-PL"/>
        </w:rPr>
        <w:t xml:space="preserve">dopuszcza stosowanie mleka w proszku, </w:t>
      </w:r>
      <w:r w:rsidR="005A774B">
        <w:rPr>
          <w:b/>
          <w:bCs/>
          <w:sz w:val="22"/>
          <w:szCs w:val="22"/>
          <w:lang w:eastAsia="pl-PL"/>
        </w:rPr>
        <w:t xml:space="preserve">wyłącznie </w:t>
      </w:r>
      <w:r w:rsidR="005A774B" w:rsidRPr="005A774B">
        <w:rPr>
          <w:b/>
          <w:bCs/>
          <w:sz w:val="22"/>
          <w:szCs w:val="22"/>
          <w:lang w:eastAsia="pl-PL"/>
        </w:rPr>
        <w:t xml:space="preserve"> w okresie letnim</w:t>
      </w:r>
      <w:r w:rsidR="005A774B">
        <w:rPr>
          <w:b/>
          <w:bCs/>
          <w:sz w:val="22"/>
          <w:szCs w:val="22"/>
          <w:lang w:eastAsia="pl-PL"/>
        </w:rPr>
        <w:t xml:space="preserve"> </w:t>
      </w:r>
      <w:r w:rsidR="0037737F" w:rsidRPr="0037737F">
        <w:rPr>
          <w:b/>
          <w:bCs/>
          <w:sz w:val="22"/>
          <w:szCs w:val="22"/>
          <w:lang w:eastAsia="pl-PL"/>
        </w:rPr>
        <w:t>.</w:t>
      </w:r>
    </w:p>
    <w:p w14:paraId="4A458AFE" w14:textId="5BA20DBF" w:rsidR="00D41051" w:rsidRPr="00D41051" w:rsidRDefault="00D41051" w:rsidP="00D41051">
      <w:pPr>
        <w:pStyle w:val="Default"/>
        <w:widowControl w:val="0"/>
        <w:suppressAutoHyphens/>
        <w:adjustRightInd/>
        <w:ind w:left="1070"/>
        <w:jc w:val="both"/>
        <w:rPr>
          <w:sz w:val="22"/>
          <w:szCs w:val="22"/>
        </w:rPr>
      </w:pPr>
      <w:r w:rsidRPr="00D41051">
        <w:rPr>
          <w:sz w:val="22"/>
          <w:szCs w:val="22"/>
          <w:lang w:eastAsia="pl-PL"/>
        </w:rPr>
        <w:t xml:space="preserve"> </w:t>
      </w:r>
    </w:p>
    <w:p w14:paraId="68F20AD6"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Czy Wykonawca dobrze rozumie, że na podstawie Załącznika nr 3., paragraf 5. pkt. 7, do śniadania i kolacji ma być planowany wymiennie dodatek warzywny lub owocowy?</w:t>
      </w:r>
    </w:p>
    <w:p w14:paraId="2BEEE22D" w14:textId="118A2C99" w:rsidR="00D41051" w:rsidRPr="006B0DDD" w:rsidRDefault="00D41051" w:rsidP="00D41051">
      <w:pPr>
        <w:pStyle w:val="Default"/>
        <w:widowControl w:val="0"/>
        <w:suppressAutoHyphens/>
        <w:adjustRightInd/>
        <w:ind w:left="1070"/>
        <w:jc w:val="both"/>
        <w:rPr>
          <w:b/>
          <w:bCs/>
          <w:sz w:val="22"/>
          <w:szCs w:val="22"/>
        </w:rPr>
      </w:pPr>
      <w:proofErr w:type="spellStart"/>
      <w:r w:rsidRPr="006B0DDD">
        <w:rPr>
          <w:b/>
          <w:bCs/>
          <w:sz w:val="22"/>
          <w:szCs w:val="22"/>
        </w:rPr>
        <w:t>Odp</w:t>
      </w:r>
      <w:proofErr w:type="spellEnd"/>
      <w:r w:rsidRPr="006B0DDD">
        <w:rPr>
          <w:b/>
          <w:bCs/>
          <w:sz w:val="22"/>
          <w:szCs w:val="22"/>
        </w:rPr>
        <w:t>:</w:t>
      </w:r>
      <w:r w:rsidR="0037737F" w:rsidRPr="0037737F">
        <w:t xml:space="preserve"> </w:t>
      </w:r>
      <w:r w:rsidR="0037737F" w:rsidRPr="0037737F">
        <w:rPr>
          <w:b/>
          <w:bCs/>
          <w:sz w:val="22"/>
          <w:szCs w:val="22"/>
        </w:rPr>
        <w:t>Zamawiający wyraża zgodę.</w:t>
      </w:r>
    </w:p>
    <w:p w14:paraId="0955B1BA" w14:textId="77777777" w:rsidR="00D41051" w:rsidRPr="00D41051" w:rsidRDefault="00D41051" w:rsidP="00D41051">
      <w:pPr>
        <w:pStyle w:val="Default"/>
        <w:widowControl w:val="0"/>
        <w:suppressAutoHyphens/>
        <w:adjustRightInd/>
        <w:ind w:left="1070"/>
        <w:jc w:val="both"/>
        <w:rPr>
          <w:sz w:val="22"/>
          <w:szCs w:val="22"/>
        </w:rPr>
      </w:pPr>
    </w:p>
    <w:p w14:paraId="23C712BA" w14:textId="77777777" w:rsidR="00D41051" w:rsidRDefault="00D41051" w:rsidP="00D41051">
      <w:pPr>
        <w:pStyle w:val="Akapitzlist"/>
        <w:numPr>
          <w:ilvl w:val="0"/>
          <w:numId w:val="45"/>
        </w:numPr>
        <w:spacing w:after="0" w:line="240" w:lineRule="auto"/>
        <w:rPr>
          <w:rFonts w:ascii="Times New Roman" w:hAnsi="Times New Roman"/>
        </w:rPr>
      </w:pPr>
      <w:r w:rsidRPr="00D41051">
        <w:rPr>
          <w:rFonts w:ascii="Times New Roman" w:hAnsi="Times New Roman"/>
        </w:rPr>
        <w:t>Zamawiający wymaga podanie do śniadania i kolacji warzyw w ilości 50g. Czy ta gramatura tyczy się również sałaty? Zwyczajowo 1 liść sałaty waży 5g, w przypadku podania 50g, pacjent musiałby otrzymać 10 liści. Prosimy o dokładne określenie gramatury sałaty podawanej do śniadania i kolacji.</w:t>
      </w:r>
    </w:p>
    <w:p w14:paraId="65F97C85" w14:textId="3BF2CC5A" w:rsidR="00D41051" w:rsidRPr="006B0DDD" w:rsidRDefault="00D41051" w:rsidP="00D41051">
      <w:pPr>
        <w:pStyle w:val="Akapitzlist"/>
        <w:spacing w:after="0" w:line="240" w:lineRule="auto"/>
        <w:ind w:left="1070"/>
        <w:rPr>
          <w:rFonts w:ascii="Times New Roman" w:hAnsi="Times New Roman"/>
          <w:b/>
          <w:bCs/>
        </w:rPr>
      </w:pPr>
      <w:proofErr w:type="spellStart"/>
      <w:r w:rsidRPr="006B0DDD">
        <w:rPr>
          <w:rFonts w:ascii="Times New Roman" w:hAnsi="Times New Roman"/>
          <w:b/>
          <w:bCs/>
        </w:rPr>
        <w:t>Odp</w:t>
      </w:r>
      <w:proofErr w:type="spellEnd"/>
      <w:r w:rsidRPr="006B0DDD">
        <w:rPr>
          <w:rFonts w:ascii="Times New Roman" w:hAnsi="Times New Roman"/>
          <w:b/>
          <w:bCs/>
        </w:rPr>
        <w:t xml:space="preserve">: </w:t>
      </w:r>
      <w:r w:rsidR="00C6563B" w:rsidRPr="00C6563B">
        <w:rPr>
          <w:rFonts w:ascii="Times New Roman" w:hAnsi="Times New Roman"/>
          <w:b/>
          <w:bCs/>
        </w:rPr>
        <w:t>Zamawiający wymaga</w:t>
      </w:r>
      <w:r w:rsidR="00C6563B">
        <w:rPr>
          <w:rFonts w:ascii="Times New Roman" w:hAnsi="Times New Roman"/>
          <w:b/>
          <w:bCs/>
        </w:rPr>
        <w:t xml:space="preserve"> 20 g sałaty oraz inny dodatek warzywny  lub owocowy.</w:t>
      </w:r>
    </w:p>
    <w:p w14:paraId="2896A868" w14:textId="455B9896" w:rsidR="00D41051" w:rsidRPr="00D41051" w:rsidRDefault="00D41051" w:rsidP="00D41051">
      <w:pPr>
        <w:pStyle w:val="Akapitzlist"/>
        <w:spacing w:after="0" w:line="240" w:lineRule="auto"/>
        <w:ind w:left="1070"/>
        <w:rPr>
          <w:rFonts w:ascii="Times New Roman" w:hAnsi="Times New Roman"/>
        </w:rPr>
      </w:pPr>
      <w:r w:rsidRPr="00D41051">
        <w:rPr>
          <w:rFonts w:ascii="Times New Roman" w:hAnsi="Times New Roman"/>
        </w:rPr>
        <w:t xml:space="preserve"> </w:t>
      </w:r>
    </w:p>
    <w:p w14:paraId="36C77081"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 xml:space="preserve">Czy Zamawiający wymaga do dań półmięsnych typu gołąbki, łazanki, </w:t>
      </w:r>
      <w:proofErr w:type="spellStart"/>
      <w:r w:rsidRPr="00D41051">
        <w:rPr>
          <w:sz w:val="22"/>
          <w:szCs w:val="22"/>
        </w:rPr>
        <w:t>kaszotto</w:t>
      </w:r>
      <w:proofErr w:type="spellEnd"/>
      <w:r w:rsidRPr="00D41051">
        <w:rPr>
          <w:sz w:val="22"/>
          <w:szCs w:val="22"/>
        </w:rPr>
        <w:t>, risotto i inne zawierające w swoim składzie zarówno białko zwierzęce, węglowodany jak i warzywa dodatkowo dodatku warzywnego? Jeśli tak to w jakiej ilości?</w:t>
      </w:r>
    </w:p>
    <w:p w14:paraId="1BC035AF" w14:textId="58344C29" w:rsidR="00D41051" w:rsidRPr="006B0DDD" w:rsidRDefault="00D41051" w:rsidP="00D41051">
      <w:pPr>
        <w:pStyle w:val="Default"/>
        <w:widowControl w:val="0"/>
        <w:suppressAutoHyphens/>
        <w:adjustRightInd/>
        <w:ind w:left="1070"/>
        <w:jc w:val="both"/>
        <w:rPr>
          <w:b/>
          <w:bCs/>
          <w:sz w:val="22"/>
          <w:szCs w:val="22"/>
        </w:rPr>
      </w:pPr>
      <w:proofErr w:type="spellStart"/>
      <w:r w:rsidRPr="006B0DDD">
        <w:rPr>
          <w:b/>
          <w:bCs/>
          <w:sz w:val="22"/>
          <w:szCs w:val="22"/>
        </w:rPr>
        <w:t>Odp</w:t>
      </w:r>
      <w:proofErr w:type="spellEnd"/>
      <w:r w:rsidRPr="006B0DDD">
        <w:rPr>
          <w:b/>
          <w:bCs/>
          <w:sz w:val="22"/>
          <w:szCs w:val="22"/>
        </w:rPr>
        <w:t>:</w:t>
      </w:r>
      <w:r w:rsidR="0037737F" w:rsidRPr="0037737F">
        <w:t xml:space="preserve"> </w:t>
      </w:r>
      <w:r w:rsidR="0037737F" w:rsidRPr="0037737F">
        <w:rPr>
          <w:b/>
          <w:bCs/>
          <w:sz w:val="22"/>
          <w:szCs w:val="22"/>
        </w:rPr>
        <w:t>Zamawiający wyraża zgodę</w:t>
      </w:r>
      <w:r w:rsidR="0037737F">
        <w:rPr>
          <w:b/>
          <w:bCs/>
          <w:sz w:val="22"/>
          <w:szCs w:val="22"/>
        </w:rPr>
        <w:t xml:space="preserve"> w ilości  100g.</w:t>
      </w:r>
    </w:p>
    <w:p w14:paraId="0CA5C06F" w14:textId="77777777" w:rsidR="00D41051" w:rsidRPr="00D41051" w:rsidRDefault="00D41051" w:rsidP="00D41051">
      <w:pPr>
        <w:pStyle w:val="Default"/>
        <w:widowControl w:val="0"/>
        <w:suppressAutoHyphens/>
        <w:adjustRightInd/>
        <w:ind w:left="1070"/>
        <w:jc w:val="both"/>
        <w:rPr>
          <w:sz w:val="22"/>
          <w:szCs w:val="22"/>
        </w:rPr>
      </w:pPr>
    </w:p>
    <w:p w14:paraId="1C33CCB9" w14:textId="77777777" w:rsidR="00D41051" w:rsidRDefault="00D41051" w:rsidP="00D41051">
      <w:pPr>
        <w:pStyle w:val="Default"/>
        <w:widowControl w:val="0"/>
        <w:numPr>
          <w:ilvl w:val="0"/>
          <w:numId w:val="45"/>
        </w:numPr>
        <w:suppressAutoHyphens/>
        <w:adjustRightInd/>
        <w:jc w:val="both"/>
        <w:rPr>
          <w:sz w:val="22"/>
          <w:szCs w:val="22"/>
        </w:rPr>
      </w:pPr>
      <w:r w:rsidRPr="00D41051">
        <w:rPr>
          <w:sz w:val="22"/>
          <w:szCs w:val="22"/>
        </w:rPr>
        <w:t xml:space="preserve">Na podstawie zapisu Załącznika nr 3., paragraf 5., pkt 7, Zamawiający uwzględnił planowanie do II dania do obiadu surówki i sałatki. W przypadku diety podstawowej i cukrzycowej nie ma ograniczeń względem surowych warzyw, tak w dietach lekkostrawnych i ich modyfikacjach </w:t>
      </w:r>
      <w:r w:rsidRPr="00D41051">
        <w:rPr>
          <w:sz w:val="22"/>
          <w:szCs w:val="22"/>
        </w:rPr>
        <w:lastRenderedPageBreak/>
        <w:t>literatura podaje tylko możliwość planowania surówki/sałatki z marchwi, selera, pomidorów i sałaty, dopuszczając w przeważającej części warzywa gotowane. Z tego względu prosimy o uwzględnienie w zapisie również warzyw gotowanych.</w:t>
      </w:r>
    </w:p>
    <w:p w14:paraId="5CF903C5" w14:textId="0F735B7C" w:rsidR="00D41051" w:rsidRPr="006B0DDD" w:rsidRDefault="00D41051" w:rsidP="00D41051">
      <w:pPr>
        <w:pStyle w:val="Default"/>
        <w:widowControl w:val="0"/>
        <w:suppressAutoHyphens/>
        <w:adjustRightInd/>
        <w:ind w:left="1070"/>
        <w:jc w:val="both"/>
        <w:rPr>
          <w:b/>
          <w:bCs/>
          <w:sz w:val="22"/>
          <w:szCs w:val="22"/>
        </w:rPr>
      </w:pPr>
      <w:proofErr w:type="spellStart"/>
      <w:r w:rsidRPr="006B0DDD">
        <w:rPr>
          <w:b/>
          <w:bCs/>
          <w:sz w:val="22"/>
          <w:szCs w:val="22"/>
        </w:rPr>
        <w:t>Odp</w:t>
      </w:r>
      <w:proofErr w:type="spellEnd"/>
      <w:r w:rsidRPr="006B0DDD">
        <w:rPr>
          <w:b/>
          <w:bCs/>
          <w:sz w:val="22"/>
          <w:szCs w:val="22"/>
        </w:rPr>
        <w:t xml:space="preserve">: </w:t>
      </w:r>
      <w:r w:rsidR="0037737F" w:rsidRPr="0037737F">
        <w:rPr>
          <w:b/>
          <w:bCs/>
          <w:sz w:val="22"/>
          <w:szCs w:val="22"/>
        </w:rPr>
        <w:t>Zamawiający wyraża zgodę.</w:t>
      </w:r>
    </w:p>
    <w:p w14:paraId="26C59CD4" w14:textId="77777777" w:rsidR="00D41051" w:rsidRPr="00D41051" w:rsidRDefault="00D41051" w:rsidP="00D41051">
      <w:pPr>
        <w:pStyle w:val="Default"/>
        <w:widowControl w:val="0"/>
        <w:suppressAutoHyphens/>
        <w:adjustRightInd/>
        <w:ind w:left="1070"/>
        <w:jc w:val="both"/>
        <w:rPr>
          <w:sz w:val="22"/>
          <w:szCs w:val="22"/>
        </w:rPr>
      </w:pPr>
    </w:p>
    <w:p w14:paraId="0A41901B" w14:textId="77777777" w:rsidR="00D41051" w:rsidRDefault="00D41051" w:rsidP="00D41051">
      <w:pPr>
        <w:pStyle w:val="Bezodstpw"/>
        <w:numPr>
          <w:ilvl w:val="0"/>
          <w:numId w:val="45"/>
        </w:numPr>
        <w:jc w:val="both"/>
        <w:rPr>
          <w:rFonts w:ascii="Times New Roman" w:hAnsi="Times New Roman"/>
          <w:color w:val="000000"/>
        </w:rPr>
      </w:pPr>
      <w:r w:rsidRPr="00D41051">
        <w:rPr>
          <w:rFonts w:ascii="Times New Roman" w:hAnsi="Times New Roman"/>
          <w:color w:val="000000"/>
        </w:rPr>
        <w:t xml:space="preserve">Czy Zamawiający wyraża zgodę by Wykonawca przekazał jednorazowo wykaz surowców z jakich składają się dania w formie  „Księgi składu potraw i składników produktów”, w której będzie zawarty wykaz wszystkich potraw stosowanych przez Wykonawcę. W przypadku wprowadzenia nowego dania księga zostanie zaktualizowana. </w:t>
      </w:r>
    </w:p>
    <w:p w14:paraId="5078A445" w14:textId="62972FD1" w:rsidR="00D41051" w:rsidRPr="006B0DDD" w:rsidRDefault="00D41051" w:rsidP="00D41051">
      <w:pPr>
        <w:pStyle w:val="Bezodstpw"/>
        <w:ind w:left="1070"/>
        <w:jc w:val="both"/>
        <w:rPr>
          <w:rFonts w:ascii="Times New Roman" w:hAnsi="Times New Roman"/>
          <w:b/>
          <w:bCs/>
          <w:color w:val="000000"/>
        </w:rPr>
      </w:pPr>
      <w:proofErr w:type="spellStart"/>
      <w:r w:rsidRPr="006B0DDD">
        <w:rPr>
          <w:rFonts w:ascii="Times New Roman" w:hAnsi="Times New Roman"/>
          <w:b/>
          <w:bCs/>
          <w:color w:val="000000"/>
        </w:rPr>
        <w:t>Odp</w:t>
      </w:r>
      <w:proofErr w:type="spellEnd"/>
      <w:r w:rsidRPr="006B0DDD">
        <w:rPr>
          <w:rFonts w:ascii="Times New Roman" w:hAnsi="Times New Roman"/>
          <w:b/>
          <w:bCs/>
          <w:color w:val="000000"/>
        </w:rPr>
        <w:t xml:space="preserve">: </w:t>
      </w:r>
      <w:r w:rsidR="0037737F" w:rsidRPr="0037737F">
        <w:rPr>
          <w:rFonts w:ascii="Times New Roman" w:hAnsi="Times New Roman"/>
          <w:b/>
          <w:bCs/>
          <w:color w:val="000000"/>
        </w:rPr>
        <w:t>Zamawiający wyraża zgodę.</w:t>
      </w:r>
    </w:p>
    <w:p w14:paraId="0D9880E2" w14:textId="77777777" w:rsidR="00D41051" w:rsidRPr="00D41051" w:rsidRDefault="00D41051" w:rsidP="00D41051">
      <w:pPr>
        <w:pStyle w:val="Bezodstpw"/>
        <w:ind w:left="1070"/>
        <w:jc w:val="both"/>
        <w:rPr>
          <w:rFonts w:ascii="Times New Roman" w:hAnsi="Times New Roman"/>
          <w:color w:val="000000"/>
        </w:rPr>
      </w:pPr>
    </w:p>
    <w:p w14:paraId="10420672" w14:textId="77777777" w:rsidR="00D41051" w:rsidRDefault="00D41051" w:rsidP="00D41051">
      <w:pPr>
        <w:pStyle w:val="Akapitzlist"/>
        <w:numPr>
          <w:ilvl w:val="0"/>
          <w:numId w:val="45"/>
        </w:numPr>
        <w:suppressAutoHyphens/>
        <w:autoSpaceDN w:val="0"/>
        <w:spacing w:after="0" w:line="240" w:lineRule="auto"/>
        <w:contextualSpacing w:val="0"/>
        <w:jc w:val="both"/>
        <w:rPr>
          <w:rFonts w:ascii="Times New Roman" w:hAnsi="Times New Roman"/>
        </w:rPr>
      </w:pPr>
      <w:r w:rsidRPr="00D41051">
        <w:rPr>
          <w:rFonts w:ascii="Times New Roman" w:hAnsi="Times New Roman"/>
        </w:rPr>
        <w:t xml:space="preserve">Czy Zamawiający dopuszcza planowanie dla diety wegetariańskiej ryb? </w:t>
      </w:r>
    </w:p>
    <w:p w14:paraId="2768B118" w14:textId="75714E98" w:rsidR="00D41051" w:rsidRPr="006B0DDD" w:rsidRDefault="00D41051" w:rsidP="00D41051">
      <w:pPr>
        <w:pStyle w:val="Akapitzlist"/>
        <w:suppressAutoHyphens/>
        <w:autoSpaceDN w:val="0"/>
        <w:spacing w:after="0" w:line="240" w:lineRule="auto"/>
        <w:ind w:left="1070"/>
        <w:contextualSpacing w:val="0"/>
        <w:jc w:val="both"/>
        <w:rPr>
          <w:rFonts w:ascii="Times New Roman" w:hAnsi="Times New Roman"/>
          <w:b/>
          <w:bCs/>
        </w:rPr>
      </w:pPr>
      <w:proofErr w:type="spellStart"/>
      <w:r w:rsidRPr="006B0DDD">
        <w:rPr>
          <w:rFonts w:ascii="Times New Roman" w:hAnsi="Times New Roman"/>
          <w:b/>
          <w:bCs/>
        </w:rPr>
        <w:t>Odp</w:t>
      </w:r>
      <w:proofErr w:type="spellEnd"/>
      <w:r w:rsidRPr="006B0DDD">
        <w:rPr>
          <w:rFonts w:ascii="Times New Roman" w:hAnsi="Times New Roman"/>
          <w:b/>
          <w:bCs/>
        </w:rPr>
        <w:t xml:space="preserve">: </w:t>
      </w:r>
      <w:r w:rsidR="00C6563B" w:rsidRPr="00C6563B">
        <w:rPr>
          <w:rFonts w:ascii="Times New Roman" w:hAnsi="Times New Roman"/>
          <w:b/>
          <w:bCs/>
        </w:rPr>
        <w:t>Zamawiający wyraża zgodę.</w:t>
      </w:r>
    </w:p>
    <w:p w14:paraId="1C0361C8" w14:textId="77777777" w:rsidR="00D41051" w:rsidRPr="00D41051" w:rsidRDefault="00D41051" w:rsidP="00D41051">
      <w:pPr>
        <w:pStyle w:val="Akapitzlist"/>
        <w:suppressAutoHyphens/>
        <w:autoSpaceDN w:val="0"/>
        <w:spacing w:after="0" w:line="240" w:lineRule="auto"/>
        <w:ind w:left="1070"/>
        <w:contextualSpacing w:val="0"/>
        <w:jc w:val="both"/>
        <w:rPr>
          <w:rStyle w:val="Domylnaczcionkaakapitu1"/>
          <w:rFonts w:ascii="Times New Roman" w:hAnsi="Times New Roman"/>
        </w:rPr>
      </w:pPr>
    </w:p>
    <w:p w14:paraId="4FFE0474" w14:textId="77777777" w:rsidR="00D41051" w:rsidRDefault="00D41051" w:rsidP="00D41051">
      <w:pPr>
        <w:pStyle w:val="Bezodstpw"/>
        <w:numPr>
          <w:ilvl w:val="0"/>
          <w:numId w:val="45"/>
        </w:numPr>
        <w:suppressAutoHyphens/>
        <w:autoSpaceDN w:val="0"/>
        <w:jc w:val="both"/>
        <w:rPr>
          <w:rFonts w:ascii="Times New Roman" w:hAnsi="Times New Roman"/>
        </w:rPr>
      </w:pPr>
      <w:bookmarkStart w:id="2" w:name="_Hlk102637560"/>
      <w:r w:rsidRPr="00D41051">
        <w:rPr>
          <w:rFonts w:ascii="Times New Roman" w:hAnsi="Times New Roman"/>
        </w:rPr>
        <w:t>Zamawiający zwraca się z prośbą o dodanie zapisu do OPZ określającego okres planowania past, sałatek, galaretek tj. wrzesień-maj. W okresie letnim nie planuje się tych potraw ze względu na zagrożenie mikrobiologiczne.</w:t>
      </w:r>
      <w:bookmarkEnd w:id="2"/>
    </w:p>
    <w:p w14:paraId="7A64DF08" w14:textId="668D836C" w:rsidR="00D41051" w:rsidRPr="006B0DDD" w:rsidRDefault="00D41051" w:rsidP="00D41051">
      <w:pPr>
        <w:pStyle w:val="Bezodstpw"/>
        <w:suppressAutoHyphens/>
        <w:autoSpaceDN w:val="0"/>
        <w:ind w:left="1070"/>
        <w:jc w:val="both"/>
        <w:rPr>
          <w:rFonts w:ascii="Times New Roman" w:hAnsi="Times New Roman"/>
          <w:b/>
          <w:bCs/>
        </w:rPr>
      </w:pPr>
      <w:proofErr w:type="spellStart"/>
      <w:r w:rsidRPr="006B0DDD">
        <w:rPr>
          <w:rFonts w:ascii="Times New Roman" w:hAnsi="Times New Roman"/>
          <w:b/>
          <w:bCs/>
        </w:rPr>
        <w:t>Odp</w:t>
      </w:r>
      <w:proofErr w:type="spellEnd"/>
      <w:r w:rsidRPr="006B0DDD">
        <w:rPr>
          <w:rFonts w:ascii="Times New Roman" w:hAnsi="Times New Roman"/>
          <w:b/>
          <w:bCs/>
        </w:rPr>
        <w:t xml:space="preserve">: </w:t>
      </w:r>
      <w:r w:rsidR="0037737F" w:rsidRPr="0037737F">
        <w:rPr>
          <w:rFonts w:ascii="Times New Roman" w:hAnsi="Times New Roman"/>
          <w:b/>
          <w:bCs/>
        </w:rPr>
        <w:t>Zamawiający wyraża zgodę.</w:t>
      </w:r>
    </w:p>
    <w:p w14:paraId="1CC2A21D" w14:textId="77777777" w:rsidR="00D41051" w:rsidRPr="00D41051" w:rsidRDefault="00D41051" w:rsidP="00D41051">
      <w:pPr>
        <w:pStyle w:val="Bezodstpw"/>
        <w:suppressAutoHyphens/>
        <w:autoSpaceDN w:val="0"/>
        <w:ind w:left="1070"/>
        <w:jc w:val="both"/>
        <w:rPr>
          <w:rFonts w:ascii="Times New Roman" w:hAnsi="Times New Roman"/>
        </w:rPr>
      </w:pPr>
    </w:p>
    <w:p w14:paraId="5EFDA317" w14:textId="77777777" w:rsidR="00D41051" w:rsidRPr="00D41051" w:rsidRDefault="00D41051" w:rsidP="00D41051">
      <w:pPr>
        <w:pStyle w:val="Akapitzlist"/>
        <w:numPr>
          <w:ilvl w:val="0"/>
          <w:numId w:val="45"/>
        </w:numPr>
        <w:spacing w:after="0" w:line="240" w:lineRule="auto"/>
        <w:rPr>
          <w:rFonts w:ascii="Times New Roman" w:hAnsi="Times New Roman"/>
        </w:rPr>
      </w:pPr>
      <w:r w:rsidRPr="00D41051">
        <w:rPr>
          <w:rFonts w:ascii="Times New Roman" w:hAnsi="Times New Roman"/>
        </w:rPr>
        <w:t xml:space="preserve">Wnosimy o zmianę §3 ust. 16 umowy </w:t>
      </w:r>
    </w:p>
    <w:p w14:paraId="43669819" w14:textId="77777777" w:rsidR="00D41051" w:rsidRPr="00D41051" w:rsidRDefault="00D41051" w:rsidP="00D41051">
      <w:pPr>
        <w:spacing w:after="0" w:line="240" w:lineRule="auto"/>
        <w:ind w:left="720"/>
        <w:contextualSpacing/>
        <w:rPr>
          <w:rFonts w:ascii="Times New Roman" w:hAnsi="Times New Roman"/>
        </w:rPr>
      </w:pPr>
    </w:p>
    <w:p w14:paraId="51E5E2C1" w14:textId="77777777" w:rsidR="00D41051" w:rsidRPr="00D41051" w:rsidRDefault="00D41051" w:rsidP="00D41051">
      <w:pPr>
        <w:spacing w:after="0" w:line="240" w:lineRule="auto"/>
        <w:ind w:left="1070"/>
        <w:contextualSpacing/>
        <w:rPr>
          <w:rFonts w:ascii="Times New Roman" w:eastAsia="Times New Roman" w:hAnsi="Times New Roman"/>
          <w:lang w:eastAsia="zh-CN" w:bidi="hi-IN"/>
        </w:rPr>
      </w:pPr>
      <w:r w:rsidRPr="00D41051">
        <w:rPr>
          <w:rFonts w:ascii="Times New Roman" w:hAnsi="Times New Roman"/>
        </w:rPr>
        <w:t xml:space="preserve">Podczas prac nad przepisami nowej ustawy prawo zamówień publicznych wielokrotnie wskazywano, że przepisy tej ustawy mają przede wszystkim na celu wprowadzenie regulacji, która będzie zmierzała do lepszego wyważenia interesów stron umowy o zamówienie publiczne. Narzędziami, które miały temu służyć, są postanowienia dotyczące umów o zamówienie publiczne, w szczególności przepis określający obowiązkowe klauzule umowne, przepis art. 433 </w:t>
      </w:r>
      <w:proofErr w:type="spellStart"/>
      <w:r w:rsidRPr="00D41051">
        <w:rPr>
          <w:rFonts w:ascii="Times New Roman" w:hAnsi="Times New Roman"/>
        </w:rPr>
        <w:t>pzp</w:t>
      </w:r>
      <w:proofErr w:type="spellEnd"/>
      <w:r w:rsidRPr="00D41051">
        <w:rPr>
          <w:rFonts w:ascii="Times New Roman" w:hAnsi="Times New Roman"/>
        </w:rPr>
        <w:t xml:space="preserve">, wprowadzający do </w:t>
      </w:r>
      <w:proofErr w:type="spellStart"/>
      <w:r w:rsidRPr="00D41051">
        <w:rPr>
          <w:rFonts w:ascii="Times New Roman" w:hAnsi="Times New Roman"/>
        </w:rPr>
        <w:t>pzp</w:t>
      </w:r>
      <w:proofErr w:type="spellEnd"/>
      <w:r w:rsidRPr="00D41051">
        <w:rPr>
          <w:rFonts w:ascii="Times New Roman" w:hAnsi="Times New Roman"/>
        </w:rPr>
        <w:t xml:space="preserve"> klauzule niedozwolone, czy art. 439 </w:t>
      </w:r>
      <w:proofErr w:type="spellStart"/>
      <w:r w:rsidRPr="00D41051">
        <w:rPr>
          <w:rFonts w:ascii="Times New Roman" w:hAnsi="Times New Roman"/>
        </w:rPr>
        <w:t>Pzp</w:t>
      </w:r>
      <w:proofErr w:type="spellEnd"/>
      <w:r w:rsidRPr="00D41051">
        <w:rPr>
          <w:rFonts w:ascii="Times New Roman" w:hAnsi="Times New Roman"/>
        </w:rPr>
        <w:t xml:space="preserve">, dotyczący obowiązkowej waloryzacji wynagrodzenia wykonawcy. Postanowienia umowy ukształtowane przez Zamawiającego, w istotny sposób naruszają ratio legis wprowadzonego przepisu art. 439 ust. 1 </w:t>
      </w:r>
      <w:proofErr w:type="spellStart"/>
      <w:r w:rsidRPr="00D41051">
        <w:rPr>
          <w:rFonts w:ascii="Times New Roman" w:hAnsi="Times New Roman"/>
        </w:rPr>
        <w:t>pzp</w:t>
      </w:r>
      <w:proofErr w:type="spellEnd"/>
      <w:r w:rsidRPr="00D41051">
        <w:rPr>
          <w:rFonts w:ascii="Times New Roman" w:hAnsi="Times New Roman"/>
        </w:rPr>
        <w:t>, gdyż konstrukcja prawna, jaką Zamawiający wprowadził do umowy, przerzuca wszystkie ryzyka na wykonawców, gdyż to wyłącznie wykonawca będzie zobowiązany do poniesienia ryzyka, związanego z realizacją umowy po kosztach oszacowanych w dniu składania oferty. Zamawiający zaś nie ponosi żadnego ryzyka takiego działania, gdyż zawierając umowę w 2022 roku, niejako gwarantuje sobie stawki świadczenia usług po cenach z roku 2022 bez uwzględnienia ryzyka zmian oraz inflacji, czy innych wahań na rynku, który jest bardzo podatny na wszelkie zmiany w światowej gospodarce.</w:t>
      </w:r>
    </w:p>
    <w:p w14:paraId="7B38E0A0" w14:textId="77777777" w:rsidR="00D41051" w:rsidRPr="00D41051" w:rsidRDefault="00D41051" w:rsidP="00D41051">
      <w:pPr>
        <w:shd w:val="clear" w:color="auto" w:fill="FFFFFF"/>
        <w:spacing w:before="100" w:beforeAutospacing="1" w:after="0" w:afterAutospacing="1" w:line="240" w:lineRule="auto"/>
        <w:ind w:left="1070"/>
        <w:textAlignment w:val="baseline"/>
        <w:rPr>
          <w:rFonts w:ascii="Times New Roman" w:eastAsia="Times New Roman" w:hAnsi="Times New Roman"/>
          <w:lang w:eastAsia="pl-PL"/>
        </w:rPr>
      </w:pPr>
      <w:r w:rsidRPr="00D41051">
        <w:rPr>
          <w:rFonts w:ascii="Times New Roman" w:eastAsia="Times New Roman" w:hAnsi="Times New Roman"/>
          <w:lang w:eastAsia="pl-PL"/>
        </w:rPr>
        <w:t xml:space="preserve">Jak wskazano w Komentarzu do </w:t>
      </w:r>
      <w:proofErr w:type="spellStart"/>
      <w:r w:rsidRPr="00D41051">
        <w:rPr>
          <w:rFonts w:ascii="Times New Roman" w:eastAsia="Times New Roman" w:hAnsi="Times New Roman"/>
          <w:lang w:eastAsia="pl-PL"/>
        </w:rPr>
        <w:t>Pzp</w:t>
      </w:r>
      <w:proofErr w:type="spellEnd"/>
      <w:r w:rsidRPr="00D41051">
        <w:rPr>
          <w:rFonts w:ascii="Times New Roman" w:eastAsia="Times New Roman" w:hAnsi="Times New Roman"/>
          <w:lang w:eastAsia="pl-PL"/>
        </w:rPr>
        <w:t xml:space="preserve"> autorstwa pracowników Urzędu Zamówień Publicznych, w „art. 439 ustawodawca przewidział przesłanki waloryzacji umownej, która daje stronom umowy możliwość urealnienia ustalonej w umowie wysokości wynagrodzenia na różne sposoby. (...) Intencją ustawodawcy było zatem nałożenie na zamawiających obowiązku wprowadzania do długoterminowych umów (dłuższych niż 6miesięcy) mechanizmów umownych, które uwzględniałyby wpływ czynników zewnętrznych (zmiana cen materiałów lub kosztów), na rentowność realizowanego zamówienia. Uwzględniając powyższe, regulacja art. 439 </w:t>
      </w:r>
      <w:proofErr w:type="spellStart"/>
      <w:r w:rsidRPr="00D41051">
        <w:rPr>
          <w:rFonts w:ascii="Times New Roman" w:eastAsia="Times New Roman" w:hAnsi="Times New Roman"/>
          <w:lang w:eastAsia="pl-PL"/>
        </w:rPr>
        <w:t>Pzp</w:t>
      </w:r>
      <w:proofErr w:type="spellEnd"/>
      <w:r w:rsidRPr="00D41051">
        <w:rPr>
          <w:rFonts w:ascii="Times New Roman" w:eastAsia="Times New Roman" w:hAnsi="Times New Roman"/>
          <w:lang w:eastAsia="pl-PL"/>
        </w:rPr>
        <w:t xml:space="preserve"> zmierza do zachowania równowagi kontraktowej między zamawiającym a wykonawcą, zobowiązując do rozłożenia między stronami </w:t>
      </w:r>
      <w:proofErr w:type="spellStart"/>
      <w:r w:rsidRPr="00D41051">
        <w:rPr>
          <w:rFonts w:ascii="Times New Roman" w:eastAsia="Times New Roman" w:hAnsi="Times New Roman"/>
          <w:lang w:eastAsia="pl-PL"/>
        </w:rPr>
        <w:t>ryzyk</w:t>
      </w:r>
      <w:proofErr w:type="spellEnd"/>
      <w:r w:rsidRPr="00D41051">
        <w:rPr>
          <w:rFonts w:ascii="Times New Roman" w:eastAsia="Times New Roman" w:hAnsi="Times New Roman"/>
          <w:lang w:eastAsia="pl-PL"/>
        </w:rPr>
        <w:t xml:space="preserve"> gospodarczych, będących następstwem zmian cen materiałów lub kosztów, związanych z realizacją zamówienia i zachodzących w toku jego realizacji. Choć zmiana wysokości wynagrodzenia możliwa będzie, jak stanowi przepis, w przypadku zmiany ceny materiałów lub kosztów, związanych z realizacją zamówienia, to po zaistnieniu określonych </w:t>
      </w:r>
      <w:r w:rsidRPr="00D41051">
        <w:rPr>
          <w:rFonts w:ascii="Times New Roman" w:eastAsia="Times New Roman" w:hAnsi="Times New Roman"/>
          <w:lang w:eastAsia="pl-PL"/>
        </w:rPr>
        <w:lastRenderedPageBreak/>
        <w:t xml:space="preserve">umową zdarzeń, każdej ze stron będzie przysługiwało roszczenie (żądanie) o zmianę wynagrodzenia”. Ponadto zwracając uwagę na wysokość inflacji w ostatnich latach , inflacja powyżej 16% była w 1996 roku. Ustanowienie tak wysokiego progu od , której Wykonawca może ubiegać się o waloryzacje nie występuje w praktyce w umowach i jest nie poprawnym wykorzystaniem pozycji dominujące w postępowaniu przetargowym. </w:t>
      </w:r>
    </w:p>
    <w:p w14:paraId="500E4426" w14:textId="77777777" w:rsidR="00D41051" w:rsidRPr="00D41051" w:rsidRDefault="00D41051" w:rsidP="00D41051">
      <w:pPr>
        <w:shd w:val="clear" w:color="auto" w:fill="F2F2F2"/>
        <w:spacing w:before="100" w:beforeAutospacing="1" w:after="100" w:afterAutospacing="1" w:line="240" w:lineRule="auto"/>
        <w:ind w:left="350"/>
        <w:textAlignment w:val="bottom"/>
        <w:outlineLvl w:val="2"/>
        <w:rPr>
          <w:rFonts w:ascii="Times New Roman" w:eastAsia="Times New Roman" w:hAnsi="Times New Roman"/>
          <w:color w:val="AA3A8E"/>
          <w:lang w:eastAsia="pl-PL"/>
        </w:rPr>
      </w:pPr>
      <w:r w:rsidRPr="00D41051">
        <w:rPr>
          <w:rFonts w:ascii="Times New Roman" w:eastAsia="Times New Roman" w:hAnsi="Times New Roman"/>
          <w:color w:val="AA3A8E"/>
          <w:lang w:eastAsia="pl-PL"/>
        </w:rPr>
        <w:t>Inflacja w Polsce w latach 1950-2021</w:t>
      </w:r>
    </w:p>
    <w:tbl>
      <w:tblPr>
        <w:tblW w:w="10129" w:type="dxa"/>
        <w:tblInd w:w="350" w:type="dxa"/>
        <w:tblCellMar>
          <w:top w:w="15" w:type="dxa"/>
          <w:left w:w="15" w:type="dxa"/>
          <w:bottom w:w="15" w:type="dxa"/>
          <w:right w:w="15" w:type="dxa"/>
        </w:tblCellMar>
        <w:tblLook w:val="04A0" w:firstRow="1" w:lastRow="0" w:firstColumn="1" w:lastColumn="0" w:noHBand="0" w:noVBand="1"/>
      </w:tblPr>
      <w:tblGrid>
        <w:gridCol w:w="1013"/>
        <w:gridCol w:w="1513"/>
        <w:gridCol w:w="1013"/>
        <w:gridCol w:w="1527"/>
        <w:gridCol w:w="1012"/>
        <w:gridCol w:w="1527"/>
        <w:gridCol w:w="1012"/>
        <w:gridCol w:w="1512"/>
      </w:tblGrid>
      <w:tr w:rsidR="00D41051" w:rsidRPr="00D41051" w14:paraId="44E8D8B6"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E59408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Rok</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10DED1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Inflacja</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E4C4D1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Rok</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037244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Inflacja</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E76BFD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Rok</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CAA2FB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Inflacja</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7F5311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Rok</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468D61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Inflacja</w:t>
            </w:r>
          </w:p>
        </w:tc>
      </w:tr>
      <w:tr w:rsidR="00D41051" w:rsidRPr="00D41051" w14:paraId="6EA190FD"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3CEA11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90713E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7,5%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F9333E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D3AD42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4E893B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978716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585,8%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CA3820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7BFA81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2,6%</w:t>
            </w:r>
          </w:p>
        </w:tc>
      </w:tr>
      <w:tr w:rsidR="00D41051" w:rsidRPr="00D41051" w14:paraId="20E85C58"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744310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E1A6C0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9,6%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6AE499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74AF16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11C403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3D7FCC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70,3%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009621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304F99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4,3%</w:t>
            </w:r>
          </w:p>
        </w:tc>
      </w:tr>
      <w:tr w:rsidR="00D41051" w:rsidRPr="00D41051" w14:paraId="5D271DBB"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D2B55E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28ACEF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14,4%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232A9F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CAFCA4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EEF628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0A2B38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43,0%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CCCF7A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E45F72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3,7%</w:t>
            </w:r>
          </w:p>
        </w:tc>
      </w:tr>
      <w:tr w:rsidR="00D41051" w:rsidRPr="00D41051" w14:paraId="4D3A4F8F"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0AC804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4C2DCF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41,9%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2A4E00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A32572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845AC3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3EC6D0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35,3%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01EB40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4ED434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0,9%</w:t>
            </w:r>
          </w:p>
        </w:tc>
      </w:tr>
      <w:tr w:rsidR="00D41051" w:rsidRPr="00D41051" w14:paraId="45A64B36"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10B024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E635C2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-6,3%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4D1F48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59F45D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7,1%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A46748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BF09CB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32,2%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8B9955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2A3EC1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0,0%</w:t>
            </w:r>
          </w:p>
        </w:tc>
      </w:tr>
      <w:tr w:rsidR="00D41051" w:rsidRPr="00D41051" w14:paraId="5F440761"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7A02A5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68414C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41E0EB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026E55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F38D4D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249B8E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27,8%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146974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C26958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-0,9%</w:t>
            </w:r>
          </w:p>
        </w:tc>
      </w:tr>
      <w:tr w:rsidR="00D41051" w:rsidRPr="00D41051" w14:paraId="4AC11546"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FDC072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70C3B9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B57CFF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2D175E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8A58DA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2379B2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A48FBF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CF62A4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-0,6%</w:t>
            </w:r>
          </w:p>
        </w:tc>
      </w:tr>
      <w:tr w:rsidR="00D41051" w:rsidRPr="00D41051" w14:paraId="41D80A2C"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C5A07B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4E6661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5,4%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5E7A18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22C86B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139100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5294F9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14,9%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CDFF6C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70BFC3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w:t>
            </w:r>
          </w:p>
        </w:tc>
      </w:tr>
      <w:tr w:rsidR="00D41051" w:rsidRPr="00D41051" w14:paraId="6ED59970" w14:textId="77777777" w:rsidTr="00D41051">
        <w:trPr>
          <w:trHeight w:val="320"/>
        </w:trPr>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80B104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B7D3D6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EA973A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5C7BD5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8,1%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AB7985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05CCE8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11,8%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36BC0F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7D7DA1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1,6%</w:t>
            </w:r>
          </w:p>
        </w:tc>
      </w:tr>
      <w:tr w:rsidR="00D41051" w:rsidRPr="00D41051" w14:paraId="0237C897"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36C40A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1959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AF9B80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915276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1979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B956BD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7,0%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E57E82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1999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D713AF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7,3%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BEEFA2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2019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A008D4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2,3%</w:t>
            </w:r>
          </w:p>
        </w:tc>
      </w:tr>
      <w:tr w:rsidR="00D41051" w:rsidRPr="00D41051" w14:paraId="1C95716B"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116F18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83D2D2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DFAF35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F56EC5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9,4%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4B65A6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2B6876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10,1%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F75EC9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2020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A0212B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3,4%</w:t>
            </w:r>
          </w:p>
        </w:tc>
      </w:tr>
      <w:tr w:rsidR="00D41051" w:rsidRPr="00D41051" w14:paraId="197602DA"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C2CD56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F03F82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654F12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3B422F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21,2%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0AEF1C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27DCC5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5,5%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F14DAC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2021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E1AE95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5,1%</w:t>
            </w:r>
          </w:p>
        </w:tc>
      </w:tr>
      <w:tr w:rsidR="00D41051" w:rsidRPr="00D41051" w14:paraId="2F1B3456"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F5815A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144555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58A5C4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8038ED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100,8%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B8C005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4F6A7F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5972B0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AA3A8E"/>
                <w:lang w:eastAsia="pl-PL"/>
              </w:rPr>
              <w:t>2022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35A026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14,4%</w:t>
            </w:r>
          </w:p>
        </w:tc>
      </w:tr>
      <w:tr w:rsidR="00D41051" w:rsidRPr="00D41051" w14:paraId="3EF7272B"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1B397F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1D8C41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3E710B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278904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22,1%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643A0D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2003</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B7D9ED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D44407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E69769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2A2D5D58"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AA66BD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D8330E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CF7F10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EE73F1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15,0%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86D08A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9F12B8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41FE3D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674640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2A27EBB7"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962D0C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EF0845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0,9%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C12B95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55D9C2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15,1%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33CFBC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594F41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E65D40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384D68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597D22DD"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88A950F"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7854886"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F3C21F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0F08A3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17,7%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6F2B59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82C833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1,0%</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EB2EBB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10A76D2"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6D050CA4"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0AF6A8D"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4977D2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2A8805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550F854"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25,2%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2E537D1E"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2007</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3F3B02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6B8BFB9"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89FFEF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4BDFB9A5"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75C2D14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DE3B1F7"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1,6%</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32F1F7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1D787D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60,2%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4838BB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2008</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592C271"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4,2%</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A3A4B48"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966E805"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r w:rsidR="00D41051" w:rsidRPr="00D41051" w14:paraId="3426BDD7" w14:textId="77777777" w:rsidTr="00D41051">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60E1C0C3"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1969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4FACE02A"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1,4%</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3620979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1989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1B64E1D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251,1%</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837AD8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2009</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B07BF2C"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3,5%</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533DD340"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c>
          <w:tcPr>
            <w:tcW w:w="0" w:type="auto"/>
            <w:tcBorders>
              <w:top w:val="single" w:sz="6" w:space="0" w:color="AA3A8E"/>
              <w:left w:val="single" w:sz="6" w:space="0" w:color="AA3A8E"/>
              <w:bottom w:val="single" w:sz="6" w:space="0" w:color="AA3A8E"/>
              <w:right w:val="single" w:sz="6" w:space="0" w:color="AA3A8E"/>
            </w:tcBorders>
            <w:shd w:val="clear" w:color="auto" w:fill="auto"/>
            <w:vAlign w:val="center"/>
            <w:hideMark/>
          </w:tcPr>
          <w:p w14:paraId="05DE170B" w14:textId="77777777" w:rsidR="00D41051" w:rsidRPr="00D41051" w:rsidRDefault="00D41051" w:rsidP="00011AD0">
            <w:pPr>
              <w:spacing w:after="0" w:line="240" w:lineRule="auto"/>
              <w:textAlignment w:val="bottom"/>
              <w:rPr>
                <w:rFonts w:ascii="Times New Roman" w:eastAsia="Times New Roman" w:hAnsi="Times New Roman"/>
                <w:color w:val="AA3A8E"/>
                <w:lang w:eastAsia="pl-PL"/>
              </w:rPr>
            </w:pPr>
            <w:r w:rsidRPr="00D41051">
              <w:rPr>
                <w:rFonts w:ascii="Times New Roman" w:eastAsia="Times New Roman" w:hAnsi="Times New Roman"/>
                <w:color w:val="4D4D4D"/>
                <w:lang w:eastAsia="pl-PL"/>
              </w:rPr>
              <w:t> </w:t>
            </w:r>
          </w:p>
        </w:tc>
      </w:tr>
    </w:tbl>
    <w:p w14:paraId="4D4DA776" w14:textId="77777777" w:rsidR="00D41051" w:rsidRDefault="00D41051" w:rsidP="006B0DDD">
      <w:pPr>
        <w:shd w:val="clear" w:color="auto" w:fill="FFFFFF"/>
        <w:spacing w:after="0" w:line="240" w:lineRule="auto"/>
        <w:ind w:left="1070"/>
        <w:textAlignment w:val="baseline"/>
        <w:rPr>
          <w:rFonts w:ascii="Times New Roman" w:eastAsia="Times New Roman" w:hAnsi="Times New Roman"/>
          <w:lang w:eastAsia="pl-PL"/>
        </w:rPr>
      </w:pPr>
      <w:r w:rsidRPr="00D41051">
        <w:rPr>
          <w:rFonts w:ascii="Times New Roman" w:eastAsia="Times New Roman" w:hAnsi="Times New Roman"/>
          <w:lang w:eastAsia="pl-PL"/>
        </w:rPr>
        <w:t>Pokazując Państwu  poziomi inflacji na przełomie ostatnich 60 lat prosimy o wprowadzenie realnego poziomu wskaźnika cen towarów i usług od którego wykonawca będzie mógł ubiegać się o waloryzacje tj.   od wzrostu o co najmniej 5%.</w:t>
      </w:r>
    </w:p>
    <w:p w14:paraId="4596C138" w14:textId="30759726" w:rsidR="006B0DDD" w:rsidRDefault="00D41051" w:rsidP="006B0DDD">
      <w:pPr>
        <w:shd w:val="clear" w:color="auto" w:fill="FFFFFF"/>
        <w:spacing w:after="0" w:line="240" w:lineRule="auto"/>
        <w:ind w:left="1070"/>
        <w:textAlignment w:val="baseline"/>
        <w:rPr>
          <w:rFonts w:ascii="Times New Roman" w:eastAsia="Times New Roman" w:hAnsi="Times New Roman"/>
          <w:b/>
          <w:bCs/>
          <w:lang w:eastAsia="pl-PL"/>
        </w:rPr>
      </w:pPr>
      <w:proofErr w:type="spellStart"/>
      <w:r w:rsidRPr="006B0DDD">
        <w:rPr>
          <w:rFonts w:ascii="Times New Roman" w:eastAsia="Times New Roman" w:hAnsi="Times New Roman"/>
          <w:b/>
          <w:bCs/>
          <w:lang w:eastAsia="pl-PL"/>
        </w:rPr>
        <w:t>Odp</w:t>
      </w:r>
      <w:proofErr w:type="spellEnd"/>
      <w:r w:rsidRPr="006B0DDD">
        <w:rPr>
          <w:rFonts w:ascii="Times New Roman" w:eastAsia="Times New Roman" w:hAnsi="Times New Roman"/>
          <w:b/>
          <w:bCs/>
          <w:lang w:eastAsia="pl-PL"/>
        </w:rPr>
        <w:t>:</w:t>
      </w:r>
      <w:r w:rsidR="00B421A7">
        <w:rPr>
          <w:rFonts w:ascii="Times New Roman" w:eastAsia="Times New Roman" w:hAnsi="Times New Roman"/>
          <w:b/>
          <w:bCs/>
          <w:lang w:eastAsia="pl-PL"/>
        </w:rPr>
        <w:t xml:space="preserve"> Brak takiego ustępu w paragrafie 3 umowy.</w:t>
      </w:r>
    </w:p>
    <w:p w14:paraId="205FF100" w14:textId="6D5DE13D" w:rsidR="00D41051" w:rsidRPr="006B0DDD" w:rsidRDefault="00D41051" w:rsidP="006B0DDD">
      <w:pPr>
        <w:shd w:val="clear" w:color="auto" w:fill="FFFFFF"/>
        <w:spacing w:after="0" w:line="240" w:lineRule="auto"/>
        <w:ind w:left="1070"/>
        <w:textAlignment w:val="baseline"/>
        <w:rPr>
          <w:rFonts w:ascii="Times New Roman" w:hAnsi="Times New Roman"/>
          <w:b/>
          <w:bCs/>
        </w:rPr>
      </w:pPr>
      <w:r w:rsidRPr="006B0DDD">
        <w:rPr>
          <w:rFonts w:ascii="Times New Roman" w:eastAsia="Times New Roman" w:hAnsi="Times New Roman"/>
          <w:b/>
          <w:bCs/>
          <w:lang w:eastAsia="pl-PL"/>
        </w:rPr>
        <w:t xml:space="preserve"> </w:t>
      </w:r>
    </w:p>
    <w:p w14:paraId="371E4936" w14:textId="1A95C636"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hAnsi="Times New Roman"/>
          <w:color w:val="000000" w:themeColor="text1"/>
        </w:rPr>
      </w:pPr>
      <w:r w:rsidRPr="00D41051">
        <w:rPr>
          <w:rFonts w:ascii="Times New Roman" w:hAnsi="Times New Roman"/>
          <w:color w:val="000000" w:themeColor="text1"/>
        </w:rPr>
        <w:t>Zgodnie art. 436 ust. 3 Zamawiający ustanowił maksymalną wysokość kar umownych  na poziomie aż 50%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w:t>
      </w:r>
      <w:r w:rsidR="006B0DDD">
        <w:rPr>
          <w:rFonts w:ascii="Times New Roman" w:hAnsi="Times New Roman"/>
          <w:color w:val="000000" w:themeColor="text1"/>
        </w:rPr>
        <w:t>.</w:t>
      </w:r>
    </w:p>
    <w:p w14:paraId="394688B0" w14:textId="69A0565A"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hAnsi="Times New Roman"/>
          <w:b/>
          <w:bCs/>
          <w:color w:val="000000" w:themeColor="text1"/>
        </w:rPr>
      </w:pPr>
      <w:proofErr w:type="spellStart"/>
      <w:r w:rsidRPr="006B0DDD">
        <w:rPr>
          <w:rFonts w:ascii="Times New Roman" w:hAnsi="Times New Roman"/>
          <w:b/>
          <w:bCs/>
          <w:color w:val="000000" w:themeColor="text1"/>
        </w:rPr>
        <w:t>Odp</w:t>
      </w:r>
      <w:proofErr w:type="spellEnd"/>
      <w:r w:rsidRPr="006B0DDD">
        <w:rPr>
          <w:rFonts w:ascii="Times New Roman" w:hAnsi="Times New Roman"/>
          <w:b/>
          <w:bCs/>
          <w:color w:val="000000" w:themeColor="text1"/>
        </w:rPr>
        <w:t xml:space="preserve">: </w:t>
      </w:r>
      <w:bookmarkStart w:id="3" w:name="_Hlk140643538"/>
      <w:r w:rsidR="009B6F9B">
        <w:rPr>
          <w:rFonts w:ascii="Times New Roman" w:hAnsi="Times New Roman"/>
          <w:b/>
          <w:bCs/>
          <w:color w:val="000000" w:themeColor="text1"/>
        </w:rPr>
        <w:t>Zamawiający</w:t>
      </w:r>
      <w:r w:rsidR="00263E96">
        <w:rPr>
          <w:rFonts w:ascii="Times New Roman" w:hAnsi="Times New Roman"/>
          <w:b/>
          <w:bCs/>
          <w:color w:val="000000" w:themeColor="text1"/>
        </w:rPr>
        <w:t xml:space="preserve"> pozostawia zapis jak w SWZ.</w:t>
      </w:r>
    </w:p>
    <w:bookmarkEnd w:id="3"/>
    <w:p w14:paraId="2C18E128"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hAnsi="Times New Roman"/>
          <w:color w:val="000000" w:themeColor="text1"/>
        </w:rPr>
      </w:pPr>
    </w:p>
    <w:p w14:paraId="1FEB7350" w14:textId="77777777" w:rsidR="00D41051" w:rsidRP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hAnsi="Times New Roman"/>
        </w:rPr>
      </w:pPr>
      <w:r w:rsidRPr="00D41051">
        <w:rPr>
          <w:rFonts w:ascii="Times New Roman" w:hAnsi="Times New Roman"/>
        </w:rPr>
        <w:t xml:space="preserve">Powołując się na art. 240 ust 2 ustawy </w:t>
      </w:r>
      <w:proofErr w:type="spellStart"/>
      <w:r w:rsidRPr="00D41051">
        <w:rPr>
          <w:rFonts w:ascii="Times New Roman" w:hAnsi="Times New Roman"/>
        </w:rPr>
        <w:t>Pzp</w:t>
      </w:r>
      <w:proofErr w:type="spellEnd"/>
      <w:r w:rsidRPr="00D41051">
        <w:rPr>
          <w:rFonts w:ascii="Times New Roman" w:hAnsi="Times New Roman"/>
        </w:rPr>
        <w:t xml:space="preserve"> kryteria oceny ofert i ich opis powinny umożliwiać Zamawiającemu weryfikację i porównanie poziomu oferowanego wykonania przedmiotu zamówienia na podstawie informacji przedstawianych w ofertach. Za pomocą kryteriów oceny </w:t>
      </w:r>
      <w:r w:rsidRPr="00D41051">
        <w:rPr>
          <w:rFonts w:ascii="Times New Roman" w:hAnsi="Times New Roman"/>
        </w:rPr>
        <w:lastRenderedPageBreak/>
        <w:t xml:space="preserve">ofert zamawiający komunikuje wykonawcom swoje preferencje. Kryteria jakościowe powinny w szczególności być kryteriami odnoszącymi się m.in. do aspektów społecznych, środowiskowych, innowacyjnych (art. 242 ust 2).Zgodnie z art. 241 ust 3 kryteria oceny ofert nie mogą dotyczyć właściwości wykonawcy, a w szczególności jego wiarygodności ekonomicznej, technicznej lub finansowej. Obecnie opisane przez Zamawiającego kryterium oceny ofert (cena 60%, termin płatności 40%)  narusza ustawę PZP, ponieważ termin płatności  odnosi się do właściwości Wykonawcy, jego wiarygodności finansowej.   </w:t>
      </w:r>
    </w:p>
    <w:p w14:paraId="26B37D9C" w14:textId="77777777" w:rsidR="00D41051" w:rsidRPr="00D41051" w:rsidRDefault="00D41051" w:rsidP="00D41051">
      <w:pPr>
        <w:pStyle w:val="Tekstpodstawowy"/>
        <w:ind w:left="1070"/>
        <w:jc w:val="both"/>
        <w:rPr>
          <w:sz w:val="22"/>
          <w:szCs w:val="22"/>
        </w:rPr>
      </w:pPr>
      <w:r w:rsidRPr="00D41051">
        <w:rPr>
          <w:sz w:val="22"/>
          <w:szCs w:val="22"/>
        </w:rPr>
        <w:t>W związku z powyższym wnosimy o zmianę kryterium oceny ofert na zgodne z nową ustawą PZP np. zgodnie z art. 105 ust 1 PZP certyfikatów wydanych przez jednostkę oceniającą zgodność.</w:t>
      </w:r>
    </w:p>
    <w:p w14:paraId="4EE69054" w14:textId="77777777" w:rsidR="00D41051" w:rsidRPr="00D41051" w:rsidRDefault="00D41051" w:rsidP="00D41051">
      <w:pPr>
        <w:pStyle w:val="Tekstpodstawowy"/>
        <w:ind w:left="1070"/>
        <w:jc w:val="both"/>
        <w:rPr>
          <w:b w:val="0"/>
          <w:bCs/>
          <w:sz w:val="22"/>
          <w:szCs w:val="22"/>
        </w:rPr>
      </w:pPr>
      <w:r w:rsidRPr="00D41051">
        <w:rPr>
          <w:bCs/>
          <w:sz w:val="22"/>
          <w:szCs w:val="22"/>
        </w:rPr>
        <w:t>Zmiana z:</w:t>
      </w:r>
    </w:p>
    <w:p w14:paraId="7E3BCB5E" w14:textId="77777777" w:rsidR="00D41051" w:rsidRPr="00D41051" w:rsidRDefault="00D41051" w:rsidP="00D41051">
      <w:pPr>
        <w:pStyle w:val="Tekstpodstawowy"/>
        <w:ind w:left="1070"/>
        <w:jc w:val="both"/>
        <w:rPr>
          <w:sz w:val="22"/>
          <w:szCs w:val="22"/>
        </w:rPr>
      </w:pPr>
      <w:r w:rsidRPr="00D41051">
        <w:rPr>
          <w:sz w:val="22"/>
          <w:szCs w:val="22"/>
        </w:rPr>
        <w:t>Cena – 100%</w:t>
      </w:r>
    </w:p>
    <w:p w14:paraId="56F5C1B8" w14:textId="77777777" w:rsidR="00D41051" w:rsidRPr="00D41051" w:rsidRDefault="00D41051" w:rsidP="00D41051">
      <w:pPr>
        <w:pStyle w:val="Tekstpodstawowy"/>
        <w:ind w:left="1070"/>
        <w:jc w:val="both"/>
        <w:rPr>
          <w:b w:val="0"/>
          <w:bCs/>
          <w:sz w:val="22"/>
          <w:szCs w:val="22"/>
        </w:rPr>
      </w:pPr>
      <w:r w:rsidRPr="00D41051">
        <w:rPr>
          <w:bCs/>
          <w:sz w:val="22"/>
          <w:szCs w:val="22"/>
        </w:rPr>
        <w:t>Zmiana na:</w:t>
      </w:r>
    </w:p>
    <w:p w14:paraId="2D159154" w14:textId="77777777" w:rsidR="00D41051" w:rsidRPr="00D41051" w:rsidRDefault="00D41051" w:rsidP="00D41051">
      <w:pPr>
        <w:pStyle w:val="Tekstpodstawowy"/>
        <w:ind w:left="1070"/>
        <w:jc w:val="both"/>
        <w:rPr>
          <w:sz w:val="22"/>
          <w:szCs w:val="22"/>
        </w:rPr>
      </w:pPr>
      <w:r w:rsidRPr="00D41051">
        <w:rPr>
          <w:sz w:val="22"/>
          <w:szCs w:val="22"/>
        </w:rPr>
        <w:t>Cena – 60%</w:t>
      </w:r>
    </w:p>
    <w:p w14:paraId="2F75030E" w14:textId="77777777" w:rsidR="00D41051" w:rsidRPr="00D41051" w:rsidRDefault="00D41051" w:rsidP="00D41051">
      <w:pPr>
        <w:pStyle w:val="Tekstpodstawowy"/>
        <w:ind w:left="1070"/>
        <w:jc w:val="both"/>
        <w:rPr>
          <w:sz w:val="22"/>
          <w:szCs w:val="22"/>
        </w:rPr>
      </w:pPr>
      <w:r w:rsidRPr="00D41051">
        <w:rPr>
          <w:sz w:val="22"/>
          <w:szCs w:val="22"/>
        </w:rPr>
        <w:t>Licencja gotowego posiłku – 40%</w:t>
      </w:r>
    </w:p>
    <w:p w14:paraId="37030B20" w14:textId="77777777" w:rsidR="00D41051" w:rsidRPr="00D41051" w:rsidRDefault="00D41051" w:rsidP="00D41051">
      <w:pPr>
        <w:widowControl w:val="0"/>
        <w:suppressAutoHyphens/>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Ocena jakości dotyczyć będzie posiadania przez Wykonawcę:</w:t>
      </w:r>
    </w:p>
    <w:p w14:paraId="0ACE98B4" w14:textId="77777777" w:rsidR="00D41051" w:rsidRPr="00D41051" w:rsidRDefault="00D41051" w:rsidP="00D41051">
      <w:pPr>
        <w:widowControl w:val="0"/>
        <w:suppressAutoHyphens/>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zaświadczenia wydanego od roku 2019 wzwyż przez akredytowane laboratorium żywnościowe o uzyskaniu licencji gotowego posiłku, potwierdzającego jakość gotowego wyrobu przygotowanego w ramach danej diety szpitalnej (1 dieta= 1 zaświadczenie).</w:t>
      </w:r>
    </w:p>
    <w:p w14:paraId="32C4EF35" w14:textId="77777777" w:rsidR="00D41051" w:rsidRPr="00D41051" w:rsidRDefault="00D41051" w:rsidP="00D41051">
      <w:pPr>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Punkty zostaną przyznane według posiadanej liczby zaświadczeń wg. zasady:</w:t>
      </w:r>
    </w:p>
    <w:p w14:paraId="48199879" w14:textId="77777777" w:rsidR="00D41051" w:rsidRPr="00D41051" w:rsidRDefault="00D41051" w:rsidP="00D41051">
      <w:pPr>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10 zaświadczeń dotyczących różnych diet - 10 pkt</w:t>
      </w:r>
    </w:p>
    <w:p w14:paraId="18FB3A18" w14:textId="77777777" w:rsidR="00D41051" w:rsidRPr="00D41051" w:rsidRDefault="00D41051" w:rsidP="00D41051">
      <w:pPr>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5 zaświadczeń dotyczących różnych diet - 5 pkt</w:t>
      </w:r>
    </w:p>
    <w:p w14:paraId="78F05FEA" w14:textId="77777777" w:rsidR="00D41051" w:rsidRPr="00D41051" w:rsidRDefault="00D41051" w:rsidP="00D41051">
      <w:pPr>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mniej niż 5 zaświadczeń - 0 pkt</w:t>
      </w:r>
    </w:p>
    <w:p w14:paraId="389C92DD" w14:textId="77777777" w:rsidR="00D41051" w:rsidRDefault="00D41051" w:rsidP="00D41051">
      <w:pPr>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Ocena na podstawie dołączonych do oferty zaświadczeń wydanych przez akredytowane laboratorium żywnościowe.</w:t>
      </w:r>
    </w:p>
    <w:p w14:paraId="0A44FEC9" w14:textId="1A02517D" w:rsidR="006B0DDD" w:rsidRPr="006B0DDD" w:rsidRDefault="006B0DDD" w:rsidP="00D41051">
      <w:pPr>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sidRPr="00263E96">
        <w:rPr>
          <w:rFonts w:ascii="Times New Roman" w:eastAsia="SimSun" w:hAnsi="Times New Roman"/>
          <w:b/>
          <w:bCs/>
          <w:lang w:eastAsia="zh-CN"/>
        </w:rPr>
        <w:t>Zamawiający pozostawia zapis jak w SWZ.</w:t>
      </w:r>
    </w:p>
    <w:p w14:paraId="69BAEFB1" w14:textId="77777777" w:rsidR="00D41051" w:rsidRPr="00D41051" w:rsidRDefault="00D41051" w:rsidP="00D41051">
      <w:pPr>
        <w:widowControl w:val="0"/>
        <w:autoSpaceDE w:val="0"/>
        <w:autoSpaceDN w:val="0"/>
        <w:adjustRightInd w:val="0"/>
        <w:spacing w:after="0" w:line="240" w:lineRule="auto"/>
        <w:ind w:left="284"/>
        <w:jc w:val="both"/>
        <w:rPr>
          <w:rFonts w:ascii="Times New Roman" w:eastAsia="SimSun" w:hAnsi="Times New Roman"/>
          <w:lang w:eastAsia="zh-CN"/>
        </w:rPr>
      </w:pPr>
    </w:p>
    <w:p w14:paraId="438A371C" w14:textId="77777777" w:rsidR="00D41051" w:rsidRPr="00D41051" w:rsidRDefault="00D41051" w:rsidP="00D41051">
      <w:pPr>
        <w:pStyle w:val="Akapitzlist"/>
        <w:numPr>
          <w:ilvl w:val="0"/>
          <w:numId w:val="45"/>
        </w:numPr>
        <w:suppressAutoHyphens/>
        <w:overflowPunct w:val="0"/>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 xml:space="preserve">Ze względu, iż umowa o zamówienie publiczne realizowana jest na przełomie lat, a Wykonawca w dniu składania oferty nie zna minimalnego wynagrodzenia za 2024 rok. Prosimy o wprowadzenie </w:t>
      </w:r>
    </w:p>
    <w:p w14:paraId="287116E6" w14:textId="77777777" w:rsidR="00D41051" w:rsidRPr="00D41051" w:rsidRDefault="00D41051" w:rsidP="00D41051">
      <w:pPr>
        <w:overflowPunct w:val="0"/>
        <w:autoSpaceDE w:val="0"/>
        <w:autoSpaceDN w:val="0"/>
        <w:adjustRightInd w:val="0"/>
        <w:spacing w:after="0" w:line="240" w:lineRule="auto"/>
        <w:ind w:left="1070"/>
        <w:contextualSpacing/>
        <w:jc w:val="both"/>
        <w:rPr>
          <w:rFonts w:ascii="Times New Roman" w:eastAsia="SimSun" w:hAnsi="Times New Roman"/>
          <w:lang w:eastAsia="zh-CN"/>
        </w:rPr>
      </w:pPr>
      <w:r w:rsidRPr="00D41051">
        <w:rPr>
          <w:rFonts w:ascii="Times New Roman" w:eastAsia="SimSun" w:hAnsi="Times New Roman"/>
          <w:lang w:eastAsia="zh-CN"/>
        </w:rPr>
        <w:t xml:space="preserve">zapisów waloryzacyjnych: </w:t>
      </w:r>
    </w:p>
    <w:p w14:paraId="15883459" w14:textId="77777777" w:rsidR="00D41051" w:rsidRPr="00D41051" w:rsidRDefault="00D41051" w:rsidP="00D41051">
      <w:pPr>
        <w:numPr>
          <w:ilvl w:val="0"/>
          <w:numId w:val="47"/>
        </w:numPr>
        <w:suppressAutoHyphens/>
        <w:spacing w:after="0" w:line="240" w:lineRule="auto"/>
        <w:ind w:left="1070"/>
        <w:contextualSpacing/>
        <w:rPr>
          <w:rFonts w:ascii="Times New Roman" w:hAnsi="Times New Roman"/>
        </w:rPr>
      </w:pPr>
      <w:r w:rsidRPr="00D41051">
        <w:rPr>
          <w:rFonts w:ascii="Times New Roman" w:hAnsi="Times New Roman"/>
        </w:rPr>
        <w:t>Strony postanawiają, iż dokonają w formie pisemnego aneksu zmiany wynagrodzenia w wypadku wystąpienia którejkolwiek ze zmian przepisów, tj. zmiany:</w:t>
      </w:r>
    </w:p>
    <w:p w14:paraId="254CF60D" w14:textId="77777777" w:rsidR="00D41051" w:rsidRPr="00D41051" w:rsidRDefault="00D41051" w:rsidP="00D41051">
      <w:pPr>
        <w:numPr>
          <w:ilvl w:val="0"/>
          <w:numId w:val="46"/>
        </w:numPr>
        <w:suppressAutoHyphens/>
        <w:spacing w:after="0" w:line="240" w:lineRule="auto"/>
        <w:ind w:left="1070"/>
        <w:contextualSpacing/>
        <w:rPr>
          <w:rFonts w:ascii="Times New Roman" w:hAnsi="Times New Roman"/>
        </w:rPr>
      </w:pPr>
      <w:r w:rsidRPr="00D41051">
        <w:rPr>
          <w:rFonts w:ascii="Times New Roman" w:hAnsi="Times New Roman"/>
        </w:rPr>
        <w:t>stawki podatku od towarów i usług;</w:t>
      </w:r>
    </w:p>
    <w:p w14:paraId="148821A6" w14:textId="77777777" w:rsidR="00D41051" w:rsidRPr="00D41051" w:rsidRDefault="00D41051" w:rsidP="00D41051">
      <w:pPr>
        <w:numPr>
          <w:ilvl w:val="0"/>
          <w:numId w:val="46"/>
        </w:numPr>
        <w:suppressAutoHyphens/>
        <w:spacing w:after="0" w:line="240" w:lineRule="auto"/>
        <w:ind w:left="1070"/>
        <w:rPr>
          <w:rFonts w:ascii="Times New Roman" w:hAnsi="Times New Roman"/>
        </w:rPr>
      </w:pPr>
      <w:r w:rsidRPr="00D41051">
        <w:rPr>
          <w:rFonts w:ascii="Times New Roman" w:hAnsi="Times New Roman"/>
        </w:rPr>
        <w:t>wysokości minimalnego wynagrodzenia za pracę albo wysokości minimalnej stawki godzinowej, ustalonych na podstawie przepisów ustawy z dnia 10 października 2002 r. o minimalnym wynagrodzeniu za pracę,</w:t>
      </w:r>
    </w:p>
    <w:p w14:paraId="457F9760" w14:textId="77777777" w:rsidR="00D41051" w:rsidRPr="00D41051" w:rsidRDefault="00D41051" w:rsidP="00D41051">
      <w:pPr>
        <w:numPr>
          <w:ilvl w:val="0"/>
          <w:numId w:val="46"/>
        </w:numPr>
        <w:suppressAutoHyphens/>
        <w:spacing w:after="0" w:line="240" w:lineRule="auto"/>
        <w:ind w:left="1070"/>
        <w:rPr>
          <w:rFonts w:ascii="Times New Roman" w:hAnsi="Times New Roman"/>
        </w:rPr>
      </w:pPr>
      <w:r w:rsidRPr="00D41051">
        <w:rPr>
          <w:rFonts w:ascii="Times New Roman" w:hAnsi="Times New Roman"/>
        </w:rPr>
        <w:t>zasad podlegania ubezpieczeniom społecznym lub ubezpieczeniu zdrowotnemu lub wysokości stawki składki na ubezpieczenia społeczne lub zdrowotne</w:t>
      </w:r>
    </w:p>
    <w:p w14:paraId="4ADF0EF2" w14:textId="77777777" w:rsidR="00D41051" w:rsidRPr="00D41051" w:rsidRDefault="00D41051" w:rsidP="00D41051">
      <w:pPr>
        <w:numPr>
          <w:ilvl w:val="0"/>
          <w:numId w:val="46"/>
        </w:numPr>
        <w:suppressAutoHyphens/>
        <w:spacing w:after="0" w:line="240" w:lineRule="auto"/>
        <w:ind w:left="1070"/>
        <w:rPr>
          <w:rFonts w:ascii="Times New Roman" w:hAnsi="Times New Roman"/>
        </w:rPr>
      </w:pPr>
      <w:r w:rsidRPr="00D41051">
        <w:rPr>
          <w:rFonts w:ascii="Times New Roman" w:hAnsi="Times New Roman"/>
        </w:rPr>
        <w:t xml:space="preserve">zasad gromadzenia i wysokości wpłat do pracowniczych planów kapitałowych, o których mowa w ustawie z dnia 4 października 2018 r. o pracowniczych planach kapitałowych. (Dz.U. </w:t>
      </w:r>
      <w:proofErr w:type="spellStart"/>
      <w:r w:rsidRPr="00D41051">
        <w:rPr>
          <w:rFonts w:ascii="Times New Roman" w:hAnsi="Times New Roman"/>
        </w:rPr>
        <w:t>poz</w:t>
      </w:r>
      <w:proofErr w:type="spellEnd"/>
      <w:r w:rsidRPr="00D41051">
        <w:rPr>
          <w:rFonts w:ascii="Times New Roman" w:hAnsi="Times New Roman"/>
        </w:rPr>
        <w:t xml:space="preserve"> 2215 oraz z 2019 r. poz. 1074 i 1572) </w:t>
      </w:r>
    </w:p>
    <w:p w14:paraId="6A4D4848" w14:textId="77777777" w:rsidR="00D41051" w:rsidRPr="00D41051" w:rsidRDefault="00D41051" w:rsidP="00D41051">
      <w:pPr>
        <w:numPr>
          <w:ilvl w:val="0"/>
          <w:numId w:val="47"/>
        </w:numPr>
        <w:suppressAutoHyphens/>
        <w:spacing w:after="0" w:line="240" w:lineRule="auto"/>
        <w:ind w:left="1070"/>
        <w:contextualSpacing/>
        <w:rPr>
          <w:rFonts w:ascii="Times New Roman" w:hAnsi="Times New Roman"/>
        </w:rPr>
      </w:pPr>
      <w:r w:rsidRPr="00D41051">
        <w:rPr>
          <w:rFonts w:ascii="Times New Roman" w:hAnsi="Times New Roman"/>
        </w:rPr>
        <w:t xml:space="preserve">Jeżeli zmiany te będą miały wpływ na koszty wykonywania zamówienia przez wykonawcę </w:t>
      </w:r>
    </w:p>
    <w:p w14:paraId="31DAE15A" w14:textId="77777777" w:rsidR="00D41051" w:rsidRPr="00D41051" w:rsidRDefault="00D41051" w:rsidP="00D41051">
      <w:pPr>
        <w:numPr>
          <w:ilvl w:val="0"/>
          <w:numId w:val="47"/>
        </w:numPr>
        <w:suppressAutoHyphens/>
        <w:spacing w:after="0" w:line="240" w:lineRule="auto"/>
        <w:ind w:left="1070"/>
        <w:rPr>
          <w:rFonts w:ascii="Times New Roman" w:hAnsi="Times New Roman"/>
        </w:rPr>
      </w:pPr>
      <w:r w:rsidRPr="00D41051">
        <w:rPr>
          <w:rFonts w:ascii="Times New Roman" w:hAnsi="Times New Roman"/>
        </w:rPr>
        <w:t xml:space="preserve">Zmiana wysokości wynagrodzenia obowiązywać będzie od dnia wejścia w życie zmian o których mowa w ust. 1. </w:t>
      </w:r>
    </w:p>
    <w:p w14:paraId="35040274" w14:textId="77777777" w:rsidR="00D41051" w:rsidRPr="00D41051" w:rsidRDefault="00D41051" w:rsidP="00D41051">
      <w:pPr>
        <w:numPr>
          <w:ilvl w:val="0"/>
          <w:numId w:val="47"/>
        </w:numPr>
        <w:suppressAutoHyphens/>
        <w:spacing w:after="0" w:line="240" w:lineRule="auto"/>
        <w:ind w:left="1070"/>
        <w:rPr>
          <w:rFonts w:ascii="Times New Roman" w:hAnsi="Times New Roman"/>
        </w:rPr>
      </w:pPr>
      <w:r w:rsidRPr="00D41051">
        <w:rPr>
          <w:rFonts w:ascii="Times New Roman" w:hAnsi="Times New Roman"/>
        </w:rPr>
        <w:lastRenderedPageBreak/>
        <w:t>W wypadku zmiany, o której mowa w ust. 1 lit. a) wartość netto wynagrodzenia Wykonawcy nie zmieni się, a określona w aneksie wartość brutto wynagrodzenia zostanie wyliczona na podstawie nowych przepisów.</w:t>
      </w:r>
    </w:p>
    <w:p w14:paraId="75DEDDED" w14:textId="77777777" w:rsidR="00D41051" w:rsidRPr="00D41051" w:rsidRDefault="00D41051" w:rsidP="00D41051">
      <w:pPr>
        <w:numPr>
          <w:ilvl w:val="0"/>
          <w:numId w:val="47"/>
        </w:numPr>
        <w:suppressAutoHyphens/>
        <w:spacing w:after="0" w:line="240" w:lineRule="auto"/>
        <w:ind w:left="1070"/>
        <w:rPr>
          <w:rFonts w:ascii="Times New Roman" w:hAnsi="Times New Roman"/>
        </w:rPr>
      </w:pPr>
      <w:r w:rsidRPr="00D41051">
        <w:rPr>
          <w:rFonts w:ascii="Times New Roman" w:hAnsi="Times New Roman"/>
        </w:rPr>
        <w:t>W przypadku zmiany, o której mowa w ust 1 lit. b)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1F4B960" w14:textId="77777777" w:rsidR="00D41051" w:rsidRPr="00D41051" w:rsidRDefault="00D41051" w:rsidP="00D41051">
      <w:pPr>
        <w:numPr>
          <w:ilvl w:val="0"/>
          <w:numId w:val="47"/>
        </w:numPr>
        <w:suppressAutoHyphens/>
        <w:spacing w:after="0" w:line="240" w:lineRule="auto"/>
        <w:ind w:left="1070"/>
        <w:rPr>
          <w:rFonts w:ascii="Times New Roman" w:hAnsi="Times New Roman"/>
        </w:rPr>
      </w:pPr>
      <w:r w:rsidRPr="00D41051">
        <w:rPr>
          <w:rFonts w:ascii="Times New Roman" w:hAnsi="Times New Roman"/>
        </w:rPr>
        <w:t>W przypadku zmiany, o którym mowa w ust 1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2E7704A" w14:textId="12E59FD8" w:rsidR="00D41051" w:rsidRPr="00163B76" w:rsidRDefault="00D41051" w:rsidP="00163B76">
      <w:pPr>
        <w:numPr>
          <w:ilvl w:val="0"/>
          <w:numId w:val="47"/>
        </w:numPr>
        <w:suppressAutoHyphens/>
        <w:spacing w:after="0" w:line="240" w:lineRule="auto"/>
        <w:ind w:left="1070"/>
        <w:rPr>
          <w:rFonts w:ascii="Times New Roman" w:hAnsi="Times New Roman"/>
        </w:rPr>
      </w:pPr>
      <w:r w:rsidRPr="00D41051">
        <w:rPr>
          <w:rFonts w:ascii="Times New Roman" w:hAnsi="Times New Roman"/>
        </w:rPr>
        <w:t>Za wyjątkiem sytuacji o której mowa w ust. 1 lit. a), wprowadzenie zmian wysokości wynagrodzenia wymaga uprzedniego złożenia przez Wykonawcę oświadczenia o wysokości dodatkowych koszów wynikających z wprowadzenia zmian, o których mowa w ust 1 litera b), c) i d).</w:t>
      </w:r>
    </w:p>
    <w:p w14:paraId="73CB910F" w14:textId="77777777" w:rsidR="00D41051" w:rsidRDefault="00D41051" w:rsidP="00D41051">
      <w:pPr>
        <w:overflowPunct w:val="0"/>
        <w:autoSpaceDE w:val="0"/>
        <w:autoSpaceDN w:val="0"/>
        <w:adjustRightInd w:val="0"/>
        <w:spacing w:after="0" w:line="240" w:lineRule="auto"/>
        <w:ind w:left="1068"/>
        <w:jc w:val="both"/>
        <w:rPr>
          <w:rFonts w:ascii="Times New Roman" w:eastAsia="SimSun" w:hAnsi="Times New Roman"/>
          <w:lang w:eastAsia="zh-CN"/>
        </w:rPr>
      </w:pPr>
      <w:r w:rsidRPr="00D41051">
        <w:rPr>
          <w:rFonts w:ascii="Times New Roman" w:eastAsia="SimSun" w:hAnsi="Times New Roman"/>
          <w:lang w:eastAsia="zh-CN"/>
        </w:rPr>
        <w:t xml:space="preserve">Terminy wejścia w życie i wielkość zmian wprowadzonych w całości są niezależne od woli stron umowy o zamówienie publiczne. Aby zatem zapewnić z jednej strony stabilność finansów publicznych, którymi dysponują zamawiający a z drugiej strony dać wykonawcą gwarancję ich słusznych interesów, prosimy o wprowadzenie zapisów waloryzacyjnych do umowy. </w:t>
      </w:r>
    </w:p>
    <w:p w14:paraId="165EF514" w14:textId="56E4DAF1" w:rsidR="006B0DDD" w:rsidRPr="006B0DDD" w:rsidRDefault="006B0DDD" w:rsidP="00D41051">
      <w:pPr>
        <w:overflowPunct w:val="0"/>
        <w:autoSpaceDE w:val="0"/>
        <w:autoSpaceDN w:val="0"/>
        <w:adjustRightInd w:val="0"/>
        <w:spacing w:after="0" w:line="240" w:lineRule="auto"/>
        <w:ind w:left="1068"/>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sidRPr="00263E96">
        <w:rPr>
          <w:rFonts w:ascii="Times New Roman" w:eastAsia="SimSun" w:hAnsi="Times New Roman"/>
          <w:b/>
          <w:bCs/>
          <w:lang w:eastAsia="zh-CN"/>
        </w:rPr>
        <w:t>Zamawiający pozostawia zapis jak w SWZ.</w:t>
      </w:r>
    </w:p>
    <w:p w14:paraId="6388E5E8" w14:textId="77777777" w:rsidR="00D41051" w:rsidRP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15E8E00F"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Prosimy Zamawiającego o podanie szacunkowej wartości zamówienia zgodnie z art. 28 ustawy z dnia 11 września 2019 r.</w:t>
      </w:r>
    </w:p>
    <w:p w14:paraId="6BE6E5E8" w14:textId="5FC2F210"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Pr>
          <w:rFonts w:ascii="Times New Roman" w:eastAsia="SimSun" w:hAnsi="Times New Roman"/>
          <w:b/>
          <w:bCs/>
          <w:lang w:eastAsia="zh-CN"/>
        </w:rPr>
        <w:t>Zgodnie z art.</w:t>
      </w:r>
      <w:r w:rsidR="00C6563B">
        <w:rPr>
          <w:rFonts w:ascii="Times New Roman" w:eastAsia="SimSun" w:hAnsi="Times New Roman"/>
          <w:b/>
          <w:bCs/>
          <w:lang w:eastAsia="zh-CN"/>
        </w:rPr>
        <w:t xml:space="preserve"> </w:t>
      </w:r>
      <w:r w:rsidR="00263E96">
        <w:rPr>
          <w:rFonts w:ascii="Times New Roman" w:eastAsia="SimSun" w:hAnsi="Times New Roman"/>
          <w:b/>
          <w:bCs/>
          <w:lang w:eastAsia="zh-CN"/>
        </w:rPr>
        <w:t xml:space="preserve">224 ust 4 </w:t>
      </w:r>
      <w:proofErr w:type="spellStart"/>
      <w:r w:rsidR="00263E96">
        <w:rPr>
          <w:rFonts w:ascii="Times New Roman" w:eastAsia="SimSun" w:hAnsi="Times New Roman"/>
          <w:b/>
          <w:bCs/>
          <w:lang w:eastAsia="zh-CN"/>
        </w:rPr>
        <w:t>pzp</w:t>
      </w:r>
      <w:proofErr w:type="spellEnd"/>
      <w:r w:rsidR="00263E96">
        <w:rPr>
          <w:rFonts w:ascii="Times New Roman" w:eastAsia="SimSun" w:hAnsi="Times New Roman"/>
          <w:b/>
          <w:bCs/>
          <w:lang w:eastAsia="zh-CN"/>
        </w:rPr>
        <w:t xml:space="preserve"> kwota jaką zamierza przeznaczyć </w:t>
      </w:r>
      <w:r w:rsidR="00C6563B">
        <w:rPr>
          <w:rFonts w:ascii="Times New Roman" w:eastAsia="SimSun" w:hAnsi="Times New Roman"/>
          <w:b/>
          <w:bCs/>
          <w:lang w:eastAsia="zh-CN"/>
        </w:rPr>
        <w:t xml:space="preserve">Zamawiający </w:t>
      </w:r>
      <w:r w:rsidR="00263E96">
        <w:rPr>
          <w:rFonts w:ascii="Times New Roman" w:eastAsia="SimSun" w:hAnsi="Times New Roman"/>
          <w:b/>
          <w:bCs/>
          <w:lang w:eastAsia="zh-CN"/>
        </w:rPr>
        <w:t>na sfinansowanie  zamówienia, udostępnia na stronie internetowej prowadzonego postepowania</w:t>
      </w:r>
      <w:r w:rsidR="009B6F9B" w:rsidRPr="009B6F9B">
        <w:rPr>
          <w:rFonts w:ascii="Times New Roman" w:eastAsia="SimSun" w:hAnsi="Times New Roman"/>
          <w:b/>
          <w:bCs/>
          <w:lang w:eastAsia="zh-CN"/>
        </w:rPr>
        <w:t xml:space="preserve"> </w:t>
      </w:r>
      <w:r w:rsidR="009B6F9B">
        <w:rPr>
          <w:rFonts w:ascii="Times New Roman" w:eastAsia="SimSun" w:hAnsi="Times New Roman"/>
          <w:b/>
          <w:bCs/>
          <w:lang w:eastAsia="zh-CN"/>
        </w:rPr>
        <w:t>najpóźniej przed otwarciem ofert</w:t>
      </w:r>
      <w:r w:rsidR="00263E96">
        <w:rPr>
          <w:rFonts w:ascii="Times New Roman" w:eastAsia="SimSun" w:hAnsi="Times New Roman"/>
          <w:b/>
          <w:bCs/>
          <w:lang w:eastAsia="zh-CN"/>
        </w:rPr>
        <w:t>.</w:t>
      </w:r>
    </w:p>
    <w:p w14:paraId="492E36D8"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21E84CB5" w14:textId="62C5938A" w:rsidR="00D41051" w:rsidRP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 xml:space="preserve">Zgodnie z art. 439 </w:t>
      </w:r>
      <w:proofErr w:type="spellStart"/>
      <w:r w:rsidRPr="00D41051">
        <w:rPr>
          <w:rFonts w:ascii="Times New Roman" w:eastAsia="SimSun" w:hAnsi="Times New Roman"/>
          <w:lang w:eastAsia="zh-CN"/>
        </w:rPr>
        <w:t>Pzp</w:t>
      </w:r>
      <w:proofErr w:type="spellEnd"/>
      <w:r w:rsidRPr="00D41051">
        <w:rPr>
          <w:rFonts w:ascii="Times New Roman" w:eastAsia="SimSun" w:hAnsi="Times New Roman"/>
          <w:lang w:eastAsia="zh-CN"/>
        </w:rPr>
        <w:t xml:space="preserve"> ustawodawca zdecydował się na uwzględnienie zdarzeń wpływających na konieczność zmiany wynagrodzenia. Za takie zdarzenia uznano zmianę cen materiałów lub kosztów związanych z realizacją zamówienia oraz osiągnięcie przez te zmiany określonego poziomu. Uwzględniając powyższe, regulacja art. 439 </w:t>
      </w:r>
      <w:proofErr w:type="spellStart"/>
      <w:r w:rsidRPr="00D41051">
        <w:rPr>
          <w:rFonts w:ascii="Times New Roman" w:eastAsia="SimSun" w:hAnsi="Times New Roman"/>
          <w:lang w:eastAsia="zh-CN"/>
        </w:rPr>
        <w:t>Pzp</w:t>
      </w:r>
      <w:proofErr w:type="spellEnd"/>
      <w:r w:rsidRPr="00D41051">
        <w:rPr>
          <w:rFonts w:ascii="Times New Roman" w:eastAsia="SimSun" w:hAnsi="Times New Roman"/>
          <w:lang w:eastAsia="zh-CN"/>
        </w:rPr>
        <w:t xml:space="preserve"> zmierza do zachowania równowagi kontraktowej między zamawiającym a wykonawcą, zobowiązując do rozłożenia między stronami </w:t>
      </w:r>
      <w:proofErr w:type="spellStart"/>
      <w:r w:rsidRPr="00D41051">
        <w:rPr>
          <w:rFonts w:ascii="Times New Roman" w:eastAsia="SimSun" w:hAnsi="Times New Roman"/>
          <w:lang w:eastAsia="zh-CN"/>
        </w:rPr>
        <w:t>ryzyk</w:t>
      </w:r>
      <w:proofErr w:type="spellEnd"/>
      <w:r w:rsidRPr="00D41051">
        <w:rPr>
          <w:rFonts w:ascii="Times New Roman" w:eastAsia="SimSun" w:hAnsi="Times New Roman"/>
          <w:lang w:eastAsia="zh-CN"/>
        </w:rPr>
        <w:t xml:space="preserve"> gospodarczych, będących następstwem zmian cen materiałów lub kosztów związanych z realizacją zamówienia i zachodzących w toku jego realizacji.</w:t>
      </w:r>
      <w:r w:rsidR="006B0DDD">
        <w:rPr>
          <w:rFonts w:ascii="Times New Roman" w:eastAsia="SimSun" w:hAnsi="Times New Roman"/>
          <w:lang w:eastAsia="zh-CN"/>
        </w:rPr>
        <w:t xml:space="preserve"> </w:t>
      </w:r>
      <w:r w:rsidRPr="00D41051">
        <w:rPr>
          <w:rFonts w:ascii="Times New Roman" w:eastAsia="SimSun" w:hAnsi="Times New Roman"/>
          <w:lang w:eastAsia="zh-CN"/>
        </w:rPr>
        <w:t xml:space="preserve">W związku z powyższym wnosimy o wprowadzenie do projektu umowy zapisów umożliwiających zmianę wysokości wynagrodzenia wykonawcy wynikającą ze znaczącego wzrostu cen mediów, które bezsprzecznie stanowią istotny element </w:t>
      </w:r>
      <w:proofErr w:type="spellStart"/>
      <w:r w:rsidRPr="00D41051">
        <w:rPr>
          <w:rFonts w:ascii="Times New Roman" w:eastAsia="SimSun" w:hAnsi="Times New Roman"/>
          <w:lang w:eastAsia="zh-CN"/>
        </w:rPr>
        <w:t>kosztotwórczy</w:t>
      </w:r>
      <w:proofErr w:type="spellEnd"/>
      <w:r w:rsidRPr="00D41051">
        <w:rPr>
          <w:rFonts w:ascii="Times New Roman" w:eastAsia="SimSun" w:hAnsi="Times New Roman"/>
          <w:lang w:eastAsia="zh-CN"/>
        </w:rPr>
        <w:t xml:space="preserve"> w przypadku świadczenia usługi żywienia. W obecnej sytuacji ekonomiczno-politycznej, w której ceny mediów podlegają dużej dynamice zmian i Wykonawca w momencie składania oferty nie jest w stanie przewidzieć na jakim poziomie będą kształtowały się ceny za media nawet na przestrzeni kolejnych kilku miesięcy.</w:t>
      </w:r>
      <w:r w:rsidR="006B0DDD">
        <w:rPr>
          <w:rFonts w:ascii="Times New Roman" w:eastAsia="SimSun" w:hAnsi="Times New Roman"/>
          <w:lang w:eastAsia="zh-CN"/>
        </w:rPr>
        <w:t xml:space="preserve"> </w:t>
      </w:r>
      <w:r w:rsidRPr="00D41051">
        <w:rPr>
          <w:rFonts w:ascii="Times New Roman" w:eastAsia="SimSun" w:hAnsi="Times New Roman"/>
          <w:lang w:eastAsia="zh-CN"/>
        </w:rPr>
        <w:t xml:space="preserve">W celu umożliwienia skorzystanie z możliwości, o których mowa w art. 439 ustawy </w:t>
      </w:r>
      <w:proofErr w:type="spellStart"/>
      <w:r w:rsidRPr="00D41051">
        <w:rPr>
          <w:rFonts w:ascii="Times New Roman" w:eastAsia="SimSun" w:hAnsi="Times New Roman"/>
          <w:lang w:eastAsia="zh-CN"/>
        </w:rPr>
        <w:t>Pzp</w:t>
      </w:r>
      <w:proofErr w:type="spellEnd"/>
      <w:r w:rsidRPr="00D41051">
        <w:rPr>
          <w:rFonts w:ascii="Times New Roman" w:eastAsia="SimSun" w:hAnsi="Times New Roman"/>
          <w:lang w:eastAsia="zh-CN"/>
        </w:rPr>
        <w:t xml:space="preserve"> proponujemy wprowadzenie następujących zapisów do projektu umowy:</w:t>
      </w:r>
    </w:p>
    <w:p w14:paraId="67D38A80" w14:textId="77777777" w:rsidR="00D41051" w:rsidRP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-W przypadku wystąpienia zmiany kosztów związanych z realizacją zamówienia wynikających ze zmiany opłat za media tj. wodę, energię elektryczną i gaz wynagrodzenie Wykonawcy określone we wzorze umowy podlega zmianie w ten sposób, że w sytuacji, gdy różnica w kosztach opłat za media wyniesie co najmniej 10% , Wykonawca będzie uprawniony do złożenia dwa razy w roku kalendarzowym wniosku waloryzacyjnego, a Zamawiający zwaloryzuje wynagrodzenie Wykonawcy o udowodnione wzrosty kosztów.</w:t>
      </w:r>
    </w:p>
    <w:p w14:paraId="39754D08" w14:textId="77777777" w:rsidR="00D41051" w:rsidRP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lastRenderedPageBreak/>
        <w:t>-Wynagrodzenie Wykonawcy ulegnie zmianie o wartości wykazanej zmiany w przeliczeniu na cenę netto osobodnia.</w:t>
      </w:r>
    </w:p>
    <w:p w14:paraId="64190166" w14:textId="77777777" w:rsidR="00D41051" w:rsidRP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-Warunkiem wprowadzenia powyższych zmian będzie wykazanie przez Wykonawcę stosownymi dokumentami powyżej zmiany.</w:t>
      </w:r>
    </w:p>
    <w:p w14:paraId="2E578990" w14:textId="77777777" w:rsid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r w:rsidRPr="00D41051">
        <w:rPr>
          <w:rFonts w:ascii="Times New Roman" w:eastAsia="SimSun" w:hAnsi="Times New Roman"/>
          <w:lang w:eastAsia="zh-CN"/>
        </w:rPr>
        <w:t>-Wynagrodzenie z tego tytułu może ulec zmianie nie więcej niż o 30%.</w:t>
      </w:r>
    </w:p>
    <w:p w14:paraId="0B75A379" w14:textId="36D4B7E5" w:rsidR="006B0DDD" w:rsidRPr="006B0DDD" w:rsidRDefault="006B0DDD" w:rsidP="00D41051">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bookmarkStart w:id="4" w:name="_Hlk140643845"/>
      <w:r w:rsidR="00263E96" w:rsidRPr="00263E96">
        <w:rPr>
          <w:rFonts w:ascii="Times New Roman" w:eastAsia="SimSun" w:hAnsi="Times New Roman"/>
          <w:b/>
          <w:bCs/>
          <w:lang w:eastAsia="zh-CN"/>
        </w:rPr>
        <w:t>Zamawiający pozostawia zapis jak w SWZ.</w:t>
      </w:r>
      <w:bookmarkEnd w:id="4"/>
    </w:p>
    <w:p w14:paraId="6F45152D" w14:textId="77777777" w:rsidR="00D41051" w:rsidRPr="00D41051" w:rsidRDefault="00D41051"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1D8579BF" w14:textId="77777777" w:rsidR="006B0DDD" w:rsidRDefault="00D41051" w:rsidP="00D41051">
      <w:pPr>
        <w:pStyle w:val="Akapitzlist"/>
        <w:numPr>
          <w:ilvl w:val="0"/>
          <w:numId w:val="45"/>
        </w:numPr>
        <w:spacing w:after="0" w:line="240" w:lineRule="auto"/>
        <w:contextualSpacing w:val="0"/>
        <w:jc w:val="both"/>
        <w:rPr>
          <w:rFonts w:ascii="Times New Roman" w:eastAsia="Times New Roman" w:hAnsi="Times New Roman"/>
        </w:rPr>
      </w:pPr>
      <w:r w:rsidRPr="00D41051">
        <w:rPr>
          <w:rFonts w:ascii="Times New Roman" w:eastAsia="Times New Roman" w:hAnsi="Times New Roman"/>
        </w:rPr>
        <w:t>Prosimy o podanie szacowanej wartości zamówienia jaką zamawiający zamierza przeznaczyć na realizację zamówienia</w:t>
      </w:r>
      <w:r w:rsidR="006B0DDD">
        <w:rPr>
          <w:rFonts w:ascii="Times New Roman" w:eastAsia="Times New Roman" w:hAnsi="Times New Roman"/>
        </w:rPr>
        <w:t xml:space="preserve">. </w:t>
      </w:r>
    </w:p>
    <w:p w14:paraId="7D0A6D82" w14:textId="7E6CEE12" w:rsidR="006B0DDD" w:rsidRPr="006B0DDD" w:rsidRDefault="006B0DDD" w:rsidP="006B0DDD">
      <w:pPr>
        <w:pStyle w:val="Akapitzlist"/>
        <w:spacing w:after="0" w:line="240" w:lineRule="auto"/>
        <w:ind w:left="1070"/>
        <w:contextualSpacing w:val="0"/>
        <w:jc w:val="both"/>
        <w:rPr>
          <w:rFonts w:ascii="Times New Roman" w:eastAsia="Times New Roman" w:hAnsi="Times New Roman"/>
          <w:b/>
          <w:bCs/>
        </w:rPr>
      </w:pPr>
      <w:proofErr w:type="spellStart"/>
      <w:r w:rsidRPr="006B0DDD">
        <w:rPr>
          <w:rFonts w:ascii="Times New Roman" w:eastAsia="Times New Roman" w:hAnsi="Times New Roman"/>
          <w:b/>
          <w:bCs/>
        </w:rPr>
        <w:t>Odp</w:t>
      </w:r>
      <w:proofErr w:type="spellEnd"/>
      <w:r w:rsidRPr="006B0DDD">
        <w:rPr>
          <w:rFonts w:ascii="Times New Roman" w:eastAsia="Times New Roman" w:hAnsi="Times New Roman"/>
          <w:b/>
          <w:bCs/>
        </w:rPr>
        <w:t>:</w:t>
      </w:r>
      <w:r w:rsidR="00263E96">
        <w:rPr>
          <w:rFonts w:ascii="Times New Roman" w:eastAsia="Times New Roman" w:hAnsi="Times New Roman"/>
          <w:b/>
          <w:bCs/>
        </w:rPr>
        <w:t xml:space="preserve"> Odpowiedź jak w pytaniu 22.</w:t>
      </w:r>
    </w:p>
    <w:p w14:paraId="484A6492" w14:textId="687574B0" w:rsidR="00D41051" w:rsidRPr="00D41051" w:rsidRDefault="00D41051" w:rsidP="006B0DDD">
      <w:pPr>
        <w:pStyle w:val="Akapitzlist"/>
        <w:spacing w:after="0" w:line="240" w:lineRule="auto"/>
        <w:ind w:left="1070"/>
        <w:contextualSpacing w:val="0"/>
        <w:jc w:val="both"/>
        <w:rPr>
          <w:rFonts w:ascii="Times New Roman" w:eastAsia="Times New Roman" w:hAnsi="Times New Roman"/>
        </w:rPr>
      </w:pPr>
      <w:r w:rsidRPr="00D41051">
        <w:rPr>
          <w:rFonts w:ascii="Times New Roman" w:eastAsia="Times New Roman" w:hAnsi="Times New Roman"/>
        </w:rPr>
        <w:t xml:space="preserve"> </w:t>
      </w:r>
    </w:p>
    <w:p w14:paraId="69010D61" w14:textId="77777777" w:rsidR="00D41051" w:rsidRPr="00D41051" w:rsidRDefault="00D41051" w:rsidP="00D41051">
      <w:pPr>
        <w:pStyle w:val="Teksttreci0"/>
        <w:numPr>
          <w:ilvl w:val="0"/>
          <w:numId w:val="45"/>
        </w:numPr>
        <w:tabs>
          <w:tab w:val="left" w:pos="730"/>
        </w:tabs>
        <w:spacing w:line="240" w:lineRule="auto"/>
        <w:rPr>
          <w:rFonts w:cs="Times New Roman"/>
        </w:rPr>
      </w:pPr>
      <w:r w:rsidRPr="00D41051">
        <w:rPr>
          <w:rStyle w:val="Podpistabeli"/>
          <w:rFonts w:cs="Times New Roman"/>
        </w:rPr>
        <w:t>Prosimy o podanie liczby wydanych posiłków w rozbiciu na śniadania, II śniadanie obiady, podwieczorek, kolacje, w przedziale na poszczególne oddziały, za okres kwiecień 2022 -marzec 2023z rozbiciem na poszczególne oddziały.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4"/>
        <w:gridCol w:w="426"/>
        <w:gridCol w:w="443"/>
        <w:gridCol w:w="614"/>
        <w:gridCol w:w="619"/>
        <w:gridCol w:w="619"/>
        <w:gridCol w:w="619"/>
        <w:gridCol w:w="624"/>
        <w:gridCol w:w="624"/>
        <w:gridCol w:w="619"/>
        <w:gridCol w:w="619"/>
        <w:gridCol w:w="619"/>
        <w:gridCol w:w="619"/>
        <w:gridCol w:w="643"/>
      </w:tblGrid>
      <w:tr w:rsidR="00D41051" w:rsidRPr="00D41051" w14:paraId="2584394E" w14:textId="77777777" w:rsidTr="00597944">
        <w:trPr>
          <w:trHeight w:hRule="exact" w:val="427"/>
          <w:jc w:val="center"/>
        </w:trPr>
        <w:tc>
          <w:tcPr>
            <w:tcW w:w="1364" w:type="dxa"/>
            <w:tcBorders>
              <w:top w:val="single" w:sz="4" w:space="0" w:color="auto"/>
              <w:left w:val="single" w:sz="4" w:space="0" w:color="auto"/>
            </w:tcBorders>
            <w:shd w:val="clear" w:color="auto" w:fill="auto"/>
          </w:tcPr>
          <w:p w14:paraId="686B21FF" w14:textId="77777777" w:rsidR="00D41051" w:rsidRPr="00D41051" w:rsidRDefault="00D41051" w:rsidP="00011AD0">
            <w:pPr>
              <w:spacing w:after="0" w:line="240" w:lineRule="auto"/>
              <w:rPr>
                <w:rFonts w:ascii="Times New Roman" w:hAnsi="Times New Roman"/>
              </w:rPr>
            </w:pPr>
          </w:p>
        </w:tc>
        <w:tc>
          <w:tcPr>
            <w:tcW w:w="426" w:type="dxa"/>
            <w:tcBorders>
              <w:top w:val="single" w:sz="4" w:space="0" w:color="auto"/>
              <w:left w:val="single" w:sz="4" w:space="0" w:color="auto"/>
            </w:tcBorders>
            <w:shd w:val="clear" w:color="auto" w:fill="auto"/>
          </w:tcPr>
          <w:p w14:paraId="710412B8"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1</w:t>
            </w:r>
          </w:p>
        </w:tc>
        <w:tc>
          <w:tcPr>
            <w:tcW w:w="443" w:type="dxa"/>
            <w:tcBorders>
              <w:top w:val="single" w:sz="4" w:space="0" w:color="auto"/>
              <w:left w:val="single" w:sz="4" w:space="0" w:color="auto"/>
            </w:tcBorders>
            <w:shd w:val="clear" w:color="auto" w:fill="auto"/>
          </w:tcPr>
          <w:p w14:paraId="444F09F0" w14:textId="77777777" w:rsidR="00D41051" w:rsidRPr="00D41051" w:rsidRDefault="00D41051" w:rsidP="00011AD0">
            <w:pPr>
              <w:pStyle w:val="Inne0"/>
              <w:spacing w:line="240" w:lineRule="auto"/>
              <w:ind w:firstLine="220"/>
              <w:rPr>
                <w:rFonts w:cs="Times New Roman"/>
              </w:rPr>
            </w:pPr>
            <w:r w:rsidRPr="00D41051">
              <w:rPr>
                <w:rStyle w:val="Inne"/>
                <w:rFonts w:eastAsia="NSimSun" w:cs="Times New Roman"/>
              </w:rPr>
              <w:t>2</w:t>
            </w:r>
          </w:p>
        </w:tc>
        <w:tc>
          <w:tcPr>
            <w:tcW w:w="614" w:type="dxa"/>
            <w:tcBorders>
              <w:top w:val="single" w:sz="4" w:space="0" w:color="auto"/>
              <w:left w:val="single" w:sz="4" w:space="0" w:color="auto"/>
            </w:tcBorders>
            <w:shd w:val="clear" w:color="auto" w:fill="auto"/>
          </w:tcPr>
          <w:p w14:paraId="273D2803"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3</w:t>
            </w:r>
          </w:p>
        </w:tc>
        <w:tc>
          <w:tcPr>
            <w:tcW w:w="619" w:type="dxa"/>
            <w:tcBorders>
              <w:top w:val="single" w:sz="4" w:space="0" w:color="auto"/>
              <w:left w:val="single" w:sz="4" w:space="0" w:color="auto"/>
            </w:tcBorders>
            <w:shd w:val="clear" w:color="auto" w:fill="auto"/>
          </w:tcPr>
          <w:p w14:paraId="7034BD2D"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4</w:t>
            </w:r>
          </w:p>
        </w:tc>
        <w:tc>
          <w:tcPr>
            <w:tcW w:w="619" w:type="dxa"/>
            <w:tcBorders>
              <w:top w:val="single" w:sz="4" w:space="0" w:color="auto"/>
              <w:left w:val="single" w:sz="4" w:space="0" w:color="auto"/>
            </w:tcBorders>
            <w:shd w:val="clear" w:color="auto" w:fill="auto"/>
          </w:tcPr>
          <w:p w14:paraId="324A4921"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5</w:t>
            </w:r>
          </w:p>
        </w:tc>
        <w:tc>
          <w:tcPr>
            <w:tcW w:w="619" w:type="dxa"/>
            <w:tcBorders>
              <w:top w:val="single" w:sz="4" w:space="0" w:color="auto"/>
              <w:left w:val="single" w:sz="4" w:space="0" w:color="auto"/>
            </w:tcBorders>
            <w:shd w:val="clear" w:color="auto" w:fill="auto"/>
          </w:tcPr>
          <w:p w14:paraId="66E45279"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6</w:t>
            </w:r>
          </w:p>
        </w:tc>
        <w:tc>
          <w:tcPr>
            <w:tcW w:w="624" w:type="dxa"/>
            <w:tcBorders>
              <w:top w:val="single" w:sz="4" w:space="0" w:color="auto"/>
              <w:left w:val="single" w:sz="4" w:space="0" w:color="auto"/>
            </w:tcBorders>
            <w:shd w:val="clear" w:color="auto" w:fill="auto"/>
          </w:tcPr>
          <w:p w14:paraId="603CE3D7"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7</w:t>
            </w:r>
          </w:p>
        </w:tc>
        <w:tc>
          <w:tcPr>
            <w:tcW w:w="624" w:type="dxa"/>
            <w:tcBorders>
              <w:top w:val="single" w:sz="4" w:space="0" w:color="auto"/>
              <w:left w:val="single" w:sz="4" w:space="0" w:color="auto"/>
            </w:tcBorders>
            <w:shd w:val="clear" w:color="auto" w:fill="auto"/>
          </w:tcPr>
          <w:p w14:paraId="1AFDA0ED"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8</w:t>
            </w:r>
          </w:p>
        </w:tc>
        <w:tc>
          <w:tcPr>
            <w:tcW w:w="619" w:type="dxa"/>
            <w:tcBorders>
              <w:top w:val="single" w:sz="4" w:space="0" w:color="auto"/>
              <w:left w:val="single" w:sz="4" w:space="0" w:color="auto"/>
            </w:tcBorders>
            <w:shd w:val="clear" w:color="auto" w:fill="auto"/>
          </w:tcPr>
          <w:p w14:paraId="0F135434"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9</w:t>
            </w:r>
          </w:p>
        </w:tc>
        <w:tc>
          <w:tcPr>
            <w:tcW w:w="619" w:type="dxa"/>
            <w:tcBorders>
              <w:top w:val="single" w:sz="4" w:space="0" w:color="auto"/>
              <w:left w:val="single" w:sz="4" w:space="0" w:color="auto"/>
            </w:tcBorders>
            <w:shd w:val="clear" w:color="auto" w:fill="auto"/>
          </w:tcPr>
          <w:p w14:paraId="739219E4"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10</w:t>
            </w:r>
          </w:p>
        </w:tc>
        <w:tc>
          <w:tcPr>
            <w:tcW w:w="619" w:type="dxa"/>
            <w:tcBorders>
              <w:top w:val="single" w:sz="4" w:space="0" w:color="auto"/>
              <w:left w:val="single" w:sz="4" w:space="0" w:color="auto"/>
            </w:tcBorders>
            <w:shd w:val="clear" w:color="auto" w:fill="auto"/>
          </w:tcPr>
          <w:p w14:paraId="46F83936"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11</w:t>
            </w:r>
          </w:p>
        </w:tc>
        <w:tc>
          <w:tcPr>
            <w:tcW w:w="619" w:type="dxa"/>
            <w:tcBorders>
              <w:top w:val="single" w:sz="4" w:space="0" w:color="auto"/>
              <w:left w:val="single" w:sz="4" w:space="0" w:color="auto"/>
            </w:tcBorders>
            <w:shd w:val="clear" w:color="auto" w:fill="auto"/>
          </w:tcPr>
          <w:p w14:paraId="3BB7B059"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12</w:t>
            </w:r>
          </w:p>
        </w:tc>
        <w:tc>
          <w:tcPr>
            <w:tcW w:w="643" w:type="dxa"/>
            <w:tcBorders>
              <w:top w:val="single" w:sz="4" w:space="0" w:color="auto"/>
              <w:left w:val="single" w:sz="4" w:space="0" w:color="auto"/>
              <w:right w:val="single" w:sz="4" w:space="0" w:color="auto"/>
            </w:tcBorders>
            <w:shd w:val="clear" w:color="auto" w:fill="auto"/>
          </w:tcPr>
          <w:p w14:paraId="10F5171C" w14:textId="77777777" w:rsidR="00D41051" w:rsidRPr="00D41051" w:rsidRDefault="00D41051" w:rsidP="00011AD0">
            <w:pPr>
              <w:spacing w:after="0" w:line="240" w:lineRule="auto"/>
              <w:rPr>
                <w:rFonts w:ascii="Times New Roman" w:hAnsi="Times New Roman"/>
              </w:rPr>
            </w:pPr>
          </w:p>
        </w:tc>
      </w:tr>
      <w:tr w:rsidR="00D41051" w:rsidRPr="00D41051" w14:paraId="60D17CE6" w14:textId="77777777" w:rsidTr="00597944">
        <w:trPr>
          <w:trHeight w:hRule="exact" w:val="499"/>
          <w:jc w:val="center"/>
        </w:trPr>
        <w:tc>
          <w:tcPr>
            <w:tcW w:w="1364" w:type="dxa"/>
            <w:tcBorders>
              <w:top w:val="single" w:sz="4" w:space="0" w:color="auto"/>
              <w:left w:val="single" w:sz="4" w:space="0" w:color="auto"/>
            </w:tcBorders>
            <w:shd w:val="clear" w:color="auto" w:fill="auto"/>
          </w:tcPr>
          <w:p w14:paraId="5C973EA6" w14:textId="77777777" w:rsidR="00D41051" w:rsidRPr="00D41051" w:rsidRDefault="00D41051" w:rsidP="00011AD0">
            <w:pPr>
              <w:spacing w:after="0" w:line="240" w:lineRule="auto"/>
              <w:rPr>
                <w:rFonts w:ascii="Times New Roman" w:hAnsi="Times New Roman"/>
              </w:rPr>
            </w:pPr>
          </w:p>
        </w:tc>
        <w:tc>
          <w:tcPr>
            <w:tcW w:w="426" w:type="dxa"/>
            <w:tcBorders>
              <w:top w:val="single" w:sz="4" w:space="0" w:color="auto"/>
              <w:left w:val="single" w:sz="4" w:space="0" w:color="auto"/>
            </w:tcBorders>
            <w:shd w:val="clear" w:color="auto" w:fill="auto"/>
            <w:vAlign w:val="center"/>
          </w:tcPr>
          <w:p w14:paraId="314B53ED"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IV 2022</w:t>
            </w:r>
          </w:p>
        </w:tc>
        <w:tc>
          <w:tcPr>
            <w:tcW w:w="443" w:type="dxa"/>
            <w:tcBorders>
              <w:top w:val="single" w:sz="4" w:space="0" w:color="auto"/>
              <w:left w:val="single" w:sz="4" w:space="0" w:color="auto"/>
            </w:tcBorders>
            <w:shd w:val="clear" w:color="auto" w:fill="auto"/>
            <w:vAlign w:val="center"/>
          </w:tcPr>
          <w:p w14:paraId="31DF7AF9"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V 2022</w:t>
            </w:r>
          </w:p>
        </w:tc>
        <w:tc>
          <w:tcPr>
            <w:tcW w:w="614" w:type="dxa"/>
            <w:tcBorders>
              <w:top w:val="single" w:sz="4" w:space="0" w:color="auto"/>
              <w:left w:val="single" w:sz="4" w:space="0" w:color="auto"/>
            </w:tcBorders>
            <w:shd w:val="clear" w:color="auto" w:fill="auto"/>
            <w:vAlign w:val="center"/>
          </w:tcPr>
          <w:p w14:paraId="657D6E0F"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VI 2022</w:t>
            </w:r>
          </w:p>
        </w:tc>
        <w:tc>
          <w:tcPr>
            <w:tcW w:w="619" w:type="dxa"/>
            <w:tcBorders>
              <w:top w:val="single" w:sz="4" w:space="0" w:color="auto"/>
              <w:left w:val="single" w:sz="4" w:space="0" w:color="auto"/>
            </w:tcBorders>
            <w:shd w:val="clear" w:color="auto" w:fill="auto"/>
            <w:vAlign w:val="center"/>
          </w:tcPr>
          <w:p w14:paraId="17F419DB"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VII 2022</w:t>
            </w:r>
          </w:p>
        </w:tc>
        <w:tc>
          <w:tcPr>
            <w:tcW w:w="619" w:type="dxa"/>
            <w:tcBorders>
              <w:top w:val="single" w:sz="4" w:space="0" w:color="auto"/>
              <w:left w:val="single" w:sz="4" w:space="0" w:color="auto"/>
            </w:tcBorders>
            <w:shd w:val="clear" w:color="auto" w:fill="auto"/>
            <w:vAlign w:val="center"/>
          </w:tcPr>
          <w:p w14:paraId="0A90A953"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VIII</w:t>
            </w:r>
          </w:p>
          <w:p w14:paraId="6ABC828E"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2022</w:t>
            </w:r>
          </w:p>
        </w:tc>
        <w:tc>
          <w:tcPr>
            <w:tcW w:w="619" w:type="dxa"/>
            <w:tcBorders>
              <w:top w:val="single" w:sz="4" w:space="0" w:color="auto"/>
              <w:left w:val="single" w:sz="4" w:space="0" w:color="auto"/>
            </w:tcBorders>
            <w:shd w:val="clear" w:color="auto" w:fill="auto"/>
            <w:vAlign w:val="center"/>
          </w:tcPr>
          <w:p w14:paraId="5CE984A2"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IX 2022</w:t>
            </w:r>
          </w:p>
        </w:tc>
        <w:tc>
          <w:tcPr>
            <w:tcW w:w="624" w:type="dxa"/>
            <w:tcBorders>
              <w:top w:val="single" w:sz="4" w:space="0" w:color="auto"/>
              <w:left w:val="single" w:sz="4" w:space="0" w:color="auto"/>
            </w:tcBorders>
            <w:shd w:val="clear" w:color="auto" w:fill="auto"/>
            <w:vAlign w:val="center"/>
          </w:tcPr>
          <w:p w14:paraId="05922F25"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X 2022</w:t>
            </w:r>
          </w:p>
        </w:tc>
        <w:tc>
          <w:tcPr>
            <w:tcW w:w="624" w:type="dxa"/>
            <w:tcBorders>
              <w:top w:val="single" w:sz="4" w:space="0" w:color="auto"/>
              <w:left w:val="single" w:sz="4" w:space="0" w:color="auto"/>
            </w:tcBorders>
            <w:shd w:val="clear" w:color="auto" w:fill="auto"/>
            <w:vAlign w:val="center"/>
          </w:tcPr>
          <w:p w14:paraId="54274E52"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XI 2022</w:t>
            </w:r>
          </w:p>
        </w:tc>
        <w:tc>
          <w:tcPr>
            <w:tcW w:w="619" w:type="dxa"/>
            <w:tcBorders>
              <w:top w:val="single" w:sz="4" w:space="0" w:color="auto"/>
              <w:left w:val="single" w:sz="4" w:space="0" w:color="auto"/>
            </w:tcBorders>
            <w:shd w:val="clear" w:color="auto" w:fill="auto"/>
            <w:vAlign w:val="center"/>
          </w:tcPr>
          <w:p w14:paraId="02F47C41"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XII 2022</w:t>
            </w:r>
          </w:p>
        </w:tc>
        <w:tc>
          <w:tcPr>
            <w:tcW w:w="619" w:type="dxa"/>
            <w:tcBorders>
              <w:top w:val="single" w:sz="4" w:space="0" w:color="auto"/>
              <w:left w:val="single" w:sz="4" w:space="0" w:color="auto"/>
            </w:tcBorders>
            <w:shd w:val="clear" w:color="auto" w:fill="auto"/>
            <w:vAlign w:val="center"/>
          </w:tcPr>
          <w:p w14:paraId="784F82A1"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 2023</w:t>
            </w:r>
          </w:p>
        </w:tc>
        <w:tc>
          <w:tcPr>
            <w:tcW w:w="619" w:type="dxa"/>
            <w:tcBorders>
              <w:top w:val="single" w:sz="4" w:space="0" w:color="auto"/>
              <w:left w:val="single" w:sz="4" w:space="0" w:color="auto"/>
            </w:tcBorders>
            <w:shd w:val="clear" w:color="auto" w:fill="auto"/>
            <w:vAlign w:val="center"/>
          </w:tcPr>
          <w:p w14:paraId="1D536376"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II 2023</w:t>
            </w:r>
          </w:p>
        </w:tc>
        <w:tc>
          <w:tcPr>
            <w:tcW w:w="619" w:type="dxa"/>
            <w:tcBorders>
              <w:top w:val="single" w:sz="4" w:space="0" w:color="auto"/>
              <w:left w:val="single" w:sz="4" w:space="0" w:color="auto"/>
            </w:tcBorders>
            <w:shd w:val="clear" w:color="auto" w:fill="auto"/>
            <w:vAlign w:val="center"/>
          </w:tcPr>
          <w:p w14:paraId="231B71EC"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III</w:t>
            </w:r>
          </w:p>
          <w:p w14:paraId="6EEE2C38"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2023</w:t>
            </w:r>
          </w:p>
        </w:tc>
        <w:tc>
          <w:tcPr>
            <w:tcW w:w="643" w:type="dxa"/>
            <w:tcBorders>
              <w:top w:val="single" w:sz="4" w:space="0" w:color="auto"/>
              <w:left w:val="single" w:sz="4" w:space="0" w:color="auto"/>
              <w:right w:val="single" w:sz="4" w:space="0" w:color="auto"/>
            </w:tcBorders>
            <w:shd w:val="clear" w:color="auto" w:fill="auto"/>
            <w:vAlign w:val="center"/>
          </w:tcPr>
          <w:p w14:paraId="4223571B" w14:textId="77777777" w:rsidR="00D41051" w:rsidRPr="00D41051" w:rsidRDefault="00D41051" w:rsidP="00011AD0">
            <w:pPr>
              <w:pStyle w:val="Inne0"/>
              <w:spacing w:line="240" w:lineRule="auto"/>
              <w:jc w:val="right"/>
              <w:rPr>
                <w:rFonts w:cs="Times New Roman"/>
              </w:rPr>
            </w:pPr>
            <w:r w:rsidRPr="00D41051">
              <w:rPr>
                <w:rStyle w:val="Inne"/>
                <w:rFonts w:eastAsia="NSimSun" w:cs="Times New Roman"/>
              </w:rPr>
              <w:t>razem</w:t>
            </w:r>
          </w:p>
        </w:tc>
      </w:tr>
      <w:tr w:rsidR="00D41051" w:rsidRPr="00D41051" w14:paraId="47DB09C9" w14:textId="77777777" w:rsidTr="00597944">
        <w:trPr>
          <w:trHeight w:hRule="exact" w:val="418"/>
          <w:jc w:val="center"/>
        </w:trPr>
        <w:tc>
          <w:tcPr>
            <w:tcW w:w="1364" w:type="dxa"/>
            <w:tcBorders>
              <w:top w:val="single" w:sz="4" w:space="0" w:color="auto"/>
              <w:left w:val="single" w:sz="4" w:space="0" w:color="auto"/>
            </w:tcBorders>
            <w:shd w:val="clear" w:color="auto" w:fill="auto"/>
          </w:tcPr>
          <w:p w14:paraId="5FB17871"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Śniadanie</w:t>
            </w:r>
          </w:p>
        </w:tc>
        <w:tc>
          <w:tcPr>
            <w:tcW w:w="426" w:type="dxa"/>
            <w:tcBorders>
              <w:top w:val="single" w:sz="4" w:space="0" w:color="auto"/>
              <w:left w:val="single" w:sz="4" w:space="0" w:color="auto"/>
            </w:tcBorders>
            <w:shd w:val="clear" w:color="auto" w:fill="auto"/>
          </w:tcPr>
          <w:p w14:paraId="36666EAD" w14:textId="77777777" w:rsidR="00D41051" w:rsidRPr="00D41051" w:rsidRDefault="00D41051" w:rsidP="00011AD0">
            <w:pPr>
              <w:spacing w:after="0" w:line="240" w:lineRule="auto"/>
              <w:rPr>
                <w:rFonts w:ascii="Times New Roman" w:hAnsi="Times New Roman"/>
              </w:rPr>
            </w:pPr>
          </w:p>
        </w:tc>
        <w:tc>
          <w:tcPr>
            <w:tcW w:w="443" w:type="dxa"/>
            <w:tcBorders>
              <w:top w:val="single" w:sz="4" w:space="0" w:color="auto"/>
              <w:left w:val="single" w:sz="4" w:space="0" w:color="auto"/>
            </w:tcBorders>
            <w:shd w:val="clear" w:color="auto" w:fill="auto"/>
          </w:tcPr>
          <w:p w14:paraId="12B0C4B5" w14:textId="77777777" w:rsidR="00D41051" w:rsidRPr="00D41051" w:rsidRDefault="00D41051" w:rsidP="00011AD0">
            <w:pPr>
              <w:spacing w:after="0" w:line="240" w:lineRule="auto"/>
              <w:rPr>
                <w:rFonts w:ascii="Times New Roman" w:hAnsi="Times New Roman"/>
              </w:rPr>
            </w:pPr>
          </w:p>
        </w:tc>
        <w:tc>
          <w:tcPr>
            <w:tcW w:w="614" w:type="dxa"/>
            <w:tcBorders>
              <w:top w:val="single" w:sz="4" w:space="0" w:color="auto"/>
              <w:left w:val="single" w:sz="4" w:space="0" w:color="auto"/>
            </w:tcBorders>
            <w:shd w:val="clear" w:color="auto" w:fill="auto"/>
          </w:tcPr>
          <w:p w14:paraId="22770FC6"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4CA4E55D"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6CFFF0BB"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31C32EDE"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27E9DB15"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518685B3"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30C41266"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6D029BE2"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8231C39"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5FE7892" w14:textId="77777777" w:rsidR="00D41051" w:rsidRPr="00D41051" w:rsidRDefault="00D41051" w:rsidP="00011AD0">
            <w:pPr>
              <w:spacing w:after="0" w:line="240" w:lineRule="auto"/>
              <w:rPr>
                <w:rFonts w:ascii="Times New Roman" w:hAnsi="Times New Roman"/>
              </w:rPr>
            </w:pPr>
          </w:p>
        </w:tc>
        <w:tc>
          <w:tcPr>
            <w:tcW w:w="643" w:type="dxa"/>
            <w:tcBorders>
              <w:top w:val="single" w:sz="4" w:space="0" w:color="auto"/>
              <w:left w:val="single" w:sz="4" w:space="0" w:color="auto"/>
              <w:right w:val="single" w:sz="4" w:space="0" w:color="auto"/>
            </w:tcBorders>
            <w:shd w:val="clear" w:color="auto" w:fill="auto"/>
          </w:tcPr>
          <w:p w14:paraId="5E6445EA" w14:textId="77777777" w:rsidR="00D41051" w:rsidRPr="00D41051" w:rsidRDefault="00D41051" w:rsidP="00011AD0">
            <w:pPr>
              <w:spacing w:after="0" w:line="240" w:lineRule="auto"/>
              <w:rPr>
                <w:rFonts w:ascii="Times New Roman" w:hAnsi="Times New Roman"/>
              </w:rPr>
            </w:pPr>
          </w:p>
        </w:tc>
      </w:tr>
      <w:tr w:rsidR="00D41051" w:rsidRPr="00D41051" w14:paraId="4F5A1EFC" w14:textId="77777777" w:rsidTr="00597944">
        <w:trPr>
          <w:trHeight w:hRule="exact" w:val="525"/>
          <w:jc w:val="center"/>
        </w:trPr>
        <w:tc>
          <w:tcPr>
            <w:tcW w:w="1364" w:type="dxa"/>
            <w:tcBorders>
              <w:top w:val="single" w:sz="4" w:space="0" w:color="auto"/>
              <w:left w:val="single" w:sz="4" w:space="0" w:color="auto"/>
            </w:tcBorders>
            <w:shd w:val="clear" w:color="auto" w:fill="auto"/>
          </w:tcPr>
          <w:p w14:paraId="39132D73"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II Śniadanie</w:t>
            </w:r>
          </w:p>
        </w:tc>
        <w:tc>
          <w:tcPr>
            <w:tcW w:w="426" w:type="dxa"/>
            <w:tcBorders>
              <w:top w:val="single" w:sz="4" w:space="0" w:color="auto"/>
              <w:left w:val="single" w:sz="4" w:space="0" w:color="auto"/>
            </w:tcBorders>
            <w:shd w:val="clear" w:color="auto" w:fill="auto"/>
          </w:tcPr>
          <w:p w14:paraId="2FC36EEB" w14:textId="77777777" w:rsidR="00D41051" w:rsidRPr="00D41051" w:rsidRDefault="00D41051" w:rsidP="00011AD0">
            <w:pPr>
              <w:spacing w:after="0" w:line="240" w:lineRule="auto"/>
              <w:rPr>
                <w:rFonts w:ascii="Times New Roman" w:hAnsi="Times New Roman"/>
              </w:rPr>
            </w:pPr>
          </w:p>
        </w:tc>
        <w:tc>
          <w:tcPr>
            <w:tcW w:w="443" w:type="dxa"/>
            <w:tcBorders>
              <w:top w:val="single" w:sz="4" w:space="0" w:color="auto"/>
              <w:left w:val="single" w:sz="4" w:space="0" w:color="auto"/>
            </w:tcBorders>
            <w:shd w:val="clear" w:color="auto" w:fill="auto"/>
          </w:tcPr>
          <w:p w14:paraId="7782F48D" w14:textId="77777777" w:rsidR="00D41051" w:rsidRPr="00D41051" w:rsidRDefault="00D41051" w:rsidP="00011AD0">
            <w:pPr>
              <w:spacing w:after="0" w:line="240" w:lineRule="auto"/>
              <w:rPr>
                <w:rFonts w:ascii="Times New Roman" w:hAnsi="Times New Roman"/>
              </w:rPr>
            </w:pPr>
          </w:p>
        </w:tc>
        <w:tc>
          <w:tcPr>
            <w:tcW w:w="614" w:type="dxa"/>
            <w:tcBorders>
              <w:top w:val="single" w:sz="4" w:space="0" w:color="auto"/>
              <w:left w:val="single" w:sz="4" w:space="0" w:color="auto"/>
            </w:tcBorders>
            <w:shd w:val="clear" w:color="auto" w:fill="auto"/>
          </w:tcPr>
          <w:p w14:paraId="75ECB47D"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4D51593"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4DA96D1C"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77CBBAA9"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5DC4F063"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6746DDB4"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24B43722"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30B3C6AE"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7BD9C4F1"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6C65598B" w14:textId="77777777" w:rsidR="00D41051" w:rsidRPr="00D41051" w:rsidRDefault="00D41051" w:rsidP="00011AD0">
            <w:pPr>
              <w:spacing w:after="0" w:line="240" w:lineRule="auto"/>
              <w:rPr>
                <w:rFonts w:ascii="Times New Roman" w:hAnsi="Times New Roman"/>
              </w:rPr>
            </w:pPr>
          </w:p>
        </w:tc>
        <w:tc>
          <w:tcPr>
            <w:tcW w:w="643" w:type="dxa"/>
            <w:tcBorders>
              <w:top w:val="single" w:sz="4" w:space="0" w:color="auto"/>
              <w:left w:val="single" w:sz="4" w:space="0" w:color="auto"/>
              <w:right w:val="single" w:sz="4" w:space="0" w:color="auto"/>
            </w:tcBorders>
            <w:shd w:val="clear" w:color="auto" w:fill="auto"/>
          </w:tcPr>
          <w:p w14:paraId="07291D6A" w14:textId="77777777" w:rsidR="00D41051" w:rsidRPr="00D41051" w:rsidRDefault="00D41051" w:rsidP="00011AD0">
            <w:pPr>
              <w:spacing w:after="0" w:line="240" w:lineRule="auto"/>
              <w:rPr>
                <w:rFonts w:ascii="Times New Roman" w:hAnsi="Times New Roman"/>
              </w:rPr>
            </w:pPr>
          </w:p>
        </w:tc>
      </w:tr>
      <w:tr w:rsidR="00D41051" w:rsidRPr="00D41051" w14:paraId="72E6E3D1" w14:textId="77777777" w:rsidTr="00597944">
        <w:trPr>
          <w:trHeight w:hRule="exact" w:val="427"/>
          <w:jc w:val="center"/>
        </w:trPr>
        <w:tc>
          <w:tcPr>
            <w:tcW w:w="1364" w:type="dxa"/>
            <w:tcBorders>
              <w:top w:val="single" w:sz="4" w:space="0" w:color="auto"/>
              <w:left w:val="single" w:sz="4" w:space="0" w:color="auto"/>
              <w:bottom w:val="single" w:sz="4" w:space="0" w:color="auto"/>
            </w:tcBorders>
            <w:shd w:val="clear" w:color="auto" w:fill="auto"/>
          </w:tcPr>
          <w:p w14:paraId="4F637B38"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Obiad</w:t>
            </w:r>
          </w:p>
        </w:tc>
        <w:tc>
          <w:tcPr>
            <w:tcW w:w="426" w:type="dxa"/>
            <w:tcBorders>
              <w:top w:val="single" w:sz="4" w:space="0" w:color="auto"/>
              <w:left w:val="single" w:sz="4" w:space="0" w:color="auto"/>
              <w:bottom w:val="single" w:sz="4" w:space="0" w:color="auto"/>
            </w:tcBorders>
            <w:shd w:val="clear" w:color="auto" w:fill="auto"/>
          </w:tcPr>
          <w:p w14:paraId="367AECBC" w14:textId="77777777" w:rsidR="00D41051" w:rsidRPr="00D41051" w:rsidRDefault="00D41051" w:rsidP="00011AD0">
            <w:pPr>
              <w:spacing w:after="0" w:line="240" w:lineRule="auto"/>
              <w:rPr>
                <w:rFonts w:ascii="Times New Roman" w:hAnsi="Times New Roman"/>
              </w:rPr>
            </w:pPr>
          </w:p>
        </w:tc>
        <w:tc>
          <w:tcPr>
            <w:tcW w:w="443" w:type="dxa"/>
            <w:tcBorders>
              <w:top w:val="single" w:sz="4" w:space="0" w:color="auto"/>
              <w:left w:val="single" w:sz="4" w:space="0" w:color="auto"/>
              <w:bottom w:val="single" w:sz="4" w:space="0" w:color="auto"/>
            </w:tcBorders>
            <w:shd w:val="clear" w:color="auto" w:fill="auto"/>
          </w:tcPr>
          <w:p w14:paraId="24D8B686" w14:textId="77777777" w:rsidR="00D41051" w:rsidRPr="00D41051" w:rsidRDefault="00D41051" w:rsidP="00011AD0">
            <w:pPr>
              <w:spacing w:after="0" w:line="240" w:lineRule="auto"/>
              <w:rPr>
                <w:rFonts w:ascii="Times New Roman" w:hAnsi="Times New Roman"/>
              </w:rPr>
            </w:pPr>
          </w:p>
        </w:tc>
        <w:tc>
          <w:tcPr>
            <w:tcW w:w="614" w:type="dxa"/>
            <w:tcBorders>
              <w:top w:val="single" w:sz="4" w:space="0" w:color="auto"/>
              <w:left w:val="single" w:sz="4" w:space="0" w:color="auto"/>
              <w:bottom w:val="single" w:sz="4" w:space="0" w:color="auto"/>
            </w:tcBorders>
            <w:shd w:val="clear" w:color="auto" w:fill="auto"/>
          </w:tcPr>
          <w:p w14:paraId="28DEFE6F"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0DD3B44E"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0DB8CEDC"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05E47C15"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tcBorders>
            <w:shd w:val="clear" w:color="auto" w:fill="auto"/>
          </w:tcPr>
          <w:p w14:paraId="2978E0E9"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tcBorders>
            <w:shd w:val="clear" w:color="auto" w:fill="auto"/>
          </w:tcPr>
          <w:p w14:paraId="1D5915BA"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7DA33431"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791641C5"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65E61A13"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47834051" w14:textId="77777777" w:rsidR="00D41051" w:rsidRPr="00D41051" w:rsidRDefault="00D41051" w:rsidP="00011AD0">
            <w:pPr>
              <w:spacing w:after="0" w:line="240" w:lineRule="auto"/>
              <w:rPr>
                <w:rFonts w:ascii="Times New Roman" w:hAnsi="Times New Roman"/>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14:paraId="11472F1B" w14:textId="77777777" w:rsidR="00D41051" w:rsidRPr="00D41051" w:rsidRDefault="00D41051" w:rsidP="00011AD0">
            <w:pPr>
              <w:spacing w:after="0" w:line="240" w:lineRule="auto"/>
              <w:rPr>
                <w:rFonts w:ascii="Times New Roman" w:hAnsi="Times New Roman"/>
              </w:rPr>
            </w:pPr>
          </w:p>
        </w:tc>
      </w:tr>
      <w:tr w:rsidR="00D41051" w:rsidRPr="00D41051" w14:paraId="1CF7364C" w14:textId="77777777" w:rsidTr="00597944">
        <w:trPr>
          <w:trHeight w:hRule="exact" w:val="691"/>
          <w:jc w:val="center"/>
        </w:trPr>
        <w:tc>
          <w:tcPr>
            <w:tcW w:w="1364" w:type="dxa"/>
            <w:tcBorders>
              <w:left w:val="single" w:sz="4" w:space="0" w:color="auto"/>
            </w:tcBorders>
            <w:shd w:val="clear" w:color="auto" w:fill="auto"/>
          </w:tcPr>
          <w:p w14:paraId="1EBEADEE" w14:textId="01984877" w:rsidR="00D41051" w:rsidRPr="00D41051" w:rsidRDefault="00D41051" w:rsidP="00011AD0">
            <w:pPr>
              <w:pStyle w:val="Inne0"/>
              <w:spacing w:line="240" w:lineRule="auto"/>
              <w:jc w:val="center"/>
              <w:rPr>
                <w:rFonts w:cs="Times New Roman"/>
              </w:rPr>
            </w:pPr>
            <w:r w:rsidRPr="00D41051">
              <w:rPr>
                <w:rStyle w:val="Inne"/>
                <w:rFonts w:eastAsia="NSimSun" w:cs="Times New Roman"/>
              </w:rPr>
              <w:t>Podwieczorek</w:t>
            </w:r>
          </w:p>
        </w:tc>
        <w:tc>
          <w:tcPr>
            <w:tcW w:w="426" w:type="dxa"/>
            <w:tcBorders>
              <w:left w:val="single" w:sz="4" w:space="0" w:color="auto"/>
            </w:tcBorders>
            <w:shd w:val="clear" w:color="auto" w:fill="auto"/>
          </w:tcPr>
          <w:p w14:paraId="1423579C" w14:textId="77777777" w:rsidR="00D41051" w:rsidRPr="00D41051" w:rsidRDefault="00D41051" w:rsidP="00011AD0">
            <w:pPr>
              <w:spacing w:after="0" w:line="240" w:lineRule="auto"/>
              <w:rPr>
                <w:rFonts w:ascii="Times New Roman" w:hAnsi="Times New Roman"/>
              </w:rPr>
            </w:pPr>
          </w:p>
        </w:tc>
        <w:tc>
          <w:tcPr>
            <w:tcW w:w="443" w:type="dxa"/>
            <w:tcBorders>
              <w:left w:val="single" w:sz="4" w:space="0" w:color="auto"/>
            </w:tcBorders>
            <w:shd w:val="clear" w:color="auto" w:fill="auto"/>
          </w:tcPr>
          <w:p w14:paraId="2AE4AE7A" w14:textId="77777777" w:rsidR="00D41051" w:rsidRPr="00D41051" w:rsidRDefault="00D41051" w:rsidP="00011AD0">
            <w:pPr>
              <w:spacing w:after="0" w:line="240" w:lineRule="auto"/>
              <w:rPr>
                <w:rFonts w:ascii="Times New Roman" w:hAnsi="Times New Roman"/>
              </w:rPr>
            </w:pPr>
          </w:p>
        </w:tc>
        <w:tc>
          <w:tcPr>
            <w:tcW w:w="614" w:type="dxa"/>
            <w:tcBorders>
              <w:left w:val="single" w:sz="4" w:space="0" w:color="auto"/>
            </w:tcBorders>
            <w:shd w:val="clear" w:color="auto" w:fill="auto"/>
          </w:tcPr>
          <w:p w14:paraId="220637A5"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639166B1"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5C1D8584"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73980466" w14:textId="77777777" w:rsidR="00D41051" w:rsidRPr="00D41051" w:rsidRDefault="00D41051" w:rsidP="00011AD0">
            <w:pPr>
              <w:spacing w:after="0" w:line="240" w:lineRule="auto"/>
              <w:rPr>
                <w:rFonts w:ascii="Times New Roman" w:hAnsi="Times New Roman"/>
              </w:rPr>
            </w:pPr>
          </w:p>
        </w:tc>
        <w:tc>
          <w:tcPr>
            <w:tcW w:w="624" w:type="dxa"/>
            <w:tcBorders>
              <w:left w:val="single" w:sz="4" w:space="0" w:color="auto"/>
            </w:tcBorders>
            <w:shd w:val="clear" w:color="auto" w:fill="auto"/>
          </w:tcPr>
          <w:p w14:paraId="29EDA907" w14:textId="77777777" w:rsidR="00D41051" w:rsidRPr="00D41051" w:rsidRDefault="00D41051" w:rsidP="00011AD0">
            <w:pPr>
              <w:spacing w:after="0" w:line="240" w:lineRule="auto"/>
              <w:rPr>
                <w:rFonts w:ascii="Times New Roman" w:hAnsi="Times New Roman"/>
              </w:rPr>
            </w:pPr>
          </w:p>
        </w:tc>
        <w:tc>
          <w:tcPr>
            <w:tcW w:w="624" w:type="dxa"/>
            <w:tcBorders>
              <w:left w:val="single" w:sz="4" w:space="0" w:color="auto"/>
            </w:tcBorders>
            <w:shd w:val="clear" w:color="auto" w:fill="auto"/>
          </w:tcPr>
          <w:p w14:paraId="1D7A41A5"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76351115"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6CDD5108"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017A8A3C" w14:textId="77777777" w:rsidR="00D41051" w:rsidRPr="00D41051" w:rsidRDefault="00D41051" w:rsidP="00011AD0">
            <w:pPr>
              <w:spacing w:after="0" w:line="240" w:lineRule="auto"/>
              <w:rPr>
                <w:rFonts w:ascii="Times New Roman" w:hAnsi="Times New Roman"/>
              </w:rPr>
            </w:pPr>
          </w:p>
        </w:tc>
        <w:tc>
          <w:tcPr>
            <w:tcW w:w="619" w:type="dxa"/>
            <w:tcBorders>
              <w:left w:val="single" w:sz="4" w:space="0" w:color="auto"/>
            </w:tcBorders>
            <w:shd w:val="clear" w:color="auto" w:fill="auto"/>
          </w:tcPr>
          <w:p w14:paraId="5515C9AE" w14:textId="77777777" w:rsidR="00D41051" w:rsidRPr="00D41051" w:rsidRDefault="00D41051" w:rsidP="00011AD0">
            <w:pPr>
              <w:spacing w:after="0" w:line="240" w:lineRule="auto"/>
              <w:rPr>
                <w:rFonts w:ascii="Times New Roman" w:hAnsi="Times New Roman"/>
              </w:rPr>
            </w:pPr>
          </w:p>
        </w:tc>
        <w:tc>
          <w:tcPr>
            <w:tcW w:w="643" w:type="dxa"/>
            <w:tcBorders>
              <w:left w:val="single" w:sz="4" w:space="0" w:color="auto"/>
              <w:right w:val="single" w:sz="4" w:space="0" w:color="auto"/>
            </w:tcBorders>
            <w:shd w:val="clear" w:color="auto" w:fill="auto"/>
          </w:tcPr>
          <w:p w14:paraId="3FE706A8" w14:textId="77777777" w:rsidR="00D41051" w:rsidRPr="00D41051" w:rsidRDefault="00D41051" w:rsidP="00011AD0">
            <w:pPr>
              <w:spacing w:after="0" w:line="240" w:lineRule="auto"/>
              <w:rPr>
                <w:rFonts w:ascii="Times New Roman" w:hAnsi="Times New Roman"/>
              </w:rPr>
            </w:pPr>
          </w:p>
        </w:tc>
      </w:tr>
      <w:tr w:rsidR="00D41051" w:rsidRPr="00D41051" w14:paraId="3249149F" w14:textId="77777777" w:rsidTr="00597944">
        <w:trPr>
          <w:trHeight w:hRule="exact" w:val="418"/>
          <w:jc w:val="center"/>
        </w:trPr>
        <w:tc>
          <w:tcPr>
            <w:tcW w:w="1364" w:type="dxa"/>
            <w:tcBorders>
              <w:top w:val="single" w:sz="4" w:space="0" w:color="auto"/>
              <w:left w:val="single" w:sz="4" w:space="0" w:color="auto"/>
            </w:tcBorders>
            <w:shd w:val="clear" w:color="auto" w:fill="auto"/>
          </w:tcPr>
          <w:p w14:paraId="52EABE3A" w14:textId="77777777" w:rsidR="00D41051" w:rsidRPr="00D41051" w:rsidRDefault="00D41051" w:rsidP="00011AD0">
            <w:pPr>
              <w:pStyle w:val="Inne0"/>
              <w:spacing w:line="240" w:lineRule="auto"/>
              <w:ind w:firstLine="260"/>
              <w:rPr>
                <w:rFonts w:cs="Times New Roman"/>
              </w:rPr>
            </w:pPr>
            <w:r w:rsidRPr="00D41051">
              <w:rPr>
                <w:rStyle w:val="Inne"/>
                <w:rFonts w:eastAsia="NSimSun" w:cs="Times New Roman"/>
              </w:rPr>
              <w:t>Kolacja</w:t>
            </w:r>
          </w:p>
        </w:tc>
        <w:tc>
          <w:tcPr>
            <w:tcW w:w="426" w:type="dxa"/>
            <w:tcBorders>
              <w:top w:val="single" w:sz="4" w:space="0" w:color="auto"/>
              <w:left w:val="single" w:sz="4" w:space="0" w:color="auto"/>
            </w:tcBorders>
            <w:shd w:val="clear" w:color="auto" w:fill="auto"/>
          </w:tcPr>
          <w:p w14:paraId="12908EE4" w14:textId="77777777" w:rsidR="00D41051" w:rsidRPr="00D41051" w:rsidRDefault="00D41051" w:rsidP="00011AD0">
            <w:pPr>
              <w:spacing w:after="0" w:line="240" w:lineRule="auto"/>
              <w:rPr>
                <w:rFonts w:ascii="Times New Roman" w:hAnsi="Times New Roman"/>
              </w:rPr>
            </w:pPr>
          </w:p>
        </w:tc>
        <w:tc>
          <w:tcPr>
            <w:tcW w:w="443" w:type="dxa"/>
            <w:tcBorders>
              <w:top w:val="single" w:sz="4" w:space="0" w:color="auto"/>
              <w:left w:val="single" w:sz="4" w:space="0" w:color="auto"/>
            </w:tcBorders>
            <w:shd w:val="clear" w:color="auto" w:fill="auto"/>
          </w:tcPr>
          <w:p w14:paraId="4EC66FCF" w14:textId="77777777" w:rsidR="00D41051" w:rsidRPr="00D41051" w:rsidRDefault="00D41051" w:rsidP="00011AD0">
            <w:pPr>
              <w:spacing w:after="0" w:line="240" w:lineRule="auto"/>
              <w:rPr>
                <w:rFonts w:ascii="Times New Roman" w:hAnsi="Times New Roman"/>
              </w:rPr>
            </w:pPr>
          </w:p>
        </w:tc>
        <w:tc>
          <w:tcPr>
            <w:tcW w:w="614" w:type="dxa"/>
            <w:tcBorders>
              <w:top w:val="single" w:sz="4" w:space="0" w:color="auto"/>
              <w:left w:val="single" w:sz="4" w:space="0" w:color="auto"/>
            </w:tcBorders>
            <w:shd w:val="clear" w:color="auto" w:fill="auto"/>
          </w:tcPr>
          <w:p w14:paraId="2DBC2DC5"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2734A2AE"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2951A4F6"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3C322A3D"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6B8B3AD4"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tcBorders>
            <w:shd w:val="clear" w:color="auto" w:fill="auto"/>
          </w:tcPr>
          <w:p w14:paraId="575CBA98"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B6F427F"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656BD7C"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18AFEC21"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tcBorders>
            <w:shd w:val="clear" w:color="auto" w:fill="auto"/>
          </w:tcPr>
          <w:p w14:paraId="30027CAA" w14:textId="77777777" w:rsidR="00D41051" w:rsidRPr="00D41051" w:rsidRDefault="00D41051" w:rsidP="00011AD0">
            <w:pPr>
              <w:spacing w:after="0" w:line="240" w:lineRule="auto"/>
              <w:rPr>
                <w:rFonts w:ascii="Times New Roman" w:hAnsi="Times New Roman"/>
              </w:rPr>
            </w:pPr>
          </w:p>
        </w:tc>
        <w:tc>
          <w:tcPr>
            <w:tcW w:w="643" w:type="dxa"/>
            <w:tcBorders>
              <w:top w:val="single" w:sz="4" w:space="0" w:color="auto"/>
              <w:left w:val="single" w:sz="4" w:space="0" w:color="auto"/>
              <w:right w:val="single" w:sz="4" w:space="0" w:color="auto"/>
            </w:tcBorders>
            <w:shd w:val="clear" w:color="auto" w:fill="auto"/>
          </w:tcPr>
          <w:p w14:paraId="6A7554F4" w14:textId="77777777" w:rsidR="00D41051" w:rsidRPr="00D41051" w:rsidRDefault="00D41051" w:rsidP="00011AD0">
            <w:pPr>
              <w:spacing w:after="0" w:line="240" w:lineRule="auto"/>
              <w:rPr>
                <w:rFonts w:ascii="Times New Roman" w:hAnsi="Times New Roman"/>
              </w:rPr>
            </w:pPr>
          </w:p>
        </w:tc>
      </w:tr>
      <w:tr w:rsidR="00D41051" w:rsidRPr="00D41051" w14:paraId="13B0DA46" w14:textId="77777777" w:rsidTr="00597944">
        <w:trPr>
          <w:trHeight w:hRule="exact" w:val="672"/>
          <w:jc w:val="center"/>
        </w:trPr>
        <w:tc>
          <w:tcPr>
            <w:tcW w:w="1364" w:type="dxa"/>
            <w:tcBorders>
              <w:top w:val="single" w:sz="4" w:space="0" w:color="auto"/>
              <w:left w:val="single" w:sz="4" w:space="0" w:color="auto"/>
              <w:bottom w:val="single" w:sz="4" w:space="0" w:color="auto"/>
            </w:tcBorders>
            <w:shd w:val="clear" w:color="auto" w:fill="auto"/>
          </w:tcPr>
          <w:p w14:paraId="38A8D488" w14:textId="77777777" w:rsidR="00D41051" w:rsidRPr="00D41051" w:rsidRDefault="00D41051" w:rsidP="00011AD0">
            <w:pPr>
              <w:pStyle w:val="Inne0"/>
              <w:spacing w:line="240" w:lineRule="auto"/>
              <w:jc w:val="center"/>
              <w:rPr>
                <w:rFonts w:cs="Times New Roman"/>
              </w:rPr>
            </w:pPr>
            <w:r w:rsidRPr="00D41051">
              <w:rPr>
                <w:rStyle w:val="Inne"/>
                <w:rFonts w:eastAsia="NSimSun" w:cs="Times New Roman"/>
              </w:rPr>
              <w:t>Posiłek nocny</w:t>
            </w:r>
          </w:p>
        </w:tc>
        <w:tc>
          <w:tcPr>
            <w:tcW w:w="426" w:type="dxa"/>
            <w:tcBorders>
              <w:top w:val="single" w:sz="4" w:space="0" w:color="auto"/>
              <w:left w:val="single" w:sz="4" w:space="0" w:color="auto"/>
              <w:bottom w:val="single" w:sz="4" w:space="0" w:color="auto"/>
            </w:tcBorders>
            <w:shd w:val="clear" w:color="auto" w:fill="auto"/>
          </w:tcPr>
          <w:p w14:paraId="3FEE24CC" w14:textId="77777777" w:rsidR="00D41051" w:rsidRPr="00D41051" w:rsidRDefault="00D41051" w:rsidP="00011AD0">
            <w:pPr>
              <w:spacing w:after="0" w:line="240" w:lineRule="auto"/>
              <w:rPr>
                <w:rFonts w:ascii="Times New Roman" w:hAnsi="Times New Roman"/>
              </w:rPr>
            </w:pPr>
          </w:p>
        </w:tc>
        <w:tc>
          <w:tcPr>
            <w:tcW w:w="443" w:type="dxa"/>
            <w:tcBorders>
              <w:top w:val="single" w:sz="4" w:space="0" w:color="auto"/>
              <w:left w:val="single" w:sz="4" w:space="0" w:color="auto"/>
              <w:bottom w:val="single" w:sz="4" w:space="0" w:color="auto"/>
            </w:tcBorders>
            <w:shd w:val="clear" w:color="auto" w:fill="auto"/>
          </w:tcPr>
          <w:p w14:paraId="2E067336" w14:textId="77777777" w:rsidR="00D41051" w:rsidRPr="00D41051" w:rsidRDefault="00D41051" w:rsidP="00011AD0">
            <w:pPr>
              <w:spacing w:after="0" w:line="240" w:lineRule="auto"/>
              <w:rPr>
                <w:rFonts w:ascii="Times New Roman" w:hAnsi="Times New Roman"/>
              </w:rPr>
            </w:pPr>
          </w:p>
        </w:tc>
        <w:tc>
          <w:tcPr>
            <w:tcW w:w="614" w:type="dxa"/>
            <w:tcBorders>
              <w:top w:val="single" w:sz="4" w:space="0" w:color="auto"/>
              <w:left w:val="single" w:sz="4" w:space="0" w:color="auto"/>
              <w:bottom w:val="single" w:sz="4" w:space="0" w:color="auto"/>
            </w:tcBorders>
            <w:shd w:val="clear" w:color="auto" w:fill="auto"/>
          </w:tcPr>
          <w:p w14:paraId="487EB4EF"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3FF01841"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78DF50DF"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2A2E845B"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tcBorders>
            <w:shd w:val="clear" w:color="auto" w:fill="auto"/>
          </w:tcPr>
          <w:p w14:paraId="55986EF3" w14:textId="77777777" w:rsidR="00D41051" w:rsidRPr="00D41051" w:rsidRDefault="00D41051" w:rsidP="00011AD0">
            <w:pPr>
              <w:spacing w:after="0" w:line="240" w:lineRule="auto"/>
              <w:rPr>
                <w:rFonts w:ascii="Times New Roman" w:hAnsi="Times New Roman"/>
              </w:rPr>
            </w:pPr>
          </w:p>
        </w:tc>
        <w:tc>
          <w:tcPr>
            <w:tcW w:w="624" w:type="dxa"/>
            <w:tcBorders>
              <w:top w:val="single" w:sz="4" w:space="0" w:color="auto"/>
              <w:left w:val="single" w:sz="4" w:space="0" w:color="auto"/>
              <w:bottom w:val="single" w:sz="4" w:space="0" w:color="auto"/>
            </w:tcBorders>
            <w:shd w:val="clear" w:color="auto" w:fill="auto"/>
          </w:tcPr>
          <w:p w14:paraId="53E53C97"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1C523E4E"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1A2CFAD3"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4A9F24E1" w14:textId="77777777" w:rsidR="00D41051" w:rsidRPr="00D41051" w:rsidRDefault="00D41051" w:rsidP="00011AD0">
            <w:pPr>
              <w:spacing w:after="0" w:line="240" w:lineRule="auto"/>
              <w:rPr>
                <w:rFonts w:ascii="Times New Roman" w:hAnsi="Times New Roman"/>
              </w:rPr>
            </w:pPr>
          </w:p>
        </w:tc>
        <w:tc>
          <w:tcPr>
            <w:tcW w:w="619" w:type="dxa"/>
            <w:tcBorders>
              <w:top w:val="single" w:sz="4" w:space="0" w:color="auto"/>
              <w:left w:val="single" w:sz="4" w:space="0" w:color="auto"/>
              <w:bottom w:val="single" w:sz="4" w:space="0" w:color="auto"/>
            </w:tcBorders>
            <w:shd w:val="clear" w:color="auto" w:fill="auto"/>
          </w:tcPr>
          <w:p w14:paraId="5656965E" w14:textId="77777777" w:rsidR="00D41051" w:rsidRPr="00D41051" w:rsidRDefault="00D41051" w:rsidP="00011AD0">
            <w:pPr>
              <w:spacing w:after="0" w:line="240" w:lineRule="auto"/>
              <w:rPr>
                <w:rFonts w:ascii="Times New Roman" w:hAnsi="Times New Roman"/>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14:paraId="52D36AB1" w14:textId="77777777" w:rsidR="00D41051" w:rsidRPr="00D41051" w:rsidRDefault="00D41051" w:rsidP="00011AD0">
            <w:pPr>
              <w:spacing w:after="0" w:line="240" w:lineRule="auto"/>
              <w:rPr>
                <w:rFonts w:ascii="Times New Roman" w:hAnsi="Times New Roman"/>
              </w:rPr>
            </w:pPr>
          </w:p>
        </w:tc>
      </w:tr>
    </w:tbl>
    <w:p w14:paraId="02B27E55" w14:textId="77777777" w:rsidR="00D41051" w:rsidRPr="006B0DDD" w:rsidRDefault="00D41051" w:rsidP="00D41051">
      <w:pPr>
        <w:spacing w:after="0" w:line="240" w:lineRule="auto"/>
        <w:jc w:val="both"/>
        <w:rPr>
          <w:rFonts w:ascii="Times New Roman" w:eastAsia="Times New Roman" w:hAnsi="Times New Roman"/>
          <w:b/>
          <w:bCs/>
        </w:rPr>
      </w:pPr>
    </w:p>
    <w:p w14:paraId="14A5409F" w14:textId="3D0C1CD3" w:rsidR="00D41051" w:rsidRPr="006B0DDD" w:rsidRDefault="006B0DDD" w:rsidP="00D41051">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w:t>
      </w:r>
      <w:r w:rsidR="0037737F">
        <w:rPr>
          <w:rFonts w:ascii="Times New Roman" w:eastAsia="SimSun" w:hAnsi="Times New Roman"/>
          <w:b/>
          <w:bCs/>
          <w:lang w:eastAsia="zh-CN"/>
        </w:rPr>
        <w:t xml:space="preserve"> </w:t>
      </w:r>
      <w:r w:rsidR="0037737F" w:rsidRPr="0037737F">
        <w:rPr>
          <w:rFonts w:ascii="Times New Roman" w:eastAsia="SimSun" w:hAnsi="Times New Roman"/>
          <w:b/>
          <w:bCs/>
          <w:lang w:eastAsia="zh-CN"/>
        </w:rPr>
        <w:t xml:space="preserve">Zamawiający </w:t>
      </w:r>
      <w:r w:rsidR="0037737F">
        <w:rPr>
          <w:rFonts w:ascii="Times New Roman" w:eastAsia="SimSun" w:hAnsi="Times New Roman"/>
          <w:b/>
          <w:bCs/>
          <w:lang w:eastAsia="zh-CN"/>
        </w:rPr>
        <w:t>pozostawia zapis jak w</w:t>
      </w:r>
      <w:r w:rsidR="00C6563B">
        <w:rPr>
          <w:rFonts w:ascii="Times New Roman" w:eastAsia="SimSun" w:hAnsi="Times New Roman"/>
          <w:b/>
          <w:bCs/>
          <w:lang w:eastAsia="zh-CN"/>
        </w:rPr>
        <w:t xml:space="preserve"> </w:t>
      </w:r>
      <w:r w:rsidR="0037737F">
        <w:rPr>
          <w:rFonts w:ascii="Times New Roman" w:eastAsia="SimSun" w:hAnsi="Times New Roman"/>
          <w:b/>
          <w:bCs/>
          <w:lang w:eastAsia="zh-CN"/>
        </w:rPr>
        <w:t>SWZ</w:t>
      </w:r>
      <w:r w:rsidR="0037737F" w:rsidRPr="0037737F">
        <w:rPr>
          <w:rFonts w:ascii="Times New Roman" w:eastAsia="SimSun" w:hAnsi="Times New Roman"/>
          <w:b/>
          <w:bCs/>
          <w:lang w:eastAsia="zh-CN"/>
        </w:rPr>
        <w:t>.</w:t>
      </w:r>
    </w:p>
    <w:p w14:paraId="6DFD54E5" w14:textId="77777777" w:rsidR="006B0DDD" w:rsidRPr="00D41051" w:rsidRDefault="006B0DDD" w:rsidP="00D41051">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22ACE104"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Zwracamy się z wnioskiem o wprowadzenie w wzorze umowy zapisu umożliwiającego stronom rozwiązanie umowy z miesięcznym okresem wypowiedzenia. Proponujemy wprowadzenie następującego zapisu: „Każda ze stron może wypowiedzieć umowę z ważnych powodów z zachowaniem miesięcznego okresu wypowiedzenia.” Należy zauważyć, że w przypadku umów długoterminowych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14:paraId="0D54D6DD" w14:textId="0231E1C7"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lastRenderedPageBreak/>
        <w:t>Odp</w:t>
      </w:r>
      <w:proofErr w:type="spellEnd"/>
      <w:r w:rsidRPr="006B0DDD">
        <w:rPr>
          <w:rFonts w:ascii="Times New Roman" w:eastAsia="SimSun" w:hAnsi="Times New Roman"/>
          <w:b/>
          <w:bCs/>
          <w:lang w:eastAsia="zh-CN"/>
        </w:rPr>
        <w:t xml:space="preserve">: </w:t>
      </w:r>
      <w:r w:rsidR="00263E96" w:rsidRPr="00263E96">
        <w:rPr>
          <w:rFonts w:ascii="Times New Roman" w:eastAsia="SimSun" w:hAnsi="Times New Roman"/>
          <w:b/>
          <w:bCs/>
          <w:lang w:eastAsia="zh-CN"/>
        </w:rPr>
        <w:t>Zamawiający pozostawia zapis jak w SWZ.</w:t>
      </w:r>
    </w:p>
    <w:p w14:paraId="7D731D32"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5D412B58"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Mając na uwadze, iż przyszły wykonawca jest odpowiedzialny za dostarczenie posiłków  w opakowaniach jednorazowych  dla pacjentów z  reżimowych  uprzejmie prosimy o podanie przybliżonego zapotrzebowania miesięcznego na ten sposób dostarczenia posiłków. Zwracamy uwagę iż wymagany system jest bardzo drogi, co więcej jego pojawienie się będzie uzależnione od sytuacji pandemicznej w naszym Kraju powyższe oznacza, że nie można łączyć go ze standardową usługą, którą zleca szpital. Proponujemy wprowadzić do formularza cenowego oddzielną pozycję posiłki reżimowe lub koszt opakowań jednorazowych dla osobodnia, które będą  wydawane w opakowaniach jednorazowych. Takie rozwiązanie pozwoli na poprawne skalkulowanie ceny za osobodzień przy dystrybucji posiłków w systemie wózków bemarowych bez zbędnego przeszacowania kosztów.</w:t>
      </w:r>
    </w:p>
    <w:p w14:paraId="178D7B0B" w14:textId="1C8FD08B"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w:t>
      </w:r>
      <w:r w:rsidR="0037737F">
        <w:rPr>
          <w:rFonts w:ascii="Times New Roman" w:eastAsia="SimSun" w:hAnsi="Times New Roman"/>
          <w:b/>
          <w:bCs/>
          <w:lang w:eastAsia="zh-CN"/>
        </w:rPr>
        <w:t xml:space="preserve"> Zamawiający planuje  dostarczenia posiłków reżimowych w opakowania jednorazowych w ilości około 200 </w:t>
      </w:r>
      <w:proofErr w:type="spellStart"/>
      <w:r w:rsidR="0037737F">
        <w:rPr>
          <w:rFonts w:ascii="Times New Roman" w:eastAsia="SimSun" w:hAnsi="Times New Roman"/>
          <w:b/>
          <w:bCs/>
          <w:lang w:eastAsia="zh-CN"/>
        </w:rPr>
        <w:t>szt</w:t>
      </w:r>
      <w:proofErr w:type="spellEnd"/>
      <w:r w:rsidR="0037737F">
        <w:rPr>
          <w:rFonts w:ascii="Times New Roman" w:eastAsia="SimSun" w:hAnsi="Times New Roman"/>
          <w:b/>
          <w:bCs/>
          <w:lang w:eastAsia="zh-CN"/>
        </w:rPr>
        <w:t xml:space="preserve"> miesięcznie.</w:t>
      </w:r>
    </w:p>
    <w:p w14:paraId="0D6FB709"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2828C775"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Prosimy o potwierdzenie, iż Zamawiający dzierżawi tylko grunt pod zbiornik gazu, natomiast zbiornik musi zapewnić przyszły wykonawca.</w:t>
      </w:r>
    </w:p>
    <w:p w14:paraId="156A55B9" w14:textId="7135086A"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Pr>
          <w:rFonts w:ascii="Times New Roman" w:eastAsia="SimSun" w:hAnsi="Times New Roman"/>
          <w:b/>
          <w:bCs/>
          <w:lang w:eastAsia="zh-CN"/>
        </w:rPr>
        <w:t>Zamawiający potwierdza</w:t>
      </w:r>
      <w:r w:rsidR="00D324AB">
        <w:rPr>
          <w:rFonts w:ascii="Times New Roman" w:eastAsia="SimSun" w:hAnsi="Times New Roman"/>
          <w:b/>
          <w:bCs/>
          <w:lang w:eastAsia="zh-CN"/>
        </w:rPr>
        <w:t>.</w:t>
      </w:r>
    </w:p>
    <w:p w14:paraId="070547A5"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3F7889FA"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 xml:space="preserve">Uprzejmie prosimy o udzielenie informacji czy Zamawiający przewiduje w obecnym postępowaniu remont pokrycia dachowego nad powierzchnią  przekazanych do dzierżawy  pomieszczeń produkcyjnych. </w:t>
      </w:r>
    </w:p>
    <w:p w14:paraId="65064E7A" w14:textId="5F149036"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Pr>
          <w:rFonts w:ascii="Times New Roman" w:eastAsia="SimSun" w:hAnsi="Times New Roman"/>
          <w:b/>
          <w:bCs/>
          <w:lang w:eastAsia="zh-CN"/>
        </w:rPr>
        <w:t>Zamawiający nie widzi takiej potrzeby.</w:t>
      </w:r>
    </w:p>
    <w:p w14:paraId="589D23B2"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0E5217B0"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Uprzejmie prosimy o udzielenie informacji czy Zamawiający przewiduje w obecnym postępowaniu wykonanie remontu ramy dostawczej.</w:t>
      </w:r>
    </w:p>
    <w:p w14:paraId="0960B1FF" w14:textId="7BE4B5A6"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263E96">
        <w:rPr>
          <w:rFonts w:ascii="Times New Roman" w:eastAsia="SimSun" w:hAnsi="Times New Roman"/>
          <w:b/>
          <w:bCs/>
          <w:lang w:eastAsia="zh-CN"/>
        </w:rPr>
        <w:t xml:space="preserve">Remont planowany jest </w:t>
      </w:r>
      <w:r w:rsidR="00D324AB">
        <w:rPr>
          <w:rFonts w:ascii="Times New Roman" w:eastAsia="SimSun" w:hAnsi="Times New Roman"/>
          <w:b/>
          <w:bCs/>
          <w:lang w:eastAsia="zh-CN"/>
        </w:rPr>
        <w:t xml:space="preserve">do końca </w:t>
      </w:r>
      <w:r w:rsidR="00263E96">
        <w:rPr>
          <w:rFonts w:ascii="Times New Roman" w:eastAsia="SimSun" w:hAnsi="Times New Roman"/>
          <w:b/>
          <w:bCs/>
          <w:lang w:eastAsia="zh-CN"/>
        </w:rPr>
        <w:t>roku 2023 .</w:t>
      </w:r>
    </w:p>
    <w:p w14:paraId="40D93C65"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7E636292" w14:textId="1D8770F8"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 xml:space="preserve">Mając na uwadze awarię na kuchni, tzw. rozruch przez nowego operatora prosimy o udzielenie informacji, czy Zamawiający wymaga posiadania  kuchni zastępczej przez przyszłego wykonawcę. Kuchnia  zastępcza zapewni ciągłość dostawy posiłków np. w przypadku konieczności tymczasowego zamknięcia kuchni lub uzyskania odpowiednich zgód PPIS na prowadzenie działalności  w odległości do 30km ? Wykonawca potwierdzi to stosownym oświadczeniem oraz załączy decyzję PPIS na  produkcję i dostawę posiłków tzw. </w:t>
      </w:r>
      <w:r w:rsidR="006B0DDD" w:rsidRPr="00D41051">
        <w:rPr>
          <w:rFonts w:ascii="Times New Roman" w:eastAsia="SimSun" w:hAnsi="Times New Roman"/>
          <w:lang w:eastAsia="zh-CN"/>
        </w:rPr>
        <w:t>C</w:t>
      </w:r>
      <w:r w:rsidRPr="00D41051">
        <w:rPr>
          <w:rFonts w:ascii="Times New Roman" w:eastAsia="SimSun" w:hAnsi="Times New Roman"/>
          <w:lang w:eastAsia="zh-CN"/>
        </w:rPr>
        <w:t>atering</w:t>
      </w:r>
      <w:r w:rsidR="006B0DDD">
        <w:rPr>
          <w:rFonts w:ascii="Times New Roman" w:eastAsia="SimSun" w:hAnsi="Times New Roman"/>
          <w:lang w:eastAsia="zh-CN"/>
        </w:rPr>
        <w:t>.</w:t>
      </w:r>
    </w:p>
    <w:p w14:paraId="3FFE1FF5" w14:textId="77777777" w:rsidR="00C71164"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37737F" w:rsidRPr="0037737F">
        <w:rPr>
          <w:rFonts w:ascii="Times New Roman" w:eastAsia="SimSun" w:hAnsi="Times New Roman"/>
          <w:b/>
          <w:bCs/>
          <w:lang w:eastAsia="zh-CN"/>
        </w:rPr>
        <w:t>Zamawiający</w:t>
      </w:r>
      <w:r w:rsidR="00C71164">
        <w:rPr>
          <w:rFonts w:ascii="Times New Roman" w:eastAsia="SimSun" w:hAnsi="Times New Roman"/>
          <w:b/>
          <w:bCs/>
          <w:lang w:eastAsia="zh-CN"/>
        </w:rPr>
        <w:t xml:space="preserve"> </w:t>
      </w:r>
      <w:r w:rsidR="009B6F9B">
        <w:rPr>
          <w:rFonts w:ascii="Times New Roman" w:eastAsia="SimSun" w:hAnsi="Times New Roman"/>
          <w:b/>
          <w:bCs/>
          <w:lang w:eastAsia="zh-CN"/>
        </w:rPr>
        <w:t>nie wymaga</w:t>
      </w:r>
      <w:r w:rsidR="00D324AB">
        <w:rPr>
          <w:rFonts w:ascii="Times New Roman" w:eastAsia="SimSun" w:hAnsi="Times New Roman"/>
          <w:b/>
          <w:bCs/>
          <w:lang w:eastAsia="zh-CN"/>
        </w:rPr>
        <w:t xml:space="preserve"> </w:t>
      </w:r>
      <w:r w:rsidR="0037737F" w:rsidRPr="0037737F">
        <w:rPr>
          <w:rFonts w:ascii="Times New Roman" w:eastAsia="SimSun" w:hAnsi="Times New Roman"/>
          <w:b/>
          <w:bCs/>
          <w:lang w:eastAsia="zh-CN"/>
        </w:rPr>
        <w:t xml:space="preserve"> posiadania  kuchni zastępczej</w:t>
      </w:r>
      <w:r w:rsidR="00F50A85">
        <w:rPr>
          <w:rFonts w:ascii="Times New Roman" w:eastAsia="SimSun" w:hAnsi="Times New Roman"/>
          <w:b/>
          <w:bCs/>
          <w:lang w:eastAsia="zh-CN"/>
        </w:rPr>
        <w:t xml:space="preserve"> </w:t>
      </w:r>
      <w:r w:rsidR="00F50A85" w:rsidRPr="00F50A85">
        <w:rPr>
          <w:rFonts w:ascii="Times New Roman" w:eastAsia="SimSun" w:hAnsi="Times New Roman"/>
          <w:b/>
          <w:bCs/>
          <w:lang w:eastAsia="zh-CN"/>
        </w:rPr>
        <w:t>przez przyszłego</w:t>
      </w:r>
    </w:p>
    <w:p w14:paraId="236AA54E" w14:textId="65521E70" w:rsidR="006B0DDD" w:rsidRPr="006B0DDD" w:rsidRDefault="00C71164"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r>
        <w:rPr>
          <w:rFonts w:ascii="Times New Roman" w:eastAsia="SimSun" w:hAnsi="Times New Roman"/>
          <w:b/>
          <w:bCs/>
          <w:lang w:eastAsia="zh-CN"/>
        </w:rPr>
        <w:t xml:space="preserve"> </w:t>
      </w:r>
      <w:r w:rsidR="00F50A85" w:rsidRPr="00F50A85">
        <w:rPr>
          <w:rFonts w:ascii="Times New Roman" w:eastAsia="SimSun" w:hAnsi="Times New Roman"/>
          <w:b/>
          <w:bCs/>
          <w:lang w:eastAsia="zh-CN"/>
        </w:rPr>
        <w:t>wykonawcę.</w:t>
      </w:r>
    </w:p>
    <w:p w14:paraId="359C373A"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45C97E9D" w14:textId="44FF74FA" w:rsidR="00D41051" w:rsidRPr="006B0DDD" w:rsidRDefault="00D41051" w:rsidP="00D41051">
      <w:pPr>
        <w:pStyle w:val="Akapitzlist"/>
        <w:widowControl w:val="0"/>
        <w:numPr>
          <w:ilvl w:val="0"/>
          <w:numId w:val="45"/>
        </w:numPr>
        <w:autoSpaceDE w:val="0"/>
        <w:autoSpaceDN w:val="0"/>
        <w:adjustRightInd w:val="0"/>
        <w:spacing w:after="0" w:line="240" w:lineRule="auto"/>
        <w:jc w:val="both"/>
        <w:rPr>
          <w:rFonts w:ascii="Times New Roman" w:hAnsi="Times New Roman"/>
        </w:rPr>
      </w:pPr>
      <w:r w:rsidRPr="00D41051">
        <w:rPr>
          <w:rFonts w:ascii="Times New Roman" w:eastAsia="SimSun" w:hAnsi="Times New Roman"/>
          <w:lang w:eastAsia="zh-CN"/>
        </w:rPr>
        <w:t>Zważywszy na fakt, iż Zamawiający wymaga zgodnie z  rozdziałem IV SWZ  (oraz zapisami umowy) „2.</w:t>
      </w:r>
      <w:r w:rsidRPr="00D41051">
        <w:rPr>
          <w:rFonts w:ascii="Times New Roman" w:eastAsia="SimSun" w:hAnsi="Times New Roman"/>
          <w:lang w:eastAsia="zh-CN"/>
        </w:rPr>
        <w:tab/>
        <w:t>Wykonawca będzie przygotowywał  posiłki i wykonywał ich dystrybucję  zachowując wymogi sanitarno-epidemiologiczne w zakresie zatrudnionego personelu oraz warunków produkcji, transportu i dowozu zgodne ze standardami HACCP, za co bierze na siebie całkowitą odpowiedzialność”, czy  wykonawca dobrze rozumie, że powinien załączyć obejmujący  swoim zakresem potwierdzenie stosowania  system HACCP oraz zasady GMP, GHP certyfikat  ISO 22000 wystawiony przez jednostkę akredytowaną? Zaznaczamy, iż Wykonawca na poziomie postępowania powinien wykazać umiejętność wprowadzenia takich systemów na kuchni Zamawiającego</w:t>
      </w:r>
      <w:r w:rsidR="006B0DDD">
        <w:rPr>
          <w:rFonts w:ascii="Times New Roman" w:eastAsia="SimSun" w:hAnsi="Times New Roman"/>
          <w:lang w:eastAsia="zh-CN"/>
        </w:rPr>
        <w:t>.</w:t>
      </w:r>
    </w:p>
    <w:p w14:paraId="43FF3A87" w14:textId="46C86001" w:rsidR="006B0DDD" w:rsidRPr="006B0DDD"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787E47" w:rsidRPr="00787E47">
        <w:rPr>
          <w:rFonts w:ascii="Times New Roman" w:eastAsia="SimSun" w:hAnsi="Times New Roman"/>
          <w:b/>
          <w:bCs/>
          <w:lang w:eastAsia="zh-CN"/>
        </w:rPr>
        <w:t>Zamawiający pozostawia zapis jak w SWZ.</w:t>
      </w:r>
    </w:p>
    <w:p w14:paraId="7F1D8C00"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hAnsi="Times New Roman"/>
        </w:rPr>
      </w:pPr>
    </w:p>
    <w:p w14:paraId="5E0B2560" w14:textId="77777777" w:rsid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SimSun" w:hAnsi="Times New Roman"/>
          <w:lang w:eastAsia="zh-CN"/>
        </w:rPr>
        <w:t xml:space="preserve">Czy Wykonawca dobrze rozumie, że w celu potwierdzania jakości całodziennego zestawu </w:t>
      </w:r>
      <w:r w:rsidRPr="00D41051">
        <w:rPr>
          <w:rFonts w:ascii="Times New Roman" w:eastAsia="SimSun" w:hAnsi="Times New Roman"/>
          <w:lang w:eastAsia="zh-CN"/>
        </w:rPr>
        <w:lastRenderedPageBreak/>
        <w:t>żywieniowego (śniadanie, obiad, kolacja). W ramach danej diety (w próbce z całego zestawu żywieniowego – śniadanie, obiad, kolacja) stwierdza się zgodność  badanych parametrów z wartościami deklarowanymi w przygotowanym jadłospisie Wykonawca powinien załączyć wraz ofertą 3 zaświadczenia potwierdzającego jakość gotowego wyrobu przygotowanego w ramach danej diety szpitalnej (1 dieta= 1 zaświadczenie)?</w:t>
      </w:r>
    </w:p>
    <w:p w14:paraId="6D629F65" w14:textId="46B85850" w:rsidR="006B0DDD" w:rsidRPr="006B0DDD" w:rsidRDefault="006B0DDD" w:rsidP="00787E47">
      <w:pPr>
        <w:pStyle w:val="Akapitzlist"/>
        <w:widowControl w:val="0"/>
        <w:autoSpaceDE w:val="0"/>
        <w:autoSpaceDN w:val="0"/>
        <w:adjustRightInd w:val="0"/>
        <w:spacing w:after="0" w:line="240" w:lineRule="auto"/>
        <w:ind w:left="1070"/>
        <w:jc w:val="both"/>
        <w:rPr>
          <w:rFonts w:ascii="Times New Roman" w:eastAsia="SimSun" w:hAnsi="Times New Roman"/>
          <w:b/>
          <w:bCs/>
          <w:lang w:eastAsia="zh-CN"/>
        </w:rPr>
      </w:pPr>
      <w:proofErr w:type="spellStart"/>
      <w:r w:rsidRPr="006B0DDD">
        <w:rPr>
          <w:rFonts w:ascii="Times New Roman" w:eastAsia="SimSun" w:hAnsi="Times New Roman"/>
          <w:b/>
          <w:bCs/>
          <w:lang w:eastAsia="zh-CN"/>
        </w:rPr>
        <w:t>Odp</w:t>
      </w:r>
      <w:proofErr w:type="spellEnd"/>
      <w:r w:rsidRPr="006B0DDD">
        <w:rPr>
          <w:rFonts w:ascii="Times New Roman" w:eastAsia="SimSun" w:hAnsi="Times New Roman"/>
          <w:b/>
          <w:bCs/>
          <w:lang w:eastAsia="zh-CN"/>
        </w:rPr>
        <w:t xml:space="preserve">: </w:t>
      </w:r>
      <w:r w:rsidR="00F50A85">
        <w:rPr>
          <w:rFonts w:ascii="Times New Roman" w:eastAsia="SimSun" w:hAnsi="Times New Roman"/>
          <w:b/>
          <w:bCs/>
          <w:lang w:eastAsia="zh-CN"/>
        </w:rPr>
        <w:t xml:space="preserve">Zamawiający </w:t>
      </w:r>
      <w:r w:rsidR="00787E47">
        <w:rPr>
          <w:rFonts w:ascii="Times New Roman" w:eastAsia="SimSun" w:hAnsi="Times New Roman"/>
          <w:b/>
          <w:bCs/>
          <w:lang w:eastAsia="zh-CN"/>
        </w:rPr>
        <w:t xml:space="preserve">nie </w:t>
      </w:r>
      <w:r w:rsidR="00F50A85">
        <w:rPr>
          <w:rFonts w:ascii="Times New Roman" w:eastAsia="SimSun" w:hAnsi="Times New Roman"/>
          <w:b/>
          <w:bCs/>
          <w:lang w:eastAsia="zh-CN"/>
        </w:rPr>
        <w:t>wymaga</w:t>
      </w:r>
      <w:r w:rsidR="00787E47">
        <w:rPr>
          <w:rFonts w:ascii="Times New Roman" w:eastAsia="SimSun" w:hAnsi="Times New Roman"/>
          <w:b/>
          <w:bCs/>
          <w:lang w:eastAsia="zh-CN"/>
        </w:rPr>
        <w:t xml:space="preserve"> złożenia wraz z ofertą </w:t>
      </w:r>
      <w:r w:rsidR="00F50A85">
        <w:rPr>
          <w:rFonts w:ascii="Times New Roman" w:eastAsia="SimSun" w:hAnsi="Times New Roman"/>
          <w:b/>
          <w:bCs/>
          <w:lang w:eastAsia="zh-CN"/>
        </w:rPr>
        <w:t xml:space="preserve"> zaświadczenia</w:t>
      </w:r>
      <w:r w:rsidR="00787E47">
        <w:rPr>
          <w:rFonts w:ascii="Times New Roman" w:eastAsia="SimSun" w:hAnsi="Times New Roman"/>
          <w:b/>
          <w:bCs/>
          <w:lang w:eastAsia="zh-CN"/>
        </w:rPr>
        <w:t>.</w:t>
      </w:r>
      <w:r w:rsidR="00F50A85">
        <w:rPr>
          <w:rFonts w:ascii="Times New Roman" w:eastAsia="SimSun" w:hAnsi="Times New Roman"/>
          <w:b/>
          <w:bCs/>
          <w:lang w:eastAsia="zh-CN"/>
        </w:rPr>
        <w:t xml:space="preserve">  </w:t>
      </w:r>
    </w:p>
    <w:p w14:paraId="7C36E8E8" w14:textId="77777777" w:rsidR="006B0DDD" w:rsidRPr="00D41051" w:rsidRDefault="006B0DDD" w:rsidP="006B0DDD">
      <w:pPr>
        <w:pStyle w:val="Akapitzlist"/>
        <w:widowControl w:val="0"/>
        <w:autoSpaceDE w:val="0"/>
        <w:autoSpaceDN w:val="0"/>
        <w:adjustRightInd w:val="0"/>
        <w:spacing w:after="0" w:line="240" w:lineRule="auto"/>
        <w:ind w:left="1070"/>
        <w:jc w:val="both"/>
        <w:rPr>
          <w:rFonts w:ascii="Times New Roman" w:eastAsia="SimSun" w:hAnsi="Times New Roman"/>
          <w:lang w:eastAsia="zh-CN"/>
        </w:rPr>
      </w:pPr>
    </w:p>
    <w:p w14:paraId="6CA5B3A2" w14:textId="77777777" w:rsidR="00D41051" w:rsidRPr="00D41051" w:rsidRDefault="00D41051" w:rsidP="00D41051">
      <w:pPr>
        <w:pStyle w:val="Akapitzlist"/>
        <w:widowControl w:val="0"/>
        <w:numPr>
          <w:ilvl w:val="0"/>
          <w:numId w:val="45"/>
        </w:numPr>
        <w:autoSpaceDE w:val="0"/>
        <w:autoSpaceDN w:val="0"/>
        <w:adjustRightInd w:val="0"/>
        <w:spacing w:after="0" w:line="240" w:lineRule="auto"/>
        <w:jc w:val="both"/>
        <w:rPr>
          <w:rFonts w:ascii="Times New Roman" w:eastAsia="SimSun" w:hAnsi="Times New Roman"/>
          <w:lang w:eastAsia="zh-CN"/>
        </w:rPr>
      </w:pPr>
      <w:r w:rsidRPr="00D41051">
        <w:rPr>
          <w:rFonts w:ascii="Times New Roman" w:eastAsia="Times New Roman" w:hAnsi="Times New Roman"/>
          <w:lang w:eastAsia="ar-SA"/>
        </w:rPr>
        <w:t>Ze względu na dzierżawę pomieszczeń oraz terenu pod zbiornik wnosimy o wprowadzenie obligatoryjnego wymogu przeprowadzenia wizji lokalnej przez wszystkich wykonawców biorących udział w postępowaniu, tak aby w kolejnych etapach przyszły Wykonawca nie miał możliwość nie podpisania umowy ze względu na brak zapoznania się z przedmiotem zamówienia i realizacją. Wnosimy zatem  o wprowadzenie następującego zapisu:</w:t>
      </w:r>
    </w:p>
    <w:p w14:paraId="2B6DB9FF" w14:textId="38B7CEED" w:rsidR="00D41051" w:rsidRPr="006B0DDD" w:rsidRDefault="00D41051" w:rsidP="006B0DDD">
      <w:pPr>
        <w:pStyle w:val="Akapitzlist"/>
        <w:widowControl w:val="0"/>
        <w:autoSpaceDE w:val="0"/>
        <w:autoSpaceDN w:val="0"/>
        <w:adjustRightInd w:val="0"/>
        <w:spacing w:after="0" w:line="240" w:lineRule="auto"/>
        <w:ind w:left="1070"/>
        <w:jc w:val="both"/>
        <w:rPr>
          <w:rFonts w:ascii="Times New Roman" w:hAnsi="Times New Roman"/>
          <w:lang w:eastAsia="pl-PL"/>
        </w:rPr>
      </w:pPr>
      <w:r w:rsidRPr="00D41051">
        <w:rPr>
          <w:rFonts w:ascii="Times New Roman" w:hAnsi="Times New Roman"/>
          <w:lang w:eastAsia="pl-PL"/>
        </w:rPr>
        <w:t xml:space="preserve">Zgodnie z art. 131 ust. 2 pkt 1 </w:t>
      </w:r>
      <w:proofErr w:type="spellStart"/>
      <w:r w:rsidRPr="00D41051">
        <w:rPr>
          <w:rFonts w:ascii="Times New Roman" w:hAnsi="Times New Roman"/>
          <w:lang w:eastAsia="pl-PL"/>
        </w:rPr>
        <w:t>Pzp</w:t>
      </w:r>
      <w:proofErr w:type="spellEnd"/>
      <w:r w:rsidRPr="00D41051">
        <w:rPr>
          <w:rFonts w:ascii="Times New Roman" w:hAnsi="Times New Roman"/>
          <w:lang w:eastAsia="pl-PL"/>
        </w:rPr>
        <w:t xml:space="preserve">, </w:t>
      </w:r>
      <w:r w:rsidRPr="00D41051">
        <w:rPr>
          <w:rFonts w:ascii="Times New Roman" w:eastAsia="Times New Roman" w:hAnsi="Times New Roman"/>
          <w:lang w:eastAsia="pl-PL"/>
        </w:rPr>
        <w:t xml:space="preserve">Zamawiający </w:t>
      </w:r>
      <w:r w:rsidRPr="00D41051">
        <w:rPr>
          <w:rFonts w:ascii="Times New Roman" w:hAnsi="Times New Roman"/>
          <w:lang w:eastAsia="pl-PL"/>
        </w:rPr>
        <w:t>wymaga</w:t>
      </w:r>
      <w:r w:rsidRPr="00D41051">
        <w:rPr>
          <w:rFonts w:ascii="Times New Roman" w:eastAsia="Times New Roman" w:hAnsi="Times New Roman"/>
          <w:lang w:eastAsia="pl-PL"/>
        </w:rPr>
        <w:t xml:space="preserve">  dokonania  </w:t>
      </w:r>
      <w:r w:rsidRPr="00D41051">
        <w:rPr>
          <w:rFonts w:ascii="Times New Roman" w:hAnsi="Times New Roman"/>
        </w:rPr>
        <w:t>szczegółowej</w:t>
      </w:r>
      <w:r w:rsidRPr="00D41051">
        <w:rPr>
          <w:rFonts w:ascii="Times New Roman" w:eastAsia="Times New Roman" w:hAnsi="Times New Roman"/>
          <w:lang w:eastAsia="pl-PL"/>
        </w:rPr>
        <w:t xml:space="preserve"> wizji  lokalnej </w:t>
      </w:r>
      <w:r w:rsidRPr="00D41051">
        <w:rPr>
          <w:rFonts w:ascii="Times New Roman" w:hAnsi="Times New Roman"/>
        </w:rPr>
        <w:t xml:space="preserve"> siedziby Zamawiającego, będącej miejscem wykonywania usługi objętej zamówienia, celem uzyskania wszystkich  informacji koniecznych do przygotowania oferty oraz zawarcia umowy. Każdy z Wykonawców ponosi pełną odpowiedzialność za skutki braku lub mylnego rozpoznania warunków realizacji zamówienia i stanu miejsca wykonywania usługi. </w:t>
      </w:r>
      <w:r w:rsidRPr="00D41051">
        <w:rPr>
          <w:rFonts w:ascii="Times New Roman" w:hAnsi="Times New Roman"/>
          <w:lang w:eastAsia="pl-PL"/>
        </w:rPr>
        <w:t xml:space="preserve">Zgodnie z art. </w:t>
      </w:r>
      <w:r w:rsidRPr="00D41051">
        <w:rPr>
          <w:rFonts w:ascii="Times New Roman" w:hAnsi="Times New Roman"/>
        </w:rPr>
        <w:t>226 ust. 1 pkt 18</w:t>
      </w:r>
      <w:r w:rsidRPr="00D41051">
        <w:rPr>
          <w:rFonts w:ascii="Times New Roman" w:hAnsi="Times New Roman"/>
          <w:lang w:eastAsia="pl-PL"/>
        </w:rPr>
        <w:t xml:space="preserve"> ustawy </w:t>
      </w:r>
      <w:proofErr w:type="spellStart"/>
      <w:r w:rsidRPr="00D41051">
        <w:rPr>
          <w:rFonts w:ascii="Times New Roman" w:hAnsi="Times New Roman"/>
          <w:lang w:eastAsia="pl-PL"/>
        </w:rPr>
        <w:t>Pzp</w:t>
      </w:r>
      <w:proofErr w:type="spellEnd"/>
      <w:r w:rsidRPr="00D41051">
        <w:rPr>
          <w:rFonts w:ascii="Times New Roman" w:hAnsi="Times New Roman"/>
          <w:lang w:eastAsia="pl-PL"/>
        </w:rPr>
        <w:t>, oferta złożona bez odbycia wizji lokalnej zostanie odrzucona. Do oferty należy dołączyć oświadczenie o przeprowadzeniu wizji lokalnej</w:t>
      </w:r>
    </w:p>
    <w:p w14:paraId="2B853811" w14:textId="77777777" w:rsidR="00D41051" w:rsidRPr="00D41051" w:rsidRDefault="00D41051" w:rsidP="00D41051">
      <w:pPr>
        <w:pStyle w:val="Akapitzlist"/>
        <w:spacing w:after="0" w:line="240" w:lineRule="auto"/>
        <w:ind w:left="0"/>
        <w:jc w:val="both"/>
        <w:rPr>
          <w:rFonts w:ascii="Century Gothic" w:hAnsi="Century Gothic"/>
          <w:sz w:val="18"/>
          <w:szCs w:val="18"/>
        </w:rPr>
      </w:pPr>
    </w:p>
    <w:p w14:paraId="7B40D2AF" w14:textId="736AA749" w:rsidR="00D41051" w:rsidRPr="00163B76" w:rsidRDefault="00D41051" w:rsidP="00666C43">
      <w:pPr>
        <w:jc w:val="center"/>
        <w:rPr>
          <w:rFonts w:ascii="Century Gothic" w:hAnsi="Century Gothic" w:cstheme="minorHAnsi"/>
          <w:b/>
          <w:sz w:val="20"/>
          <w:szCs w:val="20"/>
        </w:rPr>
      </w:pPr>
      <w:r w:rsidRPr="00163B76">
        <w:rPr>
          <w:rFonts w:ascii="Century Gothic" w:hAnsi="Century Gothic" w:cstheme="minorHAnsi"/>
          <w:b/>
          <w:sz w:val="20"/>
          <w:szCs w:val="20"/>
        </w:rPr>
        <w:t>OŚWIADCZENIE  O  PRZEPROWADZENIU  WIZJI  LOKALNE</w:t>
      </w:r>
    </w:p>
    <w:p w14:paraId="1A2E2DC7" w14:textId="71A60670" w:rsidR="00D41051" w:rsidRPr="00163B76" w:rsidRDefault="00D41051" w:rsidP="00D41051">
      <w:pPr>
        <w:jc w:val="both"/>
        <w:rPr>
          <w:rFonts w:ascii="Century Gothic" w:hAnsi="Century Gothic" w:cstheme="minorHAnsi"/>
          <w:sz w:val="16"/>
          <w:szCs w:val="16"/>
        </w:rPr>
      </w:pPr>
      <w:r w:rsidRPr="00163B76">
        <w:rPr>
          <w:rFonts w:ascii="Century Gothic" w:hAnsi="Century Gothic" w:cstheme="minorHAnsi"/>
          <w:sz w:val="16"/>
          <w:szCs w:val="16"/>
        </w:rPr>
        <w:t>Nazwa Wykonawcy …………………………………………………………………………………………………………</w:t>
      </w:r>
    </w:p>
    <w:p w14:paraId="04110F02" w14:textId="292E7281" w:rsidR="00D41051" w:rsidRPr="00163B76" w:rsidRDefault="00D41051" w:rsidP="00D41051">
      <w:pPr>
        <w:jc w:val="both"/>
        <w:rPr>
          <w:rFonts w:ascii="Century Gothic" w:hAnsi="Century Gothic" w:cstheme="minorHAnsi"/>
          <w:sz w:val="16"/>
          <w:szCs w:val="16"/>
        </w:rPr>
      </w:pPr>
      <w:r w:rsidRPr="00163B76">
        <w:rPr>
          <w:rFonts w:ascii="Century Gothic" w:hAnsi="Century Gothic" w:cstheme="minorHAnsi"/>
          <w:sz w:val="16"/>
          <w:szCs w:val="16"/>
        </w:rPr>
        <w:t>Adres Wykonawcy …………………………………………………………………………………………………………</w:t>
      </w:r>
    </w:p>
    <w:p w14:paraId="573FA3D2" w14:textId="3E46E2A0" w:rsidR="00D41051" w:rsidRPr="00163B76" w:rsidRDefault="00D41051" w:rsidP="00D41051">
      <w:pPr>
        <w:jc w:val="both"/>
        <w:rPr>
          <w:rFonts w:ascii="Century Gothic" w:hAnsi="Century Gothic" w:cstheme="minorHAnsi"/>
          <w:sz w:val="16"/>
          <w:szCs w:val="16"/>
        </w:rPr>
      </w:pPr>
      <w:r w:rsidRPr="00163B76">
        <w:rPr>
          <w:rFonts w:ascii="Century Gothic" w:hAnsi="Century Gothic" w:cstheme="minorHAnsi"/>
          <w:sz w:val="16"/>
          <w:szCs w:val="16"/>
        </w:rPr>
        <w:t>Miejscowość …………………………………….. Data ……………………………………………………</w:t>
      </w:r>
    </w:p>
    <w:p w14:paraId="28D07B36" w14:textId="4070DD8E" w:rsidR="00D41051" w:rsidRPr="00163B76" w:rsidRDefault="00D41051" w:rsidP="006B0DDD">
      <w:pPr>
        <w:keepNext/>
        <w:suppressAutoHyphens/>
        <w:spacing w:before="240" w:after="120" w:line="360" w:lineRule="auto"/>
        <w:jc w:val="both"/>
        <w:rPr>
          <w:rFonts w:ascii="Century Gothic" w:eastAsia="Tahoma" w:hAnsi="Century Gothic" w:cs="Tahoma"/>
          <w:b/>
          <w:sz w:val="16"/>
          <w:szCs w:val="16"/>
          <w:lang w:eastAsia="ar-SA"/>
        </w:rPr>
      </w:pPr>
      <w:r w:rsidRPr="00163B76">
        <w:rPr>
          <w:rFonts w:ascii="Century Gothic" w:hAnsi="Century Gothic" w:cstheme="minorHAnsi"/>
          <w:sz w:val="16"/>
          <w:szCs w:val="16"/>
        </w:rPr>
        <w:t>Oświadczam, że w dniu ………………………………………. dokonałam/</w:t>
      </w:r>
      <w:proofErr w:type="spellStart"/>
      <w:r w:rsidRPr="00163B76">
        <w:rPr>
          <w:rFonts w:ascii="Century Gothic" w:hAnsi="Century Gothic" w:cstheme="minorHAnsi"/>
          <w:sz w:val="16"/>
          <w:szCs w:val="16"/>
        </w:rPr>
        <w:t>łem</w:t>
      </w:r>
      <w:proofErr w:type="spellEnd"/>
      <w:r w:rsidRPr="00163B76">
        <w:rPr>
          <w:rFonts w:ascii="Century Gothic" w:hAnsi="Century Gothic" w:cstheme="minorHAnsi"/>
          <w:sz w:val="16"/>
          <w:szCs w:val="16"/>
        </w:rPr>
        <w:t xml:space="preserve"> wizji lokalnej i zapoznałam/</w:t>
      </w:r>
      <w:proofErr w:type="spellStart"/>
      <w:r w:rsidRPr="00163B76">
        <w:rPr>
          <w:rFonts w:ascii="Century Gothic" w:hAnsi="Century Gothic" w:cstheme="minorHAnsi"/>
          <w:sz w:val="16"/>
          <w:szCs w:val="16"/>
        </w:rPr>
        <w:t>łem</w:t>
      </w:r>
      <w:proofErr w:type="spellEnd"/>
      <w:r w:rsidRPr="00163B76">
        <w:rPr>
          <w:rFonts w:ascii="Century Gothic" w:hAnsi="Century Gothic" w:cstheme="minorHAnsi"/>
          <w:sz w:val="16"/>
          <w:szCs w:val="16"/>
        </w:rPr>
        <w:t xml:space="preserve"> się z zakresem prac koniecznych do wykonania oraz czynnikami cenotwórczymi związanymi                                             z zamówieniem, celem uwzględnienia ich w realizacji zamówienia pod nazwą: „</w:t>
      </w:r>
      <w:bookmarkStart w:id="5" w:name="_Hlk70076700"/>
      <w:r w:rsidRPr="00163B76">
        <w:rPr>
          <w:rFonts w:ascii="Century Gothic" w:eastAsia="Tahoma" w:hAnsi="Century Gothic" w:cs="Tahoma"/>
          <w:b/>
          <w:sz w:val="16"/>
          <w:szCs w:val="16"/>
          <w:lang w:eastAsia="ar-SA"/>
        </w:rPr>
        <w:t>………………………</w:t>
      </w:r>
      <w:bookmarkEnd w:id="5"/>
    </w:p>
    <w:p w14:paraId="175452D4" w14:textId="54F80EC6" w:rsidR="00D41051" w:rsidRPr="00163B76" w:rsidRDefault="00D41051" w:rsidP="00D41051">
      <w:pPr>
        <w:jc w:val="both"/>
        <w:rPr>
          <w:rFonts w:ascii="Century Gothic" w:hAnsi="Century Gothic" w:cstheme="minorHAnsi"/>
          <w:sz w:val="16"/>
          <w:szCs w:val="16"/>
        </w:rPr>
      </w:pPr>
      <w:r w:rsidRPr="00163B76">
        <w:rPr>
          <w:rFonts w:ascii="Century Gothic" w:hAnsi="Century Gothic" w:cstheme="minorHAnsi"/>
          <w:sz w:val="16"/>
          <w:szCs w:val="16"/>
        </w:rPr>
        <w:t>Potwierdzam odbycie wizji lokalnej przez przedstawiciela w/w firmy</w:t>
      </w:r>
    </w:p>
    <w:p w14:paraId="18FA4C89" w14:textId="77777777" w:rsidR="00D41051" w:rsidRPr="00163B76" w:rsidRDefault="00D41051" w:rsidP="00D41051">
      <w:pPr>
        <w:spacing w:after="0" w:line="240" w:lineRule="auto"/>
        <w:jc w:val="center"/>
        <w:rPr>
          <w:rFonts w:ascii="Century Gothic" w:hAnsi="Century Gothic" w:cstheme="minorHAnsi"/>
          <w:sz w:val="14"/>
          <w:szCs w:val="14"/>
        </w:rPr>
      </w:pPr>
      <w:r w:rsidRPr="00163B76">
        <w:rPr>
          <w:rFonts w:ascii="Century Gothic" w:hAnsi="Century Gothic" w:cstheme="minorHAnsi"/>
          <w:sz w:val="14"/>
          <w:szCs w:val="14"/>
        </w:rPr>
        <w:t xml:space="preserve">……………………………………………………                            </w:t>
      </w:r>
      <w:r w:rsidRPr="00163B76">
        <w:rPr>
          <w:rFonts w:ascii="Century Gothic" w:hAnsi="Century Gothic" w:cstheme="minorHAnsi"/>
          <w:sz w:val="14"/>
          <w:szCs w:val="14"/>
        </w:rPr>
        <w:tab/>
        <w:t>…………………………………………………………</w:t>
      </w:r>
    </w:p>
    <w:p w14:paraId="14DEFCEF" w14:textId="444BCA5F" w:rsidR="003F4B7B" w:rsidRPr="00163B76" w:rsidRDefault="00D41051" w:rsidP="00D41051">
      <w:pPr>
        <w:spacing w:after="0" w:line="240" w:lineRule="auto"/>
        <w:jc w:val="center"/>
        <w:rPr>
          <w:rFonts w:ascii="Century Gothic" w:hAnsi="Century Gothic" w:cstheme="minorHAnsi"/>
          <w:sz w:val="14"/>
          <w:szCs w:val="14"/>
        </w:rPr>
      </w:pPr>
      <w:r w:rsidRPr="00163B76">
        <w:rPr>
          <w:rFonts w:ascii="Century Gothic" w:hAnsi="Century Gothic" w:cstheme="minorHAnsi"/>
          <w:sz w:val="14"/>
          <w:szCs w:val="14"/>
        </w:rPr>
        <w:t>Data, podpis przedstawiciela Wykonawcy</w:t>
      </w:r>
      <w:r w:rsidRPr="00163B76">
        <w:rPr>
          <w:rFonts w:ascii="Century Gothic" w:hAnsi="Century Gothic" w:cstheme="minorHAnsi"/>
          <w:sz w:val="14"/>
          <w:szCs w:val="14"/>
        </w:rPr>
        <w:tab/>
        <w:t xml:space="preserve">                           </w:t>
      </w:r>
      <w:r w:rsidRPr="00163B76">
        <w:rPr>
          <w:rFonts w:ascii="Century Gothic" w:hAnsi="Century Gothic" w:cstheme="minorHAnsi"/>
          <w:sz w:val="14"/>
          <w:szCs w:val="14"/>
        </w:rPr>
        <w:tab/>
        <w:t>Data, podpis przedstawiciela Zamawiającego</w:t>
      </w:r>
      <w:r w:rsidR="003F4B7B" w:rsidRPr="00163B76">
        <w:rPr>
          <w:rFonts w:ascii="Times New Roman" w:hAnsi="Times New Roman" w:cs="Times New Roman"/>
          <w:color w:val="000000" w:themeColor="text1"/>
          <w:sz w:val="20"/>
          <w:szCs w:val="20"/>
        </w:rPr>
        <w:t xml:space="preserve"> </w:t>
      </w:r>
    </w:p>
    <w:p w14:paraId="3CF4B7EB" w14:textId="77777777" w:rsidR="00EF398E" w:rsidRPr="00666C43" w:rsidRDefault="00EF398E" w:rsidP="00666C43">
      <w:pPr>
        <w:widowControl w:val="0"/>
        <w:autoSpaceDE w:val="0"/>
        <w:autoSpaceDN w:val="0"/>
        <w:adjustRightInd w:val="0"/>
        <w:spacing w:after="0" w:line="240" w:lineRule="auto"/>
        <w:jc w:val="both"/>
        <w:rPr>
          <w:rFonts w:ascii="Times New Roman" w:hAnsi="Times New Roman" w:cs="Times New Roman"/>
          <w:b/>
          <w:bCs/>
          <w:color w:val="000000" w:themeColor="text1"/>
        </w:rPr>
      </w:pPr>
    </w:p>
    <w:p w14:paraId="5B71456F" w14:textId="5C3C1DD2" w:rsidR="00E0390B" w:rsidRPr="00D41051" w:rsidRDefault="00D41051" w:rsidP="00D41051">
      <w:pPr>
        <w:pStyle w:val="Akapitzlist"/>
        <w:widowControl w:val="0"/>
        <w:autoSpaceDE w:val="0"/>
        <w:autoSpaceDN w:val="0"/>
        <w:adjustRightInd w:val="0"/>
        <w:spacing w:after="0" w:line="240" w:lineRule="auto"/>
        <w:ind w:left="284"/>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roofErr w:type="spellStart"/>
      <w:r w:rsidR="003F4B7B" w:rsidRPr="00D41051">
        <w:rPr>
          <w:rFonts w:ascii="Times New Roman" w:hAnsi="Times New Roman" w:cs="Times New Roman"/>
          <w:b/>
          <w:bCs/>
          <w:color w:val="000000" w:themeColor="text1"/>
        </w:rPr>
        <w:t>O</w:t>
      </w:r>
      <w:r w:rsidR="004C5D37" w:rsidRPr="00D41051">
        <w:rPr>
          <w:rFonts w:ascii="Times New Roman" w:hAnsi="Times New Roman" w:cs="Times New Roman"/>
          <w:b/>
          <w:bCs/>
          <w:color w:val="000000" w:themeColor="text1"/>
        </w:rPr>
        <w:t>dp</w:t>
      </w:r>
      <w:proofErr w:type="spellEnd"/>
      <w:r w:rsidR="003B6EE2" w:rsidRPr="00D41051">
        <w:rPr>
          <w:rFonts w:ascii="Times New Roman" w:hAnsi="Times New Roman" w:cs="Times New Roman"/>
          <w:b/>
          <w:bCs/>
          <w:color w:val="000000" w:themeColor="text1"/>
        </w:rPr>
        <w:t xml:space="preserve">: </w:t>
      </w:r>
      <w:r w:rsidR="00263E96" w:rsidRPr="00263E96">
        <w:rPr>
          <w:rFonts w:ascii="Times New Roman" w:hAnsi="Times New Roman" w:cs="Times New Roman"/>
          <w:b/>
          <w:bCs/>
          <w:color w:val="000000" w:themeColor="text1"/>
        </w:rPr>
        <w:t>Zamawiający pozostawia zapis jak w SWZ.</w:t>
      </w:r>
      <w:r w:rsidR="004F1F30" w:rsidRPr="00D41051">
        <w:rPr>
          <w:rFonts w:ascii="Times New Roman" w:hAnsi="Times New Roman" w:cs="Times New Roman"/>
          <w:b/>
          <w:bCs/>
          <w:color w:val="000000" w:themeColor="text1"/>
        </w:rPr>
        <w:t xml:space="preserve"> </w:t>
      </w:r>
    </w:p>
    <w:p w14:paraId="4A2A4AE0" w14:textId="77777777" w:rsidR="00FA72D3" w:rsidRDefault="00FA72D3" w:rsidP="00666C43">
      <w:pPr>
        <w:spacing w:after="0" w:line="240" w:lineRule="auto"/>
        <w:rPr>
          <w:rFonts w:ascii="Times New Roman" w:hAnsi="Times New Roman" w:cs="Times New Roman"/>
        </w:rPr>
      </w:pPr>
    </w:p>
    <w:p w14:paraId="178A22AD" w14:textId="77777777" w:rsidR="00666C43" w:rsidRPr="00D41051" w:rsidRDefault="00666C43" w:rsidP="00666C43">
      <w:pPr>
        <w:spacing w:after="0" w:line="240" w:lineRule="auto"/>
        <w:rPr>
          <w:rFonts w:ascii="Times New Roman" w:hAnsi="Times New Roman" w:cs="Times New Roman"/>
        </w:rPr>
      </w:pPr>
    </w:p>
    <w:p w14:paraId="003C0ED4" w14:textId="3CC46233" w:rsidR="00B16444" w:rsidRPr="00D41051" w:rsidRDefault="00A97CB4" w:rsidP="00666C43">
      <w:pPr>
        <w:spacing w:after="0" w:line="240" w:lineRule="auto"/>
        <w:ind w:left="360"/>
        <w:rPr>
          <w:rFonts w:ascii="Times New Roman" w:hAnsi="Times New Roman" w:cs="Times New Roman"/>
          <w:b/>
          <w:bCs/>
        </w:rPr>
      </w:pPr>
      <w:r w:rsidRPr="00D41051">
        <w:rPr>
          <w:rFonts w:ascii="Times New Roman" w:hAnsi="Times New Roman" w:cs="Times New Roman"/>
        </w:rPr>
        <w:t>T</w:t>
      </w:r>
      <w:r w:rsidR="004B7745" w:rsidRPr="00D41051">
        <w:rPr>
          <w:rFonts w:ascii="Times New Roman" w:hAnsi="Times New Roman" w:cs="Times New Roman"/>
        </w:rPr>
        <w:t>reść niniejszego pism</w:t>
      </w:r>
      <w:r w:rsidR="00534904" w:rsidRPr="00D41051">
        <w:rPr>
          <w:rFonts w:ascii="Times New Roman" w:hAnsi="Times New Roman" w:cs="Times New Roman"/>
        </w:rPr>
        <w:t>a</w:t>
      </w:r>
      <w:r w:rsidR="004B7745" w:rsidRPr="00D41051">
        <w:rPr>
          <w:rFonts w:ascii="Times New Roman" w:hAnsi="Times New Roman" w:cs="Times New Roman"/>
        </w:rPr>
        <w:t xml:space="preserve"> zostaje zamieszczona na stronie internetowej.</w:t>
      </w:r>
      <w:r w:rsidR="001D6675" w:rsidRPr="00D41051">
        <w:rPr>
          <w:rFonts w:ascii="Times New Roman" w:hAnsi="Times New Roman" w:cs="Times New Roman"/>
          <w:b/>
          <w:bCs/>
        </w:rPr>
        <w:tab/>
      </w:r>
      <w:r w:rsidR="001D6675" w:rsidRPr="00D41051">
        <w:rPr>
          <w:rFonts w:ascii="Times New Roman" w:hAnsi="Times New Roman" w:cs="Times New Roman"/>
          <w:b/>
          <w:bCs/>
        </w:rPr>
        <w:tab/>
      </w:r>
      <w:r w:rsidR="001D6675" w:rsidRPr="00D41051">
        <w:rPr>
          <w:rFonts w:ascii="Times New Roman" w:hAnsi="Times New Roman" w:cs="Times New Roman"/>
          <w:b/>
          <w:bCs/>
        </w:rPr>
        <w:tab/>
      </w:r>
      <w:r w:rsidR="001D6675" w:rsidRPr="00D41051">
        <w:rPr>
          <w:rFonts w:ascii="Times New Roman" w:hAnsi="Times New Roman" w:cs="Times New Roman"/>
          <w:b/>
          <w:bCs/>
        </w:rPr>
        <w:tab/>
      </w:r>
    </w:p>
    <w:p w14:paraId="0C334033" w14:textId="77777777" w:rsidR="00B878F6" w:rsidRPr="00D41051" w:rsidRDefault="00B878F6" w:rsidP="00EC4909">
      <w:pPr>
        <w:spacing w:after="0" w:line="240" w:lineRule="auto"/>
        <w:ind w:left="360"/>
        <w:rPr>
          <w:rFonts w:ascii="Times New Roman" w:hAnsi="Times New Roman" w:cs="Times New Roman"/>
          <w:b/>
          <w:bCs/>
        </w:rPr>
      </w:pPr>
    </w:p>
    <w:p w14:paraId="281C6117" w14:textId="77777777" w:rsidR="00163B76" w:rsidRDefault="00163B76" w:rsidP="00EC4909">
      <w:pPr>
        <w:spacing w:after="0" w:line="240" w:lineRule="auto"/>
        <w:ind w:left="4248" w:firstLine="708"/>
        <w:rPr>
          <w:rFonts w:ascii="Times New Roman" w:hAnsi="Times New Roman" w:cs="Times New Roman"/>
          <w:bCs/>
        </w:rPr>
      </w:pPr>
    </w:p>
    <w:p w14:paraId="6130A878" w14:textId="77777777" w:rsidR="00163B76" w:rsidRDefault="00163B76" w:rsidP="00EC4909">
      <w:pPr>
        <w:spacing w:after="0" w:line="240" w:lineRule="auto"/>
        <w:ind w:left="4248" w:firstLine="708"/>
        <w:rPr>
          <w:rFonts w:ascii="Times New Roman" w:hAnsi="Times New Roman" w:cs="Times New Roman"/>
          <w:bCs/>
        </w:rPr>
      </w:pPr>
    </w:p>
    <w:p w14:paraId="0B025636" w14:textId="77777777" w:rsidR="00666C43" w:rsidRPr="00D41051" w:rsidRDefault="00666C43" w:rsidP="00EC4909">
      <w:pPr>
        <w:spacing w:after="0" w:line="240" w:lineRule="auto"/>
        <w:ind w:left="4248" w:firstLine="708"/>
        <w:rPr>
          <w:rFonts w:ascii="Times New Roman" w:hAnsi="Times New Roman" w:cs="Times New Roman"/>
          <w:bCs/>
        </w:rPr>
      </w:pPr>
    </w:p>
    <w:p w14:paraId="426CE559" w14:textId="4C4FED41" w:rsidR="001E6824" w:rsidRPr="00D41051" w:rsidRDefault="001D6675" w:rsidP="00666C43">
      <w:pPr>
        <w:spacing w:after="0" w:line="240" w:lineRule="auto"/>
        <w:ind w:left="4956" w:firstLine="708"/>
        <w:rPr>
          <w:rFonts w:ascii="Times New Roman" w:hAnsi="Times New Roman" w:cs="Times New Roman"/>
          <w:bCs/>
        </w:rPr>
      </w:pPr>
      <w:r w:rsidRPr="00D41051">
        <w:rPr>
          <w:rFonts w:ascii="Times New Roman" w:hAnsi="Times New Roman" w:cs="Times New Roman"/>
          <w:bCs/>
        </w:rPr>
        <w:t>Podpis</w:t>
      </w:r>
      <w:r w:rsidR="00B878F6" w:rsidRPr="00D41051">
        <w:rPr>
          <w:rFonts w:ascii="Times New Roman" w:hAnsi="Times New Roman" w:cs="Times New Roman"/>
          <w:bCs/>
        </w:rPr>
        <w:t>………………………….</w:t>
      </w:r>
    </w:p>
    <w:p w14:paraId="66A75EFF" w14:textId="77777777" w:rsidR="00E2204E" w:rsidRPr="00D41051" w:rsidRDefault="00E2204E" w:rsidP="00666C43">
      <w:pPr>
        <w:spacing w:after="0" w:line="240" w:lineRule="auto"/>
        <w:ind w:left="4956" w:firstLine="708"/>
        <w:rPr>
          <w:rFonts w:ascii="Times New Roman" w:hAnsi="Times New Roman" w:cs="Times New Roman"/>
          <w:bCs/>
        </w:rPr>
      </w:pPr>
      <w:r w:rsidRPr="00D41051">
        <w:rPr>
          <w:rFonts w:ascii="Times New Roman" w:hAnsi="Times New Roman" w:cs="Times New Roman"/>
          <w:bCs/>
        </w:rPr>
        <w:t xml:space="preserve">Dyrektor </w:t>
      </w:r>
      <w:proofErr w:type="spellStart"/>
      <w:r w:rsidRPr="00D41051">
        <w:rPr>
          <w:rFonts w:ascii="Times New Roman" w:hAnsi="Times New Roman" w:cs="Times New Roman"/>
          <w:bCs/>
        </w:rPr>
        <w:t>PSzS</w:t>
      </w:r>
      <w:proofErr w:type="spellEnd"/>
      <w:r w:rsidRPr="00D41051">
        <w:rPr>
          <w:rFonts w:ascii="Times New Roman" w:hAnsi="Times New Roman" w:cs="Times New Roman"/>
          <w:bCs/>
        </w:rPr>
        <w:t xml:space="preserve"> im. Jana Pawła II </w:t>
      </w:r>
    </w:p>
    <w:p w14:paraId="3DF44A68" w14:textId="77777777" w:rsidR="00E2204E" w:rsidRPr="00D41051" w:rsidRDefault="00E2204E" w:rsidP="00666C43">
      <w:pPr>
        <w:spacing w:after="0" w:line="240" w:lineRule="auto"/>
        <w:ind w:left="4956" w:firstLine="708"/>
        <w:rPr>
          <w:rFonts w:ascii="Times New Roman" w:hAnsi="Times New Roman" w:cs="Times New Roman"/>
          <w:bCs/>
        </w:rPr>
      </w:pPr>
      <w:r w:rsidRPr="00D41051">
        <w:rPr>
          <w:rFonts w:ascii="Times New Roman" w:hAnsi="Times New Roman" w:cs="Times New Roman"/>
          <w:bCs/>
        </w:rPr>
        <w:t>w Nowym Targu</w:t>
      </w:r>
    </w:p>
    <w:p w14:paraId="5FD75597" w14:textId="77777777" w:rsidR="00E2204E" w:rsidRPr="00D41051" w:rsidRDefault="00E2204E" w:rsidP="00666C43">
      <w:pPr>
        <w:spacing w:after="0" w:line="240" w:lineRule="auto"/>
        <w:ind w:left="4956" w:firstLine="708"/>
        <w:rPr>
          <w:rFonts w:ascii="Times New Roman" w:hAnsi="Times New Roman" w:cs="Times New Roman"/>
          <w:bCs/>
        </w:rPr>
      </w:pPr>
      <w:r w:rsidRPr="00D41051">
        <w:rPr>
          <w:rFonts w:ascii="Times New Roman" w:hAnsi="Times New Roman" w:cs="Times New Roman"/>
          <w:bCs/>
        </w:rPr>
        <w:t>Marek Wierzba</w:t>
      </w:r>
    </w:p>
    <w:sectPr w:rsidR="00E2204E" w:rsidRPr="00D41051" w:rsidSect="00607120">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2340" w14:textId="77777777" w:rsidR="00923313" w:rsidRDefault="00923313" w:rsidP="009B12F3">
      <w:pPr>
        <w:spacing w:after="0" w:line="240" w:lineRule="auto"/>
      </w:pPr>
      <w:r>
        <w:separator/>
      </w:r>
    </w:p>
  </w:endnote>
  <w:endnote w:type="continuationSeparator" w:id="0">
    <w:p w14:paraId="7988BD5F" w14:textId="77777777" w:rsidR="00923313" w:rsidRDefault="00923313" w:rsidP="009B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 w:val="18"/>
        <w:szCs w:val="18"/>
      </w:rPr>
      <w:id w:val="-1296793685"/>
      <w:docPartObj>
        <w:docPartGallery w:val="Page Numbers (Bottom of Page)"/>
        <w:docPartUnique/>
      </w:docPartObj>
    </w:sdtPr>
    <w:sdtEndPr>
      <w:rPr>
        <w:rFonts w:asciiTheme="minorHAnsi" w:hAnsiTheme="minorHAnsi"/>
      </w:rPr>
    </w:sdtEndPr>
    <w:sdtContent>
      <w:p w14:paraId="19F928E0" w14:textId="77777777" w:rsidR="00923313" w:rsidRDefault="00923313">
        <w:pPr>
          <w:pStyle w:val="Stopka"/>
          <w:jc w:val="right"/>
          <w:rPr>
            <w:rFonts w:asciiTheme="majorHAnsi" w:hAnsiTheme="majorHAnsi"/>
            <w:b/>
            <w:sz w:val="18"/>
            <w:szCs w:val="18"/>
          </w:rPr>
        </w:pPr>
      </w:p>
      <w:p w14:paraId="06A1E069" w14:textId="77777777" w:rsidR="00923313" w:rsidRDefault="00923313">
        <w:pPr>
          <w:pStyle w:val="Stopka"/>
          <w:jc w:val="right"/>
          <w:rPr>
            <w:rFonts w:asciiTheme="majorHAnsi" w:hAnsiTheme="majorHAnsi"/>
            <w:b/>
            <w:sz w:val="18"/>
            <w:szCs w:val="18"/>
          </w:rPr>
        </w:pPr>
      </w:p>
      <w:p w14:paraId="0B2AD71E" w14:textId="77777777" w:rsidR="00923313" w:rsidRDefault="00923313" w:rsidP="005D7B7E">
        <w:pPr>
          <w:pStyle w:val="Stopka"/>
          <w:jc w:val="center"/>
          <w:rPr>
            <w:sz w:val="18"/>
            <w:szCs w:val="18"/>
          </w:rPr>
        </w:pPr>
        <w:bookmarkStart w:id="6" w:name="_Hlk95299767"/>
        <w:bookmarkStart w:id="7" w:name="_Hlk95299768"/>
        <w:bookmarkStart w:id="8" w:name="_Hlk95299770"/>
        <w:bookmarkStart w:id="9" w:name="_Hlk95299771"/>
        <w:bookmarkStart w:id="10" w:name="_Hlk95299772"/>
        <w:bookmarkStart w:id="11" w:name="_Hlk95299773"/>
        <w:bookmarkStart w:id="12" w:name="_Hlk95299774"/>
        <w:bookmarkStart w:id="13" w:name="_Hlk95299775"/>
      </w:p>
      <w:p w14:paraId="058B4B81" w14:textId="7AD21CD0" w:rsidR="00923313" w:rsidRPr="00136005" w:rsidRDefault="00923313" w:rsidP="005D7B7E">
        <w:pPr>
          <w:pBdr>
            <w:top w:val="single" w:sz="4" w:space="1" w:color="auto"/>
          </w:pBdr>
          <w:tabs>
            <w:tab w:val="center" w:pos="4536"/>
            <w:tab w:val="right" w:pos="9072"/>
          </w:tabs>
          <w:suppressAutoHyphens/>
          <w:spacing w:before="20"/>
          <w:ind w:left="284" w:hanging="284"/>
          <w:jc w:val="center"/>
          <w:rPr>
            <w:rFonts w:ascii="Myriad Pro" w:eastAsia="Times New Roman" w:hAnsi="Myriad Pro" w:cs="Myriad Arabic"/>
            <w:sz w:val="16"/>
            <w:szCs w:val="16"/>
            <w:lang w:val="de-DE" w:eastAsia="ar-SA"/>
          </w:rPr>
        </w:pPr>
        <w:r w:rsidRPr="00136005">
          <w:rPr>
            <w:rFonts w:ascii="Myriad Pro" w:eastAsia="Times New Roman" w:hAnsi="Myriad Pro" w:cs="Myriad Arabic"/>
            <w:b/>
            <w:sz w:val="16"/>
            <w:szCs w:val="16"/>
            <w:lang w:val="de-DE" w:eastAsia="ar-SA"/>
          </w:rPr>
          <w:t>TEL.</w:t>
        </w:r>
        <w:r w:rsidRPr="00136005">
          <w:rPr>
            <w:rFonts w:ascii="Myriad Pro" w:eastAsia="Times New Roman" w:hAnsi="Myriad Pro" w:cs="Myriad Arabic"/>
            <w:sz w:val="16"/>
            <w:szCs w:val="16"/>
            <w:lang w:val="de-DE" w:eastAsia="ar-SA"/>
          </w:rPr>
          <w:t xml:space="preserve">  (18) 2633000   </w:t>
        </w:r>
        <w:r w:rsidRPr="00136005">
          <w:rPr>
            <w:rFonts w:ascii="Myriad Pro" w:eastAsia="Times New Roman" w:hAnsi="Myriad Pro" w:cs="Myriad Arabic"/>
            <w:b/>
            <w:sz w:val="16"/>
            <w:szCs w:val="16"/>
            <w:lang w:val="de-DE" w:eastAsia="ar-SA"/>
          </w:rPr>
          <w:t>DYREKTOR</w:t>
        </w:r>
        <w:r w:rsidRPr="00136005">
          <w:rPr>
            <w:rFonts w:ascii="Myriad Pro" w:eastAsia="Times New Roman" w:hAnsi="Myriad Pro" w:cs="Myriad Arabic"/>
            <w:sz w:val="16"/>
            <w:szCs w:val="16"/>
            <w:lang w:val="de-DE" w:eastAsia="ar-SA"/>
          </w:rPr>
          <w:t xml:space="preserve"> tel. (18) 2633001   </w:t>
        </w:r>
        <w:r w:rsidRPr="00136005">
          <w:rPr>
            <w:rFonts w:ascii="Myriad Pro" w:eastAsia="Times New Roman" w:hAnsi="Myriad Pro" w:cs="Myriad Arabic"/>
            <w:b/>
            <w:sz w:val="16"/>
            <w:szCs w:val="16"/>
            <w:lang w:val="de-DE" w:eastAsia="ar-SA"/>
          </w:rPr>
          <w:t>FAX</w:t>
        </w:r>
        <w:r w:rsidRPr="00136005">
          <w:rPr>
            <w:rFonts w:ascii="Myriad Pro" w:eastAsia="Times New Roman" w:hAnsi="Myriad Pro" w:cs="Myriad Arabic"/>
            <w:sz w:val="16"/>
            <w:szCs w:val="16"/>
            <w:lang w:val="de-DE" w:eastAsia="ar-SA"/>
          </w:rPr>
          <w:t xml:space="preserve"> (18)2633950    </w:t>
        </w:r>
        <w:r w:rsidRPr="00136005">
          <w:rPr>
            <w:rFonts w:ascii="Myriad Pro" w:eastAsia="Times New Roman" w:hAnsi="Myriad Pro" w:cs="Myriad Arabic"/>
            <w:b/>
            <w:sz w:val="16"/>
            <w:szCs w:val="16"/>
            <w:lang w:val="de-DE" w:eastAsia="ar-SA"/>
          </w:rPr>
          <w:t xml:space="preserve">E-MAIL: </w:t>
        </w:r>
        <w:hyperlink r:id="rId1" w:history="1">
          <w:r w:rsidRPr="00C14F52">
            <w:rPr>
              <w:rStyle w:val="Hipercze"/>
              <w:rFonts w:ascii="Myriad Pro" w:eastAsia="Times New Roman" w:hAnsi="Myriad Pro" w:cs="Myriad Arabic"/>
              <w:color w:val="auto"/>
              <w:sz w:val="16"/>
              <w:szCs w:val="16"/>
              <w:u w:val="none"/>
              <w:lang w:val="en-US" w:eastAsia="ar-SA"/>
            </w:rPr>
            <w:t>sekretariat@pszs.eu</w:t>
          </w:r>
        </w:hyperlink>
        <w:r>
          <w:tab/>
        </w:r>
        <w:r w:rsidRPr="005A5F01">
          <w:rPr>
            <w:rStyle w:val="Hipercze"/>
            <w:rFonts w:ascii="Myriad Pro" w:eastAsia="Times New Roman" w:hAnsi="Myriad Pro" w:cs="Myriad Arabic"/>
            <w:b/>
            <w:bCs/>
            <w:color w:val="auto"/>
            <w:sz w:val="16"/>
            <w:szCs w:val="16"/>
            <w:u w:val="none"/>
            <w:lang w:val="en-US" w:eastAsia="ar-SA"/>
          </w:rPr>
          <w:t>WWW</w:t>
        </w:r>
        <w:r w:rsidRPr="00C14F52">
          <w:rPr>
            <w:rStyle w:val="Hipercze"/>
            <w:rFonts w:ascii="Myriad Pro" w:eastAsia="Times New Roman" w:hAnsi="Myriad Pro" w:cs="Myriad Arabic"/>
            <w:b/>
            <w:bCs/>
            <w:color w:val="auto"/>
            <w:sz w:val="16"/>
            <w:szCs w:val="16"/>
            <w:u w:val="none"/>
            <w:lang w:val="en-US" w:eastAsia="ar-SA"/>
          </w:rPr>
          <w:t xml:space="preserve">: </w:t>
        </w:r>
        <w:r w:rsidRPr="00C14F52">
          <w:rPr>
            <w:rStyle w:val="Hipercze"/>
            <w:rFonts w:ascii="Myriad Pro" w:eastAsia="Times New Roman" w:hAnsi="Myriad Pro" w:cs="Myriad Arabic"/>
            <w:color w:val="auto"/>
            <w:sz w:val="16"/>
            <w:szCs w:val="16"/>
            <w:u w:val="none"/>
            <w:lang w:val="en-US" w:eastAsia="ar-SA"/>
          </w:rPr>
          <w:t>www.pszs.eu</w:t>
        </w:r>
        <w:r w:rsidRPr="00136005">
          <w:rPr>
            <w:rFonts w:ascii="Myriad Pro" w:eastAsia="Times New Roman" w:hAnsi="Myriad Pro" w:cs="Myriad Arabic"/>
            <w:b/>
            <w:sz w:val="16"/>
            <w:szCs w:val="16"/>
            <w:lang w:val="en-US" w:eastAsia="ar-SA"/>
          </w:rPr>
          <w:br/>
          <w:t>SPORZĄDZIŁ:</w:t>
        </w:r>
        <w:r w:rsidR="00C405B7">
          <w:rPr>
            <w:rFonts w:ascii="Myriad Pro" w:eastAsia="Times New Roman" w:hAnsi="Myriad Pro" w:cs="Myriad Arabic"/>
            <w:b/>
            <w:sz w:val="16"/>
            <w:szCs w:val="16"/>
            <w:lang w:val="en-US" w:eastAsia="ar-SA"/>
          </w:rPr>
          <w:t xml:space="preserve"> </w:t>
        </w:r>
        <w:r w:rsidR="008C730A">
          <w:rPr>
            <w:rFonts w:ascii="Myriad Pro" w:eastAsia="Times New Roman" w:hAnsi="Myriad Pro" w:cs="Myriad Arabic"/>
            <w:b/>
            <w:sz w:val="16"/>
            <w:szCs w:val="16"/>
            <w:lang w:val="en-US" w:eastAsia="ar-SA"/>
          </w:rPr>
          <w:t xml:space="preserve"> </w:t>
        </w:r>
        <w:proofErr w:type="spellStart"/>
        <w:r>
          <w:rPr>
            <w:rFonts w:ascii="Myriad Pro" w:eastAsia="Times New Roman" w:hAnsi="Myriad Pro" w:cs="Myriad Arabic"/>
            <w:sz w:val="16"/>
            <w:szCs w:val="16"/>
            <w:lang w:val="en-US" w:eastAsia="ar-SA"/>
          </w:rPr>
          <w:t>Dział</w:t>
        </w:r>
        <w:proofErr w:type="spellEnd"/>
        <w:r w:rsidR="00C405B7">
          <w:rPr>
            <w:rFonts w:ascii="Myriad Pro" w:eastAsia="Times New Roman" w:hAnsi="Myriad Pro" w:cs="Myriad Arabic"/>
            <w:sz w:val="16"/>
            <w:szCs w:val="16"/>
            <w:lang w:val="en-US" w:eastAsia="ar-SA"/>
          </w:rPr>
          <w:t xml:space="preserve"> </w:t>
        </w:r>
        <w:proofErr w:type="spellStart"/>
        <w:r>
          <w:rPr>
            <w:rFonts w:ascii="Myriad Pro" w:eastAsia="Times New Roman" w:hAnsi="Myriad Pro" w:cs="Myriad Arabic"/>
            <w:sz w:val="16"/>
            <w:szCs w:val="16"/>
            <w:lang w:val="en-US" w:eastAsia="ar-SA"/>
          </w:rPr>
          <w:t>Logistyki</w:t>
        </w:r>
        <w:proofErr w:type="spellEnd"/>
        <w:r w:rsidR="00C405B7">
          <w:rPr>
            <w:rFonts w:ascii="Myriad Pro" w:eastAsia="Times New Roman" w:hAnsi="Myriad Pro" w:cs="Myriad Arabic"/>
            <w:sz w:val="16"/>
            <w:szCs w:val="16"/>
            <w:lang w:val="en-US" w:eastAsia="ar-SA"/>
          </w:rPr>
          <w:t xml:space="preserve"> </w:t>
        </w:r>
        <w:r w:rsidRPr="00136005">
          <w:rPr>
            <w:rFonts w:ascii="Myriad Pro" w:eastAsia="Times New Roman" w:hAnsi="Myriad Pro" w:cs="Myriad Arabic"/>
            <w:sz w:val="16"/>
            <w:szCs w:val="16"/>
            <w:lang w:val="en-US" w:eastAsia="ar-SA"/>
          </w:rPr>
          <w:t>/</w:t>
        </w:r>
        <w:bookmarkEnd w:id="6"/>
        <w:bookmarkEnd w:id="7"/>
        <w:bookmarkEnd w:id="8"/>
        <w:bookmarkEnd w:id="9"/>
        <w:bookmarkEnd w:id="10"/>
        <w:bookmarkEnd w:id="11"/>
        <w:bookmarkEnd w:id="12"/>
        <w:bookmarkEnd w:id="13"/>
        <w:r>
          <w:rPr>
            <w:rFonts w:ascii="Myriad Pro" w:eastAsia="Times New Roman" w:hAnsi="Myriad Pro" w:cs="Myriad Arabic"/>
            <w:sz w:val="16"/>
            <w:szCs w:val="16"/>
            <w:lang w:val="en-US" w:eastAsia="ar-SA"/>
          </w:rPr>
          <w:t xml:space="preserve"> </w:t>
        </w:r>
        <w:r w:rsidR="00C03CE3">
          <w:rPr>
            <w:rFonts w:ascii="Myriad Pro" w:eastAsia="Times New Roman" w:hAnsi="Myriad Pro" w:cs="Myriad Arabic"/>
            <w:sz w:val="16"/>
            <w:szCs w:val="16"/>
            <w:lang w:val="en-US" w:eastAsia="ar-SA"/>
          </w:rPr>
          <w:t>K. S</w:t>
        </w:r>
        <w:r>
          <w:rPr>
            <w:rFonts w:ascii="Myriad Pro" w:eastAsia="Times New Roman" w:hAnsi="Myriad Pro" w:cs="Myriad Arabic"/>
            <w:sz w:val="16"/>
            <w:szCs w:val="16"/>
            <w:lang w:val="en-US" w:eastAsia="ar-SA"/>
          </w:rPr>
          <w:t>.</w:t>
        </w:r>
      </w:p>
      <w:p w14:paraId="4BDC50C8" w14:textId="77777777" w:rsidR="00923313" w:rsidRPr="001C14FD" w:rsidRDefault="00923313">
        <w:pPr>
          <w:pStyle w:val="Stopka"/>
          <w:jc w:val="right"/>
          <w:rPr>
            <w:rFonts w:asciiTheme="majorHAnsi" w:hAnsiTheme="majorHAnsi"/>
            <w:b/>
            <w:sz w:val="18"/>
            <w:szCs w:val="18"/>
          </w:rPr>
        </w:pPr>
        <w:r w:rsidRPr="001C14FD">
          <w:rPr>
            <w:rFonts w:asciiTheme="majorHAnsi" w:hAnsiTheme="majorHAnsi"/>
            <w:b/>
            <w:sz w:val="18"/>
            <w:szCs w:val="18"/>
          </w:rPr>
          <w:t xml:space="preserve">str. </w:t>
        </w:r>
        <w:r w:rsidR="00470EB2" w:rsidRPr="001C14FD">
          <w:rPr>
            <w:b/>
            <w:sz w:val="18"/>
            <w:szCs w:val="18"/>
          </w:rPr>
          <w:fldChar w:fldCharType="begin"/>
        </w:r>
        <w:r w:rsidRPr="001C14FD">
          <w:rPr>
            <w:b/>
            <w:sz w:val="18"/>
            <w:szCs w:val="18"/>
          </w:rPr>
          <w:instrText xml:space="preserve"> PAGE    \* MERGEFORMAT </w:instrText>
        </w:r>
        <w:r w:rsidR="00470EB2" w:rsidRPr="001C14FD">
          <w:rPr>
            <w:b/>
            <w:sz w:val="18"/>
            <w:szCs w:val="18"/>
          </w:rPr>
          <w:fldChar w:fldCharType="separate"/>
        </w:r>
        <w:r w:rsidR="001154D2" w:rsidRPr="001154D2">
          <w:rPr>
            <w:rFonts w:asciiTheme="majorHAnsi" w:hAnsiTheme="majorHAnsi"/>
            <w:b/>
            <w:noProof/>
            <w:sz w:val="18"/>
            <w:szCs w:val="18"/>
          </w:rPr>
          <w:t>2</w:t>
        </w:r>
        <w:r w:rsidR="00470EB2" w:rsidRPr="001C14FD">
          <w:rPr>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6B94" w14:textId="77777777" w:rsidR="00923313" w:rsidRDefault="00923313" w:rsidP="009B12F3">
      <w:pPr>
        <w:spacing w:after="0" w:line="240" w:lineRule="auto"/>
      </w:pPr>
      <w:r>
        <w:separator/>
      </w:r>
    </w:p>
  </w:footnote>
  <w:footnote w:type="continuationSeparator" w:id="0">
    <w:p w14:paraId="55FFA674" w14:textId="77777777" w:rsidR="00923313" w:rsidRDefault="00923313" w:rsidP="009B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EC82" w14:textId="77777777" w:rsidR="00923313" w:rsidRDefault="00923313" w:rsidP="00984271">
    <w:pPr>
      <w:pStyle w:val="Nagwek"/>
      <w:rPr>
        <w:noProof/>
        <w:lang w:eastAsia="pl-PL"/>
      </w:rPr>
    </w:pPr>
  </w:p>
  <w:p w14:paraId="4B771F60" w14:textId="77777777" w:rsidR="00923313" w:rsidRDefault="00923313" w:rsidP="00984271">
    <w:pPr>
      <w:pStyle w:val="Nagwek"/>
      <w:rPr>
        <w:noProof/>
        <w:lang w:eastAsia="pl-PL"/>
      </w:rPr>
    </w:pPr>
    <w:r w:rsidRPr="005D7B7E">
      <w:rPr>
        <w:noProof/>
        <w:lang w:eastAsia="pl-PL"/>
      </w:rPr>
      <w:drawing>
        <wp:anchor distT="0" distB="0" distL="114300" distR="114300" simplePos="0" relativeHeight="251661312" behindDoc="1" locked="0" layoutInCell="1" allowOverlap="1" wp14:anchorId="697B11D9" wp14:editId="31688E38">
          <wp:simplePos x="0" y="0"/>
          <wp:positionH relativeFrom="column">
            <wp:posOffset>-704850</wp:posOffset>
          </wp:positionH>
          <wp:positionV relativeFrom="paragraph">
            <wp:posOffset>-639445</wp:posOffset>
          </wp:positionV>
          <wp:extent cx="7591425" cy="1190625"/>
          <wp:effectExtent l="1905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93076"/>
                  </a:xfrm>
                  <a:prstGeom prst="rect">
                    <a:avLst/>
                  </a:prstGeom>
                  <a:noFill/>
                </pic:spPr>
              </pic:pic>
            </a:graphicData>
          </a:graphic>
        </wp:anchor>
      </w:drawing>
    </w:r>
  </w:p>
  <w:p w14:paraId="33FB9226" w14:textId="77777777" w:rsidR="00923313" w:rsidRDefault="00923313" w:rsidP="00984271">
    <w:pPr>
      <w:pStyle w:val="Nagwek"/>
      <w:rPr>
        <w:noProof/>
        <w:lang w:eastAsia="pl-PL"/>
      </w:rPr>
    </w:pPr>
  </w:p>
  <w:p w14:paraId="55228156" w14:textId="77777777" w:rsidR="00923313" w:rsidRDefault="00923313" w:rsidP="00984271">
    <w:pPr>
      <w:pStyle w:val="Nagwek"/>
      <w:rPr>
        <w:noProof/>
        <w:lang w:eastAsia="pl-PL"/>
      </w:rPr>
    </w:pPr>
  </w:p>
  <w:p w14:paraId="27C8AFAA" w14:textId="587A3A21" w:rsidR="00923313" w:rsidRDefault="003A26E3" w:rsidP="00984271">
    <w:pPr>
      <w:pStyle w:val="Nagwek"/>
    </w:pPr>
    <w:r>
      <w:rPr>
        <w:noProof/>
      </w:rPr>
      <w:pict w14:anchorId="6414EBE9">
        <v:shapetype id="_x0000_t32" coordsize="21600,21600" o:spt="32" o:oned="t" path="m,l21600,21600e" filled="f">
          <v:path arrowok="t" fillok="f" o:connecttype="none"/>
          <o:lock v:ext="edit" shapetype="t"/>
        </v:shapetype>
        <v:shape id="_x0000_s83969" type="#_x0000_t32" style="position:absolute;margin-left:8.25pt;margin-top:4.65pt;width:480.75pt;height:.75pt;flip:y;z-index:251662336"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2C7"/>
    <w:multiLevelType w:val="hybridMultilevel"/>
    <w:tmpl w:val="08E6DAB4"/>
    <w:lvl w:ilvl="0" w:tplc="9736A0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E4328B"/>
    <w:multiLevelType w:val="multilevel"/>
    <w:tmpl w:val="4F7CA84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6F382B"/>
    <w:multiLevelType w:val="hybridMultilevel"/>
    <w:tmpl w:val="A9AA4914"/>
    <w:lvl w:ilvl="0" w:tplc="14CC2A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3D4D07"/>
    <w:multiLevelType w:val="hybridMultilevel"/>
    <w:tmpl w:val="645E0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96A18"/>
    <w:multiLevelType w:val="hybridMultilevel"/>
    <w:tmpl w:val="A0AA2972"/>
    <w:lvl w:ilvl="0" w:tplc="78EC8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740D5"/>
    <w:multiLevelType w:val="hybridMultilevel"/>
    <w:tmpl w:val="4DF623FC"/>
    <w:lvl w:ilvl="0" w:tplc="C75C8C30">
      <w:start w:val="1"/>
      <w:numFmt w:val="decimal"/>
      <w:lvlText w:val="%1."/>
      <w:lvlJc w:val="left"/>
      <w:pPr>
        <w:tabs>
          <w:tab w:val="num" w:pos="720"/>
        </w:tabs>
        <w:ind w:left="720" w:hanging="360"/>
      </w:pPr>
      <w:rPr>
        <w:rFonts w:hint="default"/>
        <w:b/>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E242B"/>
    <w:multiLevelType w:val="hybridMultilevel"/>
    <w:tmpl w:val="E4F051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08544E"/>
    <w:multiLevelType w:val="hybridMultilevel"/>
    <w:tmpl w:val="153AB5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F622ED"/>
    <w:multiLevelType w:val="hybridMultilevel"/>
    <w:tmpl w:val="39E4505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906F3E"/>
    <w:multiLevelType w:val="hybridMultilevel"/>
    <w:tmpl w:val="CBC492FA"/>
    <w:lvl w:ilvl="0" w:tplc="F912BA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C7544"/>
    <w:multiLevelType w:val="hybridMultilevel"/>
    <w:tmpl w:val="1A241E10"/>
    <w:lvl w:ilvl="0" w:tplc="8A568D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245D5"/>
    <w:multiLevelType w:val="hybridMultilevel"/>
    <w:tmpl w:val="3BE2CE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BB648D"/>
    <w:multiLevelType w:val="hybridMultilevel"/>
    <w:tmpl w:val="C89CAC82"/>
    <w:lvl w:ilvl="0" w:tplc="6414B3A2">
      <w:start w:val="1"/>
      <w:numFmt w:val="decimal"/>
      <w:lvlText w:val="%1)"/>
      <w:lvlJc w:val="left"/>
      <w:pPr>
        <w:ind w:left="360" w:hanging="360"/>
      </w:pPr>
      <w:rPr>
        <w:rFonts w:ascii="Garamond" w:hAnsi="Garamond"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1F70A8"/>
    <w:multiLevelType w:val="hybridMultilevel"/>
    <w:tmpl w:val="A18CFC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F3FE5"/>
    <w:multiLevelType w:val="hybridMultilevel"/>
    <w:tmpl w:val="D6B6BB38"/>
    <w:lvl w:ilvl="0" w:tplc="063475B8">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A1601F"/>
    <w:multiLevelType w:val="hybridMultilevel"/>
    <w:tmpl w:val="6428E204"/>
    <w:lvl w:ilvl="0" w:tplc="6A166CCC">
      <w:start w:val="5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FF259D"/>
    <w:multiLevelType w:val="hybridMultilevel"/>
    <w:tmpl w:val="8CBA61D2"/>
    <w:lvl w:ilvl="0" w:tplc="8926FBFC">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7" w15:restartNumberingAfterBreak="0">
    <w:nsid w:val="2D414F14"/>
    <w:multiLevelType w:val="hybridMultilevel"/>
    <w:tmpl w:val="B638012C"/>
    <w:lvl w:ilvl="0" w:tplc="99A2444E">
      <w:start w:val="34"/>
      <w:numFmt w:val="bullet"/>
      <w:lvlText w:val="-"/>
      <w:lvlJc w:val="left"/>
      <w:pPr>
        <w:ind w:left="420" w:hanging="360"/>
      </w:pPr>
      <w:rPr>
        <w:rFonts w:ascii="Arial" w:eastAsia="Arial Unicode MS"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8" w15:restartNumberingAfterBreak="0">
    <w:nsid w:val="2DD9100B"/>
    <w:multiLevelType w:val="hybridMultilevel"/>
    <w:tmpl w:val="89E231C0"/>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FC6526"/>
    <w:multiLevelType w:val="hybridMultilevel"/>
    <w:tmpl w:val="048A6802"/>
    <w:lvl w:ilvl="0" w:tplc="0776894E">
      <w:start w:val="3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0D2E67"/>
    <w:multiLevelType w:val="hybridMultilevel"/>
    <w:tmpl w:val="E23CC71E"/>
    <w:lvl w:ilvl="0" w:tplc="E0468FB6">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80F"/>
    <w:multiLevelType w:val="hybridMultilevel"/>
    <w:tmpl w:val="039825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15518B"/>
    <w:multiLevelType w:val="hybridMultilevel"/>
    <w:tmpl w:val="1A6635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345C6E"/>
    <w:multiLevelType w:val="hybridMultilevel"/>
    <w:tmpl w:val="84B698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F6C480F"/>
    <w:multiLevelType w:val="hybridMultilevel"/>
    <w:tmpl w:val="26D29E66"/>
    <w:lvl w:ilvl="0" w:tplc="7794DC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9D1F46"/>
    <w:multiLevelType w:val="hybridMultilevel"/>
    <w:tmpl w:val="B2888B2A"/>
    <w:lvl w:ilvl="0" w:tplc="806AE640">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AAA3186"/>
    <w:multiLevelType w:val="hybridMultilevel"/>
    <w:tmpl w:val="17AEAD32"/>
    <w:lvl w:ilvl="0" w:tplc="799485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F3E83"/>
    <w:multiLevelType w:val="hybridMultilevel"/>
    <w:tmpl w:val="D68411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4457F7"/>
    <w:multiLevelType w:val="hybridMultilevel"/>
    <w:tmpl w:val="B6D4723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0E50316"/>
    <w:multiLevelType w:val="hybridMultilevel"/>
    <w:tmpl w:val="CAA48A12"/>
    <w:lvl w:ilvl="0" w:tplc="7CF8AAC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4C46AE"/>
    <w:multiLevelType w:val="hybridMultilevel"/>
    <w:tmpl w:val="9ACAA34C"/>
    <w:lvl w:ilvl="0" w:tplc="C6C6414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4100C9"/>
    <w:multiLevelType w:val="hybridMultilevel"/>
    <w:tmpl w:val="798EA0B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5B4740B"/>
    <w:multiLevelType w:val="hybridMultilevel"/>
    <w:tmpl w:val="18DE6E88"/>
    <w:lvl w:ilvl="0" w:tplc="40F67304">
      <w:numFmt w:val="bullet"/>
      <w:lvlText w:val="-"/>
      <w:lvlJc w:val="left"/>
      <w:pPr>
        <w:ind w:left="720" w:hanging="360"/>
      </w:pPr>
      <w:rPr>
        <w:rFonts w:ascii="Arial" w:eastAsia="Arial 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12441F"/>
    <w:multiLevelType w:val="hybridMultilevel"/>
    <w:tmpl w:val="32705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C3023E"/>
    <w:multiLevelType w:val="hybridMultilevel"/>
    <w:tmpl w:val="9232F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827854"/>
    <w:multiLevelType w:val="hybridMultilevel"/>
    <w:tmpl w:val="C442D0C4"/>
    <w:lvl w:ilvl="0" w:tplc="8ED61D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4A00B9"/>
    <w:multiLevelType w:val="hybridMultilevel"/>
    <w:tmpl w:val="C960F70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1AA479A"/>
    <w:multiLevelType w:val="hybridMultilevel"/>
    <w:tmpl w:val="46C8F0A2"/>
    <w:lvl w:ilvl="0" w:tplc="171CF822">
      <w:start w:val="3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3A84B6F"/>
    <w:multiLevelType w:val="hybridMultilevel"/>
    <w:tmpl w:val="D85AAB74"/>
    <w:lvl w:ilvl="0" w:tplc="0415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1" w15:restartNumberingAfterBreak="0">
    <w:nsid w:val="74F93D4D"/>
    <w:multiLevelType w:val="hybridMultilevel"/>
    <w:tmpl w:val="3A342684"/>
    <w:lvl w:ilvl="0" w:tplc="05587EEE">
      <w:start w:val="1"/>
      <w:numFmt w:val="decimal"/>
      <w:lvlText w:val="%1."/>
      <w:lvlJc w:val="left"/>
      <w:pPr>
        <w:ind w:left="720" w:hanging="360"/>
      </w:pPr>
      <w:rPr>
        <w:rFonts w:eastAsia="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B34F0"/>
    <w:multiLevelType w:val="hybridMultilevel"/>
    <w:tmpl w:val="39F4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84159"/>
    <w:multiLevelType w:val="hybridMultilevel"/>
    <w:tmpl w:val="25E06424"/>
    <w:lvl w:ilvl="0" w:tplc="0FD6C6D4">
      <w:start w:val="3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CC6BA1"/>
    <w:multiLevelType w:val="multilevel"/>
    <w:tmpl w:val="7DD616F8"/>
    <w:lvl w:ilvl="0">
      <w:start w:val="1"/>
      <w:numFmt w:val="decimal"/>
      <w:lvlText w:val="%1."/>
      <w:lvlJc w:val="left"/>
      <w:pPr>
        <w:ind w:left="1070" w:hanging="360"/>
      </w:pPr>
      <w:rPr>
        <w:rFonts w:ascii="Times New Roman" w:eastAsia="Calibri"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F67966"/>
    <w:multiLevelType w:val="hybridMultilevel"/>
    <w:tmpl w:val="0CB6E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5143332">
    <w:abstractNumId w:val="12"/>
  </w:num>
  <w:num w:numId="2" w16cid:durableId="932126537">
    <w:abstractNumId w:val="34"/>
  </w:num>
  <w:num w:numId="3" w16cid:durableId="1612007738">
    <w:abstractNumId w:val="42"/>
  </w:num>
  <w:num w:numId="4" w16cid:durableId="1488397784">
    <w:abstractNumId w:val="26"/>
  </w:num>
  <w:num w:numId="5" w16cid:durableId="733554153">
    <w:abstractNumId w:val="31"/>
  </w:num>
  <w:num w:numId="6" w16cid:durableId="1111514115">
    <w:abstractNumId w:val="11"/>
  </w:num>
  <w:num w:numId="7" w16cid:durableId="1945574321">
    <w:abstractNumId w:val="23"/>
  </w:num>
  <w:num w:numId="8" w16cid:durableId="22562334">
    <w:abstractNumId w:val="36"/>
  </w:num>
  <w:num w:numId="9" w16cid:durableId="979191503">
    <w:abstractNumId w:val="10"/>
  </w:num>
  <w:num w:numId="10" w16cid:durableId="1098788989">
    <w:abstractNumId w:val="32"/>
  </w:num>
  <w:num w:numId="11" w16cid:durableId="920875931">
    <w:abstractNumId w:val="20"/>
  </w:num>
  <w:num w:numId="12" w16cid:durableId="554699145">
    <w:abstractNumId w:val="6"/>
  </w:num>
  <w:num w:numId="13" w16cid:durableId="1905946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0159607">
    <w:abstractNumId w:val="5"/>
  </w:num>
  <w:num w:numId="15" w16cid:durableId="131023132">
    <w:abstractNumId w:val="16"/>
  </w:num>
  <w:num w:numId="16" w16cid:durableId="561216619">
    <w:abstractNumId w:val="29"/>
  </w:num>
  <w:num w:numId="17" w16cid:durableId="1557206026">
    <w:abstractNumId w:val="25"/>
  </w:num>
  <w:num w:numId="18" w16cid:durableId="1061490095">
    <w:abstractNumId w:val="22"/>
  </w:num>
  <w:num w:numId="19" w16cid:durableId="926305241">
    <w:abstractNumId w:val="37"/>
  </w:num>
  <w:num w:numId="20" w16cid:durableId="380983183">
    <w:abstractNumId w:val="35"/>
  </w:num>
  <w:num w:numId="21" w16cid:durableId="2004384199">
    <w:abstractNumId w:val="17"/>
  </w:num>
  <w:num w:numId="22" w16cid:durableId="1266765772">
    <w:abstractNumId w:val="9"/>
  </w:num>
  <w:num w:numId="23" w16cid:durableId="586770427">
    <w:abstractNumId w:val="0"/>
  </w:num>
  <w:num w:numId="24" w16cid:durableId="197594386">
    <w:abstractNumId w:val="18"/>
  </w:num>
  <w:num w:numId="25" w16cid:durableId="714962764">
    <w:abstractNumId w:val="3"/>
  </w:num>
  <w:num w:numId="26" w16cid:durableId="227113744">
    <w:abstractNumId w:val="19"/>
  </w:num>
  <w:num w:numId="27" w16cid:durableId="2026593604">
    <w:abstractNumId w:val="43"/>
  </w:num>
  <w:num w:numId="28" w16cid:durableId="500780930">
    <w:abstractNumId w:val="39"/>
  </w:num>
  <w:num w:numId="29" w16cid:durableId="203717607">
    <w:abstractNumId w:val="13"/>
  </w:num>
  <w:num w:numId="30" w16cid:durableId="965543735">
    <w:abstractNumId w:val="15"/>
  </w:num>
  <w:num w:numId="31" w16cid:durableId="1584141444">
    <w:abstractNumId w:val="1"/>
  </w:num>
  <w:num w:numId="32" w16cid:durableId="2063943642">
    <w:abstractNumId w:val="28"/>
  </w:num>
  <w:num w:numId="33" w16cid:durableId="388118982">
    <w:abstractNumId w:val="21"/>
  </w:num>
  <w:num w:numId="34" w16cid:durableId="1049914818">
    <w:abstractNumId w:val="30"/>
  </w:num>
  <w:num w:numId="35" w16cid:durableId="661783280">
    <w:abstractNumId w:val="45"/>
  </w:num>
  <w:num w:numId="36" w16cid:durableId="440956203">
    <w:abstractNumId w:val="7"/>
  </w:num>
  <w:num w:numId="37" w16cid:durableId="1811098217">
    <w:abstractNumId w:val="38"/>
  </w:num>
  <w:num w:numId="38" w16cid:durableId="706414193">
    <w:abstractNumId w:val="8"/>
  </w:num>
  <w:num w:numId="39" w16cid:durableId="1513837901">
    <w:abstractNumId w:val="2"/>
  </w:num>
  <w:num w:numId="40" w16cid:durableId="1965848665">
    <w:abstractNumId w:val="27"/>
  </w:num>
  <w:num w:numId="41" w16cid:durableId="442192749">
    <w:abstractNumId w:val="4"/>
  </w:num>
  <w:num w:numId="42" w16cid:durableId="817301856">
    <w:abstractNumId w:val="41"/>
  </w:num>
  <w:num w:numId="43" w16cid:durableId="626158671">
    <w:abstractNumId w:val="33"/>
  </w:num>
  <w:num w:numId="44" w16cid:durableId="900487303">
    <w:abstractNumId w:val="40"/>
  </w:num>
  <w:num w:numId="45" w16cid:durableId="11926946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9728846">
    <w:abstractNumId w:val="14"/>
  </w:num>
  <w:num w:numId="47" w16cid:durableId="12467691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83970"/>
    <o:shapelayout v:ext="edit">
      <o:idmap v:ext="edit" data="82"/>
      <o:rules v:ext="edit">
        <o:r id="V:Rule2" type="connector" idref="#_x0000_s8396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BE0"/>
    <w:rsid w:val="00003C25"/>
    <w:rsid w:val="00004075"/>
    <w:rsid w:val="00006A2B"/>
    <w:rsid w:val="00015988"/>
    <w:rsid w:val="00021848"/>
    <w:rsid w:val="00022D6D"/>
    <w:rsid w:val="0003741F"/>
    <w:rsid w:val="00037FB3"/>
    <w:rsid w:val="00051DB5"/>
    <w:rsid w:val="00057FBC"/>
    <w:rsid w:val="000661CD"/>
    <w:rsid w:val="0006732E"/>
    <w:rsid w:val="0007504B"/>
    <w:rsid w:val="000771D8"/>
    <w:rsid w:val="000907C7"/>
    <w:rsid w:val="00091443"/>
    <w:rsid w:val="000A13F5"/>
    <w:rsid w:val="000A6797"/>
    <w:rsid w:val="000B2B6F"/>
    <w:rsid w:val="000B57CD"/>
    <w:rsid w:val="000B57FB"/>
    <w:rsid w:val="000B66E5"/>
    <w:rsid w:val="000C44B3"/>
    <w:rsid w:val="000D3D12"/>
    <w:rsid w:val="000D5551"/>
    <w:rsid w:val="000D74CC"/>
    <w:rsid w:val="000E1DCB"/>
    <w:rsid w:val="000E7A3A"/>
    <w:rsid w:val="0010226D"/>
    <w:rsid w:val="0011194E"/>
    <w:rsid w:val="001126D5"/>
    <w:rsid w:val="001154D2"/>
    <w:rsid w:val="00137A76"/>
    <w:rsid w:val="00141190"/>
    <w:rsid w:val="001411CD"/>
    <w:rsid w:val="001428EF"/>
    <w:rsid w:val="00152210"/>
    <w:rsid w:val="001567B1"/>
    <w:rsid w:val="001610BA"/>
    <w:rsid w:val="00162158"/>
    <w:rsid w:val="00163B76"/>
    <w:rsid w:val="00163D0C"/>
    <w:rsid w:val="0017562F"/>
    <w:rsid w:val="001762B7"/>
    <w:rsid w:val="00177200"/>
    <w:rsid w:val="00186D70"/>
    <w:rsid w:val="001962D6"/>
    <w:rsid w:val="001A0ABE"/>
    <w:rsid w:val="001A71F3"/>
    <w:rsid w:val="001B13A7"/>
    <w:rsid w:val="001B2AD9"/>
    <w:rsid w:val="001B2D57"/>
    <w:rsid w:val="001B3C30"/>
    <w:rsid w:val="001B6218"/>
    <w:rsid w:val="001C14FD"/>
    <w:rsid w:val="001C5676"/>
    <w:rsid w:val="001C5F09"/>
    <w:rsid w:val="001D0CC4"/>
    <w:rsid w:val="001D33C7"/>
    <w:rsid w:val="001D5D22"/>
    <w:rsid w:val="001D6675"/>
    <w:rsid w:val="001E0DF2"/>
    <w:rsid w:val="001E6824"/>
    <w:rsid w:val="001E7BE0"/>
    <w:rsid w:val="001F2FE2"/>
    <w:rsid w:val="001F5FE7"/>
    <w:rsid w:val="002014E3"/>
    <w:rsid w:val="00203952"/>
    <w:rsid w:val="00211D79"/>
    <w:rsid w:val="0021726F"/>
    <w:rsid w:val="00221EAE"/>
    <w:rsid w:val="00227B5F"/>
    <w:rsid w:val="00230427"/>
    <w:rsid w:val="0023355C"/>
    <w:rsid w:val="0023361E"/>
    <w:rsid w:val="002477B9"/>
    <w:rsid w:val="00257144"/>
    <w:rsid w:val="002600F7"/>
    <w:rsid w:val="00260646"/>
    <w:rsid w:val="00263876"/>
    <w:rsid w:val="00263E96"/>
    <w:rsid w:val="00265D97"/>
    <w:rsid w:val="002665E4"/>
    <w:rsid w:val="00290917"/>
    <w:rsid w:val="002A6A5A"/>
    <w:rsid w:val="002B1B2C"/>
    <w:rsid w:val="002B5348"/>
    <w:rsid w:val="002B6CBA"/>
    <w:rsid w:val="002C17F4"/>
    <w:rsid w:val="002C2E06"/>
    <w:rsid w:val="002C3B22"/>
    <w:rsid w:val="002C43D3"/>
    <w:rsid w:val="002C4457"/>
    <w:rsid w:val="002C774B"/>
    <w:rsid w:val="002D1723"/>
    <w:rsid w:val="002E6785"/>
    <w:rsid w:val="002E71F3"/>
    <w:rsid w:val="002F6A1E"/>
    <w:rsid w:val="00302C36"/>
    <w:rsid w:val="0030500E"/>
    <w:rsid w:val="0031679C"/>
    <w:rsid w:val="003175BC"/>
    <w:rsid w:val="003239D3"/>
    <w:rsid w:val="00323C35"/>
    <w:rsid w:val="0033191E"/>
    <w:rsid w:val="003324AF"/>
    <w:rsid w:val="00332942"/>
    <w:rsid w:val="00342E49"/>
    <w:rsid w:val="00351E11"/>
    <w:rsid w:val="00363CAF"/>
    <w:rsid w:val="00364D2B"/>
    <w:rsid w:val="00367614"/>
    <w:rsid w:val="00367660"/>
    <w:rsid w:val="0037737F"/>
    <w:rsid w:val="0038497B"/>
    <w:rsid w:val="00390BE8"/>
    <w:rsid w:val="0039116B"/>
    <w:rsid w:val="003978B0"/>
    <w:rsid w:val="003A0497"/>
    <w:rsid w:val="003A1736"/>
    <w:rsid w:val="003A26E3"/>
    <w:rsid w:val="003A608B"/>
    <w:rsid w:val="003B3B31"/>
    <w:rsid w:val="003B6EE2"/>
    <w:rsid w:val="003C3D94"/>
    <w:rsid w:val="003C4CC5"/>
    <w:rsid w:val="003C56F4"/>
    <w:rsid w:val="003C5CCF"/>
    <w:rsid w:val="003C64B0"/>
    <w:rsid w:val="003D1C3D"/>
    <w:rsid w:val="003D4D64"/>
    <w:rsid w:val="003E4309"/>
    <w:rsid w:val="003E520E"/>
    <w:rsid w:val="003F1E92"/>
    <w:rsid w:val="003F4B7B"/>
    <w:rsid w:val="00401104"/>
    <w:rsid w:val="00404613"/>
    <w:rsid w:val="00404F31"/>
    <w:rsid w:val="00424E08"/>
    <w:rsid w:val="00427403"/>
    <w:rsid w:val="00430A59"/>
    <w:rsid w:val="00433B06"/>
    <w:rsid w:val="00433FA9"/>
    <w:rsid w:val="00434229"/>
    <w:rsid w:val="00435BD9"/>
    <w:rsid w:val="00437780"/>
    <w:rsid w:val="00437B01"/>
    <w:rsid w:val="0044168E"/>
    <w:rsid w:val="00444EA4"/>
    <w:rsid w:val="004513A6"/>
    <w:rsid w:val="00452571"/>
    <w:rsid w:val="00453075"/>
    <w:rsid w:val="00455CE6"/>
    <w:rsid w:val="00460F58"/>
    <w:rsid w:val="00464E8B"/>
    <w:rsid w:val="00465068"/>
    <w:rsid w:val="00470EB2"/>
    <w:rsid w:val="00473616"/>
    <w:rsid w:val="004754F1"/>
    <w:rsid w:val="00486371"/>
    <w:rsid w:val="004910EA"/>
    <w:rsid w:val="004912A8"/>
    <w:rsid w:val="004912F0"/>
    <w:rsid w:val="0049509F"/>
    <w:rsid w:val="004B2CC9"/>
    <w:rsid w:val="004B37D0"/>
    <w:rsid w:val="004B7745"/>
    <w:rsid w:val="004C2D6D"/>
    <w:rsid w:val="004C5D37"/>
    <w:rsid w:val="004C6BFB"/>
    <w:rsid w:val="004D24D7"/>
    <w:rsid w:val="004D2605"/>
    <w:rsid w:val="004E3BDF"/>
    <w:rsid w:val="004E4A1F"/>
    <w:rsid w:val="004E6ABA"/>
    <w:rsid w:val="004F1F30"/>
    <w:rsid w:val="004F4ED3"/>
    <w:rsid w:val="005009CA"/>
    <w:rsid w:val="00501EAC"/>
    <w:rsid w:val="005034AA"/>
    <w:rsid w:val="00530C20"/>
    <w:rsid w:val="00534342"/>
    <w:rsid w:val="00534904"/>
    <w:rsid w:val="00534E4C"/>
    <w:rsid w:val="005361E6"/>
    <w:rsid w:val="0054567D"/>
    <w:rsid w:val="00545C80"/>
    <w:rsid w:val="0055282E"/>
    <w:rsid w:val="00557843"/>
    <w:rsid w:val="005728F0"/>
    <w:rsid w:val="0057775E"/>
    <w:rsid w:val="0059238F"/>
    <w:rsid w:val="00597944"/>
    <w:rsid w:val="005A774B"/>
    <w:rsid w:val="005A7E53"/>
    <w:rsid w:val="005C19CD"/>
    <w:rsid w:val="005C26FE"/>
    <w:rsid w:val="005C623A"/>
    <w:rsid w:val="005D476E"/>
    <w:rsid w:val="005D6497"/>
    <w:rsid w:val="005D6DC0"/>
    <w:rsid w:val="005D7B7E"/>
    <w:rsid w:val="005E161E"/>
    <w:rsid w:val="005E4B49"/>
    <w:rsid w:val="00607120"/>
    <w:rsid w:val="0060773A"/>
    <w:rsid w:val="00626ECA"/>
    <w:rsid w:val="00630C75"/>
    <w:rsid w:val="006340F0"/>
    <w:rsid w:val="00642438"/>
    <w:rsid w:val="006509F3"/>
    <w:rsid w:val="00656C72"/>
    <w:rsid w:val="00661156"/>
    <w:rsid w:val="00665849"/>
    <w:rsid w:val="00666189"/>
    <w:rsid w:val="00666C43"/>
    <w:rsid w:val="00674076"/>
    <w:rsid w:val="006817FB"/>
    <w:rsid w:val="00696524"/>
    <w:rsid w:val="006B04F9"/>
    <w:rsid w:val="006B0DDD"/>
    <w:rsid w:val="006B1A8D"/>
    <w:rsid w:val="006B3345"/>
    <w:rsid w:val="006B6892"/>
    <w:rsid w:val="006C4073"/>
    <w:rsid w:val="006C6A96"/>
    <w:rsid w:val="006D14F0"/>
    <w:rsid w:val="006D2767"/>
    <w:rsid w:val="006D39D6"/>
    <w:rsid w:val="006D3B2C"/>
    <w:rsid w:val="006F3480"/>
    <w:rsid w:val="006F62C8"/>
    <w:rsid w:val="006F62FB"/>
    <w:rsid w:val="0070264D"/>
    <w:rsid w:val="0070795F"/>
    <w:rsid w:val="00715094"/>
    <w:rsid w:val="007212CA"/>
    <w:rsid w:val="00723F7D"/>
    <w:rsid w:val="00724236"/>
    <w:rsid w:val="00732DDE"/>
    <w:rsid w:val="00735C6E"/>
    <w:rsid w:val="007362BF"/>
    <w:rsid w:val="00741586"/>
    <w:rsid w:val="00741CF6"/>
    <w:rsid w:val="00747AF5"/>
    <w:rsid w:val="007511C7"/>
    <w:rsid w:val="007634A5"/>
    <w:rsid w:val="00764608"/>
    <w:rsid w:val="00780C08"/>
    <w:rsid w:val="00787E47"/>
    <w:rsid w:val="00797B2D"/>
    <w:rsid w:val="007A38FD"/>
    <w:rsid w:val="007B6A2B"/>
    <w:rsid w:val="007B7034"/>
    <w:rsid w:val="007B76ED"/>
    <w:rsid w:val="007C04CB"/>
    <w:rsid w:val="007C52C4"/>
    <w:rsid w:val="007D0EA1"/>
    <w:rsid w:val="007D390C"/>
    <w:rsid w:val="007E7495"/>
    <w:rsid w:val="007F6056"/>
    <w:rsid w:val="00804D14"/>
    <w:rsid w:val="00805B5C"/>
    <w:rsid w:val="008133D6"/>
    <w:rsid w:val="0081770E"/>
    <w:rsid w:val="0082237C"/>
    <w:rsid w:val="00823109"/>
    <w:rsid w:val="0082414A"/>
    <w:rsid w:val="0083062C"/>
    <w:rsid w:val="008306C4"/>
    <w:rsid w:val="0083310B"/>
    <w:rsid w:val="00837470"/>
    <w:rsid w:val="008479BD"/>
    <w:rsid w:val="00854A7A"/>
    <w:rsid w:val="00857E82"/>
    <w:rsid w:val="0086082B"/>
    <w:rsid w:val="00880E17"/>
    <w:rsid w:val="008944ED"/>
    <w:rsid w:val="00896446"/>
    <w:rsid w:val="00897F31"/>
    <w:rsid w:val="008A5553"/>
    <w:rsid w:val="008B01A0"/>
    <w:rsid w:val="008B1FBC"/>
    <w:rsid w:val="008B2A0E"/>
    <w:rsid w:val="008B58E9"/>
    <w:rsid w:val="008B6C29"/>
    <w:rsid w:val="008B7E5B"/>
    <w:rsid w:val="008C1648"/>
    <w:rsid w:val="008C6350"/>
    <w:rsid w:val="008C730A"/>
    <w:rsid w:val="008D0039"/>
    <w:rsid w:val="008D3BBB"/>
    <w:rsid w:val="008D4D46"/>
    <w:rsid w:val="008D6D41"/>
    <w:rsid w:val="008E6507"/>
    <w:rsid w:val="008F4871"/>
    <w:rsid w:val="008F6125"/>
    <w:rsid w:val="009027B2"/>
    <w:rsid w:val="009033EC"/>
    <w:rsid w:val="0091498B"/>
    <w:rsid w:val="009172FB"/>
    <w:rsid w:val="009222A4"/>
    <w:rsid w:val="00923313"/>
    <w:rsid w:val="00925585"/>
    <w:rsid w:val="00930317"/>
    <w:rsid w:val="009320F5"/>
    <w:rsid w:val="00933975"/>
    <w:rsid w:val="00934BCE"/>
    <w:rsid w:val="0093621A"/>
    <w:rsid w:val="00951E1E"/>
    <w:rsid w:val="00953CEC"/>
    <w:rsid w:val="00954D7C"/>
    <w:rsid w:val="009560BB"/>
    <w:rsid w:val="00956224"/>
    <w:rsid w:val="00965239"/>
    <w:rsid w:val="009722EC"/>
    <w:rsid w:val="00973E06"/>
    <w:rsid w:val="009770F2"/>
    <w:rsid w:val="00981476"/>
    <w:rsid w:val="0098160B"/>
    <w:rsid w:val="00981B84"/>
    <w:rsid w:val="00984271"/>
    <w:rsid w:val="00985C83"/>
    <w:rsid w:val="0099716B"/>
    <w:rsid w:val="009971AA"/>
    <w:rsid w:val="009A068F"/>
    <w:rsid w:val="009A2E90"/>
    <w:rsid w:val="009A60F8"/>
    <w:rsid w:val="009B0827"/>
    <w:rsid w:val="009B12F3"/>
    <w:rsid w:val="009B6F9B"/>
    <w:rsid w:val="009C402E"/>
    <w:rsid w:val="009D6817"/>
    <w:rsid w:val="009E4F28"/>
    <w:rsid w:val="00A15645"/>
    <w:rsid w:val="00A20F3B"/>
    <w:rsid w:val="00A26C89"/>
    <w:rsid w:val="00A300E2"/>
    <w:rsid w:val="00A31D5B"/>
    <w:rsid w:val="00A31F56"/>
    <w:rsid w:val="00A4298E"/>
    <w:rsid w:val="00A43F89"/>
    <w:rsid w:val="00A47F68"/>
    <w:rsid w:val="00A72237"/>
    <w:rsid w:val="00A74FBC"/>
    <w:rsid w:val="00A75396"/>
    <w:rsid w:val="00A85018"/>
    <w:rsid w:val="00A9123C"/>
    <w:rsid w:val="00A97CB4"/>
    <w:rsid w:val="00AA583B"/>
    <w:rsid w:val="00AB738A"/>
    <w:rsid w:val="00AC32B7"/>
    <w:rsid w:val="00AD2C8E"/>
    <w:rsid w:val="00AD522E"/>
    <w:rsid w:val="00AE1999"/>
    <w:rsid w:val="00AF46B9"/>
    <w:rsid w:val="00B07B26"/>
    <w:rsid w:val="00B12938"/>
    <w:rsid w:val="00B15D50"/>
    <w:rsid w:val="00B16444"/>
    <w:rsid w:val="00B16F96"/>
    <w:rsid w:val="00B20694"/>
    <w:rsid w:val="00B2209D"/>
    <w:rsid w:val="00B22F97"/>
    <w:rsid w:val="00B27DC0"/>
    <w:rsid w:val="00B33789"/>
    <w:rsid w:val="00B34F63"/>
    <w:rsid w:val="00B41EB8"/>
    <w:rsid w:val="00B421A7"/>
    <w:rsid w:val="00B446B4"/>
    <w:rsid w:val="00B5404B"/>
    <w:rsid w:val="00B5791C"/>
    <w:rsid w:val="00B61574"/>
    <w:rsid w:val="00B63DED"/>
    <w:rsid w:val="00B712A7"/>
    <w:rsid w:val="00B73094"/>
    <w:rsid w:val="00B73DF9"/>
    <w:rsid w:val="00B73E8B"/>
    <w:rsid w:val="00B770B0"/>
    <w:rsid w:val="00B77332"/>
    <w:rsid w:val="00B80BC0"/>
    <w:rsid w:val="00B846B2"/>
    <w:rsid w:val="00B859FF"/>
    <w:rsid w:val="00B878F6"/>
    <w:rsid w:val="00B91521"/>
    <w:rsid w:val="00BA2D5E"/>
    <w:rsid w:val="00BA6EF6"/>
    <w:rsid w:val="00BB0028"/>
    <w:rsid w:val="00BC0A2D"/>
    <w:rsid w:val="00BC1F31"/>
    <w:rsid w:val="00BC69D4"/>
    <w:rsid w:val="00BD06F6"/>
    <w:rsid w:val="00BD0E16"/>
    <w:rsid w:val="00BD4031"/>
    <w:rsid w:val="00BD6EA1"/>
    <w:rsid w:val="00BE71DC"/>
    <w:rsid w:val="00BE7A42"/>
    <w:rsid w:val="00BF434A"/>
    <w:rsid w:val="00BF6537"/>
    <w:rsid w:val="00C03CE3"/>
    <w:rsid w:val="00C05453"/>
    <w:rsid w:val="00C11C4F"/>
    <w:rsid w:val="00C17EE7"/>
    <w:rsid w:val="00C21C32"/>
    <w:rsid w:val="00C21ED6"/>
    <w:rsid w:val="00C36BFA"/>
    <w:rsid w:val="00C373A6"/>
    <w:rsid w:val="00C378C8"/>
    <w:rsid w:val="00C405B7"/>
    <w:rsid w:val="00C41E91"/>
    <w:rsid w:val="00C444C1"/>
    <w:rsid w:val="00C479FF"/>
    <w:rsid w:val="00C53287"/>
    <w:rsid w:val="00C649F0"/>
    <w:rsid w:val="00C6563B"/>
    <w:rsid w:val="00C67732"/>
    <w:rsid w:val="00C71164"/>
    <w:rsid w:val="00C72F60"/>
    <w:rsid w:val="00C8068A"/>
    <w:rsid w:val="00C90D0D"/>
    <w:rsid w:val="00C93791"/>
    <w:rsid w:val="00C93AEB"/>
    <w:rsid w:val="00C95C6C"/>
    <w:rsid w:val="00C97D84"/>
    <w:rsid w:val="00C97E48"/>
    <w:rsid w:val="00CA1E15"/>
    <w:rsid w:val="00CA27AC"/>
    <w:rsid w:val="00CB176C"/>
    <w:rsid w:val="00CB795D"/>
    <w:rsid w:val="00CC5C0C"/>
    <w:rsid w:val="00CD20AF"/>
    <w:rsid w:val="00CE0878"/>
    <w:rsid w:val="00CE0964"/>
    <w:rsid w:val="00CE1FBC"/>
    <w:rsid w:val="00CE43CD"/>
    <w:rsid w:val="00CE594E"/>
    <w:rsid w:val="00CE6160"/>
    <w:rsid w:val="00CF54F0"/>
    <w:rsid w:val="00D055DA"/>
    <w:rsid w:val="00D07736"/>
    <w:rsid w:val="00D13957"/>
    <w:rsid w:val="00D170A0"/>
    <w:rsid w:val="00D26B51"/>
    <w:rsid w:val="00D31704"/>
    <w:rsid w:val="00D324AB"/>
    <w:rsid w:val="00D324EF"/>
    <w:rsid w:val="00D41051"/>
    <w:rsid w:val="00D45A4F"/>
    <w:rsid w:val="00D47F76"/>
    <w:rsid w:val="00D57171"/>
    <w:rsid w:val="00D576E8"/>
    <w:rsid w:val="00D73256"/>
    <w:rsid w:val="00D74CA5"/>
    <w:rsid w:val="00D807F0"/>
    <w:rsid w:val="00D83304"/>
    <w:rsid w:val="00D86A01"/>
    <w:rsid w:val="00D93265"/>
    <w:rsid w:val="00D94181"/>
    <w:rsid w:val="00D96B27"/>
    <w:rsid w:val="00DB0E55"/>
    <w:rsid w:val="00DB194D"/>
    <w:rsid w:val="00DB37A2"/>
    <w:rsid w:val="00DB3C45"/>
    <w:rsid w:val="00DB5078"/>
    <w:rsid w:val="00DB59C0"/>
    <w:rsid w:val="00DB7EFE"/>
    <w:rsid w:val="00DC1D74"/>
    <w:rsid w:val="00DC4F6E"/>
    <w:rsid w:val="00DD65BD"/>
    <w:rsid w:val="00DE4ACC"/>
    <w:rsid w:val="00DE7D12"/>
    <w:rsid w:val="00DF74A2"/>
    <w:rsid w:val="00E001FB"/>
    <w:rsid w:val="00E0390B"/>
    <w:rsid w:val="00E06761"/>
    <w:rsid w:val="00E13CFC"/>
    <w:rsid w:val="00E2204E"/>
    <w:rsid w:val="00E227A9"/>
    <w:rsid w:val="00E26D62"/>
    <w:rsid w:val="00E309AF"/>
    <w:rsid w:val="00E36222"/>
    <w:rsid w:val="00E41D56"/>
    <w:rsid w:val="00E42BD9"/>
    <w:rsid w:val="00E51344"/>
    <w:rsid w:val="00E51F22"/>
    <w:rsid w:val="00E53720"/>
    <w:rsid w:val="00E53F8B"/>
    <w:rsid w:val="00E56275"/>
    <w:rsid w:val="00E633E3"/>
    <w:rsid w:val="00E70518"/>
    <w:rsid w:val="00E71AF3"/>
    <w:rsid w:val="00E74ACB"/>
    <w:rsid w:val="00E751C9"/>
    <w:rsid w:val="00E77DF7"/>
    <w:rsid w:val="00E8151E"/>
    <w:rsid w:val="00E817D1"/>
    <w:rsid w:val="00E81903"/>
    <w:rsid w:val="00E86A82"/>
    <w:rsid w:val="00E87CE9"/>
    <w:rsid w:val="00E95167"/>
    <w:rsid w:val="00EA18B6"/>
    <w:rsid w:val="00EA3D9D"/>
    <w:rsid w:val="00EB01C5"/>
    <w:rsid w:val="00EB2303"/>
    <w:rsid w:val="00EB6E0F"/>
    <w:rsid w:val="00EC4909"/>
    <w:rsid w:val="00ED02D6"/>
    <w:rsid w:val="00ED223F"/>
    <w:rsid w:val="00ED3608"/>
    <w:rsid w:val="00ED3E3F"/>
    <w:rsid w:val="00ED55B3"/>
    <w:rsid w:val="00EE2352"/>
    <w:rsid w:val="00EF3158"/>
    <w:rsid w:val="00EF398E"/>
    <w:rsid w:val="00EF58A1"/>
    <w:rsid w:val="00F00662"/>
    <w:rsid w:val="00F02350"/>
    <w:rsid w:val="00F161E8"/>
    <w:rsid w:val="00F3050D"/>
    <w:rsid w:val="00F332CC"/>
    <w:rsid w:val="00F3454A"/>
    <w:rsid w:val="00F40528"/>
    <w:rsid w:val="00F40E75"/>
    <w:rsid w:val="00F43A0B"/>
    <w:rsid w:val="00F461E8"/>
    <w:rsid w:val="00F50A85"/>
    <w:rsid w:val="00F50E43"/>
    <w:rsid w:val="00F57092"/>
    <w:rsid w:val="00F60D76"/>
    <w:rsid w:val="00F6512C"/>
    <w:rsid w:val="00F67FA2"/>
    <w:rsid w:val="00F76A9B"/>
    <w:rsid w:val="00F83CA4"/>
    <w:rsid w:val="00F90579"/>
    <w:rsid w:val="00F9130D"/>
    <w:rsid w:val="00FA5233"/>
    <w:rsid w:val="00FA58B2"/>
    <w:rsid w:val="00FA6AEC"/>
    <w:rsid w:val="00FA72D3"/>
    <w:rsid w:val="00FA7817"/>
    <w:rsid w:val="00FC27A3"/>
    <w:rsid w:val="00FC3469"/>
    <w:rsid w:val="00FD03D7"/>
    <w:rsid w:val="00FD0DA0"/>
    <w:rsid w:val="00FD248A"/>
    <w:rsid w:val="00FD55B0"/>
    <w:rsid w:val="00FE572E"/>
    <w:rsid w:val="00FF6991"/>
    <w:rsid w:val="00FF6A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06B64335"/>
  <w15:docId w15:val="{1F26559E-724D-4E00-9DFC-B29B2913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1723"/>
  </w:style>
  <w:style w:type="paragraph" w:styleId="Nagwek1">
    <w:name w:val="heading 1"/>
    <w:basedOn w:val="Normalny"/>
    <w:next w:val="Normalny"/>
    <w:link w:val="Nagwek1Znak"/>
    <w:qFormat/>
    <w:rsid w:val="009B12F3"/>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9B12F3"/>
    <w:pPr>
      <w:keepNext/>
      <w:spacing w:before="240" w:after="60" w:line="240" w:lineRule="auto"/>
      <w:outlineLvl w:val="1"/>
    </w:pPr>
    <w:rPr>
      <w:rFonts w:ascii="Cambria" w:eastAsia="Times New Roman"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12F3"/>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9B12F3"/>
    <w:pPr>
      <w:tabs>
        <w:tab w:val="center" w:pos="4536"/>
        <w:tab w:val="right" w:pos="9072"/>
      </w:tabs>
      <w:spacing w:after="0" w:line="240" w:lineRule="auto"/>
    </w:pPr>
  </w:style>
  <w:style w:type="character" w:customStyle="1" w:styleId="NagwekZnak">
    <w:name w:val="Nagłówek Znak"/>
    <w:basedOn w:val="Domylnaczcionkaakapitu"/>
    <w:link w:val="Nagwek"/>
    <w:rsid w:val="009B12F3"/>
  </w:style>
  <w:style w:type="paragraph" w:styleId="Stopka">
    <w:name w:val="footer"/>
    <w:basedOn w:val="Normalny"/>
    <w:link w:val="StopkaZnak"/>
    <w:uiPriority w:val="99"/>
    <w:unhideWhenUsed/>
    <w:rsid w:val="009B12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12F3"/>
  </w:style>
  <w:style w:type="character" w:customStyle="1" w:styleId="Nagwek2Znak">
    <w:name w:val="Nagłówek 2 Znak"/>
    <w:basedOn w:val="Domylnaczcionkaakapitu"/>
    <w:link w:val="Nagwek2"/>
    <w:uiPriority w:val="9"/>
    <w:semiHidden/>
    <w:rsid w:val="009B12F3"/>
    <w:rPr>
      <w:rFonts w:ascii="Cambria" w:eastAsia="Times New Roman" w:hAnsi="Cambria" w:cs="Times New Roman"/>
      <w:b/>
      <w:bCs/>
      <w:i/>
      <w:iCs/>
      <w:sz w:val="28"/>
      <w:szCs w:val="28"/>
    </w:rPr>
  </w:style>
  <w:style w:type="character" w:styleId="Hipercze">
    <w:name w:val="Hyperlink"/>
    <w:uiPriority w:val="99"/>
    <w:unhideWhenUsed/>
    <w:rsid w:val="009B12F3"/>
    <w:rPr>
      <w:rFonts w:cs="Times New Roman"/>
      <w:color w:val="0000FF"/>
      <w:u w:val="single"/>
    </w:rPr>
  </w:style>
  <w:style w:type="paragraph" w:styleId="Akapitzlist">
    <w:name w:val="List Paragraph"/>
    <w:aliases w:val="normalny tekst,Akapit z listą3,Akapit z listą31,Wypunktowanie,Normal2,Akapit z listą1,CW_Lista,wypunktowanie,Nagłowek 3,Preambuła,Kolorowa lista — akcent 11,Dot pt,F5 List Paragraph,Recommendation,lp1,sw tekst,Podsis rysunku,L1,Numerowani"/>
    <w:basedOn w:val="Normalny"/>
    <w:link w:val="AkapitzlistZnak"/>
    <w:uiPriority w:val="34"/>
    <w:qFormat/>
    <w:rsid w:val="001D6675"/>
    <w:pPr>
      <w:ind w:left="720"/>
      <w:contextualSpacing/>
    </w:pPr>
  </w:style>
  <w:style w:type="paragraph" w:customStyle="1" w:styleId="Default">
    <w:name w:val="Default"/>
    <w:uiPriority w:val="99"/>
    <w:rsid w:val="002B1B2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4342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11C4F"/>
    <w:pPr>
      <w:overflowPunct w:val="0"/>
      <w:autoSpaceDE w:val="0"/>
      <w:autoSpaceDN w:val="0"/>
      <w:adjustRightInd w:val="0"/>
      <w:spacing w:after="0" w:line="340" w:lineRule="atLeast"/>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C11C4F"/>
    <w:rPr>
      <w:rFonts w:ascii="Times New Roman" w:eastAsia="Times New Roman" w:hAnsi="Times New Roman" w:cs="Times New Roman"/>
      <w:b/>
      <w:sz w:val="26"/>
      <w:szCs w:val="20"/>
      <w:lang w:eastAsia="pl-PL"/>
    </w:rPr>
  </w:style>
  <w:style w:type="paragraph" w:styleId="Tekstpodstawowy3">
    <w:name w:val="Body Text 3"/>
    <w:basedOn w:val="Normalny"/>
    <w:link w:val="Tekstpodstawowy3Znak"/>
    <w:rsid w:val="00C11C4F"/>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11C4F"/>
    <w:rPr>
      <w:rFonts w:ascii="Times New Roman" w:eastAsia="Times New Roman" w:hAnsi="Times New Roman" w:cs="Times New Roman"/>
      <w:sz w:val="16"/>
      <w:szCs w:val="16"/>
    </w:rPr>
  </w:style>
  <w:style w:type="paragraph" w:customStyle="1" w:styleId="Tekstpodstawowywcity21">
    <w:name w:val="Tekst podstawowy wcięty 21"/>
    <w:basedOn w:val="Normalny"/>
    <w:rsid w:val="00C11C4F"/>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D31704"/>
    <w:pPr>
      <w:spacing w:after="120" w:line="480" w:lineRule="auto"/>
    </w:pPr>
  </w:style>
  <w:style w:type="character" w:customStyle="1" w:styleId="Tekstpodstawowy2Znak">
    <w:name w:val="Tekst podstawowy 2 Znak"/>
    <w:basedOn w:val="Domylnaczcionkaakapitu"/>
    <w:link w:val="Tekstpodstawowy2"/>
    <w:uiPriority w:val="99"/>
    <w:rsid w:val="00D31704"/>
  </w:style>
  <w:style w:type="paragraph" w:styleId="Tekstpodstawowywcity3">
    <w:name w:val="Body Text Indent 3"/>
    <w:basedOn w:val="Normalny"/>
    <w:link w:val="Tekstpodstawowywcity3Znak"/>
    <w:uiPriority w:val="99"/>
    <w:semiHidden/>
    <w:unhideWhenUsed/>
    <w:rsid w:val="00E751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751C9"/>
    <w:rPr>
      <w:sz w:val="16"/>
      <w:szCs w:val="16"/>
    </w:rPr>
  </w:style>
  <w:style w:type="table" w:styleId="Tabela-Siatka">
    <w:name w:val="Table Grid"/>
    <w:basedOn w:val="Standardowy"/>
    <w:uiPriority w:val="59"/>
    <w:rsid w:val="000B57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1,Akapit z listą3 Znak1,Akapit z listą31 Znak1,Wypunktowanie Znak1,Normal2 Znak1,Akapit z listą1 Znak1,CW_Lista Znak1,wypunktowanie Znak1,Nagłowek 3 Znak1,Preambuła Znak1,Kolorowa lista — akcent 11 Znak1,lp1 Znak1"/>
    <w:link w:val="Akapitzlist"/>
    <w:uiPriority w:val="34"/>
    <w:qFormat/>
    <w:rsid w:val="00C41E91"/>
  </w:style>
  <w:style w:type="paragraph" w:customStyle="1" w:styleId="Tekstpodstawowywcity31">
    <w:name w:val="Tekst podstawowy wcięty 31"/>
    <w:basedOn w:val="Normalny"/>
    <w:rsid w:val="00D83304"/>
    <w:pPr>
      <w:suppressAutoHyphens/>
      <w:spacing w:after="0" w:line="240" w:lineRule="auto"/>
      <w:ind w:left="922" w:hanging="922"/>
    </w:pPr>
    <w:rPr>
      <w:rFonts w:ascii="Arial" w:eastAsia="Times New Roman" w:hAnsi="Arial" w:cs="Arial"/>
      <w:i/>
      <w:iCs/>
      <w:color w:val="0000FF"/>
      <w:sz w:val="16"/>
      <w:szCs w:val="16"/>
      <w:lang w:eastAsia="ar-SA"/>
    </w:rPr>
  </w:style>
  <w:style w:type="paragraph" w:styleId="Tekstdymka">
    <w:name w:val="Balloon Text"/>
    <w:basedOn w:val="Normalny"/>
    <w:link w:val="TekstdymkaZnak"/>
    <w:uiPriority w:val="99"/>
    <w:semiHidden/>
    <w:unhideWhenUsed/>
    <w:rsid w:val="00534E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E4C"/>
    <w:rPr>
      <w:rFonts w:ascii="Tahoma" w:hAnsi="Tahoma" w:cs="Tahoma"/>
      <w:sz w:val="16"/>
      <w:szCs w:val="16"/>
    </w:rPr>
  </w:style>
  <w:style w:type="character" w:customStyle="1" w:styleId="AkapitzlistZnak1">
    <w:name w:val="Akapit z listą Znak1"/>
    <w:aliases w:val="normalny tekst Znak,Akapit z listą3 Znak,Akapit z listą31 Znak,Wypunktowanie Znak,Normal2 Znak,Akapit z listą1 Znak,CW_Lista Znak,wypunktowanie Znak,Nagłowek 3 Znak,Preambuła Znak,Kolorowa lista — akcent 11 Znak,Dot pt Znak,lp1 Znak"/>
    <w:basedOn w:val="Domylnaczcionkaakapitu"/>
    <w:uiPriority w:val="34"/>
    <w:locked/>
    <w:rsid w:val="00DB194D"/>
    <w:rPr>
      <w:rFonts w:ascii="Calibri" w:hAnsi="Calibri" w:cs="Times New Roman"/>
    </w:rPr>
  </w:style>
  <w:style w:type="paragraph" w:customStyle="1" w:styleId="Standard">
    <w:name w:val="Standard"/>
    <w:rsid w:val="0095622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
    <w:name w:val="正文"/>
    <w:rsid w:val="00956224"/>
    <w:pPr>
      <w:spacing w:after="0" w:line="240" w:lineRule="auto"/>
    </w:pPr>
    <w:rPr>
      <w:rFonts w:ascii="Times New Roman" w:eastAsia="Arial Unicode MS" w:hAnsi="Times New Roman" w:cs="Arial Unicode MS"/>
      <w:color w:val="00000A"/>
      <w:kern w:val="2"/>
      <w:sz w:val="24"/>
      <w:szCs w:val="24"/>
      <w:u w:color="00000A"/>
      <w:lang w:eastAsia="zh-CN" w:bidi="hi-IN"/>
    </w:rPr>
  </w:style>
  <w:style w:type="paragraph" w:styleId="Podtytu">
    <w:name w:val="Subtitle"/>
    <w:basedOn w:val="Normalny"/>
    <w:next w:val="Tekstpodstawowy"/>
    <w:link w:val="PodtytuZnak"/>
    <w:qFormat/>
    <w:rsid w:val="00177200"/>
    <w:pPr>
      <w:suppressAutoHyphens/>
      <w:spacing w:after="0" w:line="240" w:lineRule="auto"/>
      <w:jc w:val="center"/>
    </w:pPr>
    <w:rPr>
      <w:rFonts w:ascii="Times New Roman" w:eastAsia="Times New Roman" w:hAnsi="Times New Roman" w:cs="Times New Roman"/>
      <w:sz w:val="28"/>
      <w:szCs w:val="20"/>
      <w:lang w:val="en-US" w:eastAsia="zh-CN"/>
    </w:rPr>
  </w:style>
  <w:style w:type="character" w:customStyle="1" w:styleId="PodtytuZnak">
    <w:name w:val="Podtytuł Znak"/>
    <w:basedOn w:val="Domylnaczcionkaakapitu"/>
    <w:link w:val="Podtytu"/>
    <w:qFormat/>
    <w:rsid w:val="00177200"/>
    <w:rPr>
      <w:rFonts w:ascii="Times New Roman" w:eastAsia="Times New Roman" w:hAnsi="Times New Roman" w:cs="Times New Roman"/>
      <w:sz w:val="28"/>
      <w:szCs w:val="20"/>
      <w:lang w:val="en-US" w:eastAsia="zh-CN"/>
    </w:rPr>
  </w:style>
  <w:style w:type="character" w:customStyle="1" w:styleId="v1font">
    <w:name w:val="v1font"/>
    <w:basedOn w:val="Domylnaczcionkaakapitu"/>
    <w:rsid w:val="00227B5F"/>
  </w:style>
  <w:style w:type="paragraph" w:styleId="Tekstpodstawowywcity2">
    <w:name w:val="Body Text Indent 2"/>
    <w:basedOn w:val="Normalny"/>
    <w:link w:val="Tekstpodstawowywcity2Znak"/>
    <w:uiPriority w:val="99"/>
    <w:semiHidden/>
    <w:unhideWhenUsed/>
    <w:rsid w:val="002B6C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B6CBA"/>
  </w:style>
  <w:style w:type="paragraph" w:customStyle="1" w:styleId="tresc">
    <w:name w:val="tresc"/>
    <w:basedOn w:val="Normalny"/>
    <w:rsid w:val="002B6C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1"/>
    <w:unhideWhenUsed/>
    <w:qFormat/>
    <w:rsid w:val="00230427"/>
    <w:pPr>
      <w:spacing w:after="0" w:line="336" w:lineRule="auto"/>
      <w:ind w:right="2376"/>
    </w:pPr>
    <w:rPr>
      <w:color w:val="404040" w:themeColor="text1" w:themeTint="BF"/>
      <w:sz w:val="20"/>
      <w:szCs w:val="20"/>
      <w:lang w:eastAsia="pl-PL"/>
    </w:rPr>
  </w:style>
  <w:style w:type="paragraph" w:styleId="Bezodstpw">
    <w:name w:val="No Spacing"/>
    <w:qFormat/>
    <w:rsid w:val="00D41051"/>
    <w:pPr>
      <w:spacing w:after="0" w:line="240" w:lineRule="auto"/>
    </w:pPr>
    <w:rPr>
      <w:rFonts w:ascii="Calibri" w:eastAsia="Calibri" w:hAnsi="Calibri" w:cs="Times New Roman"/>
    </w:rPr>
  </w:style>
  <w:style w:type="character" w:customStyle="1" w:styleId="Domy9clnaczcionkaakapitu">
    <w:name w:val="Domyś9clna czcionka akapitu"/>
    <w:rsid w:val="00D41051"/>
  </w:style>
  <w:style w:type="character" w:customStyle="1" w:styleId="Domylnaczcionkaakapitu1">
    <w:name w:val="Domyślna czcionka akapitu1"/>
    <w:rsid w:val="00D41051"/>
  </w:style>
  <w:style w:type="character" w:customStyle="1" w:styleId="Teksttreci">
    <w:name w:val="Tekst treści_"/>
    <w:link w:val="Teksttreci0"/>
    <w:rsid w:val="00D41051"/>
    <w:rPr>
      <w:rFonts w:ascii="Times New Roman" w:eastAsia="Times New Roman" w:hAnsi="Times New Roman"/>
    </w:rPr>
  </w:style>
  <w:style w:type="character" w:customStyle="1" w:styleId="Podpistabeli">
    <w:name w:val="Podpis tabeli_"/>
    <w:link w:val="Podpistabeli0"/>
    <w:rsid w:val="00D41051"/>
    <w:rPr>
      <w:rFonts w:ascii="Times New Roman" w:eastAsia="Times New Roman" w:hAnsi="Times New Roman"/>
    </w:rPr>
  </w:style>
  <w:style w:type="character" w:customStyle="1" w:styleId="Inne">
    <w:name w:val="Inne_"/>
    <w:link w:val="Inne0"/>
    <w:rsid w:val="00D41051"/>
    <w:rPr>
      <w:rFonts w:ascii="Times New Roman" w:eastAsia="Times New Roman" w:hAnsi="Times New Roman"/>
    </w:rPr>
  </w:style>
  <w:style w:type="paragraph" w:customStyle="1" w:styleId="Teksttreci0">
    <w:name w:val="Tekst treści"/>
    <w:basedOn w:val="Normalny"/>
    <w:link w:val="Teksttreci"/>
    <w:rsid w:val="00D41051"/>
    <w:pPr>
      <w:widowControl w:val="0"/>
      <w:spacing w:after="0" w:line="259" w:lineRule="auto"/>
    </w:pPr>
    <w:rPr>
      <w:rFonts w:ascii="Times New Roman" w:eastAsia="Times New Roman" w:hAnsi="Times New Roman"/>
    </w:rPr>
  </w:style>
  <w:style w:type="paragraph" w:customStyle="1" w:styleId="Podpistabeli0">
    <w:name w:val="Podpis tabeli"/>
    <w:basedOn w:val="Normalny"/>
    <w:link w:val="Podpistabeli"/>
    <w:rsid w:val="00D41051"/>
    <w:pPr>
      <w:widowControl w:val="0"/>
      <w:spacing w:after="0" w:line="259" w:lineRule="auto"/>
      <w:ind w:left="380" w:hanging="380"/>
    </w:pPr>
    <w:rPr>
      <w:rFonts w:ascii="Times New Roman" w:eastAsia="Times New Roman" w:hAnsi="Times New Roman"/>
    </w:rPr>
  </w:style>
  <w:style w:type="paragraph" w:customStyle="1" w:styleId="Inne0">
    <w:name w:val="Inne"/>
    <w:basedOn w:val="Normalny"/>
    <w:link w:val="Inne"/>
    <w:rsid w:val="00D41051"/>
    <w:pPr>
      <w:widowControl w:val="0"/>
      <w:spacing w:after="0" w:line="259"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593">
      <w:bodyDiv w:val="1"/>
      <w:marLeft w:val="0"/>
      <w:marRight w:val="0"/>
      <w:marTop w:val="0"/>
      <w:marBottom w:val="0"/>
      <w:divBdr>
        <w:top w:val="none" w:sz="0" w:space="0" w:color="auto"/>
        <w:left w:val="none" w:sz="0" w:space="0" w:color="auto"/>
        <w:bottom w:val="none" w:sz="0" w:space="0" w:color="auto"/>
        <w:right w:val="none" w:sz="0" w:space="0" w:color="auto"/>
      </w:divBdr>
    </w:div>
    <w:div w:id="188759052">
      <w:bodyDiv w:val="1"/>
      <w:marLeft w:val="0"/>
      <w:marRight w:val="0"/>
      <w:marTop w:val="0"/>
      <w:marBottom w:val="0"/>
      <w:divBdr>
        <w:top w:val="none" w:sz="0" w:space="0" w:color="auto"/>
        <w:left w:val="none" w:sz="0" w:space="0" w:color="auto"/>
        <w:bottom w:val="none" w:sz="0" w:space="0" w:color="auto"/>
        <w:right w:val="none" w:sz="0" w:space="0" w:color="auto"/>
      </w:divBdr>
    </w:div>
    <w:div w:id="627197811">
      <w:bodyDiv w:val="1"/>
      <w:marLeft w:val="0"/>
      <w:marRight w:val="0"/>
      <w:marTop w:val="0"/>
      <w:marBottom w:val="0"/>
      <w:divBdr>
        <w:top w:val="none" w:sz="0" w:space="0" w:color="auto"/>
        <w:left w:val="none" w:sz="0" w:space="0" w:color="auto"/>
        <w:bottom w:val="none" w:sz="0" w:space="0" w:color="auto"/>
        <w:right w:val="none" w:sz="0" w:space="0" w:color="auto"/>
      </w:divBdr>
    </w:div>
    <w:div w:id="1084491401">
      <w:bodyDiv w:val="1"/>
      <w:marLeft w:val="0"/>
      <w:marRight w:val="0"/>
      <w:marTop w:val="0"/>
      <w:marBottom w:val="0"/>
      <w:divBdr>
        <w:top w:val="none" w:sz="0" w:space="0" w:color="auto"/>
        <w:left w:val="none" w:sz="0" w:space="0" w:color="auto"/>
        <w:bottom w:val="none" w:sz="0" w:space="0" w:color="auto"/>
        <w:right w:val="none" w:sz="0" w:space="0" w:color="auto"/>
      </w:divBdr>
    </w:div>
    <w:div w:id="1152331062">
      <w:bodyDiv w:val="1"/>
      <w:marLeft w:val="0"/>
      <w:marRight w:val="0"/>
      <w:marTop w:val="0"/>
      <w:marBottom w:val="0"/>
      <w:divBdr>
        <w:top w:val="none" w:sz="0" w:space="0" w:color="auto"/>
        <w:left w:val="none" w:sz="0" w:space="0" w:color="auto"/>
        <w:bottom w:val="none" w:sz="0" w:space="0" w:color="auto"/>
        <w:right w:val="none" w:sz="0" w:space="0" w:color="auto"/>
      </w:divBdr>
    </w:div>
    <w:div w:id="1246767992">
      <w:bodyDiv w:val="1"/>
      <w:marLeft w:val="0"/>
      <w:marRight w:val="0"/>
      <w:marTop w:val="0"/>
      <w:marBottom w:val="0"/>
      <w:divBdr>
        <w:top w:val="none" w:sz="0" w:space="0" w:color="auto"/>
        <w:left w:val="none" w:sz="0" w:space="0" w:color="auto"/>
        <w:bottom w:val="none" w:sz="0" w:space="0" w:color="auto"/>
        <w:right w:val="none" w:sz="0" w:space="0" w:color="auto"/>
      </w:divBdr>
    </w:div>
    <w:div w:id="1320379886">
      <w:bodyDiv w:val="1"/>
      <w:marLeft w:val="0"/>
      <w:marRight w:val="0"/>
      <w:marTop w:val="0"/>
      <w:marBottom w:val="0"/>
      <w:divBdr>
        <w:top w:val="none" w:sz="0" w:space="0" w:color="auto"/>
        <w:left w:val="none" w:sz="0" w:space="0" w:color="auto"/>
        <w:bottom w:val="none" w:sz="0" w:space="0" w:color="auto"/>
        <w:right w:val="none" w:sz="0" w:space="0" w:color="auto"/>
      </w:divBdr>
    </w:div>
    <w:div w:id="1331758457">
      <w:bodyDiv w:val="1"/>
      <w:marLeft w:val="0"/>
      <w:marRight w:val="0"/>
      <w:marTop w:val="0"/>
      <w:marBottom w:val="0"/>
      <w:divBdr>
        <w:top w:val="none" w:sz="0" w:space="0" w:color="auto"/>
        <w:left w:val="none" w:sz="0" w:space="0" w:color="auto"/>
        <w:bottom w:val="none" w:sz="0" w:space="0" w:color="auto"/>
        <w:right w:val="none" w:sz="0" w:space="0" w:color="auto"/>
      </w:divBdr>
    </w:div>
    <w:div w:id="14187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9244-A365-4CFA-ADA5-07555AA9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9</Pages>
  <Words>3610</Words>
  <Characters>21662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kostrowska</dc:creator>
  <cp:lastModifiedBy>Krystyna Sztur</cp:lastModifiedBy>
  <cp:revision>397</cp:revision>
  <cp:lastPrinted>2023-07-19T07:39:00Z</cp:lastPrinted>
  <dcterms:created xsi:type="dcterms:W3CDTF">2021-01-11T11:36:00Z</dcterms:created>
  <dcterms:modified xsi:type="dcterms:W3CDTF">2023-07-19T10:22:00Z</dcterms:modified>
</cp:coreProperties>
</file>