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Tr="00B7491E">
        <w:trPr>
          <w:trHeight w:val="2101"/>
        </w:trPr>
        <w:tc>
          <w:tcPr>
            <w:tcW w:w="2317" w:type="dxa"/>
          </w:tcPr>
          <w:p w:rsidR="00A9750C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 </w:t>
            </w:r>
            <w:r w:rsidR="00E023FC">
              <w:rPr>
                <w:smallCaps/>
              </w:rPr>
              <w:t xml:space="preserve">Inwestycyjno - </w:t>
            </w:r>
            <w:r>
              <w:rPr>
                <w:smallCaps/>
              </w:rPr>
              <w:t>Techniczny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946D10" w:rsidRDefault="00946D10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7</w:t>
            </w:r>
            <w:r w:rsidR="00A9750C">
              <w:rPr>
                <w:sz w:val="22"/>
              </w:rPr>
              <w:t xml:space="preserve">                                                               </w:t>
            </w:r>
            <w:r w:rsidR="00D65137">
              <w:rPr>
                <w:sz w:val="22"/>
              </w:rPr>
              <w:t>tel.:  61 8</w:t>
            </w:r>
            <w:r>
              <w:rPr>
                <w:sz w:val="22"/>
              </w:rPr>
              <w:t>45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26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53</w:t>
            </w:r>
            <w:r w:rsidR="00D65137">
              <w:rPr>
                <w:sz w:val="22"/>
              </w:rPr>
              <w:t xml:space="preserve">, </w:t>
            </w:r>
          </w:p>
          <w:p w:rsidR="00A9750C" w:rsidRDefault="00A9750C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</w:t>
            </w:r>
            <w:r w:rsidR="00946D10">
              <w:rPr>
                <w:sz w:val="22"/>
              </w:rPr>
              <w:t xml:space="preserve">                 </w:t>
            </w:r>
            <w:r w:rsidR="00D47A5C">
              <w:rPr>
                <w:sz w:val="22"/>
              </w:rPr>
              <w:t>email:   rszarzynski</w:t>
            </w:r>
            <w:r>
              <w:rPr>
                <w:sz w:val="22"/>
              </w:rPr>
              <w:t>@ump.edu.pl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4257C2" w:rsidRDefault="00E023FC" w:rsidP="008331D5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8331D5">
        <w:rPr>
          <w:sz w:val="22"/>
        </w:rPr>
        <w:t xml:space="preserve">nr </w:t>
      </w:r>
      <w:r>
        <w:rPr>
          <w:sz w:val="22"/>
        </w:rPr>
        <w:t>1</w:t>
      </w:r>
      <w:r w:rsidR="008331D5">
        <w:rPr>
          <w:sz w:val="22"/>
        </w:rPr>
        <w:t xml:space="preserve"> do </w:t>
      </w:r>
      <w:r>
        <w:rPr>
          <w:sz w:val="22"/>
        </w:rPr>
        <w:t>zapytania ofertowego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E023FC" w:rsidRPr="004257C2" w:rsidRDefault="00E023FC" w:rsidP="005433B1">
      <w:pPr>
        <w:rPr>
          <w:rFonts w:ascii="Arial" w:hAnsi="Arial" w:cs="Arial"/>
          <w:b/>
          <w:bCs/>
          <w:sz w:val="32"/>
          <w:szCs w:val="32"/>
        </w:rPr>
      </w:pPr>
    </w:p>
    <w:p w:rsidR="0058211E" w:rsidRPr="00D47A5C" w:rsidRDefault="00527A7B" w:rsidP="0058211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sdt>
        <w:sdtPr>
          <w:rPr>
            <w:b/>
            <w:sz w:val="32"/>
            <w:szCs w:val="32"/>
          </w:rPr>
          <w:id w:val="664131408"/>
          <w:placeholder>
            <w:docPart w:val="FFC40C65CEA440A795A866B21067F18A"/>
          </w:placeholder>
        </w:sdtPr>
        <w:sdtEndPr/>
        <w:sdtContent>
          <w:r w:rsidR="0058211E">
            <w:rPr>
              <w:b/>
              <w:sz w:val="32"/>
              <w:szCs w:val="32"/>
            </w:rPr>
            <w:t xml:space="preserve"> </w:t>
          </w:r>
        </w:sdtContent>
      </w:sdt>
      <w:r w:rsidR="0058211E">
        <w:rPr>
          <w:b/>
          <w:sz w:val="32"/>
          <w:szCs w:val="32"/>
        </w:rPr>
        <w:t xml:space="preserve">   </w:t>
      </w:r>
    </w:p>
    <w:p w:rsidR="00E023FC" w:rsidRPr="004257C2" w:rsidRDefault="00E023FC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dt>
      <w:sdtPr>
        <w:rPr>
          <w:b/>
          <w:sz w:val="32"/>
          <w:szCs w:val="32"/>
        </w:rPr>
        <w:id w:val="-602794538"/>
        <w:placeholder>
          <w:docPart w:val="BD9CBB59DA85465B97CA7C5A17D754A3"/>
        </w:placeholder>
      </w:sdtPr>
      <w:sdtEndPr/>
      <w:sdtContent>
        <w:p w:rsidR="0058211E" w:rsidRDefault="00A1759F" w:rsidP="00A1759F">
          <w:pPr>
            <w:jc w:val="center"/>
            <w:rPr>
              <w:rFonts w:eastAsia="Times New Roman"/>
              <w:b/>
              <w:sz w:val="32"/>
              <w:szCs w:val="32"/>
              <w:lang w:eastAsia="pl-PL"/>
            </w:rPr>
          </w:pPr>
          <w:r w:rsidRPr="00A1759F">
            <w:rPr>
              <w:rFonts w:eastAsia="Times New Roman"/>
              <w:b/>
              <w:sz w:val="32"/>
              <w:szCs w:val="32"/>
              <w:lang w:eastAsia="pl-PL"/>
            </w:rPr>
            <w:t xml:space="preserve">Oprawy oświetlenia zewnętrznego </w:t>
          </w:r>
          <w:r>
            <w:rPr>
              <w:rFonts w:eastAsia="Times New Roman"/>
              <w:b/>
              <w:sz w:val="32"/>
              <w:szCs w:val="32"/>
              <w:lang w:eastAsia="pl-PL"/>
            </w:rPr>
            <w:t>–</w:t>
          </w:r>
          <w:r w:rsidRPr="00A1759F">
            <w:rPr>
              <w:rFonts w:eastAsia="Times New Roman"/>
              <w:b/>
              <w:sz w:val="32"/>
              <w:szCs w:val="32"/>
              <w:lang w:eastAsia="pl-PL"/>
            </w:rPr>
            <w:t xml:space="preserve"> </w:t>
          </w:r>
          <w:r>
            <w:rPr>
              <w:rFonts w:eastAsia="Times New Roman"/>
              <w:b/>
              <w:sz w:val="32"/>
              <w:szCs w:val="32"/>
              <w:lang w:eastAsia="pl-PL"/>
            </w:rPr>
            <w:t xml:space="preserve">konserwacja i </w:t>
          </w:r>
          <w:r w:rsidRPr="00A1759F">
            <w:rPr>
              <w:rFonts w:eastAsia="Times New Roman"/>
              <w:b/>
              <w:sz w:val="32"/>
              <w:szCs w:val="32"/>
              <w:lang w:eastAsia="pl-PL"/>
            </w:rPr>
            <w:t>roz</w:t>
          </w:r>
          <w:r>
            <w:rPr>
              <w:rFonts w:eastAsia="Times New Roman"/>
              <w:b/>
              <w:sz w:val="32"/>
              <w:szCs w:val="32"/>
              <w:lang w:eastAsia="pl-PL"/>
            </w:rPr>
            <w:t xml:space="preserve">poznanie uszkodzeń, w </w:t>
          </w:r>
          <w:r w:rsidR="0058211E" w:rsidRPr="00D47A5C">
            <w:rPr>
              <w:rFonts w:eastAsia="Times New Roman"/>
              <w:b/>
              <w:sz w:val="32"/>
              <w:szCs w:val="32"/>
              <w:lang w:eastAsia="pl-PL"/>
            </w:rPr>
            <w:t xml:space="preserve">budynku Centrum </w:t>
          </w:r>
          <w:r>
            <w:rPr>
              <w:rFonts w:eastAsia="Times New Roman"/>
              <w:b/>
              <w:sz w:val="32"/>
              <w:szCs w:val="32"/>
              <w:lang w:eastAsia="pl-PL"/>
            </w:rPr>
            <w:t>Kongresowo Dydaktyczne</w:t>
          </w:r>
          <w:r w:rsidR="0058211E" w:rsidRPr="00D47A5C">
            <w:rPr>
              <w:rFonts w:eastAsia="Times New Roman"/>
              <w:b/>
              <w:sz w:val="32"/>
              <w:szCs w:val="32"/>
              <w:lang w:eastAsia="pl-PL"/>
            </w:rPr>
            <w:t>,</w:t>
          </w:r>
        </w:p>
        <w:p w:rsidR="005433B1" w:rsidRDefault="0058211E" w:rsidP="0058211E">
          <w:pPr>
            <w:jc w:val="center"/>
            <w:rPr>
              <w:b/>
              <w:sz w:val="32"/>
              <w:szCs w:val="32"/>
            </w:rPr>
          </w:pPr>
          <w:r w:rsidRPr="00D47A5C">
            <w:rPr>
              <w:rFonts w:eastAsia="Times New Roman"/>
              <w:b/>
              <w:sz w:val="32"/>
              <w:szCs w:val="32"/>
              <w:lang w:eastAsia="pl-PL"/>
            </w:rPr>
            <w:t xml:space="preserve">ul. </w:t>
          </w:r>
          <w:r w:rsidR="00A1759F">
            <w:rPr>
              <w:rFonts w:eastAsia="Times New Roman"/>
              <w:b/>
              <w:sz w:val="32"/>
              <w:szCs w:val="32"/>
              <w:lang w:eastAsia="pl-PL"/>
            </w:rPr>
            <w:t>Przybyszewskiego 37</w:t>
          </w:r>
          <w:r w:rsidRPr="00D47A5C">
            <w:rPr>
              <w:rFonts w:eastAsia="Times New Roman"/>
              <w:b/>
              <w:sz w:val="32"/>
              <w:szCs w:val="32"/>
              <w:lang w:eastAsia="pl-PL"/>
            </w:rPr>
            <w:t xml:space="preserve"> w Poznaniu</w:t>
          </w:r>
        </w:p>
      </w:sdtContent>
    </w:sdt>
    <w:p w:rsidR="0058211E" w:rsidRDefault="0058211E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Pr="004257C2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6A708A" w:rsidRDefault="008F1C20" w:rsidP="005433B1">
      <w:pPr>
        <w:jc w:val="center"/>
        <w:rPr>
          <w:b/>
          <w:sz w:val="30"/>
          <w:szCs w:val="30"/>
        </w:rPr>
      </w:pPr>
      <w:r w:rsidRPr="006A708A">
        <w:rPr>
          <w:b/>
          <w:sz w:val="30"/>
          <w:szCs w:val="30"/>
        </w:rPr>
        <w:t>SZCZEGÓŁOWY OPIS PRZEDMIOTU ZAMÓWIENIA</w:t>
      </w: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4809B8" w:rsidRPr="006A708A" w:rsidRDefault="004809B8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B7491E" w:rsidRPr="006A708A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6A708A">
        <w:rPr>
          <w:b/>
          <w:sz w:val="30"/>
          <w:szCs w:val="30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</w:p>
    <w:p w:rsidR="00E023FC" w:rsidRDefault="00E023FC" w:rsidP="005433B1">
      <w:pPr>
        <w:jc w:val="right"/>
        <w:rPr>
          <w:b/>
          <w:bCs/>
          <w:sz w:val="28"/>
          <w:szCs w:val="28"/>
          <w:u w:val="single"/>
        </w:rPr>
      </w:pPr>
    </w:p>
    <w:p w:rsidR="00D47A5C" w:rsidRDefault="00D47A5C" w:rsidP="005433B1">
      <w:pPr>
        <w:jc w:val="right"/>
        <w:rPr>
          <w:b/>
          <w:bCs/>
          <w:sz w:val="28"/>
          <w:szCs w:val="28"/>
          <w:u w:val="single"/>
        </w:rPr>
      </w:pPr>
    </w:p>
    <w:p w:rsidR="005433B1" w:rsidRPr="006A708A" w:rsidRDefault="005433B1" w:rsidP="005433B1">
      <w:pPr>
        <w:jc w:val="right"/>
        <w:rPr>
          <w:b/>
          <w:bCs/>
          <w:sz w:val="22"/>
          <w:szCs w:val="28"/>
        </w:rPr>
      </w:pP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2"/>
          <w:szCs w:val="28"/>
        </w:rPr>
        <w:tab/>
        <w:t>Opracował:</w:t>
      </w:r>
      <w:r w:rsidRPr="006A708A">
        <w:rPr>
          <w:b/>
          <w:bCs/>
          <w:sz w:val="22"/>
          <w:szCs w:val="28"/>
        </w:rPr>
        <w:cr/>
      </w:r>
      <w:r w:rsidRPr="006A708A">
        <w:rPr>
          <w:b/>
          <w:bCs/>
          <w:sz w:val="22"/>
          <w:szCs w:val="28"/>
        </w:rPr>
        <w:tab/>
        <w:t xml:space="preserve">Dział </w:t>
      </w:r>
      <w:r w:rsidR="00E023FC">
        <w:rPr>
          <w:b/>
          <w:bCs/>
          <w:sz w:val="22"/>
          <w:szCs w:val="28"/>
        </w:rPr>
        <w:t xml:space="preserve">Inwestycyjno - </w:t>
      </w:r>
      <w:r w:rsidRPr="006A708A">
        <w:rPr>
          <w:b/>
          <w:bCs/>
          <w:sz w:val="22"/>
          <w:szCs w:val="28"/>
        </w:rPr>
        <w:t>Techniczny UMP</w:t>
      </w:r>
      <w:r w:rsidRPr="006A708A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>1. Informacje ogólne</w:t>
      </w:r>
    </w:p>
    <w:p w:rsidR="00C928BC" w:rsidRPr="00686EEF" w:rsidRDefault="00C928BC" w:rsidP="00C928BC">
      <w:pPr>
        <w:rPr>
          <w:b/>
          <w:bCs/>
          <w:sz w:val="22"/>
          <w:szCs w:val="22"/>
          <w:u w:val="single"/>
        </w:rPr>
      </w:pPr>
    </w:p>
    <w:p w:rsidR="00A1759F" w:rsidRDefault="00C928BC" w:rsidP="00A1759F">
      <w:pPr>
        <w:jc w:val="center"/>
      </w:pPr>
      <w:r w:rsidRPr="00D47A5C">
        <w:t xml:space="preserve">Zamawiający </w:t>
      </w:r>
      <w:r w:rsidR="001C7ED5" w:rsidRPr="00D47A5C">
        <w:t xml:space="preserve">zamierza powierzyć Wykonawcy  </w:t>
      </w:r>
      <w:r w:rsidR="00946D10" w:rsidRPr="00D47A5C">
        <w:t>wykonanie</w:t>
      </w:r>
    </w:p>
    <w:p w:rsidR="00A1759F" w:rsidRDefault="001C7ED5" w:rsidP="00A1759F">
      <w:pPr>
        <w:jc w:val="center"/>
      </w:pPr>
      <w:r w:rsidRPr="00D47A5C">
        <w:t xml:space="preserve"> </w:t>
      </w:r>
      <w:sdt>
        <w:sdtPr>
          <w:id w:val="-1038657478"/>
          <w:placeholder>
            <w:docPart w:val="FCFBE603758B4DE3BC0EECB69F5BABAB"/>
          </w:placeholder>
        </w:sdtPr>
        <w:sdtEndPr/>
        <w:sdtContent>
          <w:r w:rsidR="00A1759F">
            <w:t xml:space="preserve"> </w:t>
          </w:r>
        </w:sdtContent>
      </w:sdt>
    </w:p>
    <w:sdt>
      <w:sdtPr>
        <w:rPr>
          <w:b/>
          <w:sz w:val="32"/>
          <w:szCs w:val="32"/>
        </w:rPr>
        <w:id w:val="-1060254795"/>
        <w:placeholder>
          <w:docPart w:val="4C745A6235CA4B80998E13FE580D48BA"/>
        </w:placeholder>
      </w:sdtPr>
      <w:sdtEndPr>
        <w:rPr>
          <w:sz w:val="22"/>
          <w:szCs w:val="22"/>
        </w:rPr>
      </w:sdtEndPr>
      <w:sdtContent>
        <w:p w:rsidR="00A1759F" w:rsidRPr="00A1759F" w:rsidRDefault="00A1759F" w:rsidP="00A1759F">
          <w:pPr>
            <w:rPr>
              <w:b/>
              <w:sz w:val="22"/>
              <w:szCs w:val="22"/>
            </w:rPr>
          </w:pPr>
          <w:r w:rsidRPr="00A1759F">
            <w:rPr>
              <w:b/>
              <w:sz w:val="22"/>
              <w:szCs w:val="22"/>
            </w:rPr>
            <w:t>K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>onserwacji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 xml:space="preserve"> i rozpoznanie uszkodzeń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 xml:space="preserve"> opraw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 xml:space="preserve"> oświetlenia zewnętrznego, w budynku Centrum Kongresowo Dydaktyczne,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 xml:space="preserve"> </w:t>
          </w:r>
          <w:r w:rsidRPr="00A1759F">
            <w:rPr>
              <w:rFonts w:eastAsia="Times New Roman"/>
              <w:b/>
              <w:sz w:val="22"/>
              <w:szCs w:val="22"/>
              <w:lang w:eastAsia="pl-PL"/>
            </w:rPr>
            <w:t>ul. Przybyszewskiego 37 w Poznaniu</w:t>
          </w:r>
        </w:p>
      </w:sdtContent>
    </w:sdt>
    <w:p w:rsidR="008A4E4D" w:rsidRDefault="008A4E4D" w:rsidP="00A1759F">
      <w:pPr>
        <w:jc w:val="both"/>
        <w:rPr>
          <w:sz w:val="22"/>
          <w:szCs w:val="22"/>
        </w:rPr>
      </w:pPr>
    </w:p>
    <w:p w:rsidR="00A1759F" w:rsidRPr="008A4E4D" w:rsidRDefault="00A1759F" w:rsidP="00A1759F">
      <w:pPr>
        <w:jc w:val="both"/>
        <w:rPr>
          <w:sz w:val="22"/>
          <w:szCs w:val="22"/>
        </w:rPr>
      </w:pPr>
    </w:p>
    <w:p w:rsidR="008A4E4D" w:rsidRPr="008A4E4D" w:rsidRDefault="008A4E4D" w:rsidP="008A4E4D">
      <w:pPr>
        <w:rPr>
          <w:b/>
          <w:bCs/>
          <w:u w:val="single"/>
        </w:rPr>
      </w:pPr>
      <w:r w:rsidRPr="008A4E4D">
        <w:rPr>
          <w:b/>
          <w:bCs/>
          <w:u w:val="single"/>
        </w:rPr>
        <w:t>2. Wykaz obiektów objętych zamówieniem:</w:t>
      </w:r>
    </w:p>
    <w:p w:rsidR="008D6754" w:rsidRDefault="008D6754" w:rsidP="008D6754">
      <w:pPr>
        <w:jc w:val="both"/>
        <w:rPr>
          <w:sz w:val="22"/>
          <w:szCs w:val="22"/>
        </w:rPr>
      </w:pPr>
    </w:p>
    <w:p w:rsidR="00686EEF" w:rsidRPr="00A1759F" w:rsidRDefault="00A1759F" w:rsidP="008D6754">
      <w:pPr>
        <w:jc w:val="both"/>
        <w:rPr>
          <w:rFonts w:eastAsia="Times New Roman"/>
          <w:sz w:val="22"/>
          <w:szCs w:val="22"/>
          <w:lang w:eastAsia="pl-PL"/>
        </w:rPr>
      </w:pPr>
      <w:r w:rsidRPr="00A1759F">
        <w:rPr>
          <w:rFonts w:eastAsia="Times New Roman"/>
          <w:sz w:val="22"/>
          <w:szCs w:val="22"/>
          <w:lang w:eastAsia="pl-PL"/>
        </w:rPr>
        <w:t>Centrum Kongresowo Dydaktyczne, ul. Przybyszewskiego 37 w Poznaniu</w:t>
      </w:r>
      <w:r w:rsidRPr="00A1759F">
        <w:rPr>
          <w:rFonts w:eastAsia="Times New Roman"/>
          <w:sz w:val="22"/>
          <w:szCs w:val="22"/>
          <w:lang w:eastAsia="pl-PL"/>
        </w:rPr>
        <w:t>.</w:t>
      </w:r>
    </w:p>
    <w:p w:rsidR="00A1759F" w:rsidRDefault="00A1759F" w:rsidP="008D6754">
      <w:pPr>
        <w:jc w:val="both"/>
        <w:rPr>
          <w:rFonts w:eastAsia="Times New Roman"/>
          <w:b/>
          <w:sz w:val="22"/>
          <w:szCs w:val="22"/>
          <w:lang w:eastAsia="pl-PL"/>
        </w:rPr>
      </w:pPr>
    </w:p>
    <w:p w:rsidR="004C2A27" w:rsidRPr="007A2669" w:rsidRDefault="004C2A27" w:rsidP="004C2A27">
      <w:pPr>
        <w:rPr>
          <w:b/>
          <w:bCs/>
          <w:szCs w:val="22"/>
          <w:u w:val="single"/>
        </w:rPr>
      </w:pPr>
      <w:r w:rsidRPr="007A2669">
        <w:rPr>
          <w:b/>
          <w:bCs/>
          <w:szCs w:val="22"/>
          <w:u w:val="single"/>
        </w:rPr>
        <w:t>3. W zakres prac i czynności wchodzi:</w:t>
      </w: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686EEF" w:rsidRDefault="00686EEF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B82CFE" w:rsidRP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2CFE">
        <w:rPr>
          <w:sz w:val="22"/>
          <w:szCs w:val="22"/>
        </w:rPr>
        <w:t>Przedmiot zlecenia stanowią prace konserwacyjne wszystkich opraw zewnętrznych przy budynku Centrum Kongresowo Dydaktyczne:</w:t>
      </w:r>
    </w:p>
    <w:p w:rsidR="00B82CFE" w:rsidRP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 w:rsidRPr="00B82CFE">
        <w:rPr>
          <w:sz w:val="22"/>
          <w:szCs w:val="22"/>
        </w:rPr>
        <w:t>- na słupach niskich i wysokich</w:t>
      </w:r>
    </w:p>
    <w:p w:rsidR="00B82CFE" w:rsidRP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 w:rsidRPr="00B82CFE">
        <w:rPr>
          <w:sz w:val="22"/>
          <w:szCs w:val="22"/>
        </w:rPr>
        <w:t>- doziemne</w:t>
      </w:r>
    </w:p>
    <w:p w:rsidR="00B82CFE" w:rsidRP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 w:rsidRPr="00B82CFE">
        <w:rPr>
          <w:sz w:val="22"/>
          <w:szCs w:val="22"/>
        </w:rPr>
        <w:t>- na elewacji</w:t>
      </w:r>
    </w:p>
    <w:p w:rsid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 w:rsidRPr="00B82CFE">
        <w:rPr>
          <w:sz w:val="22"/>
          <w:szCs w:val="22"/>
        </w:rPr>
        <w:t>- w podcieniach</w:t>
      </w:r>
    </w:p>
    <w:p w:rsid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>- naświetlacze</w:t>
      </w:r>
    </w:p>
    <w:p w:rsidR="00B82CFE" w:rsidRPr="00B82CFE" w:rsidRDefault="00B82CFE" w:rsidP="00036BB8">
      <w:pPr>
        <w:tabs>
          <w:tab w:val="left" w:pos="851"/>
        </w:tabs>
        <w:ind w:left="792"/>
        <w:rPr>
          <w:sz w:val="22"/>
          <w:szCs w:val="22"/>
        </w:rPr>
      </w:pPr>
      <w:r>
        <w:rPr>
          <w:sz w:val="22"/>
          <w:szCs w:val="22"/>
        </w:rPr>
        <w:t>- podświetlenie napisów na elewacji</w:t>
      </w:r>
    </w:p>
    <w:p w:rsidR="00B82CFE" w:rsidRDefault="00B82CFE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58211E" w:rsidRDefault="00946D10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1.</w:t>
      </w:r>
      <w:r w:rsidR="004B368A">
        <w:rPr>
          <w:sz w:val="22"/>
          <w:szCs w:val="22"/>
        </w:rPr>
        <w:t>Demontaż opraw.</w:t>
      </w:r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2. Weryfikacja stanu technicznego.</w:t>
      </w:r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3. W przypadku opraw niesprawnych, ustalenie przyczyny.</w:t>
      </w:r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 xml:space="preserve">4. Opisanie </w:t>
      </w:r>
      <w:r w:rsidR="00527A7B">
        <w:rPr>
          <w:sz w:val="22"/>
          <w:szCs w:val="22"/>
        </w:rPr>
        <w:t xml:space="preserve">i przekazanie Zamawiającemu, </w:t>
      </w:r>
      <w:r>
        <w:rPr>
          <w:sz w:val="22"/>
          <w:szCs w:val="22"/>
        </w:rPr>
        <w:t>w formie tabeli z załączonym rysunkiem:</w:t>
      </w:r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- stan oprawy</w:t>
      </w:r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- rodzaj uszkodzenia  ( w odrębnych kolumnach: źródło światła, statecznik, zapłon, mechaniczne i jakie, itp. ).</w:t>
      </w:r>
      <w:bookmarkStart w:id="0" w:name="_GoBack"/>
      <w:bookmarkEnd w:id="0"/>
    </w:p>
    <w:p w:rsidR="004B368A" w:rsidRDefault="004B368A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2CFE">
        <w:rPr>
          <w:sz w:val="22"/>
          <w:szCs w:val="22"/>
        </w:rPr>
        <w:t>zalecenia.</w:t>
      </w:r>
    </w:p>
    <w:p w:rsidR="004B368A" w:rsidRDefault="00B82CFE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5</w:t>
      </w:r>
      <w:r w:rsidR="004B368A">
        <w:rPr>
          <w:sz w:val="22"/>
          <w:szCs w:val="22"/>
        </w:rPr>
        <w:t>. Mycie opraw.</w:t>
      </w:r>
    </w:p>
    <w:p w:rsidR="00B82CFE" w:rsidRDefault="00B82CFE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6. Konserwacja.</w:t>
      </w:r>
    </w:p>
    <w:p w:rsidR="00B82CFE" w:rsidRDefault="00B82CFE" w:rsidP="004B368A">
      <w:pPr>
        <w:ind w:left="792"/>
        <w:rPr>
          <w:sz w:val="22"/>
          <w:szCs w:val="22"/>
        </w:rPr>
      </w:pPr>
      <w:r>
        <w:rPr>
          <w:sz w:val="22"/>
          <w:szCs w:val="22"/>
        </w:rPr>
        <w:t>7. Ponowny montaż.</w:t>
      </w:r>
    </w:p>
    <w:p w:rsidR="00B82CFE" w:rsidRDefault="00B82CFE" w:rsidP="004B368A">
      <w:pPr>
        <w:ind w:left="792"/>
        <w:rPr>
          <w:sz w:val="22"/>
          <w:szCs w:val="22"/>
        </w:rPr>
      </w:pPr>
    </w:p>
    <w:p w:rsidR="004B368A" w:rsidRPr="0058211E" w:rsidRDefault="004B368A" w:rsidP="004B368A">
      <w:pPr>
        <w:ind w:left="792"/>
        <w:rPr>
          <w:sz w:val="22"/>
          <w:szCs w:val="22"/>
        </w:rPr>
      </w:pPr>
    </w:p>
    <w:p w:rsidR="000A1223" w:rsidRPr="00D71110" w:rsidRDefault="00D71110" w:rsidP="000A1223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82CFE" w:rsidRPr="00D71110">
        <w:rPr>
          <w:sz w:val="22"/>
          <w:szCs w:val="22"/>
        </w:rPr>
        <w:t>Zamawiający udostępnia archiwalne rzuty</w:t>
      </w:r>
      <w:r w:rsidRPr="00D71110">
        <w:rPr>
          <w:sz w:val="22"/>
          <w:szCs w:val="22"/>
        </w:rPr>
        <w:t xml:space="preserve"> planu zagospodarowania terenu oraz rzut parteru z oprawami na elewacji. Na rzutach zostały zaznaczone oprawy, które nie działały w chwili wstępnej kwalifikacji.</w:t>
      </w:r>
    </w:p>
    <w:p w:rsidR="00B64DC5" w:rsidRDefault="00B64DC5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800EB6" w:rsidRPr="0058211E" w:rsidRDefault="0058211E" w:rsidP="007E060A">
      <w:pPr>
        <w:rPr>
          <w:b/>
          <w:bCs/>
        </w:rPr>
      </w:pPr>
      <w:r w:rsidRPr="0058211E">
        <w:rPr>
          <w:b/>
          <w:bCs/>
        </w:rPr>
        <w:t>UWAGA:</w:t>
      </w:r>
    </w:p>
    <w:p w:rsidR="0058211E" w:rsidRPr="0058211E" w:rsidRDefault="0058211E" w:rsidP="007E060A">
      <w:pPr>
        <w:rPr>
          <w:b/>
          <w:bCs/>
        </w:rPr>
      </w:pPr>
    </w:p>
    <w:p w:rsidR="00D71110" w:rsidRDefault="0058211E" w:rsidP="007E060A">
      <w:pPr>
        <w:rPr>
          <w:b/>
          <w:bCs/>
        </w:rPr>
      </w:pPr>
      <w:r w:rsidRPr="0058211E">
        <w:rPr>
          <w:b/>
          <w:bCs/>
        </w:rPr>
        <w:t xml:space="preserve">Przed złożeniem oferty, Zamawiający bezwzględnie wymaga od oferenta wykonania </w:t>
      </w:r>
      <w:r w:rsidR="00095FFB">
        <w:rPr>
          <w:b/>
          <w:bCs/>
        </w:rPr>
        <w:t>wizji lokalnej</w:t>
      </w:r>
      <w:r w:rsidRPr="0058211E">
        <w:rPr>
          <w:b/>
          <w:bCs/>
        </w:rPr>
        <w:t xml:space="preserve">. </w:t>
      </w:r>
    </w:p>
    <w:p w:rsidR="0058211E" w:rsidRDefault="00095FFB" w:rsidP="007E060A">
      <w:pPr>
        <w:rPr>
          <w:b/>
          <w:bCs/>
        </w:rPr>
      </w:pPr>
      <w:r>
        <w:rPr>
          <w:b/>
          <w:bCs/>
        </w:rPr>
        <w:t>Termin należy uzgodnić z Działem Inwestycyjno Technicznym, tel. 061 845 26 53.</w:t>
      </w:r>
    </w:p>
    <w:p w:rsidR="0058211E" w:rsidRDefault="0058211E" w:rsidP="007E060A">
      <w:pPr>
        <w:rPr>
          <w:bCs/>
        </w:rPr>
      </w:pPr>
    </w:p>
    <w:p w:rsidR="00D71110" w:rsidRDefault="00D71110" w:rsidP="007E060A">
      <w:pPr>
        <w:rPr>
          <w:bCs/>
        </w:rPr>
      </w:pPr>
    </w:p>
    <w:p w:rsidR="00B00D5B" w:rsidRPr="00B00D5B" w:rsidRDefault="004F628E" w:rsidP="00B00D5B">
      <w:pPr>
        <w:rPr>
          <w:bCs/>
        </w:rPr>
      </w:pPr>
      <w:r>
        <w:rPr>
          <w:b/>
          <w:bCs/>
          <w:u w:val="single"/>
        </w:rPr>
        <w:t>4</w:t>
      </w:r>
      <w:r w:rsidR="00B00D5B">
        <w:rPr>
          <w:b/>
          <w:bCs/>
          <w:u w:val="single"/>
        </w:rPr>
        <w:t xml:space="preserve">. </w:t>
      </w:r>
      <w:r w:rsidR="00095FFB">
        <w:rPr>
          <w:b/>
          <w:bCs/>
          <w:u w:val="single"/>
        </w:rPr>
        <w:t xml:space="preserve">Termin wykonania </w:t>
      </w:r>
      <w:r w:rsidR="00B00D5B" w:rsidRPr="00B00D5B">
        <w:rPr>
          <w:b/>
          <w:bCs/>
          <w:u w:val="single"/>
        </w:rPr>
        <w:t>:</w:t>
      </w:r>
      <w:r w:rsidR="00B00D5B" w:rsidRPr="00B00D5B">
        <w:rPr>
          <w:b/>
          <w:bCs/>
        </w:rPr>
        <w:t xml:space="preserve">  </w:t>
      </w:r>
      <w:r w:rsidR="00095FFB">
        <w:rPr>
          <w:bCs/>
          <w:sz w:val="22"/>
          <w:szCs w:val="22"/>
        </w:rPr>
        <w:t>30</w:t>
      </w:r>
      <w:r w:rsidR="00E73361" w:rsidRPr="00E73361">
        <w:rPr>
          <w:bCs/>
          <w:sz w:val="22"/>
          <w:szCs w:val="22"/>
        </w:rPr>
        <w:t xml:space="preserve"> dni </w:t>
      </w:r>
      <w:r w:rsidR="00B00D5B" w:rsidRPr="00E73361">
        <w:rPr>
          <w:bCs/>
          <w:sz w:val="22"/>
          <w:szCs w:val="22"/>
        </w:rPr>
        <w:t xml:space="preserve">od </w:t>
      </w:r>
      <w:r w:rsidRPr="00E73361">
        <w:rPr>
          <w:bCs/>
          <w:sz w:val="22"/>
          <w:szCs w:val="22"/>
        </w:rPr>
        <w:t>dnia</w:t>
      </w:r>
      <w:r w:rsidR="00B00D5B" w:rsidRPr="00E73361">
        <w:rPr>
          <w:bCs/>
          <w:sz w:val="22"/>
          <w:szCs w:val="22"/>
        </w:rPr>
        <w:t xml:space="preserve"> </w:t>
      </w:r>
      <w:r w:rsidR="00B82CFE">
        <w:rPr>
          <w:bCs/>
          <w:sz w:val="22"/>
          <w:szCs w:val="22"/>
        </w:rPr>
        <w:t>wystawienia zlecenia</w:t>
      </w:r>
      <w:r w:rsidR="00B00D5B" w:rsidRPr="00800EB6">
        <w:rPr>
          <w:bCs/>
          <w:sz w:val="22"/>
        </w:rPr>
        <w:t>.</w:t>
      </w:r>
    </w:p>
    <w:p w:rsidR="006A708A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Default="00800EB6" w:rsidP="00800EB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</w:t>
      </w:r>
    </w:p>
    <w:p w:rsidR="00B82CFE" w:rsidRDefault="00B82CFE" w:rsidP="001F02FB">
      <w:pPr>
        <w:spacing w:line="276" w:lineRule="auto"/>
        <w:jc w:val="both"/>
        <w:rPr>
          <w:sz w:val="22"/>
          <w:szCs w:val="22"/>
        </w:rPr>
      </w:pPr>
    </w:p>
    <w:p w:rsidR="00D71110" w:rsidRDefault="00D71110" w:rsidP="001F02FB">
      <w:pPr>
        <w:spacing w:line="276" w:lineRule="auto"/>
        <w:jc w:val="both"/>
        <w:rPr>
          <w:sz w:val="22"/>
          <w:szCs w:val="22"/>
        </w:rPr>
      </w:pPr>
    </w:p>
    <w:p w:rsidR="00B82CFE" w:rsidRDefault="00B82CFE" w:rsidP="001F02FB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Dodatkowe wymagania zamawiającego</w:t>
      </w:r>
      <w:r>
        <w:rPr>
          <w:b/>
          <w:bCs/>
          <w:u w:val="single"/>
        </w:rPr>
        <w:t xml:space="preserve"> </w:t>
      </w:r>
      <w:r w:rsidRPr="00B00D5B">
        <w:rPr>
          <w:b/>
          <w:bCs/>
          <w:u w:val="single"/>
        </w:rPr>
        <w:t>:</w:t>
      </w:r>
      <w:r w:rsidRPr="00B00D5B">
        <w:rPr>
          <w:b/>
          <w:bCs/>
        </w:rPr>
        <w:t xml:space="preserve">  </w:t>
      </w:r>
    </w:p>
    <w:p w:rsidR="00B82CFE" w:rsidRDefault="00B82CFE" w:rsidP="001F02FB">
      <w:pPr>
        <w:spacing w:line="276" w:lineRule="auto"/>
        <w:jc w:val="both"/>
        <w:rPr>
          <w:sz w:val="22"/>
          <w:szCs w:val="22"/>
        </w:rPr>
      </w:pPr>
    </w:p>
    <w:p w:rsidR="00B82CFE" w:rsidRDefault="00B82CFE" w:rsidP="00B82C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1F02FB">
        <w:rPr>
          <w:sz w:val="22"/>
          <w:szCs w:val="22"/>
        </w:rPr>
        <w:t>Wykonawca przy realizacji powyższych czynności zobowiązany jest  do o</w:t>
      </w:r>
      <w:r w:rsidR="001F02FB" w:rsidRPr="00F12B86">
        <w:rPr>
          <w:sz w:val="22"/>
          <w:szCs w:val="22"/>
        </w:rPr>
        <w:t>rganizacj</w:t>
      </w:r>
      <w:r w:rsidR="001F02FB">
        <w:rPr>
          <w:sz w:val="22"/>
          <w:szCs w:val="22"/>
        </w:rPr>
        <w:t>i</w:t>
      </w:r>
      <w:r w:rsidR="001F02FB" w:rsidRPr="00F12B86">
        <w:rPr>
          <w:sz w:val="22"/>
          <w:szCs w:val="22"/>
        </w:rPr>
        <w:t xml:space="preserve"> i</w:t>
      </w:r>
      <w:r w:rsidR="001F02FB">
        <w:rPr>
          <w:sz w:val="22"/>
          <w:szCs w:val="22"/>
        </w:rPr>
        <w:t xml:space="preserve"> ich</w:t>
      </w:r>
      <w:r w:rsidR="001F02FB" w:rsidRPr="00F12B86">
        <w:rPr>
          <w:sz w:val="22"/>
          <w:szCs w:val="22"/>
        </w:rPr>
        <w:t xml:space="preserve"> prowadzeni</w:t>
      </w:r>
      <w:r w:rsidR="001F02FB">
        <w:rPr>
          <w:sz w:val="22"/>
          <w:szCs w:val="22"/>
        </w:rPr>
        <w:t>a</w:t>
      </w:r>
      <w:r w:rsidR="001F02FB" w:rsidRPr="00F12B86">
        <w:rPr>
          <w:sz w:val="22"/>
          <w:szCs w:val="22"/>
        </w:rPr>
        <w:t xml:space="preserve"> przy zachowaniu wszystkich obowiązujących przepisów BHP i ppoż. </w:t>
      </w:r>
    </w:p>
    <w:p w:rsidR="00B82CFE" w:rsidRDefault="00B82CFE" w:rsidP="00B82C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="00B64DC5">
        <w:rPr>
          <w:sz w:val="22"/>
          <w:szCs w:val="22"/>
        </w:rPr>
        <w:t>Zamawiający informuje, że prace będą prowadzone na czynnym obiekcie i w zakresie Wykonawcy jest zapewnienie ciągłości przejazdu</w:t>
      </w:r>
      <w:r w:rsidR="007561AD">
        <w:rPr>
          <w:sz w:val="22"/>
          <w:szCs w:val="22"/>
        </w:rPr>
        <w:t>/przejścia</w:t>
      </w:r>
      <w:r w:rsidR="00B64DC5">
        <w:rPr>
          <w:sz w:val="22"/>
          <w:szCs w:val="22"/>
        </w:rPr>
        <w:t xml:space="preserve"> oraz minimalizacja utrudnień związanych z robotami. </w:t>
      </w:r>
    </w:p>
    <w:p w:rsidR="001F02FB" w:rsidRDefault="00B82CFE" w:rsidP="00B82CF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1F02FB" w:rsidRPr="00F12B86">
        <w:rPr>
          <w:sz w:val="22"/>
          <w:szCs w:val="22"/>
        </w:rPr>
        <w:t>Wykonawca jako jedyny jest w całości odpowiedzialny z tytułu powstania ewentualnych wypadków i szkód związanych z niewłaściwym lub nienależytym wykonywaniem pra</w:t>
      </w:r>
      <w:r w:rsidR="001F02FB">
        <w:rPr>
          <w:sz w:val="22"/>
          <w:szCs w:val="22"/>
        </w:rPr>
        <w:t xml:space="preserve">c określonych </w:t>
      </w:r>
      <w:r w:rsidR="007561AD">
        <w:rPr>
          <w:sz w:val="22"/>
          <w:szCs w:val="22"/>
        </w:rPr>
        <w:t>zlece</w:t>
      </w:r>
      <w:r>
        <w:rPr>
          <w:sz w:val="22"/>
          <w:szCs w:val="22"/>
        </w:rPr>
        <w:t>niem</w:t>
      </w:r>
      <w:r w:rsidR="001F02FB">
        <w:rPr>
          <w:sz w:val="22"/>
          <w:szCs w:val="22"/>
        </w:rPr>
        <w:t>.</w:t>
      </w:r>
    </w:p>
    <w:p w:rsidR="007561AD" w:rsidRPr="00BE66F9" w:rsidRDefault="007561AD" w:rsidP="007561AD">
      <w:pPr>
        <w:pStyle w:val="Bezodstpw"/>
        <w:tabs>
          <w:tab w:val="left" w:pos="284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5.4. </w:t>
      </w:r>
      <w:r w:rsidRPr="00BE66F9">
        <w:rPr>
          <w:rFonts w:eastAsia="Arial Unicode MS"/>
        </w:rPr>
        <w:t>Do przeprowadzenia bieżącej kontroli</w:t>
      </w:r>
      <w:r>
        <w:rPr>
          <w:rFonts w:eastAsia="Arial Unicode MS"/>
        </w:rPr>
        <w:t xml:space="preserve"> i odbioru</w:t>
      </w:r>
      <w:r w:rsidRPr="00BE66F9">
        <w:rPr>
          <w:rFonts w:eastAsia="Arial Unicode MS"/>
        </w:rPr>
        <w:t xml:space="preserve"> wykonan</w:t>
      </w:r>
      <w:r>
        <w:rPr>
          <w:rFonts w:eastAsia="Arial Unicode MS"/>
        </w:rPr>
        <w:t xml:space="preserve">ych robót Zamawiający wyznacza </w:t>
      </w:r>
      <w:r w:rsidRPr="00BE66F9">
        <w:rPr>
          <w:rFonts w:eastAsia="Arial Unicode MS"/>
        </w:rPr>
        <w:t>inspektor</w:t>
      </w:r>
      <w:r>
        <w:rPr>
          <w:rFonts w:eastAsia="Arial Unicode MS"/>
        </w:rPr>
        <w:t xml:space="preserve">a </w:t>
      </w:r>
      <w:r w:rsidRPr="00BE66F9">
        <w:rPr>
          <w:rFonts w:eastAsia="Arial Unicode MS"/>
        </w:rPr>
        <w:t>nadzoru: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Remigiusz Szarzyński.</w:t>
      </w:r>
    </w:p>
    <w:p w:rsidR="00D71110" w:rsidRDefault="007561AD" w:rsidP="00B82CFE">
      <w:pPr>
        <w:spacing w:line="276" w:lineRule="auto"/>
      </w:pPr>
      <w:r w:rsidRPr="007561AD">
        <w:t>5.</w:t>
      </w:r>
      <w:r>
        <w:t>5</w:t>
      </w:r>
      <w:r w:rsidRPr="007561AD">
        <w:t xml:space="preserve">. </w:t>
      </w:r>
      <w:r w:rsidRPr="007561AD">
        <w:t>Wykonawca nie może powierzyć wykonania części przedmiotu umowy podwykonawcom bez uprzedniej zgody Zamawiającego.</w:t>
      </w:r>
    </w:p>
    <w:p w:rsidR="007561AD" w:rsidRPr="007561AD" w:rsidRDefault="007561AD" w:rsidP="00B82CFE">
      <w:pPr>
        <w:spacing w:line="276" w:lineRule="auto"/>
      </w:pPr>
      <w:r>
        <w:rPr>
          <w:rFonts w:eastAsia="Arial Unicode MS"/>
        </w:rPr>
        <w:t>5.6.</w:t>
      </w:r>
      <w:r w:rsidRPr="004A47E2">
        <w:rPr>
          <w:rFonts w:eastAsia="Arial Unicode MS"/>
        </w:rPr>
        <w:t>Po zakończeniu przedmiotu umowy zostanie dokonany koń</w:t>
      </w:r>
      <w:r w:rsidRPr="004A47E2">
        <w:rPr>
          <w:rFonts w:eastAsia="Arial Unicode MS"/>
        </w:rPr>
        <w:softHyphen/>
        <w:t>cowy odbiór robót, który zostanie potwierdzony protokołem końcowego odbioru</w:t>
      </w:r>
      <w:r>
        <w:rPr>
          <w:rFonts w:eastAsia="Arial Unicode MS"/>
        </w:rPr>
        <w:t>.</w:t>
      </w:r>
    </w:p>
    <w:p w:rsidR="00220E4A" w:rsidRDefault="00D71110" w:rsidP="00DB0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561A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220E4A">
        <w:rPr>
          <w:sz w:val="22"/>
          <w:szCs w:val="22"/>
        </w:rPr>
        <w:t>Za</w:t>
      </w:r>
      <w:r w:rsidR="00B82CFE">
        <w:rPr>
          <w:sz w:val="22"/>
          <w:szCs w:val="22"/>
        </w:rPr>
        <w:t>mawiający wymaga od Wykonawcy 12</w:t>
      </w:r>
      <w:r w:rsidR="00220E4A">
        <w:rPr>
          <w:sz w:val="22"/>
          <w:szCs w:val="22"/>
        </w:rPr>
        <w:t xml:space="preserve"> miesięcznej gwarancji.</w:t>
      </w:r>
    </w:p>
    <w:p w:rsidR="00DB037A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=================================================</w:t>
      </w:r>
    </w:p>
    <w:p w:rsidR="00E92F81" w:rsidRDefault="00E92F81" w:rsidP="007E060A">
      <w:pPr>
        <w:rPr>
          <w:bCs/>
        </w:rPr>
      </w:pPr>
    </w:p>
    <w:p w:rsidR="00D31887" w:rsidRPr="001C7ED5" w:rsidRDefault="00D31887" w:rsidP="00953763">
      <w:pPr>
        <w:rPr>
          <w:b/>
          <w:bCs/>
          <w:u w:val="single"/>
        </w:rPr>
      </w:pPr>
    </w:p>
    <w:sectPr w:rsidR="00D31887" w:rsidRPr="001C7ED5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A4" w:rsidRDefault="004F01A4">
      <w:r>
        <w:separator/>
      </w:r>
    </w:p>
  </w:endnote>
  <w:endnote w:type="continuationSeparator" w:id="0">
    <w:p w:rsidR="004F01A4" w:rsidRDefault="004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A7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CA3ADF" w:rsidRDefault="00CA3ADF" w:rsidP="00A1759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A1759F">
      <w:rPr>
        <w:rFonts w:ascii="Arial" w:hAnsi="Arial" w:cs="Arial"/>
        <w:sz w:val="20"/>
        <w:szCs w:val="22"/>
      </w:rPr>
      <w:t>listopad</w:t>
    </w:r>
    <w:r>
      <w:rPr>
        <w:rFonts w:ascii="Arial" w:hAnsi="Arial" w:cs="Arial"/>
        <w:sz w:val="20"/>
        <w:szCs w:val="22"/>
      </w:rPr>
      <w:t xml:space="preserve"> 201</w:t>
    </w:r>
    <w:r w:rsidR="002100F0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A4" w:rsidRDefault="004F01A4">
      <w:r>
        <w:separator/>
      </w:r>
    </w:p>
  </w:footnote>
  <w:footnote w:type="continuationSeparator" w:id="0">
    <w:p w:rsidR="004F01A4" w:rsidRDefault="004F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eorgi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eorgi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eorgi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eorgi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eorgi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eorgi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eorgi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eorgi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eorgia"/>
      </w:rPr>
    </w:lvl>
  </w:abstractNum>
  <w:abstractNum w:abstractNumId="1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B92"/>
    <w:multiLevelType w:val="hybridMultilevel"/>
    <w:tmpl w:val="D31C710E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8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36BB8"/>
    <w:rsid w:val="000733D6"/>
    <w:rsid w:val="00095FFB"/>
    <w:rsid w:val="000A1223"/>
    <w:rsid w:val="0010120B"/>
    <w:rsid w:val="001074B7"/>
    <w:rsid w:val="00187F0D"/>
    <w:rsid w:val="001A325F"/>
    <w:rsid w:val="001A574D"/>
    <w:rsid w:val="001C2B04"/>
    <w:rsid w:val="001C7ED5"/>
    <w:rsid w:val="001D6FC5"/>
    <w:rsid w:val="001F02FB"/>
    <w:rsid w:val="002100F0"/>
    <w:rsid w:val="00217DBB"/>
    <w:rsid w:val="00220393"/>
    <w:rsid w:val="00220E4A"/>
    <w:rsid w:val="002235FE"/>
    <w:rsid w:val="0023230E"/>
    <w:rsid w:val="00236CEF"/>
    <w:rsid w:val="002460E0"/>
    <w:rsid w:val="00251361"/>
    <w:rsid w:val="00260CA9"/>
    <w:rsid w:val="002762FF"/>
    <w:rsid w:val="002901DD"/>
    <w:rsid w:val="002935A9"/>
    <w:rsid w:val="002C3BA7"/>
    <w:rsid w:val="002E140A"/>
    <w:rsid w:val="00317681"/>
    <w:rsid w:val="00325020"/>
    <w:rsid w:val="003352C8"/>
    <w:rsid w:val="00364186"/>
    <w:rsid w:val="00377D89"/>
    <w:rsid w:val="003C453F"/>
    <w:rsid w:val="00412819"/>
    <w:rsid w:val="00442C08"/>
    <w:rsid w:val="00442ED8"/>
    <w:rsid w:val="004479EA"/>
    <w:rsid w:val="00452A28"/>
    <w:rsid w:val="0045772B"/>
    <w:rsid w:val="00473FB7"/>
    <w:rsid w:val="00476315"/>
    <w:rsid w:val="004809B8"/>
    <w:rsid w:val="004B368A"/>
    <w:rsid w:val="004C2A27"/>
    <w:rsid w:val="004F01A4"/>
    <w:rsid w:val="004F298C"/>
    <w:rsid w:val="004F628E"/>
    <w:rsid w:val="004F6AF2"/>
    <w:rsid w:val="00527A7B"/>
    <w:rsid w:val="00533E54"/>
    <w:rsid w:val="005433B1"/>
    <w:rsid w:val="00564B1C"/>
    <w:rsid w:val="0058211E"/>
    <w:rsid w:val="005A46C6"/>
    <w:rsid w:val="005A6E0B"/>
    <w:rsid w:val="00606399"/>
    <w:rsid w:val="0062267B"/>
    <w:rsid w:val="00686EEF"/>
    <w:rsid w:val="00692316"/>
    <w:rsid w:val="006A708A"/>
    <w:rsid w:val="006C3AFF"/>
    <w:rsid w:val="006D35A2"/>
    <w:rsid w:val="006D7703"/>
    <w:rsid w:val="006D7DBA"/>
    <w:rsid w:val="006E1596"/>
    <w:rsid w:val="00700A0D"/>
    <w:rsid w:val="007053AB"/>
    <w:rsid w:val="007064A0"/>
    <w:rsid w:val="00714B41"/>
    <w:rsid w:val="00727B1F"/>
    <w:rsid w:val="00733E93"/>
    <w:rsid w:val="007561AD"/>
    <w:rsid w:val="00770149"/>
    <w:rsid w:val="007A02C6"/>
    <w:rsid w:val="007A2669"/>
    <w:rsid w:val="007A6698"/>
    <w:rsid w:val="007C3B8A"/>
    <w:rsid w:val="007E060A"/>
    <w:rsid w:val="007F12ED"/>
    <w:rsid w:val="007F1801"/>
    <w:rsid w:val="007F54CF"/>
    <w:rsid w:val="00800EB6"/>
    <w:rsid w:val="0083206A"/>
    <w:rsid w:val="0083213D"/>
    <w:rsid w:val="008331D5"/>
    <w:rsid w:val="00833780"/>
    <w:rsid w:val="00855B00"/>
    <w:rsid w:val="00856A73"/>
    <w:rsid w:val="00873291"/>
    <w:rsid w:val="008743A9"/>
    <w:rsid w:val="008A4E4D"/>
    <w:rsid w:val="008D6754"/>
    <w:rsid w:val="008D6BEB"/>
    <w:rsid w:val="008E5F94"/>
    <w:rsid w:val="008F0338"/>
    <w:rsid w:val="008F1C20"/>
    <w:rsid w:val="009040DF"/>
    <w:rsid w:val="00907DC4"/>
    <w:rsid w:val="0091760F"/>
    <w:rsid w:val="00935CD6"/>
    <w:rsid w:val="00937530"/>
    <w:rsid w:val="00937C5A"/>
    <w:rsid w:val="00946D10"/>
    <w:rsid w:val="00953763"/>
    <w:rsid w:val="00986A39"/>
    <w:rsid w:val="009C2056"/>
    <w:rsid w:val="009C79EA"/>
    <w:rsid w:val="009E4B94"/>
    <w:rsid w:val="00A00BB3"/>
    <w:rsid w:val="00A1759F"/>
    <w:rsid w:val="00A556D9"/>
    <w:rsid w:val="00A57F9D"/>
    <w:rsid w:val="00A70CA6"/>
    <w:rsid w:val="00A96C04"/>
    <w:rsid w:val="00A9750C"/>
    <w:rsid w:val="00AA138D"/>
    <w:rsid w:val="00AA3657"/>
    <w:rsid w:val="00AA6FAF"/>
    <w:rsid w:val="00AC41D9"/>
    <w:rsid w:val="00AC4C09"/>
    <w:rsid w:val="00AF0644"/>
    <w:rsid w:val="00B00D5B"/>
    <w:rsid w:val="00B30158"/>
    <w:rsid w:val="00B6462C"/>
    <w:rsid w:val="00B64DC5"/>
    <w:rsid w:val="00B70F4C"/>
    <w:rsid w:val="00B7491E"/>
    <w:rsid w:val="00B81F78"/>
    <w:rsid w:val="00B8279C"/>
    <w:rsid w:val="00B82CFE"/>
    <w:rsid w:val="00B95A54"/>
    <w:rsid w:val="00BB4CA6"/>
    <w:rsid w:val="00BC2B44"/>
    <w:rsid w:val="00BC6A8D"/>
    <w:rsid w:val="00BE27B4"/>
    <w:rsid w:val="00C168A5"/>
    <w:rsid w:val="00C4134D"/>
    <w:rsid w:val="00C46ABC"/>
    <w:rsid w:val="00C73154"/>
    <w:rsid w:val="00C805CC"/>
    <w:rsid w:val="00C928BC"/>
    <w:rsid w:val="00CA3ADF"/>
    <w:rsid w:val="00CF0F90"/>
    <w:rsid w:val="00D30ACE"/>
    <w:rsid w:val="00D30D11"/>
    <w:rsid w:val="00D31887"/>
    <w:rsid w:val="00D47A5C"/>
    <w:rsid w:val="00D52A05"/>
    <w:rsid w:val="00D57187"/>
    <w:rsid w:val="00D62733"/>
    <w:rsid w:val="00D65137"/>
    <w:rsid w:val="00D71110"/>
    <w:rsid w:val="00D74D62"/>
    <w:rsid w:val="00D843B5"/>
    <w:rsid w:val="00D9461E"/>
    <w:rsid w:val="00D97BDC"/>
    <w:rsid w:val="00DA1695"/>
    <w:rsid w:val="00DA1C7D"/>
    <w:rsid w:val="00DB037A"/>
    <w:rsid w:val="00DC06E5"/>
    <w:rsid w:val="00DD1F01"/>
    <w:rsid w:val="00DE4AE2"/>
    <w:rsid w:val="00E023FC"/>
    <w:rsid w:val="00E0462D"/>
    <w:rsid w:val="00E5737A"/>
    <w:rsid w:val="00E63D51"/>
    <w:rsid w:val="00E70E60"/>
    <w:rsid w:val="00E720CD"/>
    <w:rsid w:val="00E73361"/>
    <w:rsid w:val="00E73D3E"/>
    <w:rsid w:val="00E75E92"/>
    <w:rsid w:val="00E80888"/>
    <w:rsid w:val="00E91ED5"/>
    <w:rsid w:val="00E92F81"/>
    <w:rsid w:val="00E96A18"/>
    <w:rsid w:val="00E97242"/>
    <w:rsid w:val="00EA4DAC"/>
    <w:rsid w:val="00EC3BA8"/>
    <w:rsid w:val="00ED5585"/>
    <w:rsid w:val="00F04C37"/>
    <w:rsid w:val="00F155A3"/>
    <w:rsid w:val="00F227F4"/>
    <w:rsid w:val="00F418F8"/>
    <w:rsid w:val="00F5659B"/>
    <w:rsid w:val="00F65465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E1E17-9A84-4EEA-A050-A16A7FA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FBE603758B4DE3BC0EECB69F5BA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92983-C7E9-4056-95F6-B7D61D20ADA8}"/>
      </w:docPartPr>
      <w:docPartBody>
        <w:p w:rsidR="00FE507F" w:rsidRDefault="009B73BC" w:rsidP="009B73BC">
          <w:pPr>
            <w:pStyle w:val="FCFBE603758B4DE3BC0EECB69F5BABA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C40C65CEA440A795A866B21067F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A48A-EE17-43EC-ABD3-9BFAFE6E60C0}"/>
      </w:docPartPr>
      <w:docPartBody>
        <w:p w:rsidR="00FE507F" w:rsidRDefault="009B73BC" w:rsidP="009B73BC">
          <w:pPr>
            <w:pStyle w:val="FFC40C65CEA440A795A866B21067F18A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BD9CBB59DA85465B97CA7C5A17D75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9AE94-82AB-474D-BA40-6C70C60485A4}"/>
      </w:docPartPr>
      <w:docPartBody>
        <w:p w:rsidR="00FE507F" w:rsidRDefault="009B73BC" w:rsidP="009B73BC">
          <w:pPr>
            <w:pStyle w:val="BD9CBB59DA85465B97CA7C5A17D754A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745A6235CA4B80998E13FE580D4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5ED22-5562-4051-A045-0A12515639CF}"/>
      </w:docPartPr>
      <w:docPartBody>
        <w:p w:rsidR="00000000" w:rsidRDefault="003938BC" w:rsidP="003938BC">
          <w:pPr>
            <w:pStyle w:val="4C745A6235CA4B80998E13FE580D48BA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4"/>
    <w:rsid w:val="001F373A"/>
    <w:rsid w:val="002E77DF"/>
    <w:rsid w:val="003938BC"/>
    <w:rsid w:val="009B73BC"/>
    <w:rsid w:val="00BF486B"/>
    <w:rsid w:val="00E55DBC"/>
    <w:rsid w:val="00EB0874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8BC"/>
  </w:style>
  <w:style w:type="paragraph" w:customStyle="1" w:styleId="7B74FEB03A2647B582A72818BA206BDB">
    <w:name w:val="7B74FEB03A2647B582A72818BA206BDB"/>
    <w:rsid w:val="00EB0874"/>
  </w:style>
  <w:style w:type="paragraph" w:customStyle="1" w:styleId="3EB15D8BB0E4430A89721D59B43E29D4">
    <w:name w:val="3EB15D8BB0E4430A89721D59B43E29D4"/>
    <w:rsid w:val="00BF486B"/>
    <w:pPr>
      <w:spacing w:after="160" w:line="259" w:lineRule="auto"/>
    </w:pPr>
  </w:style>
  <w:style w:type="paragraph" w:customStyle="1" w:styleId="553000D4F97F45E889CAFB83999EDC9A">
    <w:name w:val="553000D4F97F45E889CAFB83999EDC9A"/>
    <w:rsid w:val="00BF486B"/>
    <w:pPr>
      <w:spacing w:after="160" w:line="259" w:lineRule="auto"/>
    </w:pPr>
  </w:style>
  <w:style w:type="paragraph" w:customStyle="1" w:styleId="A5570EA5F7FD4BF1AD343162981AA61D">
    <w:name w:val="A5570EA5F7FD4BF1AD343162981AA61D"/>
    <w:rsid w:val="002E77DF"/>
    <w:pPr>
      <w:spacing w:after="160" w:line="259" w:lineRule="auto"/>
    </w:pPr>
  </w:style>
  <w:style w:type="paragraph" w:customStyle="1" w:styleId="32DDCC9E32D74BA0A05512DCB92ACE23">
    <w:name w:val="32DDCC9E32D74BA0A05512DCB92ACE23"/>
    <w:rsid w:val="002E77DF"/>
    <w:pPr>
      <w:spacing w:after="160" w:line="259" w:lineRule="auto"/>
    </w:pPr>
  </w:style>
  <w:style w:type="paragraph" w:customStyle="1" w:styleId="56E710851DBA4CCA9367AE4034BAAC9A">
    <w:name w:val="56E710851DBA4CCA9367AE4034BAAC9A"/>
    <w:rsid w:val="002E77DF"/>
    <w:pPr>
      <w:spacing w:after="160" w:line="259" w:lineRule="auto"/>
    </w:pPr>
  </w:style>
  <w:style w:type="paragraph" w:customStyle="1" w:styleId="54D93DC8436143F99A5C8AA7AA018269">
    <w:name w:val="54D93DC8436143F99A5C8AA7AA018269"/>
    <w:rsid w:val="002E77DF"/>
    <w:pPr>
      <w:spacing w:after="160" w:line="259" w:lineRule="auto"/>
    </w:pPr>
  </w:style>
  <w:style w:type="paragraph" w:customStyle="1" w:styleId="E2C153164B714806AA479175CF9B8368">
    <w:name w:val="E2C153164B714806AA479175CF9B8368"/>
    <w:rsid w:val="009B73BC"/>
    <w:pPr>
      <w:spacing w:after="160" w:line="259" w:lineRule="auto"/>
    </w:pPr>
  </w:style>
  <w:style w:type="paragraph" w:customStyle="1" w:styleId="C510146B018F49FFBC1C4910A0406A7F">
    <w:name w:val="C510146B018F49FFBC1C4910A0406A7F"/>
    <w:rsid w:val="009B73BC"/>
    <w:pPr>
      <w:spacing w:after="160" w:line="259" w:lineRule="auto"/>
    </w:pPr>
  </w:style>
  <w:style w:type="paragraph" w:customStyle="1" w:styleId="FCFBE603758B4DE3BC0EECB69F5BABAB">
    <w:name w:val="FCFBE603758B4DE3BC0EECB69F5BABAB"/>
    <w:rsid w:val="009B73BC"/>
    <w:pPr>
      <w:spacing w:after="160" w:line="259" w:lineRule="auto"/>
    </w:pPr>
  </w:style>
  <w:style w:type="paragraph" w:customStyle="1" w:styleId="FFC40C65CEA440A795A866B21067F18A">
    <w:name w:val="FFC40C65CEA440A795A866B21067F18A"/>
    <w:rsid w:val="009B73BC"/>
    <w:pPr>
      <w:spacing w:after="160" w:line="259" w:lineRule="auto"/>
    </w:pPr>
  </w:style>
  <w:style w:type="paragraph" w:customStyle="1" w:styleId="A07FA556D8B446DC9D71C14716A2C552">
    <w:name w:val="A07FA556D8B446DC9D71C14716A2C552"/>
    <w:rsid w:val="009B73BC"/>
    <w:pPr>
      <w:spacing w:after="160" w:line="259" w:lineRule="auto"/>
    </w:pPr>
  </w:style>
  <w:style w:type="paragraph" w:customStyle="1" w:styleId="311B5D74713341F494A431FF29FF5D2C">
    <w:name w:val="311B5D74713341F494A431FF29FF5D2C"/>
    <w:rsid w:val="009B73BC"/>
    <w:pPr>
      <w:spacing w:after="160" w:line="259" w:lineRule="auto"/>
    </w:pPr>
  </w:style>
  <w:style w:type="paragraph" w:customStyle="1" w:styleId="975C5C418A784BD0A9B8143152BA67A8">
    <w:name w:val="975C5C418A784BD0A9B8143152BA67A8"/>
    <w:rsid w:val="009B73BC"/>
    <w:pPr>
      <w:spacing w:after="160" w:line="259" w:lineRule="auto"/>
    </w:pPr>
  </w:style>
  <w:style w:type="paragraph" w:customStyle="1" w:styleId="471F2C735D4A4890BFF7D7318D27647B">
    <w:name w:val="471F2C735D4A4890BFF7D7318D27647B"/>
    <w:rsid w:val="009B73BC"/>
    <w:pPr>
      <w:spacing w:after="160" w:line="259" w:lineRule="auto"/>
    </w:pPr>
  </w:style>
  <w:style w:type="paragraph" w:customStyle="1" w:styleId="5B696688681A4B47BB6872CECC020509">
    <w:name w:val="5B696688681A4B47BB6872CECC020509"/>
    <w:rsid w:val="009B73BC"/>
    <w:pPr>
      <w:spacing w:after="160" w:line="259" w:lineRule="auto"/>
    </w:pPr>
  </w:style>
  <w:style w:type="paragraph" w:customStyle="1" w:styleId="BD9CBB59DA85465B97CA7C5A17D754A3">
    <w:name w:val="BD9CBB59DA85465B97CA7C5A17D754A3"/>
    <w:rsid w:val="009B73BC"/>
    <w:pPr>
      <w:spacing w:after="160" w:line="259" w:lineRule="auto"/>
    </w:pPr>
  </w:style>
  <w:style w:type="paragraph" w:customStyle="1" w:styleId="4C745A6235CA4B80998E13FE580D48BA">
    <w:name w:val="4C745A6235CA4B80998E13FE580D48BA"/>
    <w:rsid w:val="003938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0316-E4B7-49F9-BDEE-815AF257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</cp:lastModifiedBy>
  <cp:revision>4</cp:revision>
  <cp:lastPrinted>2016-10-06T10:00:00Z</cp:lastPrinted>
  <dcterms:created xsi:type="dcterms:W3CDTF">2019-11-14T09:24:00Z</dcterms:created>
  <dcterms:modified xsi:type="dcterms:W3CDTF">2019-11-14T12:57:00Z</dcterms:modified>
</cp:coreProperties>
</file>