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8673A" w14:textId="6938F96A" w:rsidR="00706E2B" w:rsidRDefault="00706E2B" w:rsidP="002255F0">
      <w:pPr>
        <w:pStyle w:val="NormalnyWeb"/>
        <w:ind w:left="-142"/>
        <w:jc w:val="right"/>
        <w:rPr>
          <w:sz w:val="22"/>
          <w:szCs w:val="22"/>
        </w:rPr>
      </w:pPr>
      <w:r>
        <w:rPr>
          <w:sz w:val="22"/>
          <w:szCs w:val="22"/>
        </w:rPr>
        <w:t xml:space="preserve">Wrocław, </w:t>
      </w:r>
      <w:r w:rsidR="00761A56">
        <w:rPr>
          <w:sz w:val="22"/>
          <w:szCs w:val="22"/>
        </w:rPr>
        <w:t>2</w:t>
      </w:r>
      <w:r w:rsidR="004828D6">
        <w:rPr>
          <w:sz w:val="22"/>
          <w:szCs w:val="22"/>
        </w:rPr>
        <w:t>4</w:t>
      </w:r>
      <w:bookmarkStart w:id="0" w:name="_GoBack"/>
      <w:bookmarkEnd w:id="0"/>
      <w:r w:rsidR="00761A56">
        <w:rPr>
          <w:sz w:val="22"/>
          <w:szCs w:val="22"/>
        </w:rPr>
        <w:t>.06.</w:t>
      </w:r>
      <w:r>
        <w:rPr>
          <w:sz w:val="22"/>
          <w:szCs w:val="22"/>
        </w:rPr>
        <w:t>2021</w:t>
      </w:r>
    </w:p>
    <w:p w14:paraId="4637E0A2" w14:textId="77777777" w:rsidR="00706E2B" w:rsidRDefault="00706E2B" w:rsidP="002255F0">
      <w:pPr>
        <w:pStyle w:val="NormalnyWeb"/>
        <w:ind w:left="-142"/>
        <w:jc w:val="center"/>
      </w:pPr>
      <w:r>
        <w:rPr>
          <w:rStyle w:val="Pogrubienie"/>
          <w:sz w:val="22"/>
          <w:szCs w:val="22"/>
        </w:rPr>
        <w:t>WYJAŚNIENIA ISTOTNYCH WARUNKÓW ZAMÓWIENIA</w:t>
      </w:r>
    </w:p>
    <w:p w14:paraId="7CB41731" w14:textId="77777777" w:rsidR="00706E2B" w:rsidRDefault="00706E2B" w:rsidP="002255F0">
      <w:pPr>
        <w:pStyle w:val="NormalnyWeb"/>
        <w:spacing w:before="0" w:beforeAutospacing="0" w:after="0" w:afterAutospacing="0"/>
        <w:ind w:left="-142"/>
        <w:jc w:val="both"/>
        <w:rPr>
          <w:sz w:val="22"/>
          <w:szCs w:val="22"/>
        </w:rPr>
      </w:pPr>
      <w:r>
        <w:rPr>
          <w:sz w:val="22"/>
          <w:szCs w:val="22"/>
        </w:rPr>
        <w:t> dotyczy postępowania na dostawę</w:t>
      </w:r>
    </w:p>
    <w:p w14:paraId="23EAC031" w14:textId="77777777" w:rsidR="00706E2B" w:rsidRDefault="00706E2B" w:rsidP="002255F0">
      <w:pPr>
        <w:pStyle w:val="NormalnyWeb"/>
        <w:spacing w:before="0" w:beforeAutospacing="0" w:after="0" w:afterAutospacing="0"/>
        <w:ind w:left="-142"/>
        <w:jc w:val="both"/>
        <w:rPr>
          <w:sz w:val="22"/>
          <w:szCs w:val="22"/>
        </w:rPr>
      </w:pPr>
    </w:p>
    <w:p w14:paraId="4BE31FE1" w14:textId="05D0D657" w:rsidR="00706E2B" w:rsidRPr="00493CBB" w:rsidRDefault="00761A56" w:rsidP="002255F0">
      <w:pPr>
        <w:pStyle w:val="NormalnyWeb"/>
        <w:spacing w:before="0" w:beforeAutospacing="0" w:after="0" w:afterAutospacing="0"/>
        <w:ind w:left="-142"/>
        <w:jc w:val="center"/>
        <w:rPr>
          <w:b/>
          <w:bCs/>
        </w:rPr>
      </w:pPr>
      <w:r w:rsidRPr="00761A56">
        <w:rPr>
          <w:b/>
          <w:bCs/>
        </w:rPr>
        <w:t>Dostawa pomp infuzyjnych strzykawkowych oraz stojaków do pomp infuzyjnych (ID 473135)</w:t>
      </w:r>
    </w:p>
    <w:p w14:paraId="17C9D856" w14:textId="77777777" w:rsidR="00493CBB" w:rsidRPr="00493CBB" w:rsidRDefault="00493CBB" w:rsidP="002255F0">
      <w:pPr>
        <w:pStyle w:val="NormalnyWeb"/>
        <w:spacing w:before="0" w:beforeAutospacing="0" w:after="0" w:afterAutospacing="0"/>
        <w:ind w:left="-142"/>
        <w:jc w:val="center"/>
        <w:rPr>
          <w:b/>
        </w:rPr>
      </w:pPr>
    </w:p>
    <w:p w14:paraId="2E2C1033" w14:textId="77777777" w:rsidR="00706E2B" w:rsidRPr="00493CBB" w:rsidRDefault="00706E2B" w:rsidP="002255F0">
      <w:pPr>
        <w:pStyle w:val="NormalnyWeb"/>
        <w:spacing w:before="0" w:beforeAutospacing="0" w:after="0" w:afterAutospacing="0"/>
        <w:ind w:left="-142"/>
        <w:jc w:val="both"/>
      </w:pPr>
      <w:r w:rsidRPr="00493CBB">
        <w:t>Zamawiający 4 Wojskowy Szpital Kliniczny z Polikliniką SP ZOZ we Wrocławiu informuje, że wpłynęły zapytania o udzielenie wyjaśnień  w ww. postępowaniu:</w:t>
      </w:r>
    </w:p>
    <w:p w14:paraId="5928CA91" w14:textId="6F762373" w:rsidR="009F12F5" w:rsidRPr="00493CBB" w:rsidRDefault="006C2FAD" w:rsidP="002255F0">
      <w:pPr>
        <w:ind w:left="-142"/>
        <w:rPr>
          <w:rFonts w:ascii="Times New Roman" w:hAnsi="Times New Roman" w:cs="Times New Roman"/>
          <w:lang w:val="pl-PL"/>
        </w:rPr>
      </w:pPr>
      <w:r w:rsidRPr="00493CBB">
        <w:rPr>
          <w:rFonts w:ascii="Times New Roman" w:hAnsi="Times New Roman" w:cs="Times New Roman"/>
          <w:lang w:val="pl-PL"/>
        </w:rPr>
        <w:tab/>
      </w:r>
      <w:r w:rsidRPr="00493CBB">
        <w:rPr>
          <w:rFonts w:ascii="Times New Roman" w:hAnsi="Times New Roman" w:cs="Times New Roman"/>
          <w:lang w:val="pl-PL"/>
        </w:rPr>
        <w:tab/>
      </w:r>
      <w:r w:rsidRPr="00493CBB">
        <w:rPr>
          <w:rFonts w:ascii="Times New Roman" w:hAnsi="Times New Roman" w:cs="Times New Roman"/>
          <w:lang w:val="pl-PL"/>
        </w:rPr>
        <w:tab/>
      </w:r>
      <w:r w:rsidRPr="00493CBB">
        <w:rPr>
          <w:rFonts w:ascii="Times New Roman" w:hAnsi="Times New Roman" w:cs="Times New Roman"/>
          <w:lang w:val="pl-PL"/>
        </w:rPr>
        <w:tab/>
      </w:r>
      <w:r w:rsidRPr="00493CBB">
        <w:rPr>
          <w:rFonts w:ascii="Times New Roman" w:hAnsi="Times New Roman" w:cs="Times New Roman"/>
          <w:lang w:val="pl-PL"/>
        </w:rPr>
        <w:tab/>
      </w:r>
    </w:p>
    <w:p w14:paraId="05EA9DA3" w14:textId="5FD44F9C" w:rsidR="008648D8" w:rsidRPr="00493CBB" w:rsidRDefault="00493CBB" w:rsidP="002255F0">
      <w:pPr>
        <w:ind w:left="-142"/>
        <w:rPr>
          <w:rFonts w:ascii="Times New Roman" w:hAnsi="Times New Roman" w:cs="Times New Roman"/>
          <w:b/>
          <w:lang w:val="pl-PL"/>
        </w:rPr>
      </w:pPr>
      <w:r w:rsidRPr="00493CBB">
        <w:rPr>
          <w:rFonts w:ascii="Times New Roman" w:hAnsi="Times New Roman" w:cs="Times New Roman"/>
          <w:b/>
          <w:lang w:val="pl-PL"/>
        </w:rPr>
        <w:t>Pytanie nr 1</w:t>
      </w:r>
    </w:p>
    <w:p w14:paraId="03843807" w14:textId="77777777" w:rsidR="00FF586F" w:rsidRDefault="00FF586F" w:rsidP="00DF0CB6">
      <w:pPr>
        <w:rPr>
          <w:rFonts w:ascii="Times New Roman" w:hAnsi="Times New Roman" w:cs="Times New Roman"/>
          <w:b/>
          <w:color w:val="31849B" w:themeColor="accent5" w:themeShade="BF"/>
        </w:rPr>
      </w:pPr>
    </w:p>
    <w:p w14:paraId="44B1273C" w14:textId="77777777" w:rsidR="00FF586F" w:rsidRDefault="00FF586F" w:rsidP="00FF586F">
      <w:pPr>
        <w:spacing w:before="120"/>
        <w:ind w:left="360"/>
      </w:pPr>
      <w:r>
        <w:t>Czy Zamawiający dopuści pompy infuzyjne o parametrach zawartych w poniższej tabeli?</w:t>
      </w:r>
    </w:p>
    <w:p w14:paraId="5B3B0F26" w14:textId="77777777" w:rsidR="00FF586F" w:rsidRDefault="00FF586F" w:rsidP="00FF586F">
      <w:pPr>
        <w:spacing w:before="120"/>
        <w:ind w:left="360"/>
      </w:pPr>
    </w:p>
    <w:tbl>
      <w:tblPr>
        <w:tblStyle w:val="Tabela-Siatka"/>
        <w:tblW w:w="0" w:type="auto"/>
        <w:tblLook w:val="04A0" w:firstRow="1" w:lastRow="0" w:firstColumn="1" w:lastColumn="0" w:noHBand="0" w:noVBand="1"/>
      </w:tblPr>
      <w:tblGrid>
        <w:gridCol w:w="2263"/>
        <w:gridCol w:w="6799"/>
      </w:tblGrid>
      <w:tr w:rsidR="00FF586F" w:rsidRPr="00FF586F" w14:paraId="1EA80999" w14:textId="77777777" w:rsidTr="00E329DC">
        <w:tc>
          <w:tcPr>
            <w:tcW w:w="9062" w:type="dxa"/>
            <w:gridSpan w:val="2"/>
          </w:tcPr>
          <w:p w14:paraId="03C1034B" w14:textId="77777777" w:rsidR="00FF586F" w:rsidRPr="00FF586F" w:rsidRDefault="00FF586F" w:rsidP="00E329DC">
            <w:pPr>
              <w:spacing w:before="100" w:beforeAutospacing="1" w:after="100" w:afterAutospacing="1"/>
              <w:ind w:left="360"/>
              <w:rPr>
                <w:rFonts w:ascii="Times New Roman" w:hAnsi="Times New Roman" w:cs="Times New Roman"/>
                <w:sz w:val="20"/>
                <w:szCs w:val="20"/>
              </w:rPr>
            </w:pPr>
            <w:r w:rsidRPr="00FF586F">
              <w:rPr>
                <w:rFonts w:ascii="Times New Roman" w:hAnsi="Times New Roman" w:cs="Times New Roman"/>
                <w:sz w:val="20"/>
                <w:szCs w:val="20"/>
              </w:rPr>
              <w:t>Możliwość sterowania poprzez ekran dotykowy lub za pomocą przycisków</w:t>
            </w:r>
          </w:p>
        </w:tc>
      </w:tr>
      <w:tr w:rsidR="00FF586F" w:rsidRPr="00FF586F" w14:paraId="1A5D8966" w14:textId="77777777" w:rsidTr="00E329DC">
        <w:tc>
          <w:tcPr>
            <w:tcW w:w="9062" w:type="dxa"/>
            <w:gridSpan w:val="2"/>
          </w:tcPr>
          <w:p w14:paraId="2F84F2A6" w14:textId="77777777" w:rsidR="00FF586F" w:rsidRPr="00FF586F" w:rsidRDefault="00FF586F" w:rsidP="00E329DC">
            <w:pPr>
              <w:spacing w:before="100" w:beforeAutospacing="1" w:after="100" w:afterAutospacing="1"/>
              <w:ind w:left="360"/>
              <w:rPr>
                <w:rFonts w:ascii="Times New Roman" w:hAnsi="Times New Roman" w:cs="Times New Roman"/>
                <w:sz w:val="20"/>
                <w:szCs w:val="20"/>
              </w:rPr>
            </w:pPr>
            <w:r w:rsidRPr="00FF586F">
              <w:rPr>
                <w:rFonts w:ascii="Times New Roman" w:hAnsi="Times New Roman" w:cs="Times New Roman"/>
                <w:sz w:val="20"/>
                <w:szCs w:val="20"/>
              </w:rPr>
              <w:t>Wyświetlacz: 3.5”, ekran dotykowy - rezystywny, regulowany poziom jasności (1-9), menu w języku polskim, wyświetlane informacje: nazwa leku, dawka, prędkość infuzji, , stan naładowania akumulatora, aktualne ciśnienie w drenie, stan infuzji (w toku lub zatrzymana)</w:t>
            </w:r>
          </w:p>
        </w:tc>
      </w:tr>
      <w:tr w:rsidR="00FF586F" w:rsidRPr="00FF586F" w14:paraId="13F313F6" w14:textId="77777777" w:rsidTr="00E329DC">
        <w:tc>
          <w:tcPr>
            <w:tcW w:w="9062" w:type="dxa"/>
            <w:gridSpan w:val="2"/>
          </w:tcPr>
          <w:p w14:paraId="116CBF49" w14:textId="77777777" w:rsidR="00FF586F" w:rsidRPr="00FF586F" w:rsidRDefault="00FF586F" w:rsidP="00E329DC">
            <w:pPr>
              <w:spacing w:before="100" w:beforeAutospacing="1" w:after="100" w:afterAutospacing="1"/>
              <w:ind w:left="360"/>
              <w:rPr>
                <w:rFonts w:ascii="Times New Roman" w:hAnsi="Times New Roman" w:cs="Times New Roman"/>
                <w:sz w:val="20"/>
                <w:szCs w:val="20"/>
              </w:rPr>
            </w:pPr>
            <w:r w:rsidRPr="00FF586F">
              <w:rPr>
                <w:rFonts w:ascii="Times New Roman" w:hAnsi="Times New Roman" w:cs="Times New Roman"/>
                <w:sz w:val="20"/>
                <w:szCs w:val="20"/>
              </w:rPr>
              <w:t>Informacje wyświetlane: przebieg wlewu, skumulowana objętość, ustawiona objętość, próg ciśnienia                 i bieżące ciśnienie, alarmy, rodzaj prowadzonego wlewu, stan zasilania, data, godzina</w:t>
            </w:r>
          </w:p>
        </w:tc>
      </w:tr>
      <w:tr w:rsidR="00FF586F" w:rsidRPr="00FF586F" w14:paraId="24A5DD2D" w14:textId="77777777" w:rsidTr="00E329DC">
        <w:tc>
          <w:tcPr>
            <w:tcW w:w="9062" w:type="dxa"/>
            <w:gridSpan w:val="2"/>
          </w:tcPr>
          <w:p w14:paraId="6F517FEF" w14:textId="77777777" w:rsidR="00FF586F" w:rsidRPr="00FF586F" w:rsidRDefault="00FF586F" w:rsidP="00E329DC">
            <w:pPr>
              <w:spacing w:before="100" w:beforeAutospacing="1" w:after="100" w:afterAutospacing="1"/>
              <w:ind w:left="360"/>
              <w:rPr>
                <w:rFonts w:ascii="Times New Roman" w:hAnsi="Times New Roman" w:cs="Times New Roman"/>
                <w:sz w:val="20"/>
                <w:szCs w:val="20"/>
              </w:rPr>
            </w:pPr>
            <w:r w:rsidRPr="00FF586F">
              <w:rPr>
                <w:rFonts w:ascii="Times New Roman" w:hAnsi="Times New Roman" w:cs="Times New Roman"/>
                <w:sz w:val="20"/>
                <w:szCs w:val="20"/>
              </w:rPr>
              <w:t>Tryb dzienny/nocny</w:t>
            </w:r>
          </w:p>
        </w:tc>
      </w:tr>
      <w:tr w:rsidR="00FF586F" w:rsidRPr="00FF586F" w14:paraId="73A4E875" w14:textId="77777777" w:rsidTr="00E329DC">
        <w:tc>
          <w:tcPr>
            <w:tcW w:w="9062" w:type="dxa"/>
            <w:gridSpan w:val="2"/>
          </w:tcPr>
          <w:p w14:paraId="0A22C9D0" w14:textId="77777777" w:rsidR="00FF586F" w:rsidRPr="00FF586F" w:rsidRDefault="00FF586F" w:rsidP="00E329DC">
            <w:pPr>
              <w:spacing w:before="100" w:beforeAutospacing="1" w:after="100" w:afterAutospacing="1"/>
              <w:ind w:left="360"/>
              <w:rPr>
                <w:rFonts w:ascii="Times New Roman" w:hAnsi="Times New Roman" w:cs="Times New Roman"/>
                <w:sz w:val="20"/>
                <w:szCs w:val="20"/>
              </w:rPr>
            </w:pPr>
            <w:r w:rsidRPr="00FF586F">
              <w:rPr>
                <w:rFonts w:ascii="Times New Roman" w:hAnsi="Times New Roman" w:cs="Times New Roman"/>
                <w:sz w:val="20"/>
                <w:szCs w:val="20"/>
              </w:rPr>
              <w:t>Czas pracy akumulatora:  ≥360 minut (pełne ładowanie, szybkość wlewu 5 ml/h)</w:t>
            </w:r>
          </w:p>
        </w:tc>
      </w:tr>
      <w:tr w:rsidR="00FF586F" w:rsidRPr="00FF586F" w14:paraId="1E57625A" w14:textId="77777777" w:rsidTr="00E329DC">
        <w:tc>
          <w:tcPr>
            <w:tcW w:w="9062" w:type="dxa"/>
            <w:gridSpan w:val="2"/>
          </w:tcPr>
          <w:p w14:paraId="1876BDAD" w14:textId="77777777" w:rsidR="00FF586F" w:rsidRPr="00FF586F" w:rsidRDefault="00FF586F" w:rsidP="00E329DC">
            <w:pPr>
              <w:spacing w:before="100" w:beforeAutospacing="1" w:after="100" w:afterAutospacing="1"/>
              <w:ind w:left="360"/>
              <w:rPr>
                <w:rFonts w:ascii="Times New Roman" w:hAnsi="Times New Roman" w:cs="Times New Roman"/>
                <w:sz w:val="20"/>
                <w:szCs w:val="20"/>
              </w:rPr>
            </w:pPr>
            <w:r w:rsidRPr="00FF586F">
              <w:rPr>
                <w:rFonts w:ascii="Times New Roman" w:hAnsi="Times New Roman" w:cs="Times New Roman"/>
                <w:sz w:val="20"/>
                <w:szCs w:val="20"/>
              </w:rPr>
              <w:t>Czas ładowania: ≤240 minut</w:t>
            </w:r>
          </w:p>
        </w:tc>
      </w:tr>
      <w:tr w:rsidR="00FF586F" w:rsidRPr="00FF586F" w14:paraId="4D4A8D86" w14:textId="77777777" w:rsidTr="00E329DC">
        <w:tc>
          <w:tcPr>
            <w:tcW w:w="9062" w:type="dxa"/>
            <w:gridSpan w:val="2"/>
          </w:tcPr>
          <w:p w14:paraId="1964DBA2" w14:textId="77777777" w:rsidR="00FF586F" w:rsidRPr="00FF586F" w:rsidRDefault="00FF586F" w:rsidP="00E329DC">
            <w:pPr>
              <w:spacing w:before="100" w:beforeAutospacing="1" w:after="100" w:afterAutospacing="1"/>
              <w:ind w:left="360"/>
              <w:rPr>
                <w:rFonts w:ascii="Times New Roman" w:hAnsi="Times New Roman" w:cs="Times New Roman"/>
                <w:sz w:val="20"/>
                <w:szCs w:val="20"/>
              </w:rPr>
            </w:pPr>
            <w:r w:rsidRPr="00FF586F">
              <w:rPr>
                <w:rFonts w:ascii="Times New Roman" w:hAnsi="Times New Roman" w:cs="Times New Roman"/>
                <w:sz w:val="20"/>
                <w:szCs w:val="20"/>
              </w:rPr>
              <w:t>Możliwość prowadzenia kartoteki pacjenta z podstawowymi danymi:</w:t>
            </w:r>
          </w:p>
        </w:tc>
      </w:tr>
      <w:tr w:rsidR="00FF586F" w:rsidRPr="00FF586F" w14:paraId="45D08DB4" w14:textId="77777777" w:rsidTr="00E329DC">
        <w:tc>
          <w:tcPr>
            <w:tcW w:w="9062" w:type="dxa"/>
            <w:gridSpan w:val="2"/>
          </w:tcPr>
          <w:p w14:paraId="402425F2" w14:textId="77777777" w:rsidR="00FF586F" w:rsidRPr="00FF586F" w:rsidRDefault="00FF586F" w:rsidP="00E329DC">
            <w:pPr>
              <w:spacing w:before="100" w:beforeAutospacing="1" w:after="100" w:afterAutospacing="1"/>
              <w:ind w:left="360"/>
              <w:rPr>
                <w:rFonts w:ascii="Times New Roman" w:hAnsi="Times New Roman" w:cs="Times New Roman"/>
                <w:sz w:val="20"/>
                <w:szCs w:val="20"/>
              </w:rPr>
            </w:pPr>
            <w:r w:rsidRPr="00FF586F">
              <w:rPr>
                <w:rFonts w:ascii="Times New Roman" w:hAnsi="Times New Roman" w:cs="Times New Roman"/>
                <w:sz w:val="20"/>
                <w:szCs w:val="20"/>
              </w:rPr>
              <w:t>Wbudowanych ponad 30 rodzajów powszechnych zestawów podawczych, możliwość niestandardowej kalibracji wlewu</w:t>
            </w:r>
          </w:p>
        </w:tc>
      </w:tr>
      <w:tr w:rsidR="00FF586F" w:rsidRPr="00FF586F" w14:paraId="5F1E54F0" w14:textId="77777777" w:rsidTr="00E329DC">
        <w:tc>
          <w:tcPr>
            <w:tcW w:w="9062" w:type="dxa"/>
            <w:gridSpan w:val="2"/>
          </w:tcPr>
          <w:p w14:paraId="6CD91598" w14:textId="77777777" w:rsidR="00FF586F" w:rsidRPr="00FF586F" w:rsidRDefault="00FF586F" w:rsidP="00E329DC">
            <w:pPr>
              <w:spacing w:before="100" w:beforeAutospacing="1" w:after="100" w:afterAutospacing="1"/>
              <w:ind w:left="360"/>
              <w:rPr>
                <w:rFonts w:ascii="Times New Roman" w:hAnsi="Times New Roman" w:cs="Times New Roman"/>
                <w:sz w:val="20"/>
                <w:szCs w:val="20"/>
              </w:rPr>
            </w:pPr>
            <w:r w:rsidRPr="00FF586F">
              <w:rPr>
                <w:rFonts w:ascii="Times New Roman" w:hAnsi="Times New Roman" w:cs="Times New Roman"/>
                <w:sz w:val="20"/>
                <w:szCs w:val="20"/>
              </w:rPr>
              <w:t>Automatyczna identyfikacja wlewu (strzykawki): 5 ml, 10 ml, 20 ml, 30 ml, 50/60ml</w:t>
            </w:r>
          </w:p>
        </w:tc>
      </w:tr>
      <w:tr w:rsidR="00FF586F" w:rsidRPr="00FF586F" w14:paraId="7CDF99F7" w14:textId="77777777" w:rsidTr="00E329DC">
        <w:tc>
          <w:tcPr>
            <w:tcW w:w="9062" w:type="dxa"/>
            <w:gridSpan w:val="2"/>
          </w:tcPr>
          <w:p w14:paraId="29AD6A9C" w14:textId="77777777" w:rsidR="00FF586F" w:rsidRPr="00FF586F" w:rsidRDefault="00FF586F" w:rsidP="00E329DC">
            <w:pPr>
              <w:spacing w:before="100" w:beforeAutospacing="1" w:after="100" w:afterAutospacing="1"/>
              <w:ind w:left="360"/>
              <w:rPr>
                <w:rFonts w:ascii="Times New Roman" w:hAnsi="Times New Roman" w:cs="Times New Roman"/>
                <w:sz w:val="20"/>
                <w:szCs w:val="20"/>
              </w:rPr>
            </w:pPr>
            <w:r w:rsidRPr="00FF586F">
              <w:rPr>
                <w:rFonts w:ascii="Times New Roman" w:hAnsi="Times New Roman" w:cs="Times New Roman"/>
                <w:sz w:val="20"/>
                <w:szCs w:val="20"/>
              </w:rPr>
              <w:t xml:space="preserve">Jednostki stężenia infuzji: mg, mcg, mmol, mEq, IU </w:t>
            </w:r>
          </w:p>
        </w:tc>
      </w:tr>
      <w:tr w:rsidR="00FF586F" w:rsidRPr="00FF586F" w14:paraId="2F9C9736" w14:textId="77777777" w:rsidTr="00E329DC">
        <w:tc>
          <w:tcPr>
            <w:tcW w:w="9062" w:type="dxa"/>
            <w:gridSpan w:val="2"/>
          </w:tcPr>
          <w:p w14:paraId="29229AE2" w14:textId="77777777" w:rsidR="00FF586F" w:rsidRPr="00FF586F" w:rsidRDefault="00FF586F" w:rsidP="00E329DC">
            <w:pPr>
              <w:spacing w:before="100" w:beforeAutospacing="1" w:after="100" w:afterAutospacing="1"/>
              <w:ind w:left="360"/>
              <w:rPr>
                <w:rFonts w:ascii="Times New Roman" w:hAnsi="Times New Roman" w:cs="Times New Roman"/>
                <w:sz w:val="20"/>
                <w:szCs w:val="20"/>
              </w:rPr>
            </w:pPr>
            <w:r w:rsidRPr="00FF586F">
              <w:rPr>
                <w:rFonts w:ascii="Times New Roman" w:hAnsi="Times New Roman" w:cs="Times New Roman"/>
                <w:sz w:val="20"/>
                <w:szCs w:val="20"/>
              </w:rPr>
              <w:t>Jednostki szybkości infuzji: min; kg/min; h; kg/h; 24h; kg/24h</w:t>
            </w:r>
          </w:p>
        </w:tc>
      </w:tr>
      <w:tr w:rsidR="00FF586F" w:rsidRPr="00FF586F" w14:paraId="30587F6F" w14:textId="77777777" w:rsidTr="00E329DC">
        <w:tc>
          <w:tcPr>
            <w:tcW w:w="9062" w:type="dxa"/>
            <w:gridSpan w:val="2"/>
          </w:tcPr>
          <w:p w14:paraId="2561B48E" w14:textId="77777777" w:rsidR="00FF586F" w:rsidRPr="00FF586F" w:rsidRDefault="00FF586F" w:rsidP="00E329DC">
            <w:pPr>
              <w:spacing w:before="100" w:beforeAutospacing="1" w:after="100" w:afterAutospacing="1"/>
              <w:ind w:left="360"/>
              <w:rPr>
                <w:rFonts w:ascii="Times New Roman" w:hAnsi="Times New Roman" w:cs="Times New Roman"/>
                <w:sz w:val="20"/>
                <w:szCs w:val="20"/>
              </w:rPr>
            </w:pPr>
            <w:r w:rsidRPr="00FF586F">
              <w:rPr>
                <w:rFonts w:ascii="Times New Roman" w:hAnsi="Times New Roman" w:cs="Times New Roman"/>
                <w:sz w:val="20"/>
                <w:szCs w:val="20"/>
              </w:rPr>
              <w:t>Tryb wlewu: tryb szybkości, tryb ustawionego czasu, tryb czasowy</w:t>
            </w:r>
          </w:p>
        </w:tc>
      </w:tr>
      <w:tr w:rsidR="00FF586F" w:rsidRPr="00FF586F" w14:paraId="5D28B134" w14:textId="77777777" w:rsidTr="00E329DC">
        <w:tc>
          <w:tcPr>
            <w:tcW w:w="9062" w:type="dxa"/>
            <w:gridSpan w:val="2"/>
          </w:tcPr>
          <w:p w14:paraId="4E1D829D" w14:textId="77777777" w:rsidR="00FF586F" w:rsidRPr="00FF586F" w:rsidRDefault="00FF586F" w:rsidP="00E329DC">
            <w:pPr>
              <w:spacing w:before="100" w:beforeAutospacing="1" w:after="100" w:afterAutospacing="1"/>
              <w:ind w:left="360"/>
              <w:rPr>
                <w:rFonts w:ascii="Times New Roman" w:hAnsi="Times New Roman" w:cs="Times New Roman"/>
                <w:sz w:val="20"/>
                <w:szCs w:val="20"/>
              </w:rPr>
            </w:pPr>
            <w:r w:rsidRPr="00FF586F">
              <w:rPr>
                <w:rFonts w:ascii="Times New Roman" w:hAnsi="Times New Roman" w:cs="Times New Roman"/>
                <w:sz w:val="20"/>
                <w:szCs w:val="20"/>
              </w:rPr>
              <w:t>Wbudowany dziennik operacji oraz alarmów</w:t>
            </w:r>
          </w:p>
        </w:tc>
      </w:tr>
      <w:tr w:rsidR="00FF586F" w:rsidRPr="00FF586F" w14:paraId="4024CA2B" w14:textId="77777777" w:rsidTr="00E329DC">
        <w:tc>
          <w:tcPr>
            <w:tcW w:w="9062" w:type="dxa"/>
            <w:gridSpan w:val="2"/>
          </w:tcPr>
          <w:p w14:paraId="7D22EE81" w14:textId="77777777" w:rsidR="00FF586F" w:rsidRPr="00FF586F" w:rsidRDefault="00FF586F" w:rsidP="00E329DC">
            <w:pPr>
              <w:spacing w:before="100" w:beforeAutospacing="1" w:after="100" w:afterAutospacing="1"/>
              <w:ind w:left="360"/>
              <w:rPr>
                <w:rFonts w:ascii="Times New Roman" w:hAnsi="Times New Roman" w:cs="Times New Roman"/>
                <w:sz w:val="20"/>
                <w:szCs w:val="20"/>
              </w:rPr>
            </w:pPr>
            <w:r w:rsidRPr="00FF586F">
              <w:rPr>
                <w:rFonts w:ascii="Times New Roman" w:hAnsi="Times New Roman" w:cs="Times New Roman"/>
                <w:sz w:val="20"/>
                <w:szCs w:val="20"/>
              </w:rPr>
              <w:t>Dziennik zdarzeń: 2000 zdarzeń</w:t>
            </w:r>
          </w:p>
        </w:tc>
      </w:tr>
      <w:tr w:rsidR="00FF586F" w:rsidRPr="00FF586F" w14:paraId="08087368" w14:textId="77777777" w:rsidTr="00E329DC">
        <w:tc>
          <w:tcPr>
            <w:tcW w:w="9062" w:type="dxa"/>
            <w:gridSpan w:val="2"/>
          </w:tcPr>
          <w:p w14:paraId="5E6C9E79" w14:textId="77777777" w:rsidR="00FF586F" w:rsidRPr="00FF586F" w:rsidRDefault="00FF586F" w:rsidP="00E329DC">
            <w:pPr>
              <w:spacing w:before="100" w:beforeAutospacing="1" w:after="100" w:afterAutospacing="1"/>
              <w:ind w:left="360"/>
              <w:rPr>
                <w:rFonts w:ascii="Times New Roman" w:hAnsi="Times New Roman" w:cs="Times New Roman"/>
                <w:sz w:val="20"/>
                <w:szCs w:val="20"/>
              </w:rPr>
            </w:pPr>
            <w:r w:rsidRPr="00FF586F">
              <w:rPr>
                <w:rFonts w:ascii="Times New Roman" w:hAnsi="Times New Roman" w:cs="Times New Roman"/>
                <w:sz w:val="20"/>
                <w:szCs w:val="20"/>
              </w:rPr>
              <w:t>Alarm: 3-stopniowy alarm dźwiękowy (wysoki, średni i niski), 9 poziomów regulowania głośności alarmu dźwiękowego</w:t>
            </w:r>
          </w:p>
        </w:tc>
      </w:tr>
      <w:tr w:rsidR="00FF586F" w:rsidRPr="00FF586F" w14:paraId="0274265B" w14:textId="77777777" w:rsidTr="00E329DC">
        <w:tc>
          <w:tcPr>
            <w:tcW w:w="9062" w:type="dxa"/>
            <w:gridSpan w:val="2"/>
          </w:tcPr>
          <w:p w14:paraId="47402264" w14:textId="77777777" w:rsidR="00FF586F" w:rsidRPr="00FF586F" w:rsidRDefault="00FF586F" w:rsidP="00E329DC">
            <w:pPr>
              <w:spacing w:before="100" w:beforeAutospacing="1" w:after="100" w:afterAutospacing="1"/>
              <w:ind w:left="360"/>
              <w:rPr>
                <w:rFonts w:ascii="Times New Roman" w:hAnsi="Times New Roman" w:cs="Times New Roman"/>
                <w:sz w:val="20"/>
                <w:szCs w:val="20"/>
              </w:rPr>
            </w:pPr>
            <w:r w:rsidRPr="00FF586F">
              <w:rPr>
                <w:rFonts w:ascii="Times New Roman" w:hAnsi="Times New Roman" w:cs="Times New Roman"/>
                <w:sz w:val="20"/>
                <w:szCs w:val="20"/>
              </w:rPr>
              <w:t>Rozbudowany system alarmów, m.in: Usterka urządzenia, Błąd załadowania strzykawki, Rozładowany akumulator, Nieprawidłowy stan chwytaka, Wskaźnik poza zakresem, Pusta strzykawka, Zakończona Infuzja, Aktywowany KVO, Zatkany Zestaw IV, Nieprawidłowa Objętość KVO, Niski poziom naładowania akumulatora, Prawie puste, Prawie Zakończona Infuzja, Operacja Zapomniana, Przerwa W Zasilaniu Zewnętrznym, Zakończony VTBI, Kontynuuj Infuzję, Poza Zakresem, Błędne Hasło, Drzwiczki Niezamknięte, Błąd Parametru, Awaria Łączności, Zakazana Infuzja, Ciśnienie nieskalibrowane, Kalibracja Niedokończona, Kalibracja zakończona, Urządzenie jako pompa główna, Brak pasującej pompy głównej, Pompa główna jest zablokowana, Nie wykryto strzykawki</w:t>
            </w:r>
          </w:p>
        </w:tc>
      </w:tr>
      <w:tr w:rsidR="00FF586F" w:rsidRPr="00FF586F" w14:paraId="63AAEDF6" w14:textId="77777777" w:rsidTr="00E329DC">
        <w:tc>
          <w:tcPr>
            <w:tcW w:w="9062" w:type="dxa"/>
            <w:gridSpan w:val="2"/>
          </w:tcPr>
          <w:p w14:paraId="3CF0243C" w14:textId="77777777" w:rsidR="00FF586F" w:rsidRPr="00FF586F" w:rsidRDefault="00FF586F" w:rsidP="00E329DC">
            <w:pPr>
              <w:spacing w:before="100" w:beforeAutospacing="1" w:after="100" w:afterAutospacing="1"/>
              <w:ind w:left="360"/>
              <w:rPr>
                <w:rFonts w:ascii="Times New Roman" w:hAnsi="Times New Roman" w:cs="Times New Roman"/>
                <w:sz w:val="20"/>
                <w:szCs w:val="20"/>
              </w:rPr>
            </w:pPr>
            <w:r w:rsidRPr="00FF586F">
              <w:rPr>
                <w:rFonts w:ascii="Times New Roman" w:hAnsi="Times New Roman" w:cs="Times New Roman"/>
                <w:sz w:val="20"/>
                <w:szCs w:val="20"/>
              </w:rPr>
              <w:t>Interfejs wejścia/wyjścia: transmisja danych komunikacyjnych RS232 i powiadomienia pielęgniarek</w:t>
            </w:r>
          </w:p>
        </w:tc>
      </w:tr>
      <w:tr w:rsidR="00FF586F" w:rsidRPr="00FF586F" w14:paraId="229531C4" w14:textId="77777777" w:rsidTr="00E329DC">
        <w:tc>
          <w:tcPr>
            <w:tcW w:w="9062" w:type="dxa"/>
            <w:gridSpan w:val="2"/>
          </w:tcPr>
          <w:p w14:paraId="2F77D0E2" w14:textId="77777777" w:rsidR="00FF586F" w:rsidRPr="00FF586F" w:rsidRDefault="00FF586F" w:rsidP="00E329DC">
            <w:pPr>
              <w:spacing w:before="100" w:beforeAutospacing="1" w:after="100" w:afterAutospacing="1"/>
              <w:ind w:left="360"/>
              <w:rPr>
                <w:rFonts w:ascii="Times New Roman" w:hAnsi="Times New Roman" w:cs="Times New Roman"/>
                <w:sz w:val="20"/>
                <w:szCs w:val="20"/>
              </w:rPr>
            </w:pPr>
            <w:r w:rsidRPr="00FF586F">
              <w:rPr>
                <w:rFonts w:ascii="Times New Roman" w:hAnsi="Times New Roman" w:cs="Times New Roman"/>
                <w:sz w:val="20"/>
                <w:szCs w:val="20"/>
              </w:rPr>
              <w:t>Biblioteka leków, parametry informacyjne: nazwa leku, stężenie, wartość domyślna, limit wartości dawki, wartość objętościowa bolus, limit wartości objętościowej bolus, wartość domyślna wskaźnika bolus, limit wartości wskaźnika bolus, kod</w:t>
            </w:r>
          </w:p>
        </w:tc>
      </w:tr>
      <w:tr w:rsidR="00FF586F" w:rsidRPr="00FF586F" w14:paraId="138B8677" w14:textId="77777777" w:rsidTr="00E329DC">
        <w:tc>
          <w:tcPr>
            <w:tcW w:w="9062" w:type="dxa"/>
            <w:gridSpan w:val="2"/>
          </w:tcPr>
          <w:p w14:paraId="50A2E081" w14:textId="77777777" w:rsidR="00FF586F" w:rsidRPr="00FF586F" w:rsidRDefault="00FF586F" w:rsidP="00E329DC">
            <w:pPr>
              <w:spacing w:before="100" w:beforeAutospacing="1" w:after="100" w:afterAutospacing="1"/>
              <w:ind w:left="360"/>
              <w:rPr>
                <w:rFonts w:ascii="Times New Roman" w:hAnsi="Times New Roman" w:cs="Times New Roman"/>
                <w:sz w:val="20"/>
                <w:szCs w:val="20"/>
              </w:rPr>
            </w:pPr>
            <w:r w:rsidRPr="00FF586F">
              <w:rPr>
                <w:rFonts w:ascii="Times New Roman" w:hAnsi="Times New Roman" w:cs="Times New Roman"/>
                <w:sz w:val="20"/>
                <w:szCs w:val="20"/>
              </w:rPr>
              <w:t>Możliwość programowania biblioteki leków poprzez oprogramowanie</w:t>
            </w:r>
          </w:p>
        </w:tc>
      </w:tr>
      <w:tr w:rsidR="00FF586F" w:rsidRPr="00FF586F" w14:paraId="50CCFC3A" w14:textId="77777777" w:rsidTr="00E329DC">
        <w:tc>
          <w:tcPr>
            <w:tcW w:w="9062" w:type="dxa"/>
            <w:gridSpan w:val="2"/>
          </w:tcPr>
          <w:p w14:paraId="6AB22F49" w14:textId="77777777" w:rsidR="00FF586F" w:rsidRPr="00FF586F" w:rsidRDefault="00FF586F" w:rsidP="00E329DC">
            <w:pPr>
              <w:spacing w:before="100" w:beforeAutospacing="1" w:after="100" w:afterAutospacing="1"/>
              <w:ind w:left="360"/>
              <w:rPr>
                <w:rFonts w:ascii="Times New Roman" w:hAnsi="Times New Roman" w:cs="Times New Roman"/>
                <w:sz w:val="20"/>
                <w:szCs w:val="20"/>
              </w:rPr>
            </w:pPr>
            <w:r w:rsidRPr="00FF586F">
              <w:rPr>
                <w:rFonts w:ascii="Times New Roman" w:hAnsi="Times New Roman" w:cs="Times New Roman"/>
                <w:sz w:val="20"/>
                <w:szCs w:val="20"/>
              </w:rPr>
              <w:t>Wymagania bezpieczeństwa – spełnione normy: EN 60601-1:2006, EN 60601-1-2:2007, EN 60601-1-6:2010, EN 60601-1-8:2007, BS EN 62304-2006, IEC 60601-2-24:2012, EN 1789-2007</w:t>
            </w:r>
          </w:p>
        </w:tc>
      </w:tr>
      <w:tr w:rsidR="00FF586F" w:rsidRPr="00FF586F" w14:paraId="7311B10F" w14:textId="77777777" w:rsidTr="00E329DC">
        <w:tc>
          <w:tcPr>
            <w:tcW w:w="9062" w:type="dxa"/>
            <w:gridSpan w:val="2"/>
          </w:tcPr>
          <w:p w14:paraId="62F52ECF" w14:textId="77777777" w:rsidR="00FF586F" w:rsidRPr="00FF586F" w:rsidRDefault="00FF586F" w:rsidP="00E329DC">
            <w:pPr>
              <w:spacing w:before="100" w:beforeAutospacing="1" w:after="100" w:afterAutospacing="1"/>
              <w:ind w:left="360"/>
              <w:rPr>
                <w:rFonts w:ascii="Times New Roman" w:hAnsi="Times New Roman" w:cs="Times New Roman"/>
                <w:sz w:val="20"/>
                <w:szCs w:val="20"/>
              </w:rPr>
            </w:pPr>
            <w:r w:rsidRPr="00FF586F">
              <w:rPr>
                <w:rFonts w:ascii="Times New Roman" w:hAnsi="Times New Roman" w:cs="Times New Roman"/>
                <w:sz w:val="20"/>
                <w:szCs w:val="20"/>
              </w:rPr>
              <w:t>Dynamiczne monitorowanie ciśnienia (DPS)</w:t>
            </w:r>
          </w:p>
        </w:tc>
      </w:tr>
      <w:tr w:rsidR="00FF586F" w:rsidRPr="00FF586F" w14:paraId="28FFA6D6" w14:textId="77777777" w:rsidTr="00E329DC">
        <w:tc>
          <w:tcPr>
            <w:tcW w:w="9062" w:type="dxa"/>
            <w:gridSpan w:val="2"/>
          </w:tcPr>
          <w:p w14:paraId="08C281F1" w14:textId="77777777" w:rsidR="00FF586F" w:rsidRPr="00FF586F" w:rsidRDefault="00FF586F" w:rsidP="00E329DC">
            <w:pPr>
              <w:spacing w:before="100" w:beforeAutospacing="1" w:after="100" w:afterAutospacing="1"/>
              <w:ind w:left="360"/>
              <w:rPr>
                <w:rFonts w:ascii="Times New Roman" w:hAnsi="Times New Roman" w:cs="Times New Roman"/>
                <w:sz w:val="20"/>
                <w:szCs w:val="20"/>
              </w:rPr>
            </w:pPr>
            <w:r w:rsidRPr="00FF586F">
              <w:rPr>
                <w:rFonts w:ascii="Times New Roman" w:hAnsi="Times New Roman" w:cs="Times New Roman"/>
                <w:sz w:val="20"/>
                <w:szCs w:val="20"/>
              </w:rPr>
              <w:t>Funkcja anty-bolus</w:t>
            </w:r>
          </w:p>
        </w:tc>
      </w:tr>
      <w:tr w:rsidR="00FF586F" w:rsidRPr="00FF586F" w14:paraId="69E0A5DD" w14:textId="77777777" w:rsidTr="00E329DC">
        <w:tc>
          <w:tcPr>
            <w:tcW w:w="9062" w:type="dxa"/>
            <w:gridSpan w:val="2"/>
          </w:tcPr>
          <w:p w14:paraId="72B020A1" w14:textId="77777777" w:rsidR="00FF586F" w:rsidRPr="00FF586F" w:rsidRDefault="00FF586F" w:rsidP="00E329DC">
            <w:pPr>
              <w:spacing w:before="100" w:beforeAutospacing="1" w:after="100" w:afterAutospacing="1"/>
              <w:ind w:left="360"/>
              <w:rPr>
                <w:rFonts w:ascii="Times New Roman" w:hAnsi="Times New Roman" w:cs="Times New Roman"/>
                <w:sz w:val="20"/>
                <w:szCs w:val="20"/>
              </w:rPr>
            </w:pPr>
            <w:r w:rsidRPr="00FF586F">
              <w:rPr>
                <w:rFonts w:ascii="Times New Roman" w:hAnsi="Times New Roman" w:cs="Times New Roman"/>
                <w:sz w:val="20"/>
                <w:szCs w:val="20"/>
              </w:rPr>
              <w:t>Funkcja anty-syfon</w:t>
            </w:r>
          </w:p>
        </w:tc>
      </w:tr>
      <w:tr w:rsidR="00FF586F" w:rsidRPr="00FF586F" w14:paraId="68284FDC" w14:textId="77777777" w:rsidTr="00E329DC">
        <w:tc>
          <w:tcPr>
            <w:tcW w:w="9062" w:type="dxa"/>
            <w:gridSpan w:val="2"/>
          </w:tcPr>
          <w:p w14:paraId="6A480658" w14:textId="77777777" w:rsidR="00FF586F" w:rsidRPr="00FF586F" w:rsidRDefault="00FF586F" w:rsidP="00E329DC">
            <w:pPr>
              <w:spacing w:before="100" w:beforeAutospacing="1" w:after="100" w:afterAutospacing="1"/>
              <w:ind w:left="360"/>
              <w:rPr>
                <w:rFonts w:ascii="Times New Roman" w:hAnsi="Times New Roman" w:cs="Times New Roman"/>
                <w:sz w:val="20"/>
                <w:szCs w:val="20"/>
              </w:rPr>
            </w:pPr>
            <w:r w:rsidRPr="00FF586F">
              <w:rPr>
                <w:rFonts w:ascii="Times New Roman" w:hAnsi="Times New Roman" w:cs="Times New Roman"/>
                <w:sz w:val="20"/>
                <w:szCs w:val="20"/>
              </w:rPr>
              <w:t>Dokładność wlewu: ± 2%</w:t>
            </w:r>
          </w:p>
        </w:tc>
      </w:tr>
      <w:tr w:rsidR="00FF586F" w:rsidRPr="00FF586F" w14:paraId="4357F84E" w14:textId="77777777" w:rsidTr="00E329DC">
        <w:tc>
          <w:tcPr>
            <w:tcW w:w="9062" w:type="dxa"/>
            <w:gridSpan w:val="2"/>
          </w:tcPr>
          <w:p w14:paraId="6D8C885B" w14:textId="77777777" w:rsidR="00FF586F" w:rsidRPr="00FF586F" w:rsidRDefault="00FF586F" w:rsidP="00E329DC">
            <w:pPr>
              <w:spacing w:before="100" w:beforeAutospacing="1" w:after="100" w:afterAutospacing="1"/>
              <w:ind w:left="360"/>
              <w:rPr>
                <w:rFonts w:ascii="Times New Roman" w:hAnsi="Times New Roman" w:cs="Times New Roman"/>
                <w:sz w:val="20"/>
                <w:szCs w:val="20"/>
              </w:rPr>
            </w:pPr>
            <w:r w:rsidRPr="00FF586F">
              <w:rPr>
                <w:rFonts w:ascii="Times New Roman" w:hAnsi="Times New Roman" w:cs="Times New Roman"/>
                <w:sz w:val="20"/>
                <w:szCs w:val="20"/>
              </w:rPr>
              <w:t>Dokładność mechaniczna: ± 0.5%</w:t>
            </w:r>
          </w:p>
        </w:tc>
      </w:tr>
      <w:tr w:rsidR="00FF586F" w:rsidRPr="00FF586F" w14:paraId="70B1F4E1" w14:textId="77777777" w:rsidTr="00E329DC">
        <w:tc>
          <w:tcPr>
            <w:tcW w:w="9062" w:type="dxa"/>
            <w:gridSpan w:val="2"/>
          </w:tcPr>
          <w:p w14:paraId="20DD9BE2" w14:textId="77777777" w:rsidR="00FF586F" w:rsidRPr="00FF586F" w:rsidRDefault="00FF586F" w:rsidP="00E329DC">
            <w:pPr>
              <w:spacing w:before="100" w:beforeAutospacing="1" w:after="100" w:afterAutospacing="1"/>
              <w:ind w:left="360"/>
              <w:rPr>
                <w:rFonts w:ascii="Times New Roman" w:hAnsi="Times New Roman" w:cs="Times New Roman"/>
                <w:sz w:val="20"/>
                <w:szCs w:val="20"/>
              </w:rPr>
            </w:pPr>
            <w:r w:rsidRPr="00FF586F">
              <w:rPr>
                <w:rFonts w:ascii="Times New Roman" w:hAnsi="Times New Roman" w:cs="Times New Roman"/>
                <w:sz w:val="20"/>
                <w:szCs w:val="20"/>
              </w:rPr>
              <w:t>Funkcja szybkiego startu: automatyczne uruchamianie szybkiego wlewu dla wyeliminowania opóźnień</w:t>
            </w:r>
          </w:p>
        </w:tc>
      </w:tr>
      <w:tr w:rsidR="00FF586F" w:rsidRPr="00FF586F" w14:paraId="53413D85" w14:textId="77777777" w:rsidTr="00E329DC">
        <w:tc>
          <w:tcPr>
            <w:tcW w:w="9062" w:type="dxa"/>
            <w:gridSpan w:val="2"/>
          </w:tcPr>
          <w:p w14:paraId="760C5C63" w14:textId="77777777" w:rsidR="00FF586F" w:rsidRPr="00FF586F" w:rsidRDefault="00FF586F" w:rsidP="00E329DC">
            <w:pPr>
              <w:spacing w:before="100" w:beforeAutospacing="1" w:after="100" w:afterAutospacing="1"/>
              <w:ind w:left="360"/>
              <w:rPr>
                <w:rFonts w:ascii="Times New Roman" w:hAnsi="Times New Roman" w:cs="Times New Roman"/>
                <w:sz w:val="20"/>
                <w:szCs w:val="20"/>
              </w:rPr>
            </w:pPr>
            <w:r w:rsidRPr="00FF586F">
              <w:rPr>
                <w:rFonts w:ascii="Times New Roman" w:hAnsi="Times New Roman" w:cs="Times New Roman"/>
                <w:sz w:val="20"/>
                <w:szCs w:val="20"/>
              </w:rPr>
              <w:t>Technologia 8-punktowej analizy impedancji opracowana przez firmę Seca</w:t>
            </w:r>
          </w:p>
        </w:tc>
      </w:tr>
      <w:tr w:rsidR="00FF586F" w:rsidRPr="00FF586F" w14:paraId="61F57A49" w14:textId="77777777" w:rsidTr="00E329DC">
        <w:tc>
          <w:tcPr>
            <w:tcW w:w="9062" w:type="dxa"/>
            <w:gridSpan w:val="2"/>
            <w:tcBorders>
              <w:bottom w:val="single" w:sz="4" w:space="0" w:color="auto"/>
            </w:tcBorders>
          </w:tcPr>
          <w:p w14:paraId="08E20564" w14:textId="77777777" w:rsidR="00FF586F" w:rsidRPr="00FF586F" w:rsidRDefault="00FF586F" w:rsidP="00E329DC">
            <w:pPr>
              <w:spacing w:before="100" w:beforeAutospacing="1" w:after="100" w:afterAutospacing="1"/>
              <w:ind w:left="360"/>
              <w:rPr>
                <w:rFonts w:ascii="Times New Roman" w:hAnsi="Times New Roman" w:cs="Times New Roman"/>
                <w:sz w:val="20"/>
                <w:szCs w:val="20"/>
              </w:rPr>
            </w:pPr>
            <w:r w:rsidRPr="00FF586F">
              <w:rPr>
                <w:rFonts w:ascii="Times New Roman" w:hAnsi="Times New Roman" w:cs="Times New Roman"/>
                <w:sz w:val="20"/>
                <w:szCs w:val="20"/>
              </w:rPr>
              <w:t>Stopień wodoszczelności: IPX3</w:t>
            </w:r>
          </w:p>
        </w:tc>
      </w:tr>
      <w:tr w:rsidR="00FF586F" w:rsidRPr="00FF586F" w14:paraId="2572C821" w14:textId="77777777" w:rsidTr="00E329DC">
        <w:tc>
          <w:tcPr>
            <w:tcW w:w="9062" w:type="dxa"/>
            <w:gridSpan w:val="2"/>
            <w:tcBorders>
              <w:bottom w:val="single" w:sz="4" w:space="0" w:color="auto"/>
            </w:tcBorders>
          </w:tcPr>
          <w:p w14:paraId="21611BC3" w14:textId="77777777" w:rsidR="00FF586F" w:rsidRPr="00FF586F" w:rsidRDefault="00FF586F" w:rsidP="00E329DC">
            <w:pPr>
              <w:tabs>
                <w:tab w:val="left" w:pos="2280"/>
              </w:tabs>
              <w:spacing w:before="100" w:beforeAutospacing="1" w:after="100" w:afterAutospacing="1"/>
              <w:ind w:left="360"/>
              <w:rPr>
                <w:rFonts w:ascii="Times New Roman" w:hAnsi="Times New Roman" w:cs="Times New Roman"/>
                <w:sz w:val="20"/>
                <w:szCs w:val="20"/>
              </w:rPr>
            </w:pPr>
            <w:r w:rsidRPr="00FF586F">
              <w:rPr>
                <w:rFonts w:ascii="Times New Roman" w:hAnsi="Times New Roman" w:cs="Times New Roman"/>
                <w:sz w:val="20"/>
                <w:szCs w:val="20"/>
              </w:rPr>
              <w:t>Konstrukcja dwuprocesorowa dual-CPU zapewnia bezpieczeństwo systemu</w:t>
            </w:r>
          </w:p>
        </w:tc>
      </w:tr>
      <w:tr w:rsidR="00FF586F" w:rsidRPr="00FF586F" w14:paraId="70AC27C6" w14:textId="77777777" w:rsidTr="00E329DC">
        <w:tc>
          <w:tcPr>
            <w:tcW w:w="9062" w:type="dxa"/>
            <w:gridSpan w:val="2"/>
            <w:tcBorders>
              <w:bottom w:val="single" w:sz="4" w:space="0" w:color="auto"/>
            </w:tcBorders>
          </w:tcPr>
          <w:p w14:paraId="3F746DFC" w14:textId="77777777" w:rsidR="00FF586F" w:rsidRPr="00FF586F" w:rsidRDefault="00FF586F" w:rsidP="00E329DC">
            <w:pPr>
              <w:tabs>
                <w:tab w:val="left" w:pos="2280"/>
              </w:tabs>
              <w:spacing w:before="100" w:beforeAutospacing="1" w:after="100" w:afterAutospacing="1"/>
              <w:ind w:left="360"/>
              <w:rPr>
                <w:rFonts w:ascii="Times New Roman" w:hAnsi="Times New Roman" w:cs="Times New Roman"/>
                <w:sz w:val="20"/>
                <w:szCs w:val="20"/>
              </w:rPr>
            </w:pPr>
            <w:r w:rsidRPr="00FF586F">
              <w:rPr>
                <w:rFonts w:ascii="Times New Roman" w:hAnsi="Times New Roman" w:cs="Times New Roman"/>
                <w:sz w:val="20"/>
                <w:szCs w:val="20"/>
              </w:rPr>
              <w:t>Mocowanie pojedynczej pompy do statywów oraz stacji dokujących</w:t>
            </w:r>
          </w:p>
        </w:tc>
      </w:tr>
      <w:tr w:rsidR="00FF586F" w:rsidRPr="00FF586F" w14:paraId="29701D20" w14:textId="77777777" w:rsidTr="00E329DC">
        <w:trPr>
          <w:trHeight w:val="24"/>
        </w:trPr>
        <w:tc>
          <w:tcPr>
            <w:tcW w:w="2263" w:type="dxa"/>
            <w:tcBorders>
              <w:bottom w:val="single" w:sz="4" w:space="0" w:color="auto"/>
            </w:tcBorders>
          </w:tcPr>
          <w:p w14:paraId="177EBEDC" w14:textId="77777777" w:rsidR="00FF586F" w:rsidRPr="00FF586F" w:rsidRDefault="00FF586F" w:rsidP="00E329DC">
            <w:pPr>
              <w:tabs>
                <w:tab w:val="left" w:pos="2280"/>
              </w:tabs>
              <w:spacing w:before="100" w:beforeAutospacing="1" w:after="100" w:afterAutospacing="1"/>
              <w:ind w:left="360"/>
              <w:rPr>
                <w:rFonts w:ascii="Times New Roman" w:hAnsi="Times New Roman" w:cs="Times New Roman"/>
                <w:sz w:val="20"/>
                <w:szCs w:val="20"/>
              </w:rPr>
            </w:pPr>
            <w:r w:rsidRPr="00FF586F">
              <w:rPr>
                <w:rFonts w:ascii="Times New Roman" w:hAnsi="Times New Roman" w:cs="Times New Roman"/>
                <w:sz w:val="20"/>
                <w:szCs w:val="20"/>
              </w:rPr>
              <w:lastRenderedPageBreak/>
              <w:t>Dane wyświetlane na wyświetlaczu:</w:t>
            </w:r>
          </w:p>
        </w:tc>
        <w:tc>
          <w:tcPr>
            <w:tcW w:w="6799" w:type="dxa"/>
          </w:tcPr>
          <w:p w14:paraId="746CAEFF" w14:textId="77777777" w:rsidR="00FF586F" w:rsidRPr="00FF586F" w:rsidRDefault="00FF586F" w:rsidP="00FF586F">
            <w:pPr>
              <w:pStyle w:val="Default"/>
              <w:numPr>
                <w:ilvl w:val="0"/>
                <w:numId w:val="13"/>
              </w:numPr>
              <w:jc w:val="right"/>
              <w:rPr>
                <w:rFonts w:ascii="Times New Roman" w:hAnsi="Times New Roman" w:cs="Times New Roman"/>
                <w:sz w:val="20"/>
                <w:szCs w:val="20"/>
              </w:rPr>
            </w:pPr>
            <w:r w:rsidRPr="00FF586F">
              <w:rPr>
                <w:rFonts w:ascii="Times New Roman" w:hAnsi="Times New Roman" w:cs="Times New Roman"/>
                <w:sz w:val="20"/>
                <w:szCs w:val="20"/>
              </w:rPr>
              <w:t>czas systemowy, format: "MM/DD GG:MM;</w:t>
            </w:r>
          </w:p>
          <w:p w14:paraId="08826BDE" w14:textId="77777777" w:rsidR="00FF586F" w:rsidRPr="00FF586F" w:rsidRDefault="00FF586F" w:rsidP="00FF586F">
            <w:pPr>
              <w:pStyle w:val="Default"/>
              <w:numPr>
                <w:ilvl w:val="0"/>
                <w:numId w:val="13"/>
              </w:numPr>
              <w:jc w:val="right"/>
              <w:rPr>
                <w:rFonts w:ascii="Times New Roman" w:eastAsia="Microsoft YaHei" w:hAnsi="Times New Roman" w:cs="Times New Roman"/>
                <w:sz w:val="20"/>
                <w:szCs w:val="20"/>
              </w:rPr>
            </w:pPr>
            <w:r w:rsidRPr="00FF586F">
              <w:rPr>
                <w:rFonts w:ascii="Times New Roman" w:hAnsi="Times New Roman" w:cs="Times New Roman"/>
                <w:sz w:val="20"/>
                <w:szCs w:val="20"/>
              </w:rPr>
              <w:t>wyświetlanie marki i typ strzykawki (</w:t>
            </w:r>
            <w:r w:rsidRPr="00FF586F">
              <w:rPr>
                <w:rFonts w:ascii="Times New Roman" w:eastAsia="Microsoft YaHei" w:hAnsi="Times New Roman" w:cs="Times New Roman"/>
                <w:sz w:val="20"/>
                <w:szCs w:val="20"/>
              </w:rPr>
              <w:t>opcjonalne);</w:t>
            </w:r>
          </w:p>
          <w:p w14:paraId="0E70E79D" w14:textId="77777777" w:rsidR="00FF586F" w:rsidRPr="00FF586F" w:rsidRDefault="00FF586F" w:rsidP="00FF586F">
            <w:pPr>
              <w:pStyle w:val="Default"/>
              <w:numPr>
                <w:ilvl w:val="0"/>
                <w:numId w:val="13"/>
              </w:numPr>
              <w:jc w:val="right"/>
              <w:rPr>
                <w:rFonts w:ascii="Times New Roman" w:eastAsia="Microsoft YaHei" w:hAnsi="Times New Roman" w:cs="Times New Roman"/>
                <w:sz w:val="20"/>
                <w:szCs w:val="20"/>
              </w:rPr>
            </w:pPr>
            <w:r w:rsidRPr="00FF586F">
              <w:rPr>
                <w:rFonts w:ascii="Times New Roman" w:eastAsia="Microsoft YaHei" w:hAnsi="Times New Roman" w:cs="Times New Roman"/>
                <w:sz w:val="20"/>
                <w:szCs w:val="20"/>
              </w:rPr>
              <w:t xml:space="preserve">naprzemiennie: stan naładowania / pojemność akumulatora; </w:t>
            </w:r>
          </w:p>
          <w:p w14:paraId="1C721BD9" w14:textId="77777777" w:rsidR="00FF586F" w:rsidRPr="00FF586F" w:rsidRDefault="00FF586F" w:rsidP="00FF586F">
            <w:pPr>
              <w:pStyle w:val="Default"/>
              <w:numPr>
                <w:ilvl w:val="0"/>
                <w:numId w:val="13"/>
              </w:numPr>
              <w:jc w:val="right"/>
              <w:rPr>
                <w:rFonts w:ascii="Times New Roman" w:hAnsi="Times New Roman" w:cs="Times New Roman"/>
                <w:sz w:val="20"/>
                <w:szCs w:val="20"/>
              </w:rPr>
            </w:pPr>
            <w:r w:rsidRPr="00FF586F">
              <w:rPr>
                <w:rFonts w:ascii="Times New Roman" w:hAnsi="Times New Roman" w:cs="Times New Roman"/>
                <w:sz w:val="20"/>
                <w:szCs w:val="20"/>
              </w:rPr>
              <w:t xml:space="preserve">stan infuzji, szybkość; </w:t>
            </w:r>
          </w:p>
          <w:p w14:paraId="60A314F1" w14:textId="77777777" w:rsidR="00FF586F" w:rsidRPr="00FF586F" w:rsidRDefault="00FF586F" w:rsidP="00FF586F">
            <w:pPr>
              <w:pStyle w:val="Default"/>
              <w:numPr>
                <w:ilvl w:val="0"/>
                <w:numId w:val="13"/>
              </w:numPr>
              <w:jc w:val="right"/>
              <w:rPr>
                <w:rFonts w:ascii="Times New Roman" w:hAnsi="Times New Roman" w:cs="Times New Roman"/>
                <w:sz w:val="20"/>
                <w:szCs w:val="20"/>
              </w:rPr>
            </w:pPr>
            <w:r w:rsidRPr="00FF586F">
              <w:rPr>
                <w:rFonts w:ascii="Times New Roman" w:hAnsi="Times New Roman" w:cs="Times New Roman"/>
                <w:sz w:val="20"/>
                <w:szCs w:val="20"/>
              </w:rPr>
              <w:t xml:space="preserve">naprzemiennie: czas i objętość podczas infuzji; </w:t>
            </w:r>
          </w:p>
          <w:p w14:paraId="6B675BD5" w14:textId="77777777" w:rsidR="00FF586F" w:rsidRPr="00FF586F" w:rsidRDefault="00FF586F" w:rsidP="00FF586F">
            <w:pPr>
              <w:pStyle w:val="Default"/>
              <w:numPr>
                <w:ilvl w:val="0"/>
                <w:numId w:val="13"/>
              </w:numPr>
              <w:jc w:val="right"/>
              <w:rPr>
                <w:rFonts w:ascii="Times New Roman" w:hAnsi="Times New Roman" w:cs="Times New Roman"/>
                <w:sz w:val="20"/>
                <w:szCs w:val="20"/>
              </w:rPr>
            </w:pPr>
            <w:r w:rsidRPr="00FF586F">
              <w:rPr>
                <w:rFonts w:ascii="Times New Roman" w:hAnsi="Times New Roman" w:cs="Times New Roman"/>
                <w:sz w:val="20"/>
                <w:szCs w:val="20"/>
              </w:rPr>
              <w:t xml:space="preserve">całkowita objętość; </w:t>
            </w:r>
          </w:p>
          <w:p w14:paraId="773AE500" w14:textId="77777777" w:rsidR="00FF586F" w:rsidRPr="00FF586F" w:rsidRDefault="00FF586F" w:rsidP="00FF586F">
            <w:pPr>
              <w:pStyle w:val="Default"/>
              <w:numPr>
                <w:ilvl w:val="0"/>
                <w:numId w:val="13"/>
              </w:numPr>
              <w:jc w:val="right"/>
              <w:rPr>
                <w:rFonts w:ascii="Times New Roman" w:hAnsi="Times New Roman" w:cs="Times New Roman"/>
                <w:b/>
                <w:bCs/>
                <w:sz w:val="20"/>
                <w:szCs w:val="20"/>
              </w:rPr>
            </w:pPr>
            <w:r w:rsidRPr="00FF586F">
              <w:rPr>
                <w:rFonts w:ascii="Times New Roman" w:hAnsi="Times New Roman" w:cs="Times New Roman"/>
                <w:sz w:val="20"/>
                <w:szCs w:val="20"/>
              </w:rPr>
              <w:t xml:space="preserve">aktualne ciśnienie. </w:t>
            </w:r>
          </w:p>
        </w:tc>
      </w:tr>
      <w:tr w:rsidR="00FF586F" w:rsidRPr="00FF586F" w14:paraId="374B4BB6" w14:textId="77777777" w:rsidTr="00E329DC">
        <w:trPr>
          <w:trHeight w:val="24"/>
        </w:trPr>
        <w:tc>
          <w:tcPr>
            <w:tcW w:w="2263" w:type="dxa"/>
            <w:tcBorders>
              <w:bottom w:val="single" w:sz="4" w:space="0" w:color="auto"/>
            </w:tcBorders>
          </w:tcPr>
          <w:p w14:paraId="4D1A0C4C" w14:textId="77777777" w:rsidR="00FF586F" w:rsidRPr="00FF586F" w:rsidRDefault="00FF586F" w:rsidP="00E329DC">
            <w:pPr>
              <w:tabs>
                <w:tab w:val="left" w:pos="2280"/>
              </w:tabs>
              <w:spacing w:before="100" w:beforeAutospacing="1" w:after="100" w:afterAutospacing="1"/>
              <w:ind w:left="360"/>
              <w:rPr>
                <w:rFonts w:ascii="Times New Roman" w:hAnsi="Times New Roman" w:cs="Times New Roman"/>
                <w:sz w:val="20"/>
                <w:szCs w:val="20"/>
              </w:rPr>
            </w:pPr>
            <w:r w:rsidRPr="00FF586F">
              <w:rPr>
                <w:rFonts w:ascii="Times New Roman" w:hAnsi="Times New Roman" w:cs="Times New Roman"/>
                <w:sz w:val="20"/>
                <w:szCs w:val="20"/>
              </w:rPr>
              <w:t>Parametry kontroli wlewu:</w:t>
            </w:r>
          </w:p>
        </w:tc>
        <w:tc>
          <w:tcPr>
            <w:tcW w:w="6799" w:type="dxa"/>
          </w:tcPr>
          <w:p w14:paraId="7B5697DF" w14:textId="77777777" w:rsidR="00FF586F" w:rsidRPr="00FF586F" w:rsidRDefault="00FF586F" w:rsidP="00FF586F">
            <w:pPr>
              <w:pStyle w:val="Default"/>
              <w:numPr>
                <w:ilvl w:val="0"/>
                <w:numId w:val="13"/>
              </w:numPr>
              <w:jc w:val="right"/>
              <w:rPr>
                <w:rFonts w:ascii="Times New Roman" w:hAnsi="Times New Roman" w:cs="Times New Roman"/>
                <w:sz w:val="20"/>
                <w:szCs w:val="20"/>
              </w:rPr>
            </w:pPr>
            <w:r w:rsidRPr="00FF586F">
              <w:rPr>
                <w:rFonts w:ascii="Times New Roman" w:hAnsi="Times New Roman" w:cs="Times New Roman"/>
                <w:sz w:val="20"/>
                <w:szCs w:val="20"/>
              </w:rPr>
              <w:t>zakres szybkości wlewu: 5/6ml płynu, (0.1</w:t>
            </w:r>
            <w:r w:rsidRPr="00FF586F">
              <w:rPr>
                <w:rFonts w:ascii="Times New Roman" w:eastAsia="MS Gothic" w:hAnsi="Times New Roman" w:cs="Times New Roman"/>
                <w:sz w:val="20"/>
                <w:szCs w:val="20"/>
              </w:rPr>
              <w:t>〜</w:t>
            </w:r>
            <w:r w:rsidRPr="00FF586F">
              <w:rPr>
                <w:rFonts w:ascii="Times New Roman" w:hAnsi="Times New Roman" w:cs="Times New Roman"/>
                <w:sz w:val="20"/>
                <w:szCs w:val="20"/>
              </w:rPr>
              <w:t>150)ml/h;</w:t>
            </w:r>
          </w:p>
          <w:p w14:paraId="440D452A" w14:textId="77777777" w:rsidR="00FF586F" w:rsidRPr="00FF586F" w:rsidRDefault="00FF586F" w:rsidP="00FF586F">
            <w:pPr>
              <w:pStyle w:val="Default"/>
              <w:numPr>
                <w:ilvl w:val="0"/>
                <w:numId w:val="13"/>
              </w:numPr>
              <w:jc w:val="right"/>
              <w:rPr>
                <w:rFonts w:ascii="Times New Roman" w:hAnsi="Times New Roman" w:cs="Times New Roman"/>
                <w:sz w:val="20"/>
                <w:szCs w:val="20"/>
              </w:rPr>
            </w:pPr>
            <w:r w:rsidRPr="00FF586F">
              <w:rPr>
                <w:rFonts w:ascii="Times New Roman" w:hAnsi="Times New Roman" w:cs="Times New Roman"/>
                <w:sz w:val="20"/>
                <w:szCs w:val="20"/>
              </w:rPr>
              <w:t>10ml płynu, (0.1</w:t>
            </w:r>
            <w:r w:rsidRPr="00FF586F">
              <w:rPr>
                <w:rFonts w:ascii="Times New Roman" w:eastAsia="MS Gothic" w:hAnsi="Times New Roman" w:cs="Times New Roman"/>
                <w:sz w:val="20"/>
                <w:szCs w:val="20"/>
              </w:rPr>
              <w:t>〜</w:t>
            </w:r>
            <w:r w:rsidRPr="00FF586F">
              <w:rPr>
                <w:rFonts w:ascii="Times New Roman" w:hAnsi="Times New Roman" w:cs="Times New Roman"/>
                <w:sz w:val="20"/>
                <w:szCs w:val="20"/>
              </w:rPr>
              <w:t>300)ml/h;</w:t>
            </w:r>
          </w:p>
          <w:p w14:paraId="4C233F8A" w14:textId="77777777" w:rsidR="00FF586F" w:rsidRPr="00FF586F" w:rsidRDefault="00FF586F" w:rsidP="00FF586F">
            <w:pPr>
              <w:pStyle w:val="Default"/>
              <w:numPr>
                <w:ilvl w:val="0"/>
                <w:numId w:val="13"/>
              </w:numPr>
              <w:jc w:val="right"/>
              <w:rPr>
                <w:rFonts w:ascii="Times New Roman" w:hAnsi="Times New Roman" w:cs="Times New Roman"/>
                <w:sz w:val="20"/>
                <w:szCs w:val="20"/>
              </w:rPr>
            </w:pPr>
            <w:r w:rsidRPr="00FF586F">
              <w:rPr>
                <w:rFonts w:ascii="Times New Roman" w:hAnsi="Times New Roman" w:cs="Times New Roman"/>
                <w:sz w:val="20"/>
                <w:szCs w:val="20"/>
              </w:rPr>
              <w:t>20ml płynu, (0.1</w:t>
            </w:r>
            <w:r w:rsidRPr="00FF586F">
              <w:rPr>
                <w:rFonts w:ascii="Times New Roman" w:eastAsia="MS Gothic" w:hAnsi="Times New Roman" w:cs="Times New Roman"/>
                <w:sz w:val="20"/>
                <w:szCs w:val="20"/>
              </w:rPr>
              <w:t>〜</w:t>
            </w:r>
            <w:r w:rsidRPr="00FF586F">
              <w:rPr>
                <w:rFonts w:ascii="Times New Roman" w:hAnsi="Times New Roman" w:cs="Times New Roman"/>
                <w:sz w:val="20"/>
                <w:szCs w:val="20"/>
              </w:rPr>
              <w:t>600)ml/h;</w:t>
            </w:r>
          </w:p>
          <w:p w14:paraId="7F495E75" w14:textId="77777777" w:rsidR="00FF586F" w:rsidRPr="00FF586F" w:rsidRDefault="00FF586F" w:rsidP="00FF586F">
            <w:pPr>
              <w:pStyle w:val="Default"/>
              <w:numPr>
                <w:ilvl w:val="0"/>
                <w:numId w:val="13"/>
              </w:numPr>
              <w:jc w:val="right"/>
              <w:rPr>
                <w:rFonts w:ascii="Times New Roman" w:hAnsi="Times New Roman" w:cs="Times New Roman"/>
                <w:sz w:val="20"/>
                <w:szCs w:val="20"/>
              </w:rPr>
            </w:pPr>
            <w:r w:rsidRPr="00FF586F">
              <w:rPr>
                <w:rFonts w:ascii="Times New Roman" w:hAnsi="Times New Roman" w:cs="Times New Roman"/>
                <w:sz w:val="20"/>
                <w:szCs w:val="20"/>
              </w:rPr>
              <w:t>30ml płynu, (0.1</w:t>
            </w:r>
            <w:r w:rsidRPr="00FF586F">
              <w:rPr>
                <w:rFonts w:ascii="Times New Roman" w:eastAsia="MS Gothic" w:hAnsi="Times New Roman" w:cs="Times New Roman"/>
                <w:sz w:val="20"/>
                <w:szCs w:val="20"/>
              </w:rPr>
              <w:t>〜</w:t>
            </w:r>
            <w:r w:rsidRPr="00FF586F">
              <w:rPr>
                <w:rFonts w:ascii="Times New Roman" w:hAnsi="Times New Roman" w:cs="Times New Roman"/>
                <w:sz w:val="20"/>
                <w:szCs w:val="20"/>
              </w:rPr>
              <w:t>800)ml/h;</w:t>
            </w:r>
          </w:p>
          <w:p w14:paraId="3CB999BA" w14:textId="77777777" w:rsidR="00FF586F" w:rsidRPr="00FF586F" w:rsidRDefault="00FF586F" w:rsidP="00FF586F">
            <w:pPr>
              <w:pStyle w:val="Default"/>
              <w:numPr>
                <w:ilvl w:val="0"/>
                <w:numId w:val="13"/>
              </w:numPr>
              <w:jc w:val="right"/>
              <w:rPr>
                <w:rFonts w:ascii="Times New Roman" w:hAnsi="Times New Roman" w:cs="Times New Roman"/>
                <w:sz w:val="20"/>
                <w:szCs w:val="20"/>
              </w:rPr>
            </w:pPr>
            <w:r w:rsidRPr="00FF586F">
              <w:rPr>
                <w:rFonts w:ascii="Times New Roman" w:hAnsi="Times New Roman" w:cs="Times New Roman"/>
                <w:sz w:val="20"/>
                <w:szCs w:val="20"/>
              </w:rPr>
              <w:t>50/60ml płynu, (0.1</w:t>
            </w:r>
            <w:r w:rsidRPr="00FF586F">
              <w:rPr>
                <w:rFonts w:ascii="Times New Roman" w:eastAsia="MS Gothic" w:hAnsi="Times New Roman" w:cs="Times New Roman"/>
                <w:sz w:val="20"/>
                <w:szCs w:val="20"/>
              </w:rPr>
              <w:t>〜</w:t>
            </w:r>
            <w:r w:rsidRPr="00FF586F">
              <w:rPr>
                <w:rFonts w:ascii="Times New Roman" w:eastAsia="MS Gothic" w:hAnsi="Times New Roman" w:cs="Times New Roman"/>
                <w:sz w:val="20"/>
                <w:szCs w:val="20"/>
              </w:rPr>
              <w:t>15</w:t>
            </w:r>
            <w:r w:rsidRPr="00FF586F">
              <w:rPr>
                <w:rFonts w:ascii="Times New Roman" w:hAnsi="Times New Roman" w:cs="Times New Roman"/>
                <w:sz w:val="20"/>
                <w:szCs w:val="20"/>
              </w:rPr>
              <w:t>00)ml/h.</w:t>
            </w:r>
          </w:p>
        </w:tc>
      </w:tr>
      <w:tr w:rsidR="00FF586F" w:rsidRPr="00FF586F" w14:paraId="21A53F95" w14:textId="77777777" w:rsidTr="00E329DC">
        <w:trPr>
          <w:trHeight w:val="24"/>
        </w:trPr>
        <w:tc>
          <w:tcPr>
            <w:tcW w:w="2263" w:type="dxa"/>
            <w:tcBorders>
              <w:bottom w:val="single" w:sz="4" w:space="0" w:color="auto"/>
            </w:tcBorders>
          </w:tcPr>
          <w:p w14:paraId="5EA46878" w14:textId="77777777" w:rsidR="00FF586F" w:rsidRPr="00FF586F" w:rsidRDefault="00FF586F" w:rsidP="00E329DC">
            <w:pPr>
              <w:tabs>
                <w:tab w:val="left" w:pos="2280"/>
              </w:tabs>
              <w:spacing w:before="100" w:beforeAutospacing="1" w:after="100" w:afterAutospacing="1"/>
              <w:ind w:left="360"/>
              <w:rPr>
                <w:rFonts w:ascii="Times New Roman" w:hAnsi="Times New Roman" w:cs="Times New Roman"/>
                <w:sz w:val="20"/>
                <w:szCs w:val="20"/>
              </w:rPr>
            </w:pPr>
            <w:r w:rsidRPr="00FF586F">
              <w:rPr>
                <w:rFonts w:ascii="Times New Roman" w:hAnsi="Times New Roman" w:cs="Times New Roman"/>
                <w:sz w:val="20"/>
                <w:szCs w:val="20"/>
              </w:rPr>
              <w:t>Przyrost prędkości:</w:t>
            </w:r>
          </w:p>
        </w:tc>
        <w:tc>
          <w:tcPr>
            <w:tcW w:w="6799" w:type="dxa"/>
          </w:tcPr>
          <w:p w14:paraId="6448BE40" w14:textId="77777777" w:rsidR="00FF586F" w:rsidRPr="00FF586F" w:rsidRDefault="00FF586F" w:rsidP="00FF586F">
            <w:pPr>
              <w:pStyle w:val="Default"/>
              <w:numPr>
                <w:ilvl w:val="0"/>
                <w:numId w:val="13"/>
              </w:numPr>
              <w:jc w:val="right"/>
              <w:rPr>
                <w:rFonts w:ascii="Times New Roman" w:hAnsi="Times New Roman" w:cs="Times New Roman"/>
                <w:sz w:val="20"/>
                <w:szCs w:val="20"/>
              </w:rPr>
            </w:pPr>
            <w:r w:rsidRPr="00FF586F">
              <w:rPr>
                <w:rFonts w:ascii="Times New Roman" w:hAnsi="Times New Roman" w:cs="Times New Roman"/>
                <w:sz w:val="20"/>
                <w:szCs w:val="20"/>
              </w:rPr>
              <w:t>(0.1-99.99) ml/h, przyrost 0.01 ml/h;</w:t>
            </w:r>
          </w:p>
          <w:p w14:paraId="55B7845A" w14:textId="77777777" w:rsidR="00FF586F" w:rsidRPr="00FF586F" w:rsidRDefault="00FF586F" w:rsidP="00FF586F">
            <w:pPr>
              <w:pStyle w:val="Default"/>
              <w:numPr>
                <w:ilvl w:val="0"/>
                <w:numId w:val="13"/>
              </w:numPr>
              <w:jc w:val="right"/>
              <w:rPr>
                <w:rFonts w:ascii="Times New Roman" w:hAnsi="Times New Roman" w:cs="Times New Roman"/>
                <w:sz w:val="20"/>
                <w:szCs w:val="20"/>
              </w:rPr>
            </w:pPr>
            <w:r w:rsidRPr="00FF586F">
              <w:rPr>
                <w:rFonts w:ascii="Times New Roman" w:hAnsi="Times New Roman" w:cs="Times New Roman"/>
                <w:sz w:val="20"/>
                <w:szCs w:val="20"/>
              </w:rPr>
              <w:t>(100.0-999.9) ml/h, przyrost 0.1 ml/h;</w:t>
            </w:r>
          </w:p>
          <w:p w14:paraId="7C5D4822" w14:textId="77777777" w:rsidR="00FF586F" w:rsidRPr="00FF586F" w:rsidRDefault="00FF586F" w:rsidP="00FF586F">
            <w:pPr>
              <w:pStyle w:val="Default"/>
              <w:numPr>
                <w:ilvl w:val="0"/>
                <w:numId w:val="13"/>
              </w:numPr>
              <w:jc w:val="right"/>
              <w:rPr>
                <w:rFonts w:ascii="Times New Roman" w:hAnsi="Times New Roman" w:cs="Times New Roman"/>
                <w:sz w:val="20"/>
                <w:szCs w:val="20"/>
              </w:rPr>
            </w:pPr>
            <w:r w:rsidRPr="00FF586F">
              <w:rPr>
                <w:rFonts w:ascii="Times New Roman" w:hAnsi="Times New Roman" w:cs="Times New Roman"/>
                <w:sz w:val="20"/>
                <w:szCs w:val="20"/>
              </w:rPr>
              <w:t>(1000-1500) ml/h, przyrost 1 ml/h.</w:t>
            </w:r>
          </w:p>
        </w:tc>
      </w:tr>
      <w:tr w:rsidR="00FF586F" w:rsidRPr="00FF586F" w14:paraId="278D2F85" w14:textId="77777777" w:rsidTr="00E329DC">
        <w:trPr>
          <w:trHeight w:val="24"/>
        </w:trPr>
        <w:tc>
          <w:tcPr>
            <w:tcW w:w="2263" w:type="dxa"/>
            <w:tcBorders>
              <w:bottom w:val="single" w:sz="4" w:space="0" w:color="auto"/>
            </w:tcBorders>
          </w:tcPr>
          <w:p w14:paraId="5B84FB16" w14:textId="77777777" w:rsidR="00FF586F" w:rsidRPr="00FF586F" w:rsidRDefault="00FF586F" w:rsidP="00E329DC">
            <w:pPr>
              <w:tabs>
                <w:tab w:val="left" w:pos="2280"/>
              </w:tabs>
              <w:spacing w:before="100" w:beforeAutospacing="1" w:after="100" w:afterAutospacing="1"/>
              <w:ind w:left="360"/>
              <w:rPr>
                <w:rFonts w:ascii="Times New Roman" w:hAnsi="Times New Roman" w:cs="Times New Roman"/>
                <w:sz w:val="20"/>
                <w:szCs w:val="20"/>
              </w:rPr>
            </w:pPr>
            <w:r w:rsidRPr="00FF586F">
              <w:rPr>
                <w:rFonts w:ascii="Times New Roman" w:hAnsi="Times New Roman" w:cs="Times New Roman"/>
                <w:sz w:val="20"/>
                <w:szCs w:val="20"/>
              </w:rPr>
              <w:t>Ustawienie skali:</w:t>
            </w:r>
          </w:p>
        </w:tc>
        <w:tc>
          <w:tcPr>
            <w:tcW w:w="6799" w:type="dxa"/>
          </w:tcPr>
          <w:p w14:paraId="17A17188" w14:textId="77777777" w:rsidR="00FF586F" w:rsidRPr="00FF586F" w:rsidRDefault="00FF586F" w:rsidP="00E329DC">
            <w:pPr>
              <w:tabs>
                <w:tab w:val="left" w:pos="2280"/>
              </w:tabs>
              <w:spacing w:before="100" w:beforeAutospacing="1" w:after="100" w:afterAutospacing="1"/>
              <w:ind w:left="360"/>
              <w:jc w:val="right"/>
              <w:rPr>
                <w:rFonts w:ascii="Times New Roman" w:hAnsi="Times New Roman" w:cs="Times New Roman"/>
                <w:sz w:val="20"/>
                <w:szCs w:val="20"/>
              </w:rPr>
            </w:pPr>
            <w:r w:rsidRPr="00FF586F">
              <w:rPr>
                <w:rFonts w:ascii="Times New Roman" w:hAnsi="Times New Roman" w:cs="Times New Roman"/>
                <w:sz w:val="20"/>
                <w:szCs w:val="20"/>
              </w:rPr>
              <w:t>(0.1-9999) ml</w:t>
            </w:r>
          </w:p>
        </w:tc>
      </w:tr>
      <w:tr w:rsidR="00FF586F" w:rsidRPr="00FF586F" w14:paraId="707C4617" w14:textId="77777777" w:rsidTr="00E329DC">
        <w:trPr>
          <w:trHeight w:val="24"/>
        </w:trPr>
        <w:tc>
          <w:tcPr>
            <w:tcW w:w="2263" w:type="dxa"/>
            <w:tcBorders>
              <w:bottom w:val="single" w:sz="4" w:space="0" w:color="auto"/>
            </w:tcBorders>
          </w:tcPr>
          <w:p w14:paraId="6E64D53C" w14:textId="77777777" w:rsidR="00FF586F" w:rsidRPr="00FF586F" w:rsidRDefault="00FF586F" w:rsidP="00E329DC">
            <w:pPr>
              <w:tabs>
                <w:tab w:val="left" w:pos="2280"/>
              </w:tabs>
              <w:spacing w:before="100" w:beforeAutospacing="1" w:after="100" w:afterAutospacing="1"/>
              <w:ind w:left="360"/>
              <w:rPr>
                <w:rFonts w:ascii="Times New Roman" w:hAnsi="Times New Roman" w:cs="Times New Roman"/>
                <w:sz w:val="20"/>
                <w:szCs w:val="20"/>
              </w:rPr>
            </w:pPr>
            <w:r w:rsidRPr="00FF586F">
              <w:rPr>
                <w:rFonts w:ascii="Times New Roman" w:hAnsi="Times New Roman" w:cs="Times New Roman"/>
                <w:sz w:val="20"/>
                <w:szCs w:val="20"/>
              </w:rPr>
              <w:t>Ustawienie przyrostu:</w:t>
            </w:r>
          </w:p>
        </w:tc>
        <w:tc>
          <w:tcPr>
            <w:tcW w:w="6799" w:type="dxa"/>
          </w:tcPr>
          <w:p w14:paraId="2D55496C" w14:textId="77777777" w:rsidR="00FF586F" w:rsidRPr="00FF586F" w:rsidRDefault="00FF586F" w:rsidP="00FF586F">
            <w:pPr>
              <w:pStyle w:val="Default"/>
              <w:numPr>
                <w:ilvl w:val="0"/>
                <w:numId w:val="13"/>
              </w:numPr>
              <w:jc w:val="right"/>
              <w:rPr>
                <w:rFonts w:ascii="Times New Roman" w:hAnsi="Times New Roman" w:cs="Times New Roman"/>
                <w:sz w:val="20"/>
                <w:szCs w:val="20"/>
              </w:rPr>
            </w:pPr>
            <w:r w:rsidRPr="00FF586F">
              <w:rPr>
                <w:rFonts w:ascii="Times New Roman" w:hAnsi="Times New Roman" w:cs="Times New Roman"/>
                <w:sz w:val="20"/>
                <w:szCs w:val="20"/>
              </w:rPr>
              <w:t>ustawienie skali (0.1-99.99) ml, przyrost 0.01ml;</w:t>
            </w:r>
          </w:p>
          <w:p w14:paraId="3BEE79FE" w14:textId="77777777" w:rsidR="00FF586F" w:rsidRPr="00FF586F" w:rsidRDefault="00FF586F" w:rsidP="00FF586F">
            <w:pPr>
              <w:pStyle w:val="Default"/>
              <w:numPr>
                <w:ilvl w:val="0"/>
                <w:numId w:val="13"/>
              </w:numPr>
              <w:jc w:val="right"/>
              <w:rPr>
                <w:rFonts w:ascii="Times New Roman" w:hAnsi="Times New Roman" w:cs="Times New Roman"/>
                <w:sz w:val="20"/>
                <w:szCs w:val="20"/>
              </w:rPr>
            </w:pPr>
            <w:r w:rsidRPr="00FF586F">
              <w:rPr>
                <w:rFonts w:ascii="Times New Roman" w:hAnsi="Times New Roman" w:cs="Times New Roman"/>
                <w:sz w:val="20"/>
                <w:szCs w:val="20"/>
              </w:rPr>
              <w:t>ustawienie skali (100.0-999.9) ml, przyrost 0.1ml;</w:t>
            </w:r>
          </w:p>
          <w:p w14:paraId="46CAE33C" w14:textId="77777777" w:rsidR="00FF586F" w:rsidRPr="00FF586F" w:rsidRDefault="00FF586F" w:rsidP="00FF586F">
            <w:pPr>
              <w:pStyle w:val="Default"/>
              <w:numPr>
                <w:ilvl w:val="0"/>
                <w:numId w:val="13"/>
              </w:numPr>
              <w:jc w:val="right"/>
              <w:rPr>
                <w:rFonts w:ascii="Times New Roman" w:hAnsi="Times New Roman" w:cs="Times New Roman"/>
                <w:sz w:val="20"/>
                <w:szCs w:val="20"/>
              </w:rPr>
            </w:pPr>
            <w:r w:rsidRPr="00FF586F">
              <w:rPr>
                <w:rFonts w:ascii="Times New Roman" w:hAnsi="Times New Roman" w:cs="Times New Roman"/>
                <w:sz w:val="20"/>
                <w:szCs w:val="20"/>
              </w:rPr>
              <w:t>ustawienie skali (1000-9999) ml, przyrost 1ml.</w:t>
            </w:r>
          </w:p>
        </w:tc>
      </w:tr>
      <w:tr w:rsidR="00FF586F" w:rsidRPr="00FF586F" w14:paraId="226765AC" w14:textId="77777777" w:rsidTr="00E329DC">
        <w:trPr>
          <w:trHeight w:val="24"/>
        </w:trPr>
        <w:tc>
          <w:tcPr>
            <w:tcW w:w="2263" w:type="dxa"/>
            <w:tcBorders>
              <w:bottom w:val="single" w:sz="4" w:space="0" w:color="auto"/>
            </w:tcBorders>
          </w:tcPr>
          <w:p w14:paraId="6A99E3A1" w14:textId="77777777" w:rsidR="00FF586F" w:rsidRPr="00FF586F" w:rsidRDefault="00FF586F" w:rsidP="00E329DC">
            <w:pPr>
              <w:tabs>
                <w:tab w:val="left" w:pos="2280"/>
              </w:tabs>
              <w:spacing w:before="100" w:beforeAutospacing="1" w:after="100" w:afterAutospacing="1"/>
              <w:ind w:left="360"/>
              <w:rPr>
                <w:rFonts w:ascii="Times New Roman" w:hAnsi="Times New Roman" w:cs="Times New Roman"/>
                <w:sz w:val="20"/>
                <w:szCs w:val="20"/>
              </w:rPr>
            </w:pPr>
            <w:r w:rsidRPr="00FF586F">
              <w:rPr>
                <w:rFonts w:ascii="Times New Roman" w:hAnsi="Times New Roman" w:cs="Times New Roman"/>
                <w:sz w:val="20"/>
                <w:szCs w:val="20"/>
              </w:rPr>
              <w:t>Ustawienia czasu:</w:t>
            </w:r>
          </w:p>
        </w:tc>
        <w:tc>
          <w:tcPr>
            <w:tcW w:w="6799" w:type="dxa"/>
          </w:tcPr>
          <w:p w14:paraId="2CBE7A52" w14:textId="77777777" w:rsidR="00FF586F" w:rsidRPr="00FF586F" w:rsidRDefault="00FF586F" w:rsidP="00E329DC">
            <w:pPr>
              <w:tabs>
                <w:tab w:val="left" w:pos="2280"/>
              </w:tabs>
              <w:spacing w:before="100" w:beforeAutospacing="1" w:after="100" w:afterAutospacing="1"/>
              <w:ind w:left="360"/>
              <w:jc w:val="right"/>
              <w:rPr>
                <w:rFonts w:ascii="Times New Roman" w:hAnsi="Times New Roman" w:cs="Times New Roman"/>
                <w:sz w:val="20"/>
                <w:szCs w:val="20"/>
              </w:rPr>
            </w:pPr>
            <w:r w:rsidRPr="00FF586F">
              <w:rPr>
                <w:rFonts w:ascii="Times New Roman" w:hAnsi="Times New Roman" w:cs="Times New Roman"/>
                <w:sz w:val="20"/>
                <w:szCs w:val="20"/>
              </w:rPr>
              <w:t>00:00:01 - 99:59:59 (h:m:s)</w:t>
            </w:r>
          </w:p>
        </w:tc>
      </w:tr>
      <w:tr w:rsidR="00FF586F" w:rsidRPr="00FF586F" w14:paraId="48DE6BFC" w14:textId="77777777" w:rsidTr="00E329DC">
        <w:trPr>
          <w:trHeight w:val="24"/>
        </w:trPr>
        <w:tc>
          <w:tcPr>
            <w:tcW w:w="2263" w:type="dxa"/>
            <w:tcBorders>
              <w:bottom w:val="single" w:sz="4" w:space="0" w:color="auto"/>
            </w:tcBorders>
          </w:tcPr>
          <w:p w14:paraId="73B42EB4" w14:textId="77777777" w:rsidR="00FF586F" w:rsidRPr="00FF586F" w:rsidRDefault="00FF586F" w:rsidP="00E329DC">
            <w:pPr>
              <w:tabs>
                <w:tab w:val="left" w:pos="2280"/>
              </w:tabs>
              <w:spacing w:before="100" w:beforeAutospacing="1" w:after="100" w:afterAutospacing="1"/>
              <w:ind w:left="360"/>
              <w:rPr>
                <w:rFonts w:ascii="Times New Roman" w:hAnsi="Times New Roman" w:cs="Times New Roman"/>
                <w:sz w:val="20"/>
                <w:szCs w:val="20"/>
              </w:rPr>
            </w:pPr>
            <w:r w:rsidRPr="00FF586F">
              <w:rPr>
                <w:rFonts w:ascii="Times New Roman" w:hAnsi="Times New Roman" w:cs="Times New Roman"/>
                <w:sz w:val="20"/>
                <w:szCs w:val="20"/>
              </w:rPr>
              <w:t>BOLUS:</w:t>
            </w:r>
          </w:p>
        </w:tc>
        <w:tc>
          <w:tcPr>
            <w:tcW w:w="6799" w:type="dxa"/>
          </w:tcPr>
          <w:p w14:paraId="6270AA92" w14:textId="77777777" w:rsidR="00FF586F" w:rsidRPr="00FF586F" w:rsidRDefault="00FF586F" w:rsidP="00FF586F">
            <w:pPr>
              <w:pStyle w:val="Default"/>
              <w:numPr>
                <w:ilvl w:val="0"/>
                <w:numId w:val="13"/>
              </w:numPr>
              <w:jc w:val="right"/>
              <w:rPr>
                <w:rFonts w:ascii="Times New Roman" w:hAnsi="Times New Roman" w:cs="Times New Roman"/>
                <w:sz w:val="20"/>
                <w:szCs w:val="20"/>
              </w:rPr>
            </w:pPr>
            <w:r w:rsidRPr="00FF586F">
              <w:rPr>
                <w:rFonts w:ascii="Times New Roman" w:hAnsi="Times New Roman" w:cs="Times New Roman"/>
                <w:sz w:val="20"/>
                <w:szCs w:val="20"/>
              </w:rPr>
              <w:t>funkcja automatyczna i manualna;</w:t>
            </w:r>
          </w:p>
          <w:p w14:paraId="174C948F" w14:textId="77777777" w:rsidR="00FF586F" w:rsidRPr="00FF586F" w:rsidRDefault="00FF586F" w:rsidP="00FF586F">
            <w:pPr>
              <w:pStyle w:val="Default"/>
              <w:numPr>
                <w:ilvl w:val="0"/>
                <w:numId w:val="13"/>
              </w:numPr>
              <w:jc w:val="right"/>
              <w:rPr>
                <w:rFonts w:ascii="Times New Roman" w:hAnsi="Times New Roman" w:cs="Times New Roman"/>
                <w:sz w:val="20"/>
                <w:szCs w:val="20"/>
              </w:rPr>
            </w:pPr>
            <w:r w:rsidRPr="00FF586F">
              <w:rPr>
                <w:rFonts w:ascii="Times New Roman" w:hAnsi="Times New Roman" w:cs="Times New Roman"/>
                <w:sz w:val="20"/>
                <w:szCs w:val="20"/>
              </w:rPr>
              <w:t>tempo bolusa (0.1 ml/h ~ max. tempo wlewu);</w:t>
            </w:r>
          </w:p>
          <w:p w14:paraId="6FEBEC8A" w14:textId="77777777" w:rsidR="00FF586F" w:rsidRPr="00FF586F" w:rsidRDefault="00FF586F" w:rsidP="00FF586F">
            <w:pPr>
              <w:pStyle w:val="Default"/>
              <w:numPr>
                <w:ilvl w:val="0"/>
                <w:numId w:val="13"/>
              </w:numPr>
              <w:jc w:val="right"/>
              <w:rPr>
                <w:rFonts w:ascii="Times New Roman" w:hAnsi="Times New Roman" w:cs="Times New Roman"/>
                <w:sz w:val="20"/>
                <w:szCs w:val="20"/>
              </w:rPr>
            </w:pPr>
            <w:r w:rsidRPr="00FF586F">
              <w:rPr>
                <w:rFonts w:ascii="Times New Roman" w:hAnsi="Times New Roman" w:cs="Times New Roman"/>
                <w:sz w:val="20"/>
                <w:szCs w:val="20"/>
              </w:rPr>
              <w:t>funkcja automatyczna, ustawiona wartość 0,1 ml ~ 5 ml, wartość kroku 0,1 ml.</w:t>
            </w:r>
          </w:p>
        </w:tc>
      </w:tr>
      <w:tr w:rsidR="00FF586F" w:rsidRPr="00FF586F" w14:paraId="053A25F0" w14:textId="77777777" w:rsidTr="00E329DC">
        <w:trPr>
          <w:trHeight w:val="24"/>
        </w:trPr>
        <w:tc>
          <w:tcPr>
            <w:tcW w:w="2263" w:type="dxa"/>
            <w:tcBorders>
              <w:bottom w:val="single" w:sz="4" w:space="0" w:color="auto"/>
            </w:tcBorders>
          </w:tcPr>
          <w:p w14:paraId="17E17426" w14:textId="77777777" w:rsidR="00FF586F" w:rsidRPr="00FF586F" w:rsidRDefault="00FF586F" w:rsidP="00E329DC">
            <w:pPr>
              <w:tabs>
                <w:tab w:val="left" w:pos="2280"/>
              </w:tabs>
              <w:spacing w:before="100" w:beforeAutospacing="1" w:after="100" w:afterAutospacing="1"/>
              <w:ind w:left="360"/>
              <w:rPr>
                <w:rFonts w:ascii="Times New Roman" w:hAnsi="Times New Roman" w:cs="Times New Roman"/>
                <w:sz w:val="20"/>
                <w:szCs w:val="20"/>
              </w:rPr>
            </w:pPr>
            <w:r w:rsidRPr="00FF586F">
              <w:rPr>
                <w:rFonts w:ascii="Times New Roman" w:hAnsi="Times New Roman" w:cs="Times New Roman"/>
                <w:sz w:val="20"/>
                <w:szCs w:val="20"/>
              </w:rPr>
              <w:t>Funkcja Vein Open (KVO):</w:t>
            </w:r>
          </w:p>
        </w:tc>
        <w:tc>
          <w:tcPr>
            <w:tcW w:w="6799" w:type="dxa"/>
          </w:tcPr>
          <w:p w14:paraId="3F3181DD" w14:textId="77777777" w:rsidR="00FF586F" w:rsidRPr="00FF586F" w:rsidRDefault="00FF586F" w:rsidP="00FF586F">
            <w:pPr>
              <w:pStyle w:val="Default"/>
              <w:numPr>
                <w:ilvl w:val="0"/>
                <w:numId w:val="13"/>
              </w:numPr>
              <w:jc w:val="right"/>
              <w:rPr>
                <w:rFonts w:ascii="Times New Roman" w:hAnsi="Times New Roman" w:cs="Times New Roman"/>
                <w:sz w:val="20"/>
                <w:szCs w:val="20"/>
              </w:rPr>
            </w:pPr>
            <w:r w:rsidRPr="00FF586F">
              <w:rPr>
                <w:rFonts w:ascii="Times New Roman" w:hAnsi="Times New Roman" w:cs="Times New Roman"/>
                <w:sz w:val="20"/>
                <w:szCs w:val="20"/>
              </w:rPr>
              <w:t>po zakończeniu infuzji przechodzenie w tryb KVO automatycznie;</w:t>
            </w:r>
          </w:p>
          <w:p w14:paraId="694FCDA1" w14:textId="77777777" w:rsidR="00FF586F" w:rsidRPr="00FF586F" w:rsidRDefault="00FF586F" w:rsidP="00FF586F">
            <w:pPr>
              <w:pStyle w:val="Default"/>
              <w:numPr>
                <w:ilvl w:val="0"/>
                <w:numId w:val="13"/>
              </w:numPr>
              <w:jc w:val="right"/>
              <w:rPr>
                <w:rFonts w:ascii="Times New Roman" w:hAnsi="Times New Roman" w:cs="Times New Roman"/>
                <w:sz w:val="20"/>
                <w:szCs w:val="20"/>
              </w:rPr>
            </w:pPr>
            <w:r w:rsidRPr="00FF586F">
              <w:rPr>
                <w:rFonts w:ascii="Times New Roman" w:hAnsi="Times New Roman" w:cs="Times New Roman"/>
                <w:sz w:val="20"/>
                <w:szCs w:val="20"/>
              </w:rPr>
              <w:t>KVO można wyłączyć;</w:t>
            </w:r>
          </w:p>
          <w:p w14:paraId="35908B3B" w14:textId="77777777" w:rsidR="00FF586F" w:rsidRPr="00FF586F" w:rsidRDefault="00FF586F" w:rsidP="00FF586F">
            <w:pPr>
              <w:pStyle w:val="Default"/>
              <w:numPr>
                <w:ilvl w:val="0"/>
                <w:numId w:val="13"/>
              </w:numPr>
              <w:jc w:val="right"/>
              <w:rPr>
                <w:rFonts w:ascii="Times New Roman" w:hAnsi="Times New Roman" w:cs="Times New Roman"/>
                <w:sz w:val="20"/>
                <w:szCs w:val="20"/>
              </w:rPr>
            </w:pPr>
            <w:r w:rsidRPr="00FF586F">
              <w:rPr>
                <w:rFonts w:ascii="Times New Roman" w:hAnsi="Times New Roman" w:cs="Times New Roman"/>
                <w:sz w:val="20"/>
                <w:szCs w:val="20"/>
              </w:rPr>
              <w:t>dostosowany zakres szybkości KVO: (0.1 ~ 5.0) ml/h; przyrost: 0,1 ml/h na krok.</w:t>
            </w:r>
          </w:p>
        </w:tc>
      </w:tr>
      <w:tr w:rsidR="00FF586F" w:rsidRPr="00FF586F" w14:paraId="40C848F2" w14:textId="77777777" w:rsidTr="00E329DC">
        <w:trPr>
          <w:trHeight w:val="24"/>
        </w:trPr>
        <w:tc>
          <w:tcPr>
            <w:tcW w:w="2263" w:type="dxa"/>
            <w:tcBorders>
              <w:bottom w:val="single" w:sz="4" w:space="0" w:color="auto"/>
            </w:tcBorders>
          </w:tcPr>
          <w:p w14:paraId="22CE10F3" w14:textId="77777777" w:rsidR="00FF586F" w:rsidRPr="00FF586F" w:rsidRDefault="00FF586F" w:rsidP="00E329DC">
            <w:pPr>
              <w:tabs>
                <w:tab w:val="left" w:pos="2280"/>
              </w:tabs>
              <w:spacing w:before="100" w:beforeAutospacing="1" w:after="100" w:afterAutospacing="1"/>
              <w:ind w:left="360"/>
              <w:rPr>
                <w:rFonts w:ascii="Times New Roman" w:hAnsi="Times New Roman" w:cs="Times New Roman"/>
                <w:sz w:val="20"/>
                <w:szCs w:val="20"/>
              </w:rPr>
            </w:pPr>
            <w:r w:rsidRPr="00FF586F">
              <w:rPr>
                <w:rFonts w:ascii="Times New Roman" w:hAnsi="Times New Roman" w:cs="Times New Roman"/>
                <w:sz w:val="20"/>
                <w:szCs w:val="20"/>
              </w:rPr>
              <w:t>Stacja dokująca (opcja):</w:t>
            </w:r>
          </w:p>
        </w:tc>
        <w:tc>
          <w:tcPr>
            <w:tcW w:w="6799" w:type="dxa"/>
          </w:tcPr>
          <w:p w14:paraId="566D0CEC" w14:textId="77777777" w:rsidR="00FF586F" w:rsidRPr="00FF586F" w:rsidRDefault="00FF586F" w:rsidP="00FF586F">
            <w:pPr>
              <w:pStyle w:val="Default"/>
              <w:numPr>
                <w:ilvl w:val="0"/>
                <w:numId w:val="14"/>
              </w:numPr>
              <w:jc w:val="right"/>
              <w:rPr>
                <w:rFonts w:ascii="Times New Roman" w:hAnsi="Times New Roman" w:cs="Times New Roman"/>
                <w:sz w:val="20"/>
                <w:szCs w:val="20"/>
              </w:rPr>
            </w:pPr>
            <w:r w:rsidRPr="00FF586F">
              <w:rPr>
                <w:rFonts w:ascii="Times New Roman" w:hAnsi="Times New Roman" w:cs="Times New Roman"/>
                <w:sz w:val="20"/>
                <w:szCs w:val="20"/>
              </w:rPr>
              <w:t xml:space="preserve">mocowanie bez konieczności przykręcania; </w:t>
            </w:r>
          </w:p>
          <w:p w14:paraId="3095A0FD" w14:textId="77777777" w:rsidR="00FF586F" w:rsidRPr="00FF586F" w:rsidRDefault="00FF586F" w:rsidP="00FF586F">
            <w:pPr>
              <w:pStyle w:val="Default"/>
              <w:numPr>
                <w:ilvl w:val="0"/>
                <w:numId w:val="14"/>
              </w:numPr>
              <w:jc w:val="right"/>
              <w:rPr>
                <w:rFonts w:ascii="Times New Roman" w:hAnsi="Times New Roman" w:cs="Times New Roman"/>
                <w:sz w:val="20"/>
                <w:szCs w:val="20"/>
              </w:rPr>
            </w:pPr>
            <w:r w:rsidRPr="00FF586F">
              <w:rPr>
                <w:rFonts w:ascii="Times New Roman" w:hAnsi="Times New Roman" w:cs="Times New Roman"/>
                <w:sz w:val="20"/>
                <w:szCs w:val="20"/>
              </w:rPr>
              <w:t>pompy mocowane niezależnie, jedna nad drugą;</w:t>
            </w:r>
          </w:p>
          <w:p w14:paraId="774DC8EC" w14:textId="77777777" w:rsidR="00FF586F" w:rsidRPr="00FF586F" w:rsidRDefault="00FF586F" w:rsidP="00FF586F">
            <w:pPr>
              <w:pStyle w:val="Default"/>
              <w:numPr>
                <w:ilvl w:val="0"/>
                <w:numId w:val="14"/>
              </w:numPr>
              <w:jc w:val="right"/>
              <w:rPr>
                <w:rFonts w:ascii="Times New Roman" w:hAnsi="Times New Roman" w:cs="Times New Roman"/>
                <w:sz w:val="20"/>
                <w:szCs w:val="20"/>
              </w:rPr>
            </w:pPr>
            <w:r w:rsidRPr="00FF586F">
              <w:rPr>
                <w:rFonts w:ascii="Times New Roman" w:hAnsi="Times New Roman" w:cs="Times New Roman"/>
                <w:sz w:val="20"/>
                <w:szCs w:val="20"/>
              </w:rPr>
              <w:t>stacja dokująca na 3 pompy</w:t>
            </w:r>
          </w:p>
          <w:p w14:paraId="7E21FCB8" w14:textId="77777777" w:rsidR="00FF586F" w:rsidRPr="00FF586F" w:rsidRDefault="00FF586F" w:rsidP="00FF586F">
            <w:pPr>
              <w:pStyle w:val="Default"/>
              <w:numPr>
                <w:ilvl w:val="0"/>
                <w:numId w:val="14"/>
              </w:numPr>
              <w:jc w:val="right"/>
              <w:rPr>
                <w:rFonts w:ascii="Times New Roman" w:hAnsi="Times New Roman" w:cs="Times New Roman"/>
                <w:sz w:val="20"/>
                <w:szCs w:val="20"/>
              </w:rPr>
            </w:pPr>
            <w:r w:rsidRPr="00FF586F">
              <w:rPr>
                <w:rFonts w:ascii="Times New Roman" w:hAnsi="Times New Roman" w:cs="Times New Roman"/>
                <w:sz w:val="20"/>
                <w:szCs w:val="20"/>
              </w:rPr>
              <w:t>uchwyt do przenoszenia (opcja)</w:t>
            </w:r>
          </w:p>
          <w:p w14:paraId="78E909C3" w14:textId="77777777" w:rsidR="00FF586F" w:rsidRPr="00FF586F" w:rsidRDefault="00FF586F" w:rsidP="00FF586F">
            <w:pPr>
              <w:pStyle w:val="Default"/>
              <w:numPr>
                <w:ilvl w:val="0"/>
                <w:numId w:val="14"/>
              </w:numPr>
              <w:jc w:val="right"/>
              <w:rPr>
                <w:rFonts w:ascii="Times New Roman" w:hAnsi="Times New Roman" w:cs="Times New Roman"/>
                <w:sz w:val="20"/>
                <w:szCs w:val="20"/>
              </w:rPr>
            </w:pPr>
            <w:r w:rsidRPr="00FF586F">
              <w:rPr>
                <w:rFonts w:ascii="Times New Roman" w:hAnsi="Times New Roman" w:cs="Times New Roman"/>
                <w:sz w:val="20"/>
                <w:szCs w:val="20"/>
              </w:rPr>
              <w:t xml:space="preserve">rowki odprowadzające pomiędzy pompami umieszczonymi piętrowo; </w:t>
            </w:r>
          </w:p>
          <w:p w14:paraId="1F2885D6" w14:textId="77777777" w:rsidR="00FF586F" w:rsidRPr="00FF586F" w:rsidRDefault="00FF586F" w:rsidP="00FF586F">
            <w:pPr>
              <w:pStyle w:val="Default"/>
              <w:numPr>
                <w:ilvl w:val="0"/>
                <w:numId w:val="14"/>
              </w:numPr>
              <w:jc w:val="right"/>
              <w:rPr>
                <w:rFonts w:ascii="Times New Roman" w:hAnsi="Times New Roman" w:cs="Times New Roman"/>
                <w:sz w:val="20"/>
                <w:szCs w:val="20"/>
              </w:rPr>
            </w:pPr>
            <w:r w:rsidRPr="00FF586F">
              <w:rPr>
                <w:rFonts w:ascii="Times New Roman" w:hAnsi="Times New Roman" w:cs="Times New Roman"/>
                <w:sz w:val="20"/>
                <w:szCs w:val="20"/>
              </w:rPr>
              <w:t xml:space="preserve">automatyczne przyłączenie zasilania ze stacji dokującej; </w:t>
            </w:r>
          </w:p>
          <w:p w14:paraId="70A3304A" w14:textId="77777777" w:rsidR="00FF586F" w:rsidRPr="00FF586F" w:rsidRDefault="00FF586F" w:rsidP="00FF586F">
            <w:pPr>
              <w:pStyle w:val="Default"/>
              <w:numPr>
                <w:ilvl w:val="0"/>
                <w:numId w:val="14"/>
              </w:numPr>
              <w:jc w:val="right"/>
              <w:rPr>
                <w:rFonts w:ascii="Times New Roman" w:hAnsi="Times New Roman" w:cs="Times New Roman"/>
                <w:sz w:val="20"/>
                <w:szCs w:val="20"/>
              </w:rPr>
            </w:pPr>
            <w:r w:rsidRPr="00FF586F">
              <w:rPr>
                <w:rFonts w:ascii="Times New Roman" w:hAnsi="Times New Roman" w:cs="Times New Roman"/>
                <w:sz w:val="20"/>
                <w:szCs w:val="20"/>
              </w:rPr>
              <w:t>automatyczne przyłączenie portu komunikacyjnego ze stacji dokującej;</w:t>
            </w:r>
          </w:p>
          <w:p w14:paraId="3F808703" w14:textId="77777777" w:rsidR="00FF586F" w:rsidRPr="00FF586F" w:rsidRDefault="00FF586F" w:rsidP="00FF586F">
            <w:pPr>
              <w:pStyle w:val="Default"/>
              <w:numPr>
                <w:ilvl w:val="0"/>
                <w:numId w:val="14"/>
              </w:numPr>
              <w:jc w:val="right"/>
              <w:rPr>
                <w:rFonts w:ascii="Times New Roman" w:hAnsi="Times New Roman" w:cs="Times New Roman"/>
                <w:sz w:val="20"/>
                <w:szCs w:val="20"/>
              </w:rPr>
            </w:pPr>
            <w:r w:rsidRPr="00FF586F">
              <w:rPr>
                <w:rFonts w:ascii="Times New Roman" w:hAnsi="Times New Roman" w:cs="Times New Roman"/>
                <w:sz w:val="20"/>
                <w:szCs w:val="20"/>
              </w:rPr>
              <w:t xml:space="preserve">maksymalna ilość pomp na statywie ze stacjami dokującymi – 9. </w:t>
            </w:r>
          </w:p>
        </w:tc>
      </w:tr>
      <w:tr w:rsidR="00FF586F" w:rsidRPr="00FF586F" w14:paraId="1165598B" w14:textId="77777777" w:rsidTr="00E329DC">
        <w:trPr>
          <w:trHeight w:val="24"/>
        </w:trPr>
        <w:tc>
          <w:tcPr>
            <w:tcW w:w="2263" w:type="dxa"/>
            <w:tcBorders>
              <w:bottom w:val="single" w:sz="4" w:space="0" w:color="auto"/>
            </w:tcBorders>
          </w:tcPr>
          <w:p w14:paraId="5EA330FF" w14:textId="77777777" w:rsidR="00FF586F" w:rsidRPr="00FF586F" w:rsidRDefault="00FF586F" w:rsidP="00E329DC">
            <w:pPr>
              <w:tabs>
                <w:tab w:val="left" w:pos="2280"/>
              </w:tabs>
              <w:spacing w:before="100" w:beforeAutospacing="1" w:after="100" w:afterAutospacing="1"/>
              <w:ind w:left="360"/>
              <w:rPr>
                <w:rFonts w:ascii="Times New Roman" w:hAnsi="Times New Roman" w:cs="Times New Roman"/>
                <w:sz w:val="20"/>
                <w:szCs w:val="20"/>
              </w:rPr>
            </w:pPr>
            <w:r w:rsidRPr="00FF586F">
              <w:rPr>
                <w:rFonts w:ascii="Times New Roman" w:hAnsi="Times New Roman" w:cs="Times New Roman"/>
                <w:sz w:val="20"/>
                <w:szCs w:val="20"/>
              </w:rPr>
              <w:t>Oprogramowanie do monitorowania:</w:t>
            </w:r>
          </w:p>
        </w:tc>
        <w:tc>
          <w:tcPr>
            <w:tcW w:w="6799" w:type="dxa"/>
          </w:tcPr>
          <w:p w14:paraId="359B929C" w14:textId="77777777" w:rsidR="00FF586F" w:rsidRPr="00FF586F" w:rsidRDefault="00FF586F" w:rsidP="00FF586F">
            <w:pPr>
              <w:pStyle w:val="Default"/>
              <w:numPr>
                <w:ilvl w:val="0"/>
                <w:numId w:val="14"/>
              </w:numPr>
              <w:jc w:val="right"/>
              <w:rPr>
                <w:rFonts w:ascii="Times New Roman" w:hAnsi="Times New Roman" w:cs="Times New Roman"/>
                <w:sz w:val="20"/>
                <w:szCs w:val="20"/>
              </w:rPr>
            </w:pPr>
            <w:r w:rsidRPr="00FF586F">
              <w:rPr>
                <w:rFonts w:ascii="Times New Roman" w:hAnsi="Times New Roman" w:cs="Times New Roman"/>
                <w:sz w:val="20"/>
                <w:szCs w:val="20"/>
              </w:rPr>
              <w:t>podgląd przebiegu infuzji dla każdej pompy (komputer);</w:t>
            </w:r>
          </w:p>
          <w:p w14:paraId="2C543AB2" w14:textId="77777777" w:rsidR="00FF586F" w:rsidRPr="00FF586F" w:rsidRDefault="00FF586F" w:rsidP="00FF586F">
            <w:pPr>
              <w:pStyle w:val="Default"/>
              <w:numPr>
                <w:ilvl w:val="0"/>
                <w:numId w:val="14"/>
              </w:numPr>
              <w:jc w:val="right"/>
              <w:rPr>
                <w:rFonts w:ascii="Times New Roman" w:hAnsi="Times New Roman" w:cs="Times New Roman"/>
                <w:sz w:val="20"/>
                <w:szCs w:val="20"/>
              </w:rPr>
            </w:pPr>
            <w:r w:rsidRPr="00FF586F">
              <w:rPr>
                <w:rFonts w:ascii="Times New Roman" w:hAnsi="Times New Roman" w:cs="Times New Roman"/>
                <w:sz w:val="20"/>
                <w:szCs w:val="20"/>
              </w:rPr>
              <w:t>trendy liniowe i tabelaryczne;</w:t>
            </w:r>
          </w:p>
          <w:p w14:paraId="365C9834" w14:textId="77777777" w:rsidR="00FF586F" w:rsidRPr="00FF586F" w:rsidRDefault="00FF586F" w:rsidP="00FF586F">
            <w:pPr>
              <w:pStyle w:val="Default"/>
              <w:numPr>
                <w:ilvl w:val="0"/>
                <w:numId w:val="14"/>
              </w:numPr>
              <w:jc w:val="right"/>
              <w:rPr>
                <w:rFonts w:ascii="Times New Roman" w:hAnsi="Times New Roman" w:cs="Times New Roman"/>
                <w:sz w:val="20"/>
                <w:szCs w:val="20"/>
              </w:rPr>
            </w:pPr>
            <w:r w:rsidRPr="00FF586F">
              <w:rPr>
                <w:rFonts w:ascii="Times New Roman" w:hAnsi="Times New Roman" w:cs="Times New Roman"/>
                <w:sz w:val="20"/>
                <w:szCs w:val="20"/>
              </w:rPr>
              <w:t xml:space="preserve">automatyczna analiza dostarczonych i przyjętych płynów; </w:t>
            </w:r>
          </w:p>
          <w:p w14:paraId="1947DF0E" w14:textId="77777777" w:rsidR="00FF586F" w:rsidRPr="00FF586F" w:rsidRDefault="00FF586F" w:rsidP="00FF586F">
            <w:pPr>
              <w:pStyle w:val="Default"/>
              <w:numPr>
                <w:ilvl w:val="0"/>
                <w:numId w:val="14"/>
              </w:numPr>
              <w:jc w:val="right"/>
              <w:rPr>
                <w:rFonts w:ascii="Times New Roman" w:hAnsi="Times New Roman" w:cs="Times New Roman"/>
                <w:sz w:val="20"/>
                <w:szCs w:val="20"/>
              </w:rPr>
            </w:pPr>
            <w:r w:rsidRPr="00FF586F">
              <w:rPr>
                <w:rFonts w:ascii="Times New Roman" w:hAnsi="Times New Roman" w:cs="Times New Roman"/>
                <w:sz w:val="20"/>
                <w:szCs w:val="20"/>
              </w:rPr>
              <w:t xml:space="preserve">podgląd parametrów infuzji dla każdej pompy (komputer); </w:t>
            </w:r>
          </w:p>
          <w:p w14:paraId="7544DF98" w14:textId="77777777" w:rsidR="00FF586F" w:rsidRPr="00FF586F" w:rsidRDefault="00FF586F" w:rsidP="00FF586F">
            <w:pPr>
              <w:pStyle w:val="Default"/>
              <w:numPr>
                <w:ilvl w:val="0"/>
                <w:numId w:val="14"/>
              </w:numPr>
              <w:jc w:val="right"/>
              <w:rPr>
                <w:rFonts w:ascii="Times New Roman" w:hAnsi="Times New Roman" w:cs="Times New Roman"/>
                <w:sz w:val="20"/>
                <w:szCs w:val="20"/>
              </w:rPr>
            </w:pPr>
            <w:r w:rsidRPr="00FF586F">
              <w:rPr>
                <w:rFonts w:ascii="Times New Roman" w:hAnsi="Times New Roman" w:cs="Times New Roman"/>
                <w:sz w:val="20"/>
                <w:szCs w:val="20"/>
              </w:rPr>
              <w:t xml:space="preserve">prezentacja alarmów w pompach (komputer); </w:t>
            </w:r>
          </w:p>
          <w:p w14:paraId="6E42BD4E" w14:textId="77777777" w:rsidR="00FF586F" w:rsidRPr="00FF586F" w:rsidRDefault="00FF586F" w:rsidP="00FF586F">
            <w:pPr>
              <w:pStyle w:val="Default"/>
              <w:numPr>
                <w:ilvl w:val="0"/>
                <w:numId w:val="14"/>
              </w:numPr>
              <w:jc w:val="right"/>
              <w:rPr>
                <w:rFonts w:ascii="Times New Roman" w:hAnsi="Times New Roman" w:cs="Times New Roman"/>
                <w:sz w:val="20"/>
                <w:szCs w:val="20"/>
              </w:rPr>
            </w:pPr>
            <w:r w:rsidRPr="00FF586F">
              <w:rPr>
                <w:rFonts w:ascii="Times New Roman" w:hAnsi="Times New Roman" w:cs="Times New Roman"/>
                <w:sz w:val="20"/>
                <w:szCs w:val="20"/>
              </w:rPr>
              <w:t>archiwizacja informacji o przeprowadzonych infuzjach (komputer).</w:t>
            </w:r>
          </w:p>
        </w:tc>
      </w:tr>
    </w:tbl>
    <w:p w14:paraId="1F75635B" w14:textId="77777777" w:rsidR="00FF586F" w:rsidRDefault="00FF586F" w:rsidP="00DF0CB6">
      <w:pPr>
        <w:rPr>
          <w:rFonts w:ascii="Times New Roman" w:hAnsi="Times New Roman" w:cs="Times New Roman"/>
          <w:b/>
          <w:color w:val="31849B" w:themeColor="accent5" w:themeShade="BF"/>
        </w:rPr>
      </w:pPr>
    </w:p>
    <w:p w14:paraId="3BB1BEE9" w14:textId="0266090A" w:rsidR="00DF0CB6" w:rsidRDefault="00DF0CB6" w:rsidP="00DF0CB6">
      <w:pPr>
        <w:rPr>
          <w:rFonts w:ascii="Times New Roman" w:hAnsi="Times New Roman" w:cs="Times New Roman"/>
          <w:b/>
          <w:color w:val="31849B" w:themeColor="accent5" w:themeShade="BF"/>
        </w:rPr>
      </w:pPr>
      <w:r w:rsidRPr="00761A56">
        <w:rPr>
          <w:rFonts w:ascii="Times New Roman" w:hAnsi="Times New Roman" w:cs="Times New Roman"/>
          <w:b/>
          <w:color w:val="31849B" w:themeColor="accent5" w:themeShade="BF"/>
        </w:rPr>
        <w:t>Odpowiedź:</w:t>
      </w:r>
      <w:r>
        <w:rPr>
          <w:rFonts w:ascii="Times New Roman" w:hAnsi="Times New Roman" w:cs="Times New Roman"/>
          <w:b/>
          <w:color w:val="31849B" w:themeColor="accent5" w:themeShade="BF"/>
        </w:rPr>
        <w:t xml:space="preserve"> zgodnie z IWZ</w:t>
      </w:r>
    </w:p>
    <w:p w14:paraId="095E2311" w14:textId="77777777" w:rsidR="00706E2B" w:rsidRDefault="00706E2B" w:rsidP="002255F0">
      <w:pPr>
        <w:ind w:left="-142"/>
        <w:rPr>
          <w:rFonts w:asciiTheme="majorHAnsi" w:hAnsiTheme="majorHAnsi" w:cstheme="majorHAnsi"/>
          <w:bCs/>
          <w:sz w:val="22"/>
          <w:szCs w:val="22"/>
        </w:rPr>
      </w:pPr>
    </w:p>
    <w:p w14:paraId="734C3DBB" w14:textId="67F77994" w:rsidR="00706E2B" w:rsidRPr="002255F0" w:rsidRDefault="00706E2B" w:rsidP="002255F0">
      <w:pPr>
        <w:ind w:left="-142"/>
        <w:jc w:val="both"/>
        <w:rPr>
          <w:u w:val="single"/>
        </w:rPr>
      </w:pPr>
      <w:r>
        <w:rPr>
          <w:rStyle w:val="Uwydatnienie"/>
        </w:rPr>
        <w:t>Wykonawca zobowiązany jest do naniesienia dokonanych zmian w treści oferty. W razie zaoferowania przedmiotu zamówienia innego niż pierwotnie wyspecyfikowany a dopuszczonego przez Zamawiającego w wyniku wyjaśnień  Wykonawca zobowiązany jest do  zaznaczenia źródła tej zmiany (data odpowiedzi  i ewentualnie nr pytania)</w:t>
      </w:r>
    </w:p>
    <w:sectPr w:rsidR="00706E2B" w:rsidRPr="002255F0" w:rsidSect="00552E69">
      <w:pgSz w:w="11900" w:h="16820"/>
      <w:pgMar w:top="993" w:right="1077"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62417" w14:textId="77777777" w:rsidR="007C7F81" w:rsidRDefault="007C7F81" w:rsidP="00D82A28">
      <w:r>
        <w:separator/>
      </w:r>
    </w:p>
  </w:endnote>
  <w:endnote w:type="continuationSeparator" w:id="0">
    <w:p w14:paraId="4CB32CBB" w14:textId="77777777" w:rsidR="007C7F81" w:rsidRDefault="007C7F81" w:rsidP="00D8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456C8" w14:textId="77777777" w:rsidR="007C7F81" w:rsidRDefault="007C7F81" w:rsidP="00D82A28">
      <w:r>
        <w:separator/>
      </w:r>
    </w:p>
  </w:footnote>
  <w:footnote w:type="continuationSeparator" w:id="0">
    <w:p w14:paraId="0EC916AC" w14:textId="77777777" w:rsidR="007C7F81" w:rsidRDefault="007C7F81" w:rsidP="00D82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E2B"/>
    <w:multiLevelType w:val="hybridMultilevel"/>
    <w:tmpl w:val="8248A92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6A56996"/>
    <w:multiLevelType w:val="hybridMultilevel"/>
    <w:tmpl w:val="044EA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3C7722"/>
    <w:multiLevelType w:val="hybridMultilevel"/>
    <w:tmpl w:val="795E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42D78"/>
    <w:multiLevelType w:val="hybridMultilevel"/>
    <w:tmpl w:val="B48AAB02"/>
    <w:lvl w:ilvl="0" w:tplc="4D3ECB88">
      <w:start w:val="1"/>
      <w:numFmt w:val="decimal"/>
      <w:lvlText w:val="%1."/>
      <w:lvlJc w:val="left"/>
      <w:pPr>
        <w:ind w:left="720" w:hanging="360"/>
      </w:pPr>
      <w:rPr>
        <w:rFonts w:asciiTheme="majorHAnsi" w:hAnsiTheme="majorHAnsi" w:cstheme="maj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B3AAD"/>
    <w:multiLevelType w:val="hybridMultilevel"/>
    <w:tmpl w:val="0CBA93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2A7B2A"/>
    <w:multiLevelType w:val="hybridMultilevel"/>
    <w:tmpl w:val="922E7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46899"/>
    <w:multiLevelType w:val="hybridMultilevel"/>
    <w:tmpl w:val="0CBA93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B16B76"/>
    <w:multiLevelType w:val="hybridMultilevel"/>
    <w:tmpl w:val="0CBA93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527BEE"/>
    <w:multiLevelType w:val="hybridMultilevel"/>
    <w:tmpl w:val="0CBA93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987D72"/>
    <w:multiLevelType w:val="hybridMultilevel"/>
    <w:tmpl w:val="723ABB62"/>
    <w:lvl w:ilvl="0" w:tplc="3724EAC6">
      <w:start w:val="1"/>
      <w:numFmt w:val="decimal"/>
      <w:lvlText w:val="%1."/>
      <w:lvlJc w:val="left"/>
      <w:pPr>
        <w:tabs>
          <w:tab w:val="num" w:pos="568"/>
        </w:tabs>
        <w:ind w:left="0" w:firstLine="0"/>
      </w:pPr>
      <w:rPr>
        <w:rFonts w:cs="Times New Roman"/>
        <w:b w:val="0"/>
      </w:rPr>
    </w:lvl>
    <w:lvl w:ilvl="1" w:tplc="04150019">
      <w:start w:val="1"/>
      <w:numFmt w:val="lowerLetter"/>
      <w:lvlText w:val="%2."/>
      <w:lvlJc w:val="left"/>
      <w:pPr>
        <w:tabs>
          <w:tab w:val="num" w:pos="1724"/>
        </w:tabs>
        <w:ind w:left="1724" w:hanging="360"/>
      </w:pPr>
      <w:rPr>
        <w:rFonts w:cs="Times New Roman"/>
      </w:r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10" w15:restartNumberingAfterBreak="0">
    <w:nsid w:val="6B8B7E02"/>
    <w:multiLevelType w:val="hybridMultilevel"/>
    <w:tmpl w:val="C58E529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14C3C81"/>
    <w:multiLevelType w:val="hybridMultilevel"/>
    <w:tmpl w:val="626669AC"/>
    <w:lvl w:ilvl="0" w:tplc="6CDE1866">
      <w:start w:val="1"/>
      <w:numFmt w:val="decimal"/>
      <w:lvlText w:val="%1."/>
      <w:lvlJc w:val="left"/>
      <w:pPr>
        <w:ind w:left="720" w:hanging="360"/>
      </w:pPr>
      <w:rPr>
        <w:rFonts w:asciiTheme="majorHAnsi" w:hAnsiTheme="majorHAnsi" w:cstheme="maj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F512A8"/>
    <w:multiLevelType w:val="hybridMultilevel"/>
    <w:tmpl w:val="DAFEC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9170C0"/>
    <w:multiLevelType w:val="hybridMultilevel"/>
    <w:tmpl w:val="2B9A288C"/>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12"/>
  </w:num>
  <w:num w:numId="4">
    <w:abstractNumId w:val="11"/>
  </w:num>
  <w:num w:numId="5">
    <w:abstractNumId w:val="3"/>
  </w:num>
  <w:num w:numId="6">
    <w:abstractNumId w:val="1"/>
  </w:num>
  <w:num w:numId="7">
    <w:abstractNumId w:val="4"/>
  </w:num>
  <w:num w:numId="8">
    <w:abstractNumId w:val="13"/>
  </w:num>
  <w:num w:numId="9">
    <w:abstractNumId w:val="7"/>
  </w:num>
  <w:num w:numId="10">
    <w:abstractNumId w:val="8"/>
  </w:num>
  <w:num w:numId="11">
    <w:abstractNumId w:val="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A28"/>
    <w:rsid w:val="0000122E"/>
    <w:rsid w:val="00004583"/>
    <w:rsid w:val="00005925"/>
    <w:rsid w:val="0001628D"/>
    <w:rsid w:val="00047801"/>
    <w:rsid w:val="000544C9"/>
    <w:rsid w:val="00055A92"/>
    <w:rsid w:val="00070970"/>
    <w:rsid w:val="00073B4C"/>
    <w:rsid w:val="00077A6F"/>
    <w:rsid w:val="00095E36"/>
    <w:rsid w:val="00095E52"/>
    <w:rsid w:val="000971A6"/>
    <w:rsid w:val="000B0CB7"/>
    <w:rsid w:val="000B1806"/>
    <w:rsid w:val="000C30B5"/>
    <w:rsid w:val="000F49F9"/>
    <w:rsid w:val="001079B0"/>
    <w:rsid w:val="00121C31"/>
    <w:rsid w:val="00130AD3"/>
    <w:rsid w:val="00134AC6"/>
    <w:rsid w:val="0014352B"/>
    <w:rsid w:val="00143C7E"/>
    <w:rsid w:val="0014514B"/>
    <w:rsid w:val="00164D7A"/>
    <w:rsid w:val="00165B68"/>
    <w:rsid w:val="001809C0"/>
    <w:rsid w:val="00184947"/>
    <w:rsid w:val="00191D4E"/>
    <w:rsid w:val="00193A6D"/>
    <w:rsid w:val="00195BD7"/>
    <w:rsid w:val="00195D12"/>
    <w:rsid w:val="001C2B10"/>
    <w:rsid w:val="001C3310"/>
    <w:rsid w:val="001F0E20"/>
    <w:rsid w:val="00200B35"/>
    <w:rsid w:val="00202490"/>
    <w:rsid w:val="00203D15"/>
    <w:rsid w:val="00204FF6"/>
    <w:rsid w:val="00205491"/>
    <w:rsid w:val="00213037"/>
    <w:rsid w:val="002255F0"/>
    <w:rsid w:val="00225A46"/>
    <w:rsid w:val="002320AC"/>
    <w:rsid w:val="00234143"/>
    <w:rsid w:val="0023435A"/>
    <w:rsid w:val="00244576"/>
    <w:rsid w:val="002534DC"/>
    <w:rsid w:val="00256878"/>
    <w:rsid w:val="00262039"/>
    <w:rsid w:val="00265A3D"/>
    <w:rsid w:val="00270956"/>
    <w:rsid w:val="0027596B"/>
    <w:rsid w:val="00280944"/>
    <w:rsid w:val="002A5C34"/>
    <w:rsid w:val="002B0F7E"/>
    <w:rsid w:val="002B6F78"/>
    <w:rsid w:val="002C078C"/>
    <w:rsid w:val="002C2530"/>
    <w:rsid w:val="002D31CF"/>
    <w:rsid w:val="002E641D"/>
    <w:rsid w:val="002F18C1"/>
    <w:rsid w:val="002F6A2D"/>
    <w:rsid w:val="00302623"/>
    <w:rsid w:val="00303244"/>
    <w:rsid w:val="00305D1D"/>
    <w:rsid w:val="00323AFD"/>
    <w:rsid w:val="00325EA2"/>
    <w:rsid w:val="00327399"/>
    <w:rsid w:val="00336BED"/>
    <w:rsid w:val="0035030A"/>
    <w:rsid w:val="00362487"/>
    <w:rsid w:val="0038322C"/>
    <w:rsid w:val="00385490"/>
    <w:rsid w:val="00386760"/>
    <w:rsid w:val="0039209A"/>
    <w:rsid w:val="003931CC"/>
    <w:rsid w:val="003A59C1"/>
    <w:rsid w:val="003B3B98"/>
    <w:rsid w:val="003B768A"/>
    <w:rsid w:val="003C108A"/>
    <w:rsid w:val="003C3A5E"/>
    <w:rsid w:val="003C3B70"/>
    <w:rsid w:val="003E0899"/>
    <w:rsid w:val="003E4F6C"/>
    <w:rsid w:val="003E5724"/>
    <w:rsid w:val="003E6FBC"/>
    <w:rsid w:val="003F6F9B"/>
    <w:rsid w:val="003F7A1F"/>
    <w:rsid w:val="00400236"/>
    <w:rsid w:val="004069B6"/>
    <w:rsid w:val="00407985"/>
    <w:rsid w:val="00413586"/>
    <w:rsid w:val="00415889"/>
    <w:rsid w:val="004261F8"/>
    <w:rsid w:val="004318FE"/>
    <w:rsid w:val="00461922"/>
    <w:rsid w:val="00461B4C"/>
    <w:rsid w:val="00476F90"/>
    <w:rsid w:val="004828D2"/>
    <w:rsid w:val="004828D6"/>
    <w:rsid w:val="00493355"/>
    <w:rsid w:val="00493CBB"/>
    <w:rsid w:val="0049528D"/>
    <w:rsid w:val="00495647"/>
    <w:rsid w:val="004A0725"/>
    <w:rsid w:val="004B525D"/>
    <w:rsid w:val="004C0554"/>
    <w:rsid w:val="004E4BFD"/>
    <w:rsid w:val="004F1283"/>
    <w:rsid w:val="00505D2E"/>
    <w:rsid w:val="00522EB3"/>
    <w:rsid w:val="00526029"/>
    <w:rsid w:val="00532EFF"/>
    <w:rsid w:val="00552E69"/>
    <w:rsid w:val="00555C9B"/>
    <w:rsid w:val="00557B01"/>
    <w:rsid w:val="00557BCA"/>
    <w:rsid w:val="00587EEF"/>
    <w:rsid w:val="00594CDD"/>
    <w:rsid w:val="005B4E02"/>
    <w:rsid w:val="005F2FCF"/>
    <w:rsid w:val="006015CB"/>
    <w:rsid w:val="00610A2A"/>
    <w:rsid w:val="0061288C"/>
    <w:rsid w:val="00613317"/>
    <w:rsid w:val="00635FBD"/>
    <w:rsid w:val="00642985"/>
    <w:rsid w:val="006429FE"/>
    <w:rsid w:val="00662C35"/>
    <w:rsid w:val="00673AE2"/>
    <w:rsid w:val="006855C0"/>
    <w:rsid w:val="00694CDC"/>
    <w:rsid w:val="006960F5"/>
    <w:rsid w:val="006A0BB3"/>
    <w:rsid w:val="006A4285"/>
    <w:rsid w:val="006C2FAD"/>
    <w:rsid w:val="006D6CCC"/>
    <w:rsid w:val="006D7E15"/>
    <w:rsid w:val="006D7F86"/>
    <w:rsid w:val="006E1C30"/>
    <w:rsid w:val="006F2970"/>
    <w:rsid w:val="006F74FC"/>
    <w:rsid w:val="00705A6F"/>
    <w:rsid w:val="0070650A"/>
    <w:rsid w:val="00706E2B"/>
    <w:rsid w:val="0072053F"/>
    <w:rsid w:val="007206C9"/>
    <w:rsid w:val="0073413B"/>
    <w:rsid w:val="00734528"/>
    <w:rsid w:val="00734728"/>
    <w:rsid w:val="007545F4"/>
    <w:rsid w:val="00761A56"/>
    <w:rsid w:val="00767273"/>
    <w:rsid w:val="00772164"/>
    <w:rsid w:val="00775AE3"/>
    <w:rsid w:val="00776A35"/>
    <w:rsid w:val="00790290"/>
    <w:rsid w:val="00791213"/>
    <w:rsid w:val="007B67D8"/>
    <w:rsid w:val="007C38F4"/>
    <w:rsid w:val="007C75DA"/>
    <w:rsid w:val="007C7F81"/>
    <w:rsid w:val="007D2EC3"/>
    <w:rsid w:val="007E1777"/>
    <w:rsid w:val="007E2E8B"/>
    <w:rsid w:val="007E39AB"/>
    <w:rsid w:val="007E6797"/>
    <w:rsid w:val="007F07FE"/>
    <w:rsid w:val="007F3205"/>
    <w:rsid w:val="007F6691"/>
    <w:rsid w:val="00804886"/>
    <w:rsid w:val="00811922"/>
    <w:rsid w:val="0081372E"/>
    <w:rsid w:val="00820C35"/>
    <w:rsid w:val="00821AEB"/>
    <w:rsid w:val="00833A65"/>
    <w:rsid w:val="0083505B"/>
    <w:rsid w:val="00835222"/>
    <w:rsid w:val="008532B4"/>
    <w:rsid w:val="00861130"/>
    <w:rsid w:val="008648D8"/>
    <w:rsid w:val="00870F0F"/>
    <w:rsid w:val="00871577"/>
    <w:rsid w:val="00871995"/>
    <w:rsid w:val="008821BE"/>
    <w:rsid w:val="00893ED8"/>
    <w:rsid w:val="008B5260"/>
    <w:rsid w:val="008B656E"/>
    <w:rsid w:val="008C6A84"/>
    <w:rsid w:val="008C6F8E"/>
    <w:rsid w:val="008D1DA1"/>
    <w:rsid w:val="008D2381"/>
    <w:rsid w:val="008D4A53"/>
    <w:rsid w:val="008E53EC"/>
    <w:rsid w:val="0091174D"/>
    <w:rsid w:val="009437AB"/>
    <w:rsid w:val="00947E13"/>
    <w:rsid w:val="00963AB7"/>
    <w:rsid w:val="009730B8"/>
    <w:rsid w:val="009732CF"/>
    <w:rsid w:val="00976B99"/>
    <w:rsid w:val="00984E0E"/>
    <w:rsid w:val="00985A0A"/>
    <w:rsid w:val="00990414"/>
    <w:rsid w:val="009A3CC8"/>
    <w:rsid w:val="009B305C"/>
    <w:rsid w:val="009C276A"/>
    <w:rsid w:val="009C5CDC"/>
    <w:rsid w:val="009C653F"/>
    <w:rsid w:val="009D230C"/>
    <w:rsid w:val="009D6DCC"/>
    <w:rsid w:val="009E15BA"/>
    <w:rsid w:val="009E3F0B"/>
    <w:rsid w:val="009F12F5"/>
    <w:rsid w:val="009F1E7C"/>
    <w:rsid w:val="009F5534"/>
    <w:rsid w:val="00A009CE"/>
    <w:rsid w:val="00A05AEB"/>
    <w:rsid w:val="00A12F2E"/>
    <w:rsid w:val="00A2223F"/>
    <w:rsid w:val="00A2295D"/>
    <w:rsid w:val="00A32634"/>
    <w:rsid w:val="00A5434D"/>
    <w:rsid w:val="00A555E1"/>
    <w:rsid w:val="00A635A3"/>
    <w:rsid w:val="00A64239"/>
    <w:rsid w:val="00A646C8"/>
    <w:rsid w:val="00A664E4"/>
    <w:rsid w:val="00A75C02"/>
    <w:rsid w:val="00A90E7A"/>
    <w:rsid w:val="00AA7283"/>
    <w:rsid w:val="00AB5EFD"/>
    <w:rsid w:val="00AC573D"/>
    <w:rsid w:val="00B01A8A"/>
    <w:rsid w:val="00B15633"/>
    <w:rsid w:val="00B22294"/>
    <w:rsid w:val="00B248CA"/>
    <w:rsid w:val="00B31139"/>
    <w:rsid w:val="00B36B12"/>
    <w:rsid w:val="00B373E4"/>
    <w:rsid w:val="00B5325F"/>
    <w:rsid w:val="00B56465"/>
    <w:rsid w:val="00B610C7"/>
    <w:rsid w:val="00B67C21"/>
    <w:rsid w:val="00B810D3"/>
    <w:rsid w:val="00B82BB3"/>
    <w:rsid w:val="00BA13A0"/>
    <w:rsid w:val="00BA1FD3"/>
    <w:rsid w:val="00BA4087"/>
    <w:rsid w:val="00BA4FC5"/>
    <w:rsid w:val="00BB3A59"/>
    <w:rsid w:val="00BB4438"/>
    <w:rsid w:val="00BB7DF8"/>
    <w:rsid w:val="00BD2166"/>
    <w:rsid w:val="00BE7A18"/>
    <w:rsid w:val="00BF6A02"/>
    <w:rsid w:val="00BF6C70"/>
    <w:rsid w:val="00C000FC"/>
    <w:rsid w:val="00C06ABE"/>
    <w:rsid w:val="00C06CE1"/>
    <w:rsid w:val="00C201AB"/>
    <w:rsid w:val="00C7066C"/>
    <w:rsid w:val="00C85AA9"/>
    <w:rsid w:val="00C86523"/>
    <w:rsid w:val="00C87B84"/>
    <w:rsid w:val="00C93449"/>
    <w:rsid w:val="00C93B71"/>
    <w:rsid w:val="00C978A4"/>
    <w:rsid w:val="00CA291C"/>
    <w:rsid w:val="00CB1E13"/>
    <w:rsid w:val="00CB221C"/>
    <w:rsid w:val="00CB68C7"/>
    <w:rsid w:val="00CC1C92"/>
    <w:rsid w:val="00CD00B8"/>
    <w:rsid w:val="00CD0C7A"/>
    <w:rsid w:val="00D0494B"/>
    <w:rsid w:val="00D101D5"/>
    <w:rsid w:val="00D16001"/>
    <w:rsid w:val="00D37C05"/>
    <w:rsid w:val="00D45A9C"/>
    <w:rsid w:val="00D5303A"/>
    <w:rsid w:val="00D65F5F"/>
    <w:rsid w:val="00D74427"/>
    <w:rsid w:val="00D82A28"/>
    <w:rsid w:val="00DA3B31"/>
    <w:rsid w:val="00DB5D8A"/>
    <w:rsid w:val="00DC22B6"/>
    <w:rsid w:val="00DC2C55"/>
    <w:rsid w:val="00DC67EA"/>
    <w:rsid w:val="00DD7358"/>
    <w:rsid w:val="00DE40EF"/>
    <w:rsid w:val="00DF0CB6"/>
    <w:rsid w:val="00E2567F"/>
    <w:rsid w:val="00E33D59"/>
    <w:rsid w:val="00E42A59"/>
    <w:rsid w:val="00E448C9"/>
    <w:rsid w:val="00E60F43"/>
    <w:rsid w:val="00E765C1"/>
    <w:rsid w:val="00E82EBE"/>
    <w:rsid w:val="00E95CE9"/>
    <w:rsid w:val="00EA6CC8"/>
    <w:rsid w:val="00EB527F"/>
    <w:rsid w:val="00EC707F"/>
    <w:rsid w:val="00ED749B"/>
    <w:rsid w:val="00ED7893"/>
    <w:rsid w:val="00EE30B3"/>
    <w:rsid w:val="00F146A6"/>
    <w:rsid w:val="00F255F0"/>
    <w:rsid w:val="00F31755"/>
    <w:rsid w:val="00F32D5B"/>
    <w:rsid w:val="00F33C63"/>
    <w:rsid w:val="00F41F61"/>
    <w:rsid w:val="00F43BC5"/>
    <w:rsid w:val="00F637F2"/>
    <w:rsid w:val="00F71EB5"/>
    <w:rsid w:val="00F731AE"/>
    <w:rsid w:val="00F7636B"/>
    <w:rsid w:val="00F77185"/>
    <w:rsid w:val="00FB599A"/>
    <w:rsid w:val="00FC24D0"/>
    <w:rsid w:val="00FC6D3E"/>
    <w:rsid w:val="00FD5EA6"/>
    <w:rsid w:val="00FE2187"/>
    <w:rsid w:val="00FF586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FD39B93"/>
  <w14:defaultImageDpi w14:val="300"/>
  <w15:docId w15:val="{808B4B1A-678A-4D4A-A6E5-9940E66B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0CB6"/>
  </w:style>
  <w:style w:type="paragraph" w:styleId="Nagwek1">
    <w:name w:val="heading 1"/>
    <w:basedOn w:val="Normalny"/>
    <w:link w:val="Nagwek1Znak"/>
    <w:uiPriority w:val="9"/>
    <w:qFormat/>
    <w:rsid w:val="00E82EBE"/>
    <w:pPr>
      <w:spacing w:before="100" w:beforeAutospacing="1" w:after="100" w:afterAutospacing="1"/>
      <w:outlineLvl w:val="0"/>
    </w:pPr>
    <w:rPr>
      <w:rFonts w:ascii="Times New Roman" w:eastAsia="Times New Roman" w:hAnsi="Times New Roman" w:cs="Times New Roman"/>
      <w:b/>
      <w:bCs/>
      <w:kern w:val="36"/>
      <w:sz w:val="48"/>
      <w:szCs w:val="48"/>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2A28"/>
    <w:pPr>
      <w:tabs>
        <w:tab w:val="center" w:pos="4536"/>
        <w:tab w:val="right" w:pos="9072"/>
      </w:tabs>
    </w:pPr>
  </w:style>
  <w:style w:type="character" w:customStyle="1" w:styleId="NagwekZnak">
    <w:name w:val="Nagłówek Znak"/>
    <w:basedOn w:val="Domylnaczcionkaakapitu"/>
    <w:link w:val="Nagwek"/>
    <w:uiPriority w:val="99"/>
    <w:rsid w:val="00D82A28"/>
  </w:style>
  <w:style w:type="paragraph" w:styleId="Stopka">
    <w:name w:val="footer"/>
    <w:basedOn w:val="Normalny"/>
    <w:link w:val="StopkaZnak"/>
    <w:unhideWhenUsed/>
    <w:rsid w:val="00D82A28"/>
    <w:pPr>
      <w:tabs>
        <w:tab w:val="center" w:pos="4536"/>
        <w:tab w:val="right" w:pos="9072"/>
      </w:tabs>
    </w:pPr>
  </w:style>
  <w:style w:type="character" w:customStyle="1" w:styleId="StopkaZnak">
    <w:name w:val="Stopka Znak"/>
    <w:basedOn w:val="Domylnaczcionkaakapitu"/>
    <w:link w:val="Stopka"/>
    <w:rsid w:val="00D82A28"/>
  </w:style>
  <w:style w:type="paragraph" w:styleId="Tekstdymka">
    <w:name w:val="Balloon Text"/>
    <w:basedOn w:val="Normalny"/>
    <w:link w:val="TekstdymkaZnak"/>
    <w:uiPriority w:val="99"/>
    <w:semiHidden/>
    <w:unhideWhenUsed/>
    <w:rsid w:val="00D82A28"/>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D82A28"/>
    <w:rPr>
      <w:rFonts w:ascii="Lucida Grande" w:hAnsi="Lucida Grande" w:cs="Lucida Grande"/>
      <w:sz w:val="18"/>
      <w:szCs w:val="18"/>
    </w:rPr>
  </w:style>
  <w:style w:type="paragraph" w:customStyle="1" w:styleId="Paragraphestandard">
    <w:name w:val="[Paragraphe standard]"/>
    <w:basedOn w:val="Normalny"/>
    <w:uiPriority w:val="99"/>
    <w:rsid w:val="00BB3A5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Nagwek1Znak">
    <w:name w:val="Nagłówek 1 Znak"/>
    <w:basedOn w:val="Domylnaczcionkaakapitu"/>
    <w:link w:val="Nagwek1"/>
    <w:uiPriority w:val="9"/>
    <w:rsid w:val="00E82EBE"/>
    <w:rPr>
      <w:rFonts w:ascii="Times New Roman" w:eastAsia="Times New Roman" w:hAnsi="Times New Roman" w:cs="Times New Roman"/>
      <w:b/>
      <w:bCs/>
      <w:kern w:val="36"/>
      <w:sz w:val="48"/>
      <w:szCs w:val="48"/>
      <w:lang w:val="en-US" w:eastAsia="en-US"/>
    </w:rPr>
  </w:style>
  <w:style w:type="paragraph" w:styleId="Akapitzlist">
    <w:name w:val="List Paragraph"/>
    <w:aliases w:val="Normal,Akapit z listą3,Akapit z listą31,Wypunktowanie,Normal2,Lista num"/>
    <w:basedOn w:val="Normalny"/>
    <w:link w:val="AkapitzlistZnak"/>
    <w:uiPriority w:val="34"/>
    <w:qFormat/>
    <w:rsid w:val="00984E0E"/>
    <w:pPr>
      <w:ind w:left="720"/>
      <w:contextualSpacing/>
    </w:pPr>
  </w:style>
  <w:style w:type="character" w:customStyle="1" w:styleId="AkapitzlistZnak">
    <w:name w:val="Akapit z listą Znak"/>
    <w:aliases w:val="Normal Znak,Akapit z listą3 Znak,Akapit z listą31 Znak,Wypunktowanie Znak,Normal2 Znak,Lista num Znak"/>
    <w:link w:val="Akapitzlist"/>
    <w:uiPriority w:val="34"/>
    <w:qFormat/>
    <w:locked/>
    <w:rsid w:val="00F32D5B"/>
  </w:style>
  <w:style w:type="character" w:styleId="Pogrubienie">
    <w:name w:val="Strong"/>
    <w:uiPriority w:val="22"/>
    <w:qFormat/>
    <w:rsid w:val="00833A65"/>
    <w:rPr>
      <w:b/>
      <w:bCs/>
    </w:rPr>
  </w:style>
  <w:style w:type="paragraph" w:customStyle="1" w:styleId="Akapitzlist5">
    <w:name w:val="Akapit z listą5"/>
    <w:basedOn w:val="Normalny"/>
    <w:rsid w:val="006C2FAD"/>
    <w:pPr>
      <w:ind w:left="720"/>
      <w:contextualSpacing/>
    </w:pPr>
    <w:rPr>
      <w:rFonts w:ascii="Calibri" w:eastAsia="Times New Roman" w:hAnsi="Calibri" w:cs="Times New Roman"/>
      <w:lang w:val="pl-PL" w:eastAsia="en-US"/>
    </w:rPr>
  </w:style>
  <w:style w:type="table" w:styleId="Tabela-Siatka">
    <w:name w:val="Table Grid"/>
    <w:basedOn w:val="Standardowy"/>
    <w:uiPriority w:val="39"/>
    <w:rsid w:val="00E33D59"/>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3B3B98"/>
    <w:pPr>
      <w:spacing w:before="100" w:beforeAutospacing="1" w:after="100" w:afterAutospacing="1"/>
    </w:pPr>
    <w:rPr>
      <w:rFonts w:ascii="Times New Roman" w:eastAsia="SimSun" w:hAnsi="Times New Roman" w:cs="Times New Roman"/>
      <w:lang w:val="pl-PL" w:eastAsia="zh-CN"/>
    </w:rPr>
  </w:style>
  <w:style w:type="character" w:customStyle="1" w:styleId="tlid-translation">
    <w:name w:val="tlid-translation"/>
    <w:basedOn w:val="Domylnaczcionkaakapitu"/>
    <w:rsid w:val="000544C9"/>
  </w:style>
  <w:style w:type="paragraph" w:customStyle="1" w:styleId="Standard">
    <w:name w:val="Standard"/>
    <w:basedOn w:val="Normalny"/>
    <w:qFormat/>
    <w:rsid w:val="00C85AA9"/>
    <w:pPr>
      <w:widowControl w:val="0"/>
      <w:suppressAutoHyphens/>
      <w:autoSpaceDE w:val="0"/>
    </w:pPr>
    <w:rPr>
      <w:rFonts w:ascii="Times New Roman" w:eastAsia="Times New Roman" w:hAnsi="Times New Roman" w:cs="Times New Roman"/>
      <w:szCs w:val="20"/>
      <w:lang w:val="pl-PL" w:eastAsia="pl-PL"/>
    </w:rPr>
  </w:style>
  <w:style w:type="character" w:styleId="Uwydatnienie">
    <w:name w:val="Emphasis"/>
    <w:basedOn w:val="Domylnaczcionkaakapitu"/>
    <w:uiPriority w:val="20"/>
    <w:qFormat/>
    <w:rsid w:val="00706E2B"/>
    <w:rPr>
      <w:i/>
      <w:iCs/>
    </w:rPr>
  </w:style>
  <w:style w:type="paragraph" w:customStyle="1" w:styleId="Default">
    <w:name w:val="Default"/>
    <w:rsid w:val="00FF586F"/>
    <w:pPr>
      <w:autoSpaceDE w:val="0"/>
      <w:autoSpaceDN w:val="0"/>
      <w:adjustRightInd w:val="0"/>
    </w:pPr>
    <w:rPr>
      <w:rFonts w:ascii="Calibri" w:eastAsia="Times New Roman" w:hAnsi="Calibri" w:cs="Calibri"/>
      <w:color w:val="00000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572796">
      <w:bodyDiv w:val="1"/>
      <w:marLeft w:val="0"/>
      <w:marRight w:val="0"/>
      <w:marTop w:val="0"/>
      <w:marBottom w:val="0"/>
      <w:divBdr>
        <w:top w:val="none" w:sz="0" w:space="0" w:color="auto"/>
        <w:left w:val="none" w:sz="0" w:space="0" w:color="auto"/>
        <w:bottom w:val="none" w:sz="0" w:space="0" w:color="auto"/>
        <w:right w:val="none" w:sz="0" w:space="0" w:color="auto"/>
      </w:divBdr>
    </w:div>
    <w:div w:id="446777392">
      <w:bodyDiv w:val="1"/>
      <w:marLeft w:val="0"/>
      <w:marRight w:val="0"/>
      <w:marTop w:val="0"/>
      <w:marBottom w:val="0"/>
      <w:divBdr>
        <w:top w:val="none" w:sz="0" w:space="0" w:color="auto"/>
        <w:left w:val="none" w:sz="0" w:space="0" w:color="auto"/>
        <w:bottom w:val="none" w:sz="0" w:space="0" w:color="auto"/>
        <w:right w:val="none" w:sz="0" w:space="0" w:color="auto"/>
      </w:divBdr>
    </w:div>
    <w:div w:id="962535776">
      <w:bodyDiv w:val="1"/>
      <w:marLeft w:val="0"/>
      <w:marRight w:val="0"/>
      <w:marTop w:val="0"/>
      <w:marBottom w:val="0"/>
      <w:divBdr>
        <w:top w:val="none" w:sz="0" w:space="0" w:color="auto"/>
        <w:left w:val="none" w:sz="0" w:space="0" w:color="auto"/>
        <w:bottom w:val="none" w:sz="0" w:space="0" w:color="auto"/>
        <w:right w:val="none" w:sz="0" w:space="0" w:color="auto"/>
      </w:divBdr>
    </w:div>
    <w:div w:id="1195539218">
      <w:bodyDiv w:val="1"/>
      <w:marLeft w:val="0"/>
      <w:marRight w:val="0"/>
      <w:marTop w:val="0"/>
      <w:marBottom w:val="0"/>
      <w:divBdr>
        <w:top w:val="none" w:sz="0" w:space="0" w:color="auto"/>
        <w:left w:val="none" w:sz="0" w:space="0" w:color="auto"/>
        <w:bottom w:val="none" w:sz="0" w:space="0" w:color="auto"/>
        <w:right w:val="none" w:sz="0" w:space="0" w:color="auto"/>
      </w:divBdr>
    </w:div>
    <w:div w:id="1350990922">
      <w:bodyDiv w:val="1"/>
      <w:marLeft w:val="0"/>
      <w:marRight w:val="0"/>
      <w:marTop w:val="0"/>
      <w:marBottom w:val="0"/>
      <w:divBdr>
        <w:top w:val="none" w:sz="0" w:space="0" w:color="auto"/>
        <w:left w:val="none" w:sz="0" w:space="0" w:color="auto"/>
        <w:bottom w:val="none" w:sz="0" w:space="0" w:color="auto"/>
        <w:right w:val="none" w:sz="0" w:space="0" w:color="auto"/>
      </w:divBdr>
    </w:div>
    <w:div w:id="1809858483">
      <w:bodyDiv w:val="1"/>
      <w:marLeft w:val="0"/>
      <w:marRight w:val="0"/>
      <w:marTop w:val="0"/>
      <w:marBottom w:val="0"/>
      <w:divBdr>
        <w:top w:val="none" w:sz="0" w:space="0" w:color="auto"/>
        <w:left w:val="none" w:sz="0" w:space="0" w:color="auto"/>
        <w:bottom w:val="none" w:sz="0" w:space="0" w:color="auto"/>
        <w:right w:val="none" w:sz="0" w:space="0" w:color="auto"/>
      </w:divBdr>
    </w:div>
    <w:div w:id="2132045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4998</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PLB Int</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Pasacale Poudrette</dc:creator>
  <cp:lastModifiedBy>Sylwia Komorek</cp:lastModifiedBy>
  <cp:revision>4</cp:revision>
  <cp:lastPrinted>2021-06-22T13:38:00Z</cp:lastPrinted>
  <dcterms:created xsi:type="dcterms:W3CDTF">2021-06-24T10:11:00Z</dcterms:created>
  <dcterms:modified xsi:type="dcterms:W3CDTF">2021-06-24T10:13:00Z</dcterms:modified>
</cp:coreProperties>
</file>