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33"/>
      </w:tblGrid>
      <w:tr w:rsidR="00E054BA" w:rsidRPr="00E054BA" w14:paraId="23386B0D" w14:textId="77777777" w:rsidTr="00B7608D">
        <w:trPr>
          <w:trHeight w:val="256"/>
        </w:trPr>
        <w:tc>
          <w:tcPr>
            <w:tcW w:w="9733" w:type="dxa"/>
            <w:shd w:val="clear" w:color="auto" w:fill="E3E8ED"/>
          </w:tcPr>
          <w:p w14:paraId="64A17455" w14:textId="77777777" w:rsidR="000B0AAE" w:rsidRPr="00E054BA" w:rsidRDefault="000B0AAE" w:rsidP="005B5871">
            <w:pPr>
              <w:spacing w:before="40" w:after="40"/>
              <w:jc w:val="center"/>
              <w:rPr>
                <w:rFonts w:eastAsia="Calibri" w:cs="Arial"/>
                <w:b/>
                <w:color w:val="222A35" w:themeColor="text2" w:themeShade="80"/>
                <w:sz w:val="32"/>
                <w:szCs w:val="32"/>
                <w:lang w:val="x-none"/>
              </w:rPr>
            </w:pPr>
          </w:p>
          <w:p w14:paraId="65E08322" w14:textId="697FBDCE" w:rsidR="005B5871" w:rsidRPr="00E054BA" w:rsidRDefault="005B5871" w:rsidP="005B5871">
            <w:pPr>
              <w:spacing w:before="40" w:after="40"/>
              <w:jc w:val="center"/>
              <w:rPr>
                <w:rFonts w:eastAsia="Calibri" w:cs="Arial"/>
                <w:b/>
                <w:color w:val="222A35" w:themeColor="text2" w:themeShade="80"/>
                <w:sz w:val="32"/>
                <w:szCs w:val="32"/>
              </w:rPr>
            </w:pPr>
            <w:r w:rsidRPr="00E054BA">
              <w:rPr>
                <w:rFonts w:eastAsia="Calibri" w:cs="Arial"/>
                <w:b/>
                <w:color w:val="222A35" w:themeColor="text2" w:themeShade="80"/>
                <w:sz w:val="32"/>
                <w:szCs w:val="32"/>
                <w:lang w:val="x-none"/>
              </w:rPr>
              <w:t>SPECYFIKACJA WARUNKÓW ZAMÓWIENIA</w:t>
            </w:r>
            <w:r w:rsidRPr="00E054BA">
              <w:rPr>
                <w:rFonts w:eastAsia="Calibri" w:cs="Arial"/>
                <w:b/>
                <w:color w:val="222A35" w:themeColor="text2" w:themeShade="80"/>
                <w:sz w:val="32"/>
                <w:szCs w:val="32"/>
              </w:rPr>
              <w:t xml:space="preserve"> (SWZ)</w:t>
            </w:r>
          </w:p>
          <w:p w14:paraId="414A2CA3" w14:textId="77777777" w:rsidR="005B5871" w:rsidRPr="00E054BA" w:rsidRDefault="005B5871" w:rsidP="005B5871">
            <w:pPr>
              <w:spacing w:before="40" w:after="40"/>
              <w:jc w:val="center"/>
              <w:rPr>
                <w:rFonts w:eastAsia="Calibri" w:cs="Arial"/>
                <w:b/>
                <w:color w:val="222A35" w:themeColor="text2" w:themeShade="80"/>
              </w:rPr>
            </w:pPr>
          </w:p>
          <w:p w14:paraId="71139C85" w14:textId="5DE4F118" w:rsidR="005B5871" w:rsidRPr="00E054BA" w:rsidRDefault="005B5871" w:rsidP="005B5871">
            <w:pPr>
              <w:spacing w:before="40" w:after="40"/>
              <w:jc w:val="center"/>
              <w:rPr>
                <w:rFonts w:eastAsia="Calibri" w:cs="Arial"/>
                <w:bCs/>
                <w:color w:val="222A35" w:themeColor="text2" w:themeShade="80"/>
                <w:sz w:val="22"/>
                <w:szCs w:val="22"/>
              </w:rPr>
            </w:pPr>
            <w:r w:rsidRPr="00E054BA">
              <w:rPr>
                <w:rFonts w:eastAsia="Calibri" w:cs="Arial"/>
                <w:bCs/>
                <w:color w:val="222A35" w:themeColor="text2" w:themeShade="80"/>
                <w:sz w:val="22"/>
                <w:szCs w:val="22"/>
              </w:rPr>
              <w:t>w postępowaniu o udzielenie zamówienia publicznego</w:t>
            </w:r>
          </w:p>
          <w:p w14:paraId="18688D1C" w14:textId="0809B39E" w:rsidR="005B5871" w:rsidRPr="00E054BA" w:rsidRDefault="00A4746F" w:rsidP="005B5871">
            <w:pPr>
              <w:spacing w:before="40" w:after="40"/>
              <w:jc w:val="center"/>
              <w:rPr>
                <w:rFonts w:eastAsia="Calibri" w:cs="Arial"/>
                <w:bCs/>
                <w:color w:val="222A35" w:themeColor="text2" w:themeShade="80"/>
                <w:sz w:val="22"/>
                <w:szCs w:val="22"/>
              </w:rPr>
            </w:pPr>
            <w:r>
              <w:rPr>
                <w:rFonts w:eastAsia="Calibri" w:cs="Arial"/>
                <w:bCs/>
                <w:color w:val="222A35" w:themeColor="text2" w:themeShade="80"/>
                <w:sz w:val="22"/>
                <w:szCs w:val="22"/>
              </w:rPr>
              <w:t>na usługę społeczną</w:t>
            </w:r>
            <w:r w:rsidR="005B5871" w:rsidRPr="00E054BA">
              <w:rPr>
                <w:rFonts w:eastAsia="Calibri" w:cs="Arial"/>
                <w:bCs/>
                <w:color w:val="222A35" w:themeColor="text2" w:themeShade="80"/>
                <w:sz w:val="22"/>
                <w:szCs w:val="22"/>
              </w:rPr>
              <w:t>, p.n.:</w:t>
            </w:r>
          </w:p>
          <w:p w14:paraId="03AA9DF3" w14:textId="77777777" w:rsidR="005B5871" w:rsidRPr="00E054BA" w:rsidRDefault="005B5871" w:rsidP="005B5871">
            <w:pPr>
              <w:spacing w:before="40" w:after="40"/>
              <w:jc w:val="center"/>
              <w:rPr>
                <w:rFonts w:eastAsia="Calibri" w:cs="Arial"/>
                <w:bCs/>
                <w:color w:val="222A35" w:themeColor="text2" w:themeShade="80"/>
                <w:sz w:val="22"/>
                <w:szCs w:val="22"/>
              </w:rPr>
            </w:pPr>
          </w:p>
          <w:p w14:paraId="7DFA2922" w14:textId="0A5CC09D" w:rsidR="005B5871" w:rsidRPr="00E054BA" w:rsidRDefault="00E81D74" w:rsidP="002275CE">
            <w:pPr>
              <w:spacing w:before="40" w:after="40" w:line="276" w:lineRule="auto"/>
              <w:jc w:val="center"/>
              <w:rPr>
                <w:rFonts w:eastAsia="Calibri" w:cs="Arial"/>
                <w:b/>
                <w:bCs/>
                <w:color w:val="222A35" w:themeColor="text2" w:themeShade="80"/>
                <w:sz w:val="24"/>
                <w:szCs w:val="24"/>
              </w:rPr>
            </w:pPr>
            <w:r>
              <w:rPr>
                <w:rFonts w:eastAsia="Calibri" w:cs="Arial"/>
                <w:b/>
                <w:bCs/>
                <w:color w:val="222A35" w:themeColor="text2" w:themeShade="80"/>
                <w:sz w:val="24"/>
                <w:szCs w:val="24"/>
              </w:rPr>
              <w:t>„</w:t>
            </w:r>
            <w:bookmarkStart w:id="0" w:name="_Hlk63754505"/>
            <w:proofErr w:type="spellStart"/>
            <w:r w:rsidR="003F161A" w:rsidRPr="003F161A">
              <w:rPr>
                <w:rFonts w:cs="Arial"/>
                <w:b/>
                <w:color w:val="222A35" w:themeColor="text2" w:themeShade="80"/>
                <w:sz w:val="24"/>
                <w:szCs w:val="24"/>
                <w:lang w:val="en-US"/>
              </w:rPr>
              <w:t>Usługa</w:t>
            </w:r>
            <w:proofErr w:type="spellEnd"/>
            <w:r w:rsidR="003F161A" w:rsidRPr="003F161A">
              <w:rPr>
                <w:rFonts w:cs="Arial"/>
                <w:b/>
                <w:color w:val="222A35" w:themeColor="text2" w:themeShade="80"/>
                <w:sz w:val="24"/>
                <w:szCs w:val="24"/>
                <w:lang w:val="en-US"/>
              </w:rPr>
              <w:t xml:space="preserve"> </w:t>
            </w:r>
            <w:proofErr w:type="spellStart"/>
            <w:r w:rsidR="003F161A" w:rsidRPr="003F161A">
              <w:rPr>
                <w:rFonts w:cs="Arial"/>
                <w:b/>
                <w:color w:val="222A35" w:themeColor="text2" w:themeShade="80"/>
                <w:sz w:val="24"/>
                <w:szCs w:val="24"/>
                <w:lang w:val="en-US"/>
              </w:rPr>
              <w:t>szkoleniowa</w:t>
            </w:r>
            <w:proofErr w:type="spellEnd"/>
            <w:r w:rsidR="003F161A" w:rsidRPr="003F161A">
              <w:rPr>
                <w:rFonts w:cs="Arial"/>
                <w:b/>
                <w:color w:val="222A35" w:themeColor="text2" w:themeShade="80"/>
                <w:sz w:val="24"/>
                <w:szCs w:val="24"/>
                <w:lang w:val="en-US"/>
              </w:rPr>
              <w:t xml:space="preserve"> – </w:t>
            </w:r>
            <w:proofErr w:type="spellStart"/>
            <w:r w:rsidR="003F161A" w:rsidRPr="003F161A">
              <w:rPr>
                <w:rFonts w:cs="Arial"/>
                <w:b/>
                <w:color w:val="222A35" w:themeColor="text2" w:themeShade="80"/>
                <w:sz w:val="24"/>
                <w:szCs w:val="24"/>
                <w:lang w:val="en-US"/>
              </w:rPr>
              <w:t>szkolenie</w:t>
            </w:r>
            <w:proofErr w:type="spellEnd"/>
            <w:r w:rsidR="003F161A" w:rsidRPr="003F161A">
              <w:rPr>
                <w:rFonts w:cs="Arial"/>
                <w:b/>
                <w:color w:val="222A35" w:themeColor="text2" w:themeShade="80"/>
                <w:sz w:val="24"/>
                <w:szCs w:val="24"/>
                <w:lang w:val="en-US"/>
              </w:rPr>
              <w:t xml:space="preserve"> w </w:t>
            </w:r>
            <w:proofErr w:type="spellStart"/>
            <w:r w:rsidR="003F161A" w:rsidRPr="003F161A">
              <w:rPr>
                <w:rFonts w:cs="Arial"/>
                <w:b/>
                <w:color w:val="222A35" w:themeColor="text2" w:themeShade="80"/>
                <w:sz w:val="24"/>
                <w:szCs w:val="24"/>
                <w:lang w:val="en-US"/>
              </w:rPr>
              <w:t>formule</w:t>
            </w:r>
            <w:proofErr w:type="spellEnd"/>
            <w:r w:rsidR="003F161A" w:rsidRPr="003F161A">
              <w:rPr>
                <w:rFonts w:cs="Arial"/>
                <w:b/>
                <w:color w:val="222A35" w:themeColor="text2" w:themeShade="80"/>
                <w:sz w:val="24"/>
                <w:szCs w:val="24"/>
                <w:lang w:val="en-US"/>
              </w:rPr>
              <w:t xml:space="preserve"> online </w:t>
            </w:r>
            <w:proofErr w:type="spellStart"/>
            <w:r w:rsidR="003F161A" w:rsidRPr="003F161A">
              <w:rPr>
                <w:rFonts w:cs="Arial"/>
                <w:b/>
                <w:color w:val="222A35" w:themeColor="text2" w:themeShade="80"/>
                <w:sz w:val="24"/>
                <w:szCs w:val="24"/>
                <w:lang w:val="en-US"/>
              </w:rPr>
              <w:t>pn</w:t>
            </w:r>
            <w:proofErr w:type="spellEnd"/>
            <w:r w:rsidR="003F161A" w:rsidRPr="003F161A">
              <w:rPr>
                <w:rFonts w:cs="Arial"/>
                <w:b/>
                <w:color w:val="222A35" w:themeColor="text2" w:themeShade="80"/>
                <w:sz w:val="24"/>
                <w:szCs w:val="24"/>
                <w:lang w:val="en-US"/>
              </w:rPr>
              <w:t>.: „</w:t>
            </w:r>
            <w:proofErr w:type="spellStart"/>
            <w:r w:rsidR="003F161A" w:rsidRPr="003F161A">
              <w:rPr>
                <w:rFonts w:cs="Arial"/>
                <w:b/>
                <w:color w:val="222A35" w:themeColor="text2" w:themeShade="80"/>
                <w:sz w:val="24"/>
                <w:szCs w:val="24"/>
                <w:lang w:val="en-US"/>
              </w:rPr>
              <w:t>Ewaluacja</w:t>
            </w:r>
            <w:proofErr w:type="spellEnd"/>
            <w:r w:rsidR="003F161A" w:rsidRPr="003F161A">
              <w:rPr>
                <w:rFonts w:cs="Arial"/>
                <w:b/>
                <w:color w:val="222A35" w:themeColor="text2" w:themeShade="80"/>
                <w:sz w:val="24"/>
                <w:szCs w:val="24"/>
                <w:lang w:val="en-US"/>
              </w:rPr>
              <w:t xml:space="preserve"> </w:t>
            </w:r>
            <w:proofErr w:type="spellStart"/>
            <w:r w:rsidR="003F161A" w:rsidRPr="003F161A">
              <w:rPr>
                <w:rFonts w:cs="Arial"/>
                <w:b/>
                <w:color w:val="222A35" w:themeColor="text2" w:themeShade="80"/>
                <w:sz w:val="24"/>
                <w:szCs w:val="24"/>
                <w:lang w:val="en-US"/>
              </w:rPr>
              <w:t>jakości</w:t>
            </w:r>
            <w:proofErr w:type="spellEnd"/>
            <w:r w:rsidR="003F161A" w:rsidRPr="003F161A">
              <w:rPr>
                <w:rFonts w:cs="Arial"/>
                <w:b/>
                <w:color w:val="222A35" w:themeColor="text2" w:themeShade="80"/>
                <w:sz w:val="24"/>
                <w:szCs w:val="24"/>
                <w:lang w:val="en-US"/>
              </w:rPr>
              <w:t xml:space="preserve"> </w:t>
            </w:r>
            <w:proofErr w:type="spellStart"/>
            <w:r w:rsidR="003F161A" w:rsidRPr="003F161A">
              <w:rPr>
                <w:rFonts w:cs="Arial"/>
                <w:b/>
                <w:color w:val="222A35" w:themeColor="text2" w:themeShade="80"/>
                <w:sz w:val="24"/>
                <w:szCs w:val="24"/>
                <w:lang w:val="en-US"/>
              </w:rPr>
              <w:t>działalności</w:t>
            </w:r>
            <w:proofErr w:type="spellEnd"/>
            <w:r w:rsidR="003F161A" w:rsidRPr="003F161A">
              <w:rPr>
                <w:rFonts w:cs="Arial"/>
                <w:b/>
                <w:color w:val="222A35" w:themeColor="text2" w:themeShade="80"/>
                <w:sz w:val="24"/>
                <w:szCs w:val="24"/>
                <w:lang w:val="en-US"/>
              </w:rPr>
              <w:t xml:space="preserve"> </w:t>
            </w:r>
            <w:proofErr w:type="spellStart"/>
            <w:r w:rsidR="003F161A" w:rsidRPr="003F161A">
              <w:rPr>
                <w:rFonts w:cs="Arial"/>
                <w:b/>
                <w:color w:val="222A35" w:themeColor="text2" w:themeShade="80"/>
                <w:sz w:val="24"/>
                <w:szCs w:val="24"/>
                <w:lang w:val="en-US"/>
              </w:rPr>
              <w:t>naukowej</w:t>
            </w:r>
            <w:proofErr w:type="spellEnd"/>
            <w:r w:rsidR="003F161A" w:rsidRPr="003F161A">
              <w:rPr>
                <w:rFonts w:cs="Arial"/>
                <w:b/>
                <w:color w:val="222A35" w:themeColor="text2" w:themeShade="80"/>
                <w:sz w:val="24"/>
                <w:szCs w:val="24"/>
                <w:lang w:val="en-US"/>
              </w:rPr>
              <w:t xml:space="preserve">" </w:t>
            </w:r>
            <w:proofErr w:type="spellStart"/>
            <w:r w:rsidR="003F161A" w:rsidRPr="003F161A">
              <w:rPr>
                <w:rFonts w:cs="Arial"/>
                <w:b/>
                <w:color w:val="222A35" w:themeColor="text2" w:themeShade="80"/>
                <w:sz w:val="24"/>
                <w:szCs w:val="24"/>
                <w:lang w:val="en-US"/>
              </w:rPr>
              <w:t>dla</w:t>
            </w:r>
            <w:proofErr w:type="spellEnd"/>
            <w:r w:rsidR="003F161A" w:rsidRPr="003F161A">
              <w:rPr>
                <w:rFonts w:cs="Arial"/>
                <w:b/>
                <w:color w:val="222A35" w:themeColor="text2" w:themeShade="80"/>
                <w:sz w:val="24"/>
                <w:szCs w:val="24"/>
                <w:lang w:val="en-US"/>
              </w:rPr>
              <w:t xml:space="preserve"> </w:t>
            </w:r>
            <w:proofErr w:type="spellStart"/>
            <w:r w:rsidR="003F161A" w:rsidRPr="003F161A">
              <w:rPr>
                <w:rFonts w:cs="Arial"/>
                <w:b/>
                <w:color w:val="222A35" w:themeColor="text2" w:themeShade="80"/>
                <w:sz w:val="24"/>
                <w:szCs w:val="24"/>
                <w:lang w:val="en-US"/>
              </w:rPr>
              <w:t>kadry</w:t>
            </w:r>
            <w:proofErr w:type="spellEnd"/>
            <w:r w:rsidR="003F161A" w:rsidRPr="003F161A">
              <w:rPr>
                <w:rFonts w:cs="Arial"/>
                <w:b/>
                <w:color w:val="222A35" w:themeColor="text2" w:themeShade="80"/>
                <w:sz w:val="24"/>
                <w:szCs w:val="24"/>
                <w:lang w:val="en-US"/>
              </w:rPr>
              <w:t xml:space="preserve"> </w:t>
            </w:r>
            <w:proofErr w:type="spellStart"/>
            <w:r w:rsidR="003F161A" w:rsidRPr="003F161A">
              <w:rPr>
                <w:rFonts w:cs="Arial"/>
                <w:b/>
                <w:color w:val="222A35" w:themeColor="text2" w:themeShade="80"/>
                <w:sz w:val="24"/>
                <w:szCs w:val="24"/>
                <w:lang w:val="en-US"/>
              </w:rPr>
              <w:t>administracyjnej</w:t>
            </w:r>
            <w:proofErr w:type="spellEnd"/>
            <w:r w:rsidR="003F161A" w:rsidRPr="003F161A">
              <w:rPr>
                <w:rFonts w:cs="Arial"/>
                <w:b/>
                <w:color w:val="222A35" w:themeColor="text2" w:themeShade="80"/>
                <w:sz w:val="24"/>
                <w:szCs w:val="24"/>
                <w:lang w:val="en-US"/>
              </w:rPr>
              <w:t xml:space="preserve"> </w:t>
            </w:r>
            <w:proofErr w:type="spellStart"/>
            <w:r w:rsidR="003F161A" w:rsidRPr="003F161A">
              <w:rPr>
                <w:rFonts w:cs="Arial"/>
                <w:b/>
                <w:color w:val="222A35" w:themeColor="text2" w:themeShade="80"/>
                <w:sz w:val="24"/>
                <w:szCs w:val="24"/>
                <w:lang w:val="en-US"/>
              </w:rPr>
              <w:t>i</w:t>
            </w:r>
            <w:proofErr w:type="spellEnd"/>
            <w:r w:rsidR="003F161A" w:rsidRPr="003F161A">
              <w:rPr>
                <w:rFonts w:cs="Arial"/>
                <w:b/>
                <w:color w:val="222A35" w:themeColor="text2" w:themeShade="80"/>
                <w:sz w:val="24"/>
                <w:szCs w:val="24"/>
                <w:lang w:val="en-US"/>
              </w:rPr>
              <w:t xml:space="preserve"> </w:t>
            </w:r>
            <w:proofErr w:type="spellStart"/>
            <w:r w:rsidR="003F161A" w:rsidRPr="003F161A">
              <w:rPr>
                <w:rFonts w:cs="Arial"/>
                <w:b/>
                <w:color w:val="222A35" w:themeColor="text2" w:themeShade="80"/>
                <w:sz w:val="24"/>
                <w:szCs w:val="24"/>
                <w:lang w:val="en-US"/>
              </w:rPr>
              <w:t>zarządzającej</w:t>
            </w:r>
            <w:proofErr w:type="spellEnd"/>
            <w:r w:rsidR="003F161A" w:rsidRPr="003F161A">
              <w:rPr>
                <w:rFonts w:cs="Arial"/>
                <w:b/>
                <w:color w:val="222A35" w:themeColor="text2" w:themeShade="80"/>
                <w:sz w:val="24"/>
                <w:szCs w:val="24"/>
                <w:lang w:val="en-US"/>
              </w:rPr>
              <w:t xml:space="preserve"> </w:t>
            </w:r>
            <w:proofErr w:type="spellStart"/>
            <w:r w:rsidR="003F161A" w:rsidRPr="003F161A">
              <w:rPr>
                <w:rFonts w:cs="Arial"/>
                <w:b/>
                <w:color w:val="222A35" w:themeColor="text2" w:themeShade="80"/>
                <w:sz w:val="24"/>
                <w:szCs w:val="24"/>
                <w:lang w:val="en-US"/>
              </w:rPr>
              <w:t>Uniwersytetu</w:t>
            </w:r>
            <w:proofErr w:type="spellEnd"/>
            <w:r w:rsidR="003F161A" w:rsidRPr="003F161A">
              <w:rPr>
                <w:rFonts w:cs="Arial"/>
                <w:b/>
                <w:color w:val="222A35" w:themeColor="text2" w:themeShade="80"/>
                <w:sz w:val="24"/>
                <w:szCs w:val="24"/>
                <w:lang w:val="en-US"/>
              </w:rPr>
              <w:t xml:space="preserve"> </w:t>
            </w:r>
            <w:proofErr w:type="spellStart"/>
            <w:r w:rsidR="003F161A" w:rsidRPr="003F161A">
              <w:rPr>
                <w:rFonts w:cs="Arial"/>
                <w:b/>
                <w:color w:val="222A35" w:themeColor="text2" w:themeShade="80"/>
                <w:sz w:val="24"/>
                <w:szCs w:val="24"/>
                <w:lang w:val="en-US"/>
              </w:rPr>
              <w:t>Śląskiego</w:t>
            </w:r>
            <w:proofErr w:type="spellEnd"/>
            <w:r w:rsidR="003F161A" w:rsidRPr="003F161A">
              <w:rPr>
                <w:rFonts w:cs="Arial"/>
                <w:b/>
                <w:color w:val="222A35" w:themeColor="text2" w:themeShade="80"/>
                <w:sz w:val="24"/>
                <w:szCs w:val="24"/>
                <w:lang w:val="en-US"/>
              </w:rPr>
              <w:t xml:space="preserve"> w </w:t>
            </w:r>
            <w:proofErr w:type="spellStart"/>
            <w:r w:rsidR="003F161A" w:rsidRPr="003F161A">
              <w:rPr>
                <w:rFonts w:cs="Arial"/>
                <w:b/>
                <w:color w:val="222A35" w:themeColor="text2" w:themeShade="80"/>
                <w:sz w:val="24"/>
                <w:szCs w:val="24"/>
                <w:lang w:val="en-US"/>
              </w:rPr>
              <w:t>Katowicach</w:t>
            </w:r>
            <w:proofErr w:type="spellEnd"/>
            <w:r w:rsidR="005B5871" w:rsidRPr="00E054BA">
              <w:rPr>
                <w:rFonts w:eastAsia="Calibri" w:cs="Arial"/>
                <w:b/>
                <w:bCs/>
                <w:color w:val="222A35" w:themeColor="text2" w:themeShade="80"/>
                <w:sz w:val="24"/>
                <w:szCs w:val="24"/>
              </w:rPr>
              <w:t>”</w:t>
            </w:r>
            <w:bookmarkEnd w:id="0"/>
          </w:p>
          <w:p w14:paraId="6E8504D1" w14:textId="77777777" w:rsidR="005B5871" w:rsidRPr="00E054BA" w:rsidRDefault="005B5871" w:rsidP="005B5871">
            <w:pPr>
              <w:spacing w:before="40" w:after="40"/>
              <w:jc w:val="center"/>
              <w:rPr>
                <w:rFonts w:eastAsia="Calibri" w:cs="Arial"/>
                <w:b/>
                <w:bCs/>
                <w:color w:val="222A35" w:themeColor="text2" w:themeShade="80"/>
              </w:rPr>
            </w:pPr>
          </w:p>
          <w:p w14:paraId="010905E0" w14:textId="61E6DF1C" w:rsidR="005B5871" w:rsidRPr="00E054BA" w:rsidRDefault="005B5871" w:rsidP="005B5871">
            <w:pPr>
              <w:spacing w:before="40" w:after="40"/>
              <w:jc w:val="center"/>
              <w:rPr>
                <w:rFonts w:eastAsia="Calibri" w:cs="Arial"/>
                <w:b/>
                <w:bCs/>
                <w:color w:val="222A35" w:themeColor="text2" w:themeShade="80"/>
              </w:rPr>
            </w:pPr>
            <w:r w:rsidRPr="00E054BA">
              <w:rPr>
                <w:rFonts w:eastAsia="Calibri" w:cs="Arial"/>
                <w:bCs/>
                <w:color w:val="222A35" w:themeColor="text2" w:themeShade="80"/>
              </w:rPr>
              <w:t>nr sprawy:</w:t>
            </w:r>
            <w:r w:rsidRPr="00E054BA">
              <w:rPr>
                <w:rFonts w:eastAsia="Calibri" w:cs="Arial"/>
                <w:b/>
                <w:bCs/>
                <w:color w:val="222A35" w:themeColor="text2" w:themeShade="80"/>
              </w:rPr>
              <w:t xml:space="preserve"> </w:t>
            </w:r>
            <w:r w:rsidR="002275CE">
              <w:rPr>
                <w:rFonts w:eastAsia="Calibri" w:cs="Arial"/>
                <w:b/>
                <w:bCs/>
                <w:color w:val="222A35" w:themeColor="text2" w:themeShade="80"/>
                <w:sz w:val="24"/>
                <w:szCs w:val="24"/>
              </w:rPr>
              <w:t>DZP.381.0</w:t>
            </w:r>
            <w:r w:rsidR="00C632D4">
              <w:rPr>
                <w:rFonts w:eastAsia="Calibri" w:cs="Arial"/>
                <w:b/>
                <w:bCs/>
                <w:color w:val="222A35" w:themeColor="text2" w:themeShade="80"/>
                <w:sz w:val="24"/>
                <w:szCs w:val="24"/>
              </w:rPr>
              <w:t>12</w:t>
            </w:r>
            <w:r w:rsidR="00272E3F" w:rsidRPr="00E054BA">
              <w:rPr>
                <w:rFonts w:eastAsia="Calibri" w:cs="Arial"/>
                <w:b/>
                <w:bCs/>
                <w:color w:val="222A35" w:themeColor="text2" w:themeShade="80"/>
                <w:sz w:val="24"/>
                <w:szCs w:val="24"/>
              </w:rPr>
              <w:t>.202</w:t>
            </w:r>
            <w:r w:rsidR="00C632D4">
              <w:rPr>
                <w:rFonts w:eastAsia="Calibri" w:cs="Arial"/>
                <w:b/>
                <w:bCs/>
                <w:color w:val="222A35" w:themeColor="text2" w:themeShade="80"/>
                <w:sz w:val="24"/>
                <w:szCs w:val="24"/>
              </w:rPr>
              <w:t>1</w:t>
            </w:r>
            <w:r w:rsidR="002275CE">
              <w:rPr>
                <w:rFonts w:eastAsia="Calibri" w:cs="Arial"/>
                <w:b/>
                <w:bCs/>
                <w:color w:val="222A35" w:themeColor="text2" w:themeShade="80"/>
                <w:sz w:val="24"/>
                <w:szCs w:val="24"/>
              </w:rPr>
              <w:t>.UGS</w:t>
            </w:r>
          </w:p>
          <w:p w14:paraId="4B8AB46C" w14:textId="77777777" w:rsidR="005B5871" w:rsidRPr="00E054BA" w:rsidRDefault="005B5871" w:rsidP="00F85C46">
            <w:pPr>
              <w:spacing w:before="40" w:after="40"/>
              <w:rPr>
                <w:rFonts w:eastAsia="Calibri" w:cs="Arial"/>
                <w:b/>
                <w:color w:val="222A35" w:themeColor="text2" w:themeShade="80"/>
              </w:rPr>
            </w:pPr>
          </w:p>
        </w:tc>
      </w:tr>
    </w:tbl>
    <w:p w14:paraId="7A63273E" w14:textId="51781E77" w:rsidR="002F5524" w:rsidRDefault="002F5524" w:rsidP="001E4817">
      <w:pPr>
        <w:spacing w:before="40" w:after="40" w:line="240" w:lineRule="auto"/>
        <w:ind w:left="0" w:firstLine="0"/>
        <w:rPr>
          <w:rFonts w:eastAsia="Calibri" w:cs="Arial"/>
          <w:b/>
          <w:color w:val="222A35" w:themeColor="text2" w:themeShade="80"/>
          <w:szCs w:val="20"/>
          <w:lang w:eastAsia="pl-PL"/>
        </w:rPr>
      </w:pPr>
    </w:p>
    <w:p w14:paraId="78DD3F1C" w14:textId="77777777" w:rsidR="00272E3F" w:rsidRPr="00E054BA" w:rsidRDefault="00272E3F" w:rsidP="002F5524">
      <w:pPr>
        <w:spacing w:before="40" w:after="40" w:line="240" w:lineRule="auto"/>
        <w:ind w:left="142"/>
        <w:rPr>
          <w:rFonts w:eastAsia="Calibri" w:cs="Arial"/>
          <w:color w:val="222A35" w:themeColor="text2" w:themeShade="80"/>
          <w:szCs w:val="20"/>
          <w:lang w:eastAsia="pl-PL"/>
        </w:rPr>
      </w:pPr>
    </w:p>
    <w:p w14:paraId="5ACB027E" w14:textId="77777777" w:rsidR="00272E3F" w:rsidRPr="00E054BA" w:rsidRDefault="00272E3F" w:rsidP="002F5524">
      <w:pPr>
        <w:spacing w:before="40" w:after="40" w:line="240" w:lineRule="auto"/>
        <w:ind w:left="142"/>
        <w:rPr>
          <w:rFonts w:eastAsia="Calibri" w:cs="Arial"/>
          <w:color w:val="222A35" w:themeColor="text2" w:themeShade="80"/>
          <w:szCs w:val="20"/>
          <w:lang w:eastAsia="pl-PL"/>
        </w:rPr>
      </w:pPr>
    </w:p>
    <w:p w14:paraId="239F76C8" w14:textId="77777777" w:rsidR="00456F1A" w:rsidRDefault="00456F1A" w:rsidP="000B0AAE">
      <w:pPr>
        <w:ind w:left="4956" w:right="282" w:firstLine="708"/>
        <w:jc w:val="right"/>
        <w:rPr>
          <w:rFonts w:eastAsia="Calibri" w:cs="Arial"/>
          <w:color w:val="222A35" w:themeColor="text2" w:themeShade="80"/>
          <w:szCs w:val="20"/>
          <w:lang w:eastAsia="pl-PL"/>
        </w:rPr>
      </w:pPr>
    </w:p>
    <w:p w14:paraId="0C0FE4A8" w14:textId="77777777" w:rsidR="00456F1A" w:rsidRDefault="00456F1A" w:rsidP="000B0AAE">
      <w:pPr>
        <w:ind w:left="4956" w:right="282" w:firstLine="708"/>
        <w:jc w:val="right"/>
        <w:rPr>
          <w:rFonts w:eastAsia="Calibri" w:cs="Arial"/>
          <w:b/>
          <w:color w:val="222A35" w:themeColor="text2" w:themeShade="80"/>
          <w:szCs w:val="20"/>
          <w:lang w:eastAsia="pl-PL"/>
        </w:rPr>
      </w:pPr>
    </w:p>
    <w:p w14:paraId="662A59D2" w14:textId="77777777" w:rsidR="00456F1A" w:rsidRDefault="00456F1A" w:rsidP="000B0AAE">
      <w:pPr>
        <w:ind w:left="4956" w:right="282" w:firstLine="708"/>
        <w:jc w:val="right"/>
        <w:rPr>
          <w:rFonts w:eastAsia="Calibri" w:cs="Arial"/>
          <w:b/>
          <w:color w:val="222A35" w:themeColor="text2" w:themeShade="80"/>
          <w:szCs w:val="20"/>
          <w:lang w:eastAsia="pl-PL"/>
        </w:rPr>
      </w:pPr>
    </w:p>
    <w:p w14:paraId="7299B425" w14:textId="77777777" w:rsidR="00456F1A" w:rsidRDefault="00456F1A" w:rsidP="000B0AAE">
      <w:pPr>
        <w:ind w:left="4956" w:right="282" w:firstLine="708"/>
        <w:jc w:val="right"/>
        <w:rPr>
          <w:rFonts w:eastAsia="Calibri" w:cs="Arial"/>
          <w:b/>
          <w:color w:val="222A35" w:themeColor="text2" w:themeShade="80"/>
          <w:szCs w:val="20"/>
          <w:lang w:eastAsia="pl-PL"/>
        </w:rPr>
      </w:pPr>
    </w:p>
    <w:p w14:paraId="71E597E3" w14:textId="77777777" w:rsidR="00456F1A" w:rsidRDefault="00456F1A" w:rsidP="000B0AAE">
      <w:pPr>
        <w:ind w:left="4956" w:right="282" w:firstLine="708"/>
        <w:jc w:val="right"/>
        <w:rPr>
          <w:rFonts w:eastAsia="Calibri" w:cs="Arial"/>
          <w:b/>
          <w:color w:val="222A35" w:themeColor="text2" w:themeShade="80"/>
          <w:szCs w:val="20"/>
          <w:lang w:eastAsia="pl-PL"/>
        </w:rPr>
      </w:pPr>
    </w:p>
    <w:p w14:paraId="0B2FE4B4" w14:textId="77777777" w:rsidR="00456F1A" w:rsidRDefault="00456F1A" w:rsidP="000B0AAE">
      <w:pPr>
        <w:ind w:left="4956" w:right="282" w:firstLine="708"/>
        <w:jc w:val="right"/>
        <w:rPr>
          <w:rFonts w:eastAsia="Calibri" w:cs="Arial"/>
          <w:b/>
          <w:color w:val="222A35" w:themeColor="text2" w:themeShade="80"/>
          <w:szCs w:val="20"/>
          <w:lang w:eastAsia="pl-PL"/>
        </w:rPr>
      </w:pPr>
    </w:p>
    <w:p w14:paraId="1D35A901" w14:textId="77777777" w:rsidR="00456F1A" w:rsidRDefault="00456F1A" w:rsidP="000B0AAE">
      <w:pPr>
        <w:ind w:left="4956" w:right="282" w:firstLine="708"/>
        <w:jc w:val="right"/>
        <w:rPr>
          <w:rFonts w:eastAsia="Calibri" w:cs="Arial"/>
          <w:b/>
          <w:color w:val="222A35" w:themeColor="text2" w:themeShade="80"/>
          <w:szCs w:val="20"/>
          <w:lang w:eastAsia="pl-PL"/>
        </w:rPr>
      </w:pPr>
    </w:p>
    <w:p w14:paraId="7A8474D1" w14:textId="77777777" w:rsidR="00456F1A" w:rsidRDefault="00456F1A" w:rsidP="000B0AAE">
      <w:pPr>
        <w:ind w:left="4956" w:right="282" w:firstLine="708"/>
        <w:jc w:val="right"/>
        <w:rPr>
          <w:rFonts w:eastAsia="Calibri" w:cs="Arial"/>
          <w:b/>
          <w:color w:val="222A35" w:themeColor="text2" w:themeShade="80"/>
          <w:szCs w:val="20"/>
          <w:lang w:eastAsia="pl-PL"/>
        </w:rPr>
      </w:pPr>
    </w:p>
    <w:p w14:paraId="1700360B" w14:textId="77777777" w:rsidR="00456F1A" w:rsidRDefault="00456F1A" w:rsidP="000B0AAE">
      <w:pPr>
        <w:ind w:left="4956" w:right="282" w:firstLine="708"/>
        <w:jc w:val="right"/>
        <w:rPr>
          <w:rFonts w:eastAsia="Calibri" w:cs="Arial"/>
          <w:b/>
          <w:color w:val="222A35" w:themeColor="text2" w:themeShade="80"/>
          <w:szCs w:val="20"/>
          <w:lang w:eastAsia="pl-PL"/>
        </w:rPr>
      </w:pPr>
    </w:p>
    <w:p w14:paraId="14E3A87B" w14:textId="77777777" w:rsidR="00456F1A" w:rsidRDefault="00456F1A" w:rsidP="000B0AAE">
      <w:pPr>
        <w:ind w:left="4956" w:right="282" w:firstLine="708"/>
        <w:jc w:val="right"/>
        <w:rPr>
          <w:rFonts w:eastAsia="Calibri" w:cs="Arial"/>
          <w:b/>
          <w:color w:val="222A35" w:themeColor="text2" w:themeShade="80"/>
          <w:szCs w:val="20"/>
          <w:lang w:eastAsia="pl-PL"/>
        </w:rPr>
      </w:pPr>
    </w:p>
    <w:p w14:paraId="45DF3A9B" w14:textId="67E28020" w:rsidR="00272E3F" w:rsidRPr="00E054BA" w:rsidRDefault="00456F1A" w:rsidP="00456F1A">
      <w:pPr>
        <w:ind w:left="4956" w:right="282" w:hanging="136"/>
        <w:jc w:val="center"/>
        <w:rPr>
          <w:rFonts w:eastAsia="Calibri" w:cs="Arial"/>
          <w:b/>
          <w:color w:val="222A35" w:themeColor="text2" w:themeShade="80"/>
          <w:szCs w:val="20"/>
          <w:lang w:eastAsia="pl-PL"/>
        </w:rPr>
      </w:pPr>
      <w:r>
        <w:rPr>
          <w:rFonts w:eastAsia="Calibri" w:cs="Arial"/>
          <w:b/>
          <w:color w:val="222A35" w:themeColor="text2" w:themeShade="80"/>
          <w:szCs w:val="20"/>
          <w:lang w:eastAsia="pl-PL"/>
        </w:rPr>
        <w:t xml:space="preserve">                                     </w:t>
      </w:r>
      <w:r w:rsidR="00272E3F" w:rsidRPr="00E054BA">
        <w:rPr>
          <w:rFonts w:eastAsia="Calibri" w:cs="Arial"/>
          <w:b/>
          <w:color w:val="222A35" w:themeColor="text2" w:themeShade="80"/>
          <w:szCs w:val="20"/>
          <w:lang w:eastAsia="pl-PL"/>
        </w:rPr>
        <w:t>Zatwierdzam:</w:t>
      </w:r>
    </w:p>
    <w:p w14:paraId="0A08BF8C" w14:textId="77777777" w:rsidR="00E864A8" w:rsidRDefault="00E864A8" w:rsidP="00F85C46">
      <w:pPr>
        <w:spacing w:before="40" w:after="40" w:line="240" w:lineRule="auto"/>
        <w:jc w:val="center"/>
        <w:rPr>
          <w:rFonts w:eastAsia="Calibri" w:cs="Arial"/>
          <w:color w:val="222A35" w:themeColor="text2" w:themeShade="80"/>
          <w:lang w:eastAsia="pl-PL"/>
        </w:rPr>
      </w:pPr>
    </w:p>
    <w:p w14:paraId="24F5801C" w14:textId="5970A819" w:rsidR="00E054BA" w:rsidRDefault="00456F1A" w:rsidP="00456F1A">
      <w:pPr>
        <w:spacing w:before="40" w:after="40" w:line="240" w:lineRule="auto"/>
        <w:ind w:left="6946"/>
        <w:jc w:val="center"/>
        <w:rPr>
          <w:rFonts w:eastAsia="Calibri" w:cs="Arial"/>
          <w:color w:val="222A35" w:themeColor="text2" w:themeShade="80"/>
          <w:lang w:eastAsia="pl-PL"/>
        </w:rPr>
      </w:pPr>
      <w:r>
        <w:rPr>
          <w:rFonts w:eastAsia="Calibri" w:cs="Arial"/>
          <w:color w:val="222A35" w:themeColor="text2" w:themeShade="80"/>
          <w:lang w:eastAsia="pl-PL"/>
        </w:rPr>
        <w:t>Z-ca Kanclerza ds. Inwestycji i Zarządzania Logistycznego – mgr Agnieszka Maj</w:t>
      </w:r>
    </w:p>
    <w:p w14:paraId="3B7C09F2" w14:textId="775A2D2E" w:rsidR="00E054BA" w:rsidRDefault="00E054BA" w:rsidP="00F85C46">
      <w:pPr>
        <w:spacing w:before="40" w:after="40" w:line="240" w:lineRule="auto"/>
        <w:jc w:val="center"/>
        <w:rPr>
          <w:rFonts w:eastAsia="Calibri" w:cs="Arial"/>
          <w:color w:val="222A35" w:themeColor="text2" w:themeShade="80"/>
          <w:lang w:eastAsia="pl-PL"/>
        </w:rPr>
      </w:pPr>
    </w:p>
    <w:p w14:paraId="59842A95" w14:textId="3E626D1F" w:rsidR="00456F1A" w:rsidRDefault="00456F1A" w:rsidP="00F85C46">
      <w:pPr>
        <w:spacing w:before="40" w:after="40" w:line="240" w:lineRule="auto"/>
        <w:jc w:val="center"/>
        <w:rPr>
          <w:rFonts w:eastAsia="Calibri" w:cs="Arial"/>
          <w:color w:val="222A35" w:themeColor="text2" w:themeShade="80"/>
          <w:lang w:eastAsia="pl-PL"/>
        </w:rPr>
      </w:pPr>
    </w:p>
    <w:p w14:paraId="610113AE" w14:textId="015CD6C0" w:rsidR="00456F1A" w:rsidRDefault="00456F1A" w:rsidP="00F85C46">
      <w:pPr>
        <w:spacing w:before="40" w:after="40" w:line="240" w:lineRule="auto"/>
        <w:jc w:val="center"/>
        <w:rPr>
          <w:rFonts w:eastAsia="Calibri" w:cs="Arial"/>
          <w:color w:val="222A35" w:themeColor="text2" w:themeShade="80"/>
          <w:lang w:eastAsia="pl-PL"/>
        </w:rPr>
      </w:pPr>
    </w:p>
    <w:p w14:paraId="61A743BD" w14:textId="68DE8825" w:rsidR="00456F1A" w:rsidRDefault="00456F1A" w:rsidP="00F85C46">
      <w:pPr>
        <w:spacing w:before="40" w:after="40" w:line="240" w:lineRule="auto"/>
        <w:jc w:val="center"/>
        <w:rPr>
          <w:rFonts w:eastAsia="Calibri" w:cs="Arial"/>
          <w:color w:val="222A35" w:themeColor="text2" w:themeShade="80"/>
          <w:lang w:eastAsia="pl-PL"/>
        </w:rPr>
      </w:pPr>
    </w:p>
    <w:p w14:paraId="3C19DA9E" w14:textId="46E4BDCF" w:rsidR="00456F1A" w:rsidRDefault="00456F1A" w:rsidP="00F85C46">
      <w:pPr>
        <w:spacing w:before="40" w:after="40" w:line="240" w:lineRule="auto"/>
        <w:jc w:val="center"/>
        <w:rPr>
          <w:rFonts w:eastAsia="Calibri" w:cs="Arial"/>
          <w:color w:val="222A35" w:themeColor="text2" w:themeShade="80"/>
          <w:lang w:eastAsia="pl-PL"/>
        </w:rPr>
      </w:pPr>
    </w:p>
    <w:p w14:paraId="505282F1" w14:textId="77777777" w:rsidR="00456F1A" w:rsidRDefault="00456F1A" w:rsidP="00F85C46">
      <w:pPr>
        <w:spacing w:before="40" w:after="40" w:line="240" w:lineRule="auto"/>
        <w:jc w:val="center"/>
        <w:rPr>
          <w:rFonts w:eastAsia="Calibri" w:cs="Arial"/>
          <w:color w:val="222A35" w:themeColor="text2" w:themeShade="80"/>
          <w:lang w:eastAsia="pl-PL"/>
        </w:rPr>
      </w:pPr>
    </w:p>
    <w:p w14:paraId="4223F122" w14:textId="77777777" w:rsidR="00E054BA" w:rsidRDefault="00E054BA" w:rsidP="00F85C46">
      <w:pPr>
        <w:spacing w:before="40" w:after="40" w:line="240" w:lineRule="auto"/>
        <w:jc w:val="center"/>
        <w:rPr>
          <w:rFonts w:eastAsia="Calibri" w:cs="Arial"/>
          <w:color w:val="222A35" w:themeColor="text2" w:themeShade="80"/>
          <w:lang w:eastAsia="pl-PL"/>
        </w:rPr>
      </w:pPr>
    </w:p>
    <w:p w14:paraId="06631F74" w14:textId="3EBAD18F" w:rsidR="00F85C46" w:rsidRPr="00E054BA" w:rsidRDefault="00F85C46" w:rsidP="00F85C46">
      <w:pPr>
        <w:spacing w:before="40" w:after="40" w:line="240" w:lineRule="auto"/>
        <w:jc w:val="center"/>
        <w:rPr>
          <w:rFonts w:eastAsia="Calibri" w:cs="Arial"/>
          <w:color w:val="222A35" w:themeColor="text2" w:themeShade="80"/>
          <w:szCs w:val="20"/>
          <w:lang w:eastAsia="pl-PL"/>
        </w:rPr>
      </w:pPr>
      <w:r w:rsidRPr="00E054BA">
        <w:rPr>
          <w:rFonts w:eastAsia="Calibri" w:cs="Arial"/>
          <w:color w:val="222A35" w:themeColor="text2" w:themeShade="80"/>
          <w:szCs w:val="20"/>
          <w:lang w:eastAsia="pl-PL"/>
        </w:rPr>
        <w:t>Katowice</w:t>
      </w:r>
      <w:r w:rsidR="00230DE9">
        <w:rPr>
          <w:rFonts w:eastAsia="Calibri" w:cs="Arial"/>
          <w:color w:val="222A35" w:themeColor="text2" w:themeShade="80"/>
          <w:szCs w:val="20"/>
          <w:lang w:eastAsia="pl-PL"/>
        </w:rPr>
        <w:t xml:space="preserve">, </w:t>
      </w:r>
      <w:r w:rsidR="00C632D4">
        <w:rPr>
          <w:rFonts w:eastAsia="Calibri" w:cs="Arial"/>
          <w:color w:val="222A35" w:themeColor="text2" w:themeShade="80"/>
          <w:szCs w:val="20"/>
          <w:lang w:eastAsia="pl-PL"/>
        </w:rPr>
        <w:t>marzec</w:t>
      </w:r>
      <w:r w:rsidR="000B0AAE" w:rsidRPr="00E054BA">
        <w:rPr>
          <w:rFonts w:eastAsia="Calibri" w:cs="Arial"/>
          <w:color w:val="222A35" w:themeColor="text2" w:themeShade="80"/>
          <w:szCs w:val="20"/>
          <w:lang w:eastAsia="pl-PL"/>
        </w:rPr>
        <w:t xml:space="preserve"> 2021</w:t>
      </w:r>
    </w:p>
    <w:p w14:paraId="23BA54DF" w14:textId="77777777" w:rsidR="00F85C46" w:rsidRPr="00FE10A7" w:rsidRDefault="00F85C46" w:rsidP="00F85C46">
      <w:pPr>
        <w:pBdr>
          <w:bottom w:val="single" w:sz="2" w:space="1" w:color="4BACC6"/>
        </w:pBdr>
        <w:jc w:val="center"/>
        <w:rPr>
          <w:rFonts w:cs="Arial"/>
          <w:b/>
          <w:color w:val="222A35" w:themeColor="text2" w:themeShade="80"/>
          <w:sz w:val="22"/>
        </w:rPr>
      </w:pPr>
      <w:r w:rsidRPr="00E054BA">
        <w:rPr>
          <w:rFonts w:cs="Arial"/>
          <w:color w:val="222A35" w:themeColor="text2" w:themeShade="80"/>
          <w:szCs w:val="20"/>
        </w:rPr>
        <w:br w:type="column"/>
      </w:r>
      <w:r w:rsidRPr="00FE10A7">
        <w:rPr>
          <w:rFonts w:cs="Arial"/>
          <w:b/>
          <w:color w:val="222A35" w:themeColor="text2" w:themeShade="80"/>
          <w:sz w:val="22"/>
        </w:rPr>
        <w:lastRenderedPageBreak/>
        <w:t>Spis treści</w:t>
      </w:r>
    </w:p>
    <w:p w14:paraId="0573F69A" w14:textId="3C712FAF" w:rsidR="002E4CF0" w:rsidRPr="002E4CF0" w:rsidRDefault="00F85C46" w:rsidP="002E4CF0">
      <w:pPr>
        <w:pStyle w:val="Spistreci1"/>
        <w:tabs>
          <w:tab w:val="clear" w:pos="9356"/>
          <w:tab w:val="right" w:leader="dot" w:pos="9498"/>
        </w:tabs>
        <w:rPr>
          <w:rFonts w:ascii="Bahnschrift" w:eastAsiaTheme="minorEastAsia" w:hAnsi="Bahnschrift" w:cstheme="minorBidi"/>
          <w:noProof/>
          <w:color w:val="auto"/>
          <w:sz w:val="20"/>
        </w:rPr>
      </w:pPr>
      <w:r w:rsidRPr="002E4CF0">
        <w:rPr>
          <w:rFonts w:ascii="Bahnschrift" w:hAnsi="Bahnschrift" w:cs="Arial"/>
          <w:noProof/>
          <w:color w:val="222A35" w:themeColor="text2" w:themeShade="80"/>
          <w:sz w:val="20"/>
        </w:rPr>
        <w:fldChar w:fldCharType="begin"/>
      </w:r>
      <w:r w:rsidRPr="002E4CF0">
        <w:rPr>
          <w:rFonts w:ascii="Bahnschrift" w:hAnsi="Bahnschrift" w:cs="Arial"/>
          <w:noProof/>
          <w:color w:val="222A35" w:themeColor="text2" w:themeShade="80"/>
          <w:sz w:val="20"/>
        </w:rPr>
        <w:instrText xml:space="preserve"> TOC \o "1-1" \h \z \u </w:instrText>
      </w:r>
      <w:r w:rsidRPr="002E4CF0">
        <w:rPr>
          <w:rFonts w:ascii="Bahnschrift" w:hAnsi="Bahnschrift" w:cs="Arial"/>
          <w:noProof/>
          <w:color w:val="222A35" w:themeColor="text2" w:themeShade="80"/>
          <w:sz w:val="20"/>
        </w:rPr>
        <w:fldChar w:fldCharType="separate"/>
      </w:r>
      <w:hyperlink w:anchor="_Toc62396887" w:history="1">
        <w:r w:rsidR="002E4CF0" w:rsidRPr="002E4CF0">
          <w:rPr>
            <w:rStyle w:val="Hipercze"/>
            <w:rFonts w:ascii="Bahnschrift" w:hAnsi="Bahnschrift"/>
            <w:noProof/>
            <w:sz w:val="20"/>
          </w:rPr>
          <w:t>I.</w:t>
        </w:r>
        <w:r w:rsidR="002E4CF0" w:rsidRPr="002E4CF0">
          <w:rPr>
            <w:rFonts w:ascii="Bahnschrift" w:eastAsiaTheme="minorEastAsia" w:hAnsi="Bahnschrift" w:cstheme="minorBidi"/>
            <w:noProof/>
            <w:color w:val="auto"/>
            <w:sz w:val="20"/>
          </w:rPr>
          <w:tab/>
        </w:r>
        <w:r w:rsidR="002E4CF0" w:rsidRPr="002E4CF0">
          <w:rPr>
            <w:rStyle w:val="Hipercze"/>
            <w:rFonts w:ascii="Bahnschrift" w:hAnsi="Bahnschrift"/>
            <w:noProof/>
            <w:sz w:val="20"/>
          </w:rPr>
          <w:t>Postanowienia ogólne.</w:t>
        </w:r>
        <w:r w:rsidR="002E4CF0" w:rsidRPr="002E4CF0">
          <w:rPr>
            <w:rFonts w:ascii="Bahnschrift" w:hAnsi="Bahnschrift"/>
            <w:noProof/>
            <w:webHidden/>
            <w:sz w:val="20"/>
          </w:rPr>
          <w:tab/>
        </w:r>
        <w:r w:rsidR="002E4CF0" w:rsidRPr="002E4CF0">
          <w:rPr>
            <w:rFonts w:ascii="Bahnschrift" w:hAnsi="Bahnschrift"/>
            <w:noProof/>
            <w:webHidden/>
            <w:sz w:val="20"/>
          </w:rPr>
          <w:fldChar w:fldCharType="begin"/>
        </w:r>
        <w:r w:rsidR="002E4CF0" w:rsidRPr="002E4CF0">
          <w:rPr>
            <w:rFonts w:ascii="Bahnschrift" w:hAnsi="Bahnschrift"/>
            <w:noProof/>
            <w:webHidden/>
            <w:sz w:val="20"/>
          </w:rPr>
          <w:instrText xml:space="preserve"> PAGEREF _Toc62396887 \h </w:instrText>
        </w:r>
        <w:r w:rsidR="002E4CF0" w:rsidRPr="002E4CF0">
          <w:rPr>
            <w:rFonts w:ascii="Bahnschrift" w:hAnsi="Bahnschrift"/>
            <w:noProof/>
            <w:webHidden/>
            <w:sz w:val="20"/>
          </w:rPr>
        </w:r>
        <w:r w:rsidR="002E4CF0" w:rsidRPr="002E4CF0">
          <w:rPr>
            <w:rFonts w:ascii="Bahnschrift" w:hAnsi="Bahnschrift"/>
            <w:noProof/>
            <w:webHidden/>
            <w:sz w:val="20"/>
          </w:rPr>
          <w:fldChar w:fldCharType="separate"/>
        </w:r>
        <w:r w:rsidR="00C2247B">
          <w:rPr>
            <w:rFonts w:ascii="Bahnschrift" w:hAnsi="Bahnschrift"/>
            <w:noProof/>
            <w:webHidden/>
            <w:sz w:val="20"/>
          </w:rPr>
          <w:t>3</w:t>
        </w:r>
        <w:r w:rsidR="002E4CF0" w:rsidRPr="002E4CF0">
          <w:rPr>
            <w:rFonts w:ascii="Bahnschrift" w:hAnsi="Bahnschrift"/>
            <w:noProof/>
            <w:webHidden/>
            <w:sz w:val="20"/>
          </w:rPr>
          <w:fldChar w:fldCharType="end"/>
        </w:r>
      </w:hyperlink>
    </w:p>
    <w:p w14:paraId="4CC825DF" w14:textId="5A022A11" w:rsidR="002E4CF0" w:rsidRPr="002E4CF0" w:rsidRDefault="009B7BAF" w:rsidP="002E4CF0">
      <w:pPr>
        <w:pStyle w:val="Spistreci1"/>
        <w:tabs>
          <w:tab w:val="clear" w:pos="9356"/>
          <w:tab w:val="right" w:leader="dot" w:pos="9498"/>
        </w:tabs>
        <w:rPr>
          <w:rFonts w:ascii="Bahnschrift" w:eastAsiaTheme="minorEastAsia" w:hAnsi="Bahnschrift" w:cstheme="minorBidi"/>
          <w:noProof/>
          <w:color w:val="auto"/>
          <w:sz w:val="20"/>
        </w:rPr>
      </w:pPr>
      <w:hyperlink w:anchor="_Toc62396888" w:history="1">
        <w:r w:rsidR="002E4CF0" w:rsidRPr="002E4CF0">
          <w:rPr>
            <w:rStyle w:val="Hipercze"/>
            <w:rFonts w:ascii="Bahnschrift" w:hAnsi="Bahnschrift"/>
            <w:noProof/>
            <w:sz w:val="20"/>
          </w:rPr>
          <w:t>II.</w:t>
        </w:r>
        <w:r w:rsidR="002E4CF0" w:rsidRPr="002E4CF0">
          <w:rPr>
            <w:rFonts w:ascii="Bahnschrift" w:eastAsiaTheme="minorEastAsia" w:hAnsi="Bahnschrift" w:cstheme="minorBidi"/>
            <w:noProof/>
            <w:color w:val="auto"/>
            <w:sz w:val="20"/>
          </w:rPr>
          <w:tab/>
        </w:r>
        <w:r w:rsidR="002E4CF0" w:rsidRPr="002E4CF0">
          <w:rPr>
            <w:rStyle w:val="Hipercze"/>
            <w:rFonts w:ascii="Bahnschrift" w:hAnsi="Bahnschrift"/>
            <w:noProof/>
            <w:sz w:val="20"/>
          </w:rPr>
          <w:t>Przedmiot zamówienia. Termin oraz pozostałe warunki realizacji zamówienia.</w:t>
        </w:r>
        <w:r w:rsidR="002E4CF0" w:rsidRPr="002E4CF0">
          <w:rPr>
            <w:rFonts w:ascii="Bahnschrift" w:hAnsi="Bahnschrift"/>
            <w:noProof/>
            <w:webHidden/>
            <w:sz w:val="20"/>
          </w:rPr>
          <w:tab/>
        </w:r>
        <w:r w:rsidR="002E4CF0" w:rsidRPr="002E4CF0">
          <w:rPr>
            <w:rFonts w:ascii="Bahnschrift" w:hAnsi="Bahnschrift"/>
            <w:noProof/>
            <w:webHidden/>
            <w:sz w:val="20"/>
          </w:rPr>
          <w:fldChar w:fldCharType="begin"/>
        </w:r>
        <w:r w:rsidR="002E4CF0" w:rsidRPr="002E4CF0">
          <w:rPr>
            <w:rFonts w:ascii="Bahnschrift" w:hAnsi="Bahnschrift"/>
            <w:noProof/>
            <w:webHidden/>
            <w:sz w:val="20"/>
          </w:rPr>
          <w:instrText xml:space="preserve"> PAGEREF _Toc62396888 \h </w:instrText>
        </w:r>
        <w:r w:rsidR="002E4CF0" w:rsidRPr="002E4CF0">
          <w:rPr>
            <w:rFonts w:ascii="Bahnschrift" w:hAnsi="Bahnschrift"/>
            <w:noProof/>
            <w:webHidden/>
            <w:sz w:val="20"/>
          </w:rPr>
        </w:r>
        <w:r w:rsidR="002E4CF0" w:rsidRPr="002E4CF0">
          <w:rPr>
            <w:rFonts w:ascii="Bahnschrift" w:hAnsi="Bahnschrift"/>
            <w:noProof/>
            <w:webHidden/>
            <w:sz w:val="20"/>
          </w:rPr>
          <w:fldChar w:fldCharType="separate"/>
        </w:r>
        <w:r w:rsidR="00C2247B">
          <w:rPr>
            <w:rFonts w:ascii="Bahnschrift" w:hAnsi="Bahnschrift"/>
            <w:noProof/>
            <w:webHidden/>
            <w:sz w:val="20"/>
          </w:rPr>
          <w:t>4</w:t>
        </w:r>
        <w:r w:rsidR="002E4CF0" w:rsidRPr="002E4CF0">
          <w:rPr>
            <w:rFonts w:ascii="Bahnschrift" w:hAnsi="Bahnschrift"/>
            <w:noProof/>
            <w:webHidden/>
            <w:sz w:val="20"/>
          </w:rPr>
          <w:fldChar w:fldCharType="end"/>
        </w:r>
      </w:hyperlink>
    </w:p>
    <w:p w14:paraId="3561B122" w14:textId="569AAF4D" w:rsidR="002E4CF0" w:rsidRPr="002E4CF0" w:rsidRDefault="009B7BAF" w:rsidP="002E4CF0">
      <w:pPr>
        <w:pStyle w:val="Spistreci1"/>
        <w:tabs>
          <w:tab w:val="clear" w:pos="9356"/>
          <w:tab w:val="right" w:leader="dot" w:pos="9498"/>
        </w:tabs>
        <w:rPr>
          <w:rFonts w:ascii="Bahnschrift" w:eastAsiaTheme="minorEastAsia" w:hAnsi="Bahnschrift" w:cstheme="minorBidi"/>
          <w:noProof/>
          <w:color w:val="auto"/>
          <w:sz w:val="20"/>
        </w:rPr>
      </w:pPr>
      <w:hyperlink w:anchor="_Toc62396889" w:history="1">
        <w:r w:rsidR="002E4CF0" w:rsidRPr="002E4CF0">
          <w:rPr>
            <w:rStyle w:val="Hipercze"/>
            <w:rFonts w:ascii="Bahnschrift" w:hAnsi="Bahnschrift"/>
            <w:noProof/>
            <w:sz w:val="20"/>
          </w:rPr>
          <w:t>III.</w:t>
        </w:r>
        <w:r w:rsidR="002E4CF0" w:rsidRPr="002E4CF0">
          <w:rPr>
            <w:rFonts w:ascii="Bahnschrift" w:eastAsiaTheme="minorEastAsia" w:hAnsi="Bahnschrift" w:cstheme="minorBidi"/>
            <w:noProof/>
            <w:color w:val="auto"/>
            <w:sz w:val="20"/>
          </w:rPr>
          <w:tab/>
        </w:r>
        <w:r w:rsidR="002E4CF0" w:rsidRPr="002E4CF0">
          <w:rPr>
            <w:rStyle w:val="Hipercze"/>
            <w:rFonts w:ascii="Bahnschrift" w:hAnsi="Bahnschrift"/>
            <w:noProof/>
            <w:sz w:val="20"/>
          </w:rPr>
          <w:t>Przedmiotowe środki dowodowe.</w:t>
        </w:r>
        <w:r w:rsidR="002E4CF0" w:rsidRPr="002E4CF0">
          <w:rPr>
            <w:rFonts w:ascii="Bahnschrift" w:hAnsi="Bahnschrift"/>
            <w:noProof/>
            <w:webHidden/>
            <w:sz w:val="20"/>
          </w:rPr>
          <w:tab/>
        </w:r>
        <w:r w:rsidR="002E4CF0" w:rsidRPr="002E4CF0">
          <w:rPr>
            <w:rFonts w:ascii="Bahnschrift" w:hAnsi="Bahnschrift"/>
            <w:noProof/>
            <w:webHidden/>
            <w:sz w:val="20"/>
          </w:rPr>
          <w:fldChar w:fldCharType="begin"/>
        </w:r>
        <w:r w:rsidR="002E4CF0" w:rsidRPr="002E4CF0">
          <w:rPr>
            <w:rFonts w:ascii="Bahnschrift" w:hAnsi="Bahnschrift"/>
            <w:noProof/>
            <w:webHidden/>
            <w:sz w:val="20"/>
          </w:rPr>
          <w:instrText xml:space="preserve"> PAGEREF _Toc62396889 \h </w:instrText>
        </w:r>
        <w:r w:rsidR="002E4CF0" w:rsidRPr="002E4CF0">
          <w:rPr>
            <w:rFonts w:ascii="Bahnschrift" w:hAnsi="Bahnschrift"/>
            <w:noProof/>
            <w:webHidden/>
            <w:sz w:val="20"/>
          </w:rPr>
        </w:r>
        <w:r w:rsidR="002E4CF0" w:rsidRPr="002E4CF0">
          <w:rPr>
            <w:rFonts w:ascii="Bahnschrift" w:hAnsi="Bahnschrift"/>
            <w:noProof/>
            <w:webHidden/>
            <w:sz w:val="20"/>
          </w:rPr>
          <w:fldChar w:fldCharType="separate"/>
        </w:r>
        <w:r w:rsidR="00C2247B">
          <w:rPr>
            <w:rFonts w:ascii="Bahnschrift" w:hAnsi="Bahnschrift"/>
            <w:noProof/>
            <w:webHidden/>
            <w:sz w:val="20"/>
          </w:rPr>
          <w:t>7</w:t>
        </w:r>
        <w:r w:rsidR="002E4CF0" w:rsidRPr="002E4CF0">
          <w:rPr>
            <w:rFonts w:ascii="Bahnschrift" w:hAnsi="Bahnschrift"/>
            <w:noProof/>
            <w:webHidden/>
            <w:sz w:val="20"/>
          </w:rPr>
          <w:fldChar w:fldCharType="end"/>
        </w:r>
      </w:hyperlink>
    </w:p>
    <w:p w14:paraId="7FD52603" w14:textId="56B66BD8" w:rsidR="002E4CF0" w:rsidRPr="002E4CF0" w:rsidRDefault="009B7BAF" w:rsidP="002E4CF0">
      <w:pPr>
        <w:pStyle w:val="Spistreci1"/>
        <w:tabs>
          <w:tab w:val="clear" w:pos="9356"/>
          <w:tab w:val="right" w:leader="dot" w:pos="9498"/>
        </w:tabs>
        <w:rPr>
          <w:rFonts w:ascii="Bahnschrift" w:eastAsiaTheme="minorEastAsia" w:hAnsi="Bahnschrift" w:cstheme="minorBidi"/>
          <w:noProof/>
          <w:color w:val="auto"/>
          <w:sz w:val="20"/>
        </w:rPr>
      </w:pPr>
      <w:hyperlink w:anchor="_Toc62396890" w:history="1">
        <w:r w:rsidR="002E4CF0" w:rsidRPr="002E4CF0">
          <w:rPr>
            <w:rStyle w:val="Hipercze"/>
            <w:rFonts w:ascii="Bahnschrift" w:hAnsi="Bahnschrift"/>
            <w:noProof/>
            <w:sz w:val="20"/>
          </w:rPr>
          <w:t>IV.</w:t>
        </w:r>
        <w:r w:rsidR="002E4CF0" w:rsidRPr="002E4CF0">
          <w:rPr>
            <w:rFonts w:ascii="Bahnschrift" w:eastAsiaTheme="minorEastAsia" w:hAnsi="Bahnschrift" w:cstheme="minorBidi"/>
            <w:noProof/>
            <w:color w:val="auto"/>
            <w:sz w:val="20"/>
          </w:rPr>
          <w:tab/>
        </w:r>
        <w:r w:rsidR="002E4CF0" w:rsidRPr="002E4CF0">
          <w:rPr>
            <w:rStyle w:val="Hipercze"/>
            <w:rFonts w:ascii="Bahnschrift" w:hAnsi="Bahnschrift"/>
            <w:noProof/>
            <w:sz w:val="20"/>
          </w:rPr>
          <w:t>Kwalifikacja podmiotowa – podstawy wykluczenia.</w:t>
        </w:r>
        <w:r w:rsidR="002E4CF0" w:rsidRPr="002E4CF0">
          <w:rPr>
            <w:rFonts w:ascii="Bahnschrift" w:hAnsi="Bahnschrift"/>
            <w:noProof/>
            <w:webHidden/>
            <w:sz w:val="20"/>
          </w:rPr>
          <w:tab/>
        </w:r>
        <w:r w:rsidR="002E4CF0" w:rsidRPr="002E4CF0">
          <w:rPr>
            <w:rFonts w:ascii="Bahnschrift" w:hAnsi="Bahnschrift"/>
            <w:noProof/>
            <w:webHidden/>
            <w:sz w:val="20"/>
          </w:rPr>
          <w:fldChar w:fldCharType="begin"/>
        </w:r>
        <w:r w:rsidR="002E4CF0" w:rsidRPr="002E4CF0">
          <w:rPr>
            <w:rFonts w:ascii="Bahnschrift" w:hAnsi="Bahnschrift"/>
            <w:noProof/>
            <w:webHidden/>
            <w:sz w:val="20"/>
          </w:rPr>
          <w:instrText xml:space="preserve"> PAGEREF _Toc62396890 \h </w:instrText>
        </w:r>
        <w:r w:rsidR="002E4CF0" w:rsidRPr="002E4CF0">
          <w:rPr>
            <w:rFonts w:ascii="Bahnschrift" w:hAnsi="Bahnschrift"/>
            <w:noProof/>
            <w:webHidden/>
            <w:sz w:val="20"/>
          </w:rPr>
        </w:r>
        <w:r w:rsidR="002E4CF0" w:rsidRPr="002E4CF0">
          <w:rPr>
            <w:rFonts w:ascii="Bahnschrift" w:hAnsi="Bahnschrift"/>
            <w:noProof/>
            <w:webHidden/>
            <w:sz w:val="20"/>
          </w:rPr>
          <w:fldChar w:fldCharType="separate"/>
        </w:r>
        <w:r w:rsidR="00C2247B">
          <w:rPr>
            <w:rFonts w:ascii="Bahnschrift" w:hAnsi="Bahnschrift"/>
            <w:noProof/>
            <w:webHidden/>
            <w:sz w:val="20"/>
          </w:rPr>
          <w:t>8</w:t>
        </w:r>
        <w:r w:rsidR="002E4CF0" w:rsidRPr="002E4CF0">
          <w:rPr>
            <w:rFonts w:ascii="Bahnschrift" w:hAnsi="Bahnschrift"/>
            <w:noProof/>
            <w:webHidden/>
            <w:sz w:val="20"/>
          </w:rPr>
          <w:fldChar w:fldCharType="end"/>
        </w:r>
      </w:hyperlink>
    </w:p>
    <w:p w14:paraId="2F2037ED" w14:textId="493CD5CB" w:rsidR="002E4CF0" w:rsidRPr="002E4CF0" w:rsidRDefault="009B7BAF" w:rsidP="002E4CF0">
      <w:pPr>
        <w:pStyle w:val="Spistreci1"/>
        <w:tabs>
          <w:tab w:val="clear" w:pos="9356"/>
          <w:tab w:val="right" w:leader="dot" w:pos="9498"/>
        </w:tabs>
        <w:rPr>
          <w:rFonts w:ascii="Bahnschrift" w:eastAsiaTheme="minorEastAsia" w:hAnsi="Bahnschrift" w:cstheme="minorBidi"/>
          <w:noProof/>
          <w:color w:val="auto"/>
          <w:sz w:val="20"/>
        </w:rPr>
      </w:pPr>
      <w:hyperlink w:anchor="_Toc62396891" w:history="1">
        <w:r w:rsidR="002E4CF0" w:rsidRPr="002E4CF0">
          <w:rPr>
            <w:rStyle w:val="Hipercze"/>
            <w:rFonts w:ascii="Bahnschrift" w:hAnsi="Bahnschrift"/>
            <w:noProof/>
            <w:sz w:val="20"/>
          </w:rPr>
          <w:t>V.</w:t>
        </w:r>
        <w:r w:rsidR="002E4CF0" w:rsidRPr="002E4CF0">
          <w:rPr>
            <w:rFonts w:ascii="Bahnschrift" w:eastAsiaTheme="minorEastAsia" w:hAnsi="Bahnschrift" w:cstheme="minorBidi"/>
            <w:noProof/>
            <w:color w:val="auto"/>
            <w:sz w:val="20"/>
          </w:rPr>
          <w:tab/>
        </w:r>
        <w:r w:rsidR="002E4CF0" w:rsidRPr="002E4CF0">
          <w:rPr>
            <w:rStyle w:val="Hipercze"/>
            <w:rFonts w:ascii="Bahnschrift" w:hAnsi="Bahnschrift"/>
            <w:noProof/>
            <w:sz w:val="20"/>
          </w:rPr>
          <w:t>Kwalifikacja podmiotowa – warunki udziału w postępowaniu.</w:t>
        </w:r>
        <w:r w:rsidR="002E4CF0" w:rsidRPr="002E4CF0">
          <w:rPr>
            <w:rFonts w:ascii="Bahnschrift" w:hAnsi="Bahnschrift"/>
            <w:noProof/>
            <w:webHidden/>
            <w:sz w:val="20"/>
          </w:rPr>
          <w:tab/>
        </w:r>
        <w:r w:rsidR="002E4CF0" w:rsidRPr="002E4CF0">
          <w:rPr>
            <w:rFonts w:ascii="Bahnschrift" w:hAnsi="Bahnschrift"/>
            <w:noProof/>
            <w:webHidden/>
            <w:sz w:val="20"/>
          </w:rPr>
          <w:fldChar w:fldCharType="begin"/>
        </w:r>
        <w:r w:rsidR="002E4CF0" w:rsidRPr="002E4CF0">
          <w:rPr>
            <w:rFonts w:ascii="Bahnschrift" w:hAnsi="Bahnschrift"/>
            <w:noProof/>
            <w:webHidden/>
            <w:sz w:val="20"/>
          </w:rPr>
          <w:instrText xml:space="preserve"> PAGEREF _Toc62396891 \h </w:instrText>
        </w:r>
        <w:r w:rsidR="002E4CF0" w:rsidRPr="002E4CF0">
          <w:rPr>
            <w:rFonts w:ascii="Bahnschrift" w:hAnsi="Bahnschrift"/>
            <w:noProof/>
            <w:webHidden/>
            <w:sz w:val="20"/>
          </w:rPr>
        </w:r>
        <w:r w:rsidR="002E4CF0" w:rsidRPr="002E4CF0">
          <w:rPr>
            <w:rFonts w:ascii="Bahnschrift" w:hAnsi="Bahnschrift"/>
            <w:noProof/>
            <w:webHidden/>
            <w:sz w:val="20"/>
          </w:rPr>
          <w:fldChar w:fldCharType="separate"/>
        </w:r>
        <w:r w:rsidR="00C2247B">
          <w:rPr>
            <w:rFonts w:ascii="Bahnschrift" w:hAnsi="Bahnschrift"/>
            <w:noProof/>
            <w:webHidden/>
            <w:sz w:val="20"/>
          </w:rPr>
          <w:t>10</w:t>
        </w:r>
        <w:r w:rsidR="002E4CF0" w:rsidRPr="002E4CF0">
          <w:rPr>
            <w:rFonts w:ascii="Bahnschrift" w:hAnsi="Bahnschrift"/>
            <w:noProof/>
            <w:webHidden/>
            <w:sz w:val="20"/>
          </w:rPr>
          <w:fldChar w:fldCharType="end"/>
        </w:r>
      </w:hyperlink>
    </w:p>
    <w:p w14:paraId="020E5C3D" w14:textId="39714D6F" w:rsidR="002E4CF0" w:rsidRPr="002E4CF0" w:rsidRDefault="009B7BAF" w:rsidP="002E4CF0">
      <w:pPr>
        <w:pStyle w:val="Spistreci1"/>
        <w:tabs>
          <w:tab w:val="clear" w:pos="9356"/>
          <w:tab w:val="right" w:leader="dot" w:pos="9498"/>
        </w:tabs>
        <w:rPr>
          <w:rFonts w:ascii="Bahnschrift" w:eastAsiaTheme="minorEastAsia" w:hAnsi="Bahnschrift" w:cstheme="minorBidi"/>
          <w:noProof/>
          <w:color w:val="auto"/>
          <w:sz w:val="20"/>
        </w:rPr>
      </w:pPr>
      <w:hyperlink w:anchor="_Toc62396892" w:history="1">
        <w:r w:rsidR="002E4CF0" w:rsidRPr="002E4CF0">
          <w:rPr>
            <w:rStyle w:val="Hipercze"/>
            <w:rFonts w:ascii="Bahnschrift" w:hAnsi="Bahnschrift"/>
            <w:noProof/>
            <w:sz w:val="20"/>
          </w:rPr>
          <w:t>VI.</w:t>
        </w:r>
        <w:r w:rsidR="002E4CF0" w:rsidRPr="002E4CF0">
          <w:rPr>
            <w:rFonts w:ascii="Bahnschrift" w:eastAsiaTheme="minorEastAsia" w:hAnsi="Bahnschrift" w:cstheme="minorBidi"/>
            <w:noProof/>
            <w:color w:val="auto"/>
            <w:sz w:val="20"/>
          </w:rPr>
          <w:tab/>
        </w:r>
        <w:r w:rsidR="002E4CF0" w:rsidRPr="002E4CF0">
          <w:rPr>
            <w:rStyle w:val="Hipercze"/>
            <w:rFonts w:ascii="Bahnschrift" w:hAnsi="Bahnschrift"/>
            <w:noProof/>
            <w:sz w:val="20"/>
          </w:rPr>
          <w:t>Oświadczenie wstępne, podmiotowe środki dowodowe oraz inne dokumenty.</w:t>
        </w:r>
        <w:r w:rsidR="002E4CF0" w:rsidRPr="002E4CF0">
          <w:rPr>
            <w:rFonts w:ascii="Bahnschrift" w:hAnsi="Bahnschrift"/>
            <w:noProof/>
            <w:webHidden/>
            <w:sz w:val="20"/>
          </w:rPr>
          <w:tab/>
        </w:r>
        <w:r w:rsidR="002E4CF0" w:rsidRPr="002E4CF0">
          <w:rPr>
            <w:rFonts w:ascii="Bahnschrift" w:hAnsi="Bahnschrift"/>
            <w:noProof/>
            <w:webHidden/>
            <w:sz w:val="20"/>
          </w:rPr>
          <w:fldChar w:fldCharType="begin"/>
        </w:r>
        <w:r w:rsidR="002E4CF0" w:rsidRPr="002E4CF0">
          <w:rPr>
            <w:rFonts w:ascii="Bahnschrift" w:hAnsi="Bahnschrift"/>
            <w:noProof/>
            <w:webHidden/>
            <w:sz w:val="20"/>
          </w:rPr>
          <w:instrText xml:space="preserve"> PAGEREF _Toc62396892 \h </w:instrText>
        </w:r>
        <w:r w:rsidR="002E4CF0" w:rsidRPr="002E4CF0">
          <w:rPr>
            <w:rFonts w:ascii="Bahnschrift" w:hAnsi="Bahnschrift"/>
            <w:noProof/>
            <w:webHidden/>
            <w:sz w:val="20"/>
          </w:rPr>
        </w:r>
        <w:r w:rsidR="002E4CF0" w:rsidRPr="002E4CF0">
          <w:rPr>
            <w:rFonts w:ascii="Bahnschrift" w:hAnsi="Bahnschrift"/>
            <w:noProof/>
            <w:webHidden/>
            <w:sz w:val="20"/>
          </w:rPr>
          <w:fldChar w:fldCharType="separate"/>
        </w:r>
        <w:r w:rsidR="00C2247B">
          <w:rPr>
            <w:rFonts w:ascii="Bahnschrift" w:hAnsi="Bahnschrift"/>
            <w:noProof/>
            <w:webHidden/>
            <w:sz w:val="20"/>
          </w:rPr>
          <w:t>11</w:t>
        </w:r>
        <w:r w:rsidR="002E4CF0" w:rsidRPr="002E4CF0">
          <w:rPr>
            <w:rFonts w:ascii="Bahnschrift" w:hAnsi="Bahnschrift"/>
            <w:noProof/>
            <w:webHidden/>
            <w:sz w:val="20"/>
          </w:rPr>
          <w:fldChar w:fldCharType="end"/>
        </w:r>
      </w:hyperlink>
    </w:p>
    <w:p w14:paraId="7BF53B2A" w14:textId="07F6FE52" w:rsidR="002E4CF0" w:rsidRPr="002E4CF0" w:rsidRDefault="009B7BAF" w:rsidP="002E4CF0">
      <w:pPr>
        <w:pStyle w:val="Spistreci1"/>
        <w:tabs>
          <w:tab w:val="clear" w:pos="9356"/>
          <w:tab w:val="right" w:leader="dot" w:pos="9498"/>
        </w:tabs>
        <w:rPr>
          <w:rFonts w:ascii="Bahnschrift" w:eastAsiaTheme="minorEastAsia" w:hAnsi="Bahnschrift" w:cstheme="minorBidi"/>
          <w:noProof/>
          <w:color w:val="auto"/>
          <w:sz w:val="20"/>
        </w:rPr>
      </w:pPr>
      <w:hyperlink w:anchor="_Toc62396893" w:history="1">
        <w:r w:rsidR="002E4CF0" w:rsidRPr="002E4CF0">
          <w:rPr>
            <w:rStyle w:val="Hipercze"/>
            <w:rFonts w:ascii="Bahnschrift" w:hAnsi="Bahnschrift"/>
            <w:noProof/>
            <w:sz w:val="20"/>
          </w:rPr>
          <w:t>VII.</w:t>
        </w:r>
        <w:r w:rsidR="002E4CF0" w:rsidRPr="002E4CF0">
          <w:rPr>
            <w:rFonts w:ascii="Bahnschrift" w:eastAsiaTheme="minorEastAsia" w:hAnsi="Bahnschrift" w:cstheme="minorBidi"/>
            <w:noProof/>
            <w:color w:val="auto"/>
            <w:sz w:val="20"/>
          </w:rPr>
          <w:tab/>
        </w:r>
        <w:r w:rsidR="002E4CF0" w:rsidRPr="002E4CF0">
          <w:rPr>
            <w:rStyle w:val="Hipercze"/>
            <w:rFonts w:ascii="Bahnschrift" w:hAnsi="Bahnschrift"/>
            <w:noProof/>
            <w:sz w:val="20"/>
          </w:rPr>
          <w:t>Wymagania dotyczące wadium.</w:t>
        </w:r>
        <w:r w:rsidR="002E4CF0" w:rsidRPr="002E4CF0">
          <w:rPr>
            <w:rFonts w:ascii="Bahnschrift" w:hAnsi="Bahnschrift"/>
            <w:noProof/>
            <w:webHidden/>
            <w:sz w:val="20"/>
          </w:rPr>
          <w:tab/>
        </w:r>
        <w:r w:rsidR="002E4CF0" w:rsidRPr="002E4CF0">
          <w:rPr>
            <w:rFonts w:ascii="Bahnschrift" w:hAnsi="Bahnschrift"/>
            <w:noProof/>
            <w:webHidden/>
            <w:sz w:val="20"/>
          </w:rPr>
          <w:fldChar w:fldCharType="begin"/>
        </w:r>
        <w:r w:rsidR="002E4CF0" w:rsidRPr="002E4CF0">
          <w:rPr>
            <w:rFonts w:ascii="Bahnschrift" w:hAnsi="Bahnschrift"/>
            <w:noProof/>
            <w:webHidden/>
            <w:sz w:val="20"/>
          </w:rPr>
          <w:instrText xml:space="preserve"> PAGEREF _Toc62396893 \h </w:instrText>
        </w:r>
        <w:r w:rsidR="002E4CF0" w:rsidRPr="002E4CF0">
          <w:rPr>
            <w:rFonts w:ascii="Bahnschrift" w:hAnsi="Bahnschrift"/>
            <w:noProof/>
            <w:webHidden/>
            <w:sz w:val="20"/>
          </w:rPr>
        </w:r>
        <w:r w:rsidR="002E4CF0" w:rsidRPr="002E4CF0">
          <w:rPr>
            <w:rFonts w:ascii="Bahnschrift" w:hAnsi="Bahnschrift"/>
            <w:noProof/>
            <w:webHidden/>
            <w:sz w:val="20"/>
          </w:rPr>
          <w:fldChar w:fldCharType="separate"/>
        </w:r>
        <w:r w:rsidR="00C2247B">
          <w:rPr>
            <w:rFonts w:ascii="Bahnschrift" w:hAnsi="Bahnschrift"/>
            <w:noProof/>
            <w:webHidden/>
            <w:sz w:val="20"/>
          </w:rPr>
          <w:t>14</w:t>
        </w:r>
        <w:r w:rsidR="002E4CF0" w:rsidRPr="002E4CF0">
          <w:rPr>
            <w:rFonts w:ascii="Bahnschrift" w:hAnsi="Bahnschrift"/>
            <w:noProof/>
            <w:webHidden/>
            <w:sz w:val="20"/>
          </w:rPr>
          <w:fldChar w:fldCharType="end"/>
        </w:r>
      </w:hyperlink>
    </w:p>
    <w:p w14:paraId="09EBC482" w14:textId="46F564D0" w:rsidR="002E4CF0" w:rsidRPr="002E4CF0" w:rsidRDefault="009B7BAF" w:rsidP="002E4CF0">
      <w:pPr>
        <w:pStyle w:val="Spistreci1"/>
        <w:tabs>
          <w:tab w:val="clear" w:pos="9356"/>
          <w:tab w:val="right" w:leader="dot" w:pos="9498"/>
        </w:tabs>
        <w:rPr>
          <w:rFonts w:ascii="Bahnschrift" w:eastAsiaTheme="minorEastAsia" w:hAnsi="Bahnschrift" w:cstheme="minorBidi"/>
          <w:noProof/>
          <w:color w:val="auto"/>
          <w:sz w:val="20"/>
        </w:rPr>
      </w:pPr>
      <w:hyperlink w:anchor="_Toc62396894" w:history="1">
        <w:r w:rsidR="002E4CF0" w:rsidRPr="002E4CF0">
          <w:rPr>
            <w:rStyle w:val="Hipercze"/>
            <w:rFonts w:ascii="Bahnschrift" w:hAnsi="Bahnschrift"/>
            <w:noProof/>
            <w:sz w:val="20"/>
          </w:rPr>
          <w:t>VIII.</w:t>
        </w:r>
        <w:r w:rsidR="002E4CF0" w:rsidRPr="002E4CF0">
          <w:rPr>
            <w:rFonts w:ascii="Bahnschrift" w:eastAsiaTheme="minorEastAsia" w:hAnsi="Bahnschrift" w:cstheme="minorBidi"/>
            <w:noProof/>
            <w:color w:val="auto"/>
            <w:sz w:val="20"/>
          </w:rPr>
          <w:tab/>
        </w:r>
        <w:r w:rsidR="002E4CF0" w:rsidRPr="002E4CF0">
          <w:rPr>
            <w:rStyle w:val="Hipercze"/>
            <w:rFonts w:ascii="Bahnschrift" w:hAnsi="Bahnschrift"/>
            <w:noProof/>
            <w:sz w:val="20"/>
          </w:rPr>
          <w:t>Informacje o środkach komunikacji elektronicznej do komunikacji Zamawiającego z wykonawcami.</w:t>
        </w:r>
        <w:r w:rsidR="002E4CF0" w:rsidRPr="002E4CF0">
          <w:rPr>
            <w:rFonts w:ascii="Bahnschrift" w:hAnsi="Bahnschrift"/>
            <w:noProof/>
            <w:webHidden/>
            <w:sz w:val="20"/>
          </w:rPr>
          <w:tab/>
        </w:r>
        <w:r w:rsidR="002E4CF0" w:rsidRPr="002E4CF0">
          <w:rPr>
            <w:rFonts w:ascii="Bahnschrift" w:hAnsi="Bahnschrift"/>
            <w:noProof/>
            <w:webHidden/>
            <w:sz w:val="20"/>
          </w:rPr>
          <w:fldChar w:fldCharType="begin"/>
        </w:r>
        <w:r w:rsidR="002E4CF0" w:rsidRPr="002E4CF0">
          <w:rPr>
            <w:rFonts w:ascii="Bahnschrift" w:hAnsi="Bahnschrift"/>
            <w:noProof/>
            <w:webHidden/>
            <w:sz w:val="20"/>
          </w:rPr>
          <w:instrText xml:space="preserve"> PAGEREF _Toc62396894 \h </w:instrText>
        </w:r>
        <w:r w:rsidR="002E4CF0" w:rsidRPr="002E4CF0">
          <w:rPr>
            <w:rFonts w:ascii="Bahnschrift" w:hAnsi="Bahnschrift"/>
            <w:noProof/>
            <w:webHidden/>
            <w:sz w:val="20"/>
          </w:rPr>
        </w:r>
        <w:r w:rsidR="002E4CF0" w:rsidRPr="002E4CF0">
          <w:rPr>
            <w:rFonts w:ascii="Bahnschrift" w:hAnsi="Bahnschrift"/>
            <w:noProof/>
            <w:webHidden/>
            <w:sz w:val="20"/>
          </w:rPr>
          <w:fldChar w:fldCharType="separate"/>
        </w:r>
        <w:r w:rsidR="00C2247B">
          <w:rPr>
            <w:rFonts w:ascii="Bahnschrift" w:hAnsi="Bahnschrift"/>
            <w:noProof/>
            <w:webHidden/>
            <w:sz w:val="20"/>
          </w:rPr>
          <w:t>14</w:t>
        </w:r>
        <w:r w:rsidR="002E4CF0" w:rsidRPr="002E4CF0">
          <w:rPr>
            <w:rFonts w:ascii="Bahnschrift" w:hAnsi="Bahnschrift"/>
            <w:noProof/>
            <w:webHidden/>
            <w:sz w:val="20"/>
          </w:rPr>
          <w:fldChar w:fldCharType="end"/>
        </w:r>
      </w:hyperlink>
    </w:p>
    <w:p w14:paraId="34DE5837" w14:textId="7FD07C2A" w:rsidR="002E4CF0" w:rsidRPr="002E4CF0" w:rsidRDefault="009B7BAF" w:rsidP="002E4CF0">
      <w:pPr>
        <w:pStyle w:val="Spistreci1"/>
        <w:tabs>
          <w:tab w:val="clear" w:pos="9356"/>
          <w:tab w:val="right" w:leader="dot" w:pos="9498"/>
        </w:tabs>
        <w:rPr>
          <w:rFonts w:ascii="Bahnschrift" w:eastAsiaTheme="minorEastAsia" w:hAnsi="Bahnschrift" w:cstheme="minorBidi"/>
          <w:noProof/>
          <w:color w:val="auto"/>
          <w:sz w:val="20"/>
        </w:rPr>
      </w:pPr>
      <w:hyperlink w:anchor="_Toc62396895" w:history="1">
        <w:r w:rsidR="002E4CF0" w:rsidRPr="002E4CF0">
          <w:rPr>
            <w:rStyle w:val="Hipercze"/>
            <w:rFonts w:ascii="Bahnschrift" w:hAnsi="Bahnschrift"/>
            <w:noProof/>
            <w:sz w:val="20"/>
          </w:rPr>
          <w:t>IX.</w:t>
        </w:r>
        <w:r w:rsidR="002E4CF0" w:rsidRPr="002E4CF0">
          <w:rPr>
            <w:rFonts w:ascii="Bahnschrift" w:eastAsiaTheme="minorEastAsia" w:hAnsi="Bahnschrift" w:cstheme="minorBidi"/>
            <w:noProof/>
            <w:color w:val="auto"/>
            <w:sz w:val="20"/>
          </w:rPr>
          <w:tab/>
        </w:r>
        <w:r w:rsidR="002E4CF0" w:rsidRPr="002E4CF0">
          <w:rPr>
            <w:rStyle w:val="Hipercze"/>
            <w:rFonts w:ascii="Bahnschrift" w:hAnsi="Bahnschrift"/>
            <w:noProof/>
            <w:sz w:val="20"/>
          </w:rPr>
          <w:t>Opis sposobu przygotowania ofert.</w:t>
        </w:r>
        <w:r w:rsidR="002E4CF0" w:rsidRPr="002E4CF0">
          <w:rPr>
            <w:rFonts w:ascii="Bahnschrift" w:hAnsi="Bahnschrift"/>
            <w:noProof/>
            <w:webHidden/>
            <w:sz w:val="20"/>
          </w:rPr>
          <w:tab/>
        </w:r>
        <w:r w:rsidR="002E4CF0" w:rsidRPr="002E4CF0">
          <w:rPr>
            <w:rFonts w:ascii="Bahnschrift" w:hAnsi="Bahnschrift"/>
            <w:noProof/>
            <w:webHidden/>
            <w:sz w:val="20"/>
          </w:rPr>
          <w:fldChar w:fldCharType="begin"/>
        </w:r>
        <w:r w:rsidR="002E4CF0" w:rsidRPr="002E4CF0">
          <w:rPr>
            <w:rFonts w:ascii="Bahnschrift" w:hAnsi="Bahnschrift"/>
            <w:noProof/>
            <w:webHidden/>
            <w:sz w:val="20"/>
          </w:rPr>
          <w:instrText xml:space="preserve"> PAGEREF _Toc62396895 \h </w:instrText>
        </w:r>
        <w:r w:rsidR="002E4CF0" w:rsidRPr="002E4CF0">
          <w:rPr>
            <w:rFonts w:ascii="Bahnschrift" w:hAnsi="Bahnschrift"/>
            <w:noProof/>
            <w:webHidden/>
            <w:sz w:val="20"/>
          </w:rPr>
        </w:r>
        <w:r w:rsidR="002E4CF0" w:rsidRPr="002E4CF0">
          <w:rPr>
            <w:rFonts w:ascii="Bahnschrift" w:hAnsi="Bahnschrift"/>
            <w:noProof/>
            <w:webHidden/>
            <w:sz w:val="20"/>
          </w:rPr>
          <w:fldChar w:fldCharType="separate"/>
        </w:r>
        <w:r w:rsidR="00C2247B">
          <w:rPr>
            <w:rFonts w:ascii="Bahnschrift" w:hAnsi="Bahnschrift"/>
            <w:noProof/>
            <w:webHidden/>
            <w:sz w:val="20"/>
          </w:rPr>
          <w:t>18</w:t>
        </w:r>
        <w:r w:rsidR="002E4CF0" w:rsidRPr="002E4CF0">
          <w:rPr>
            <w:rFonts w:ascii="Bahnschrift" w:hAnsi="Bahnschrift"/>
            <w:noProof/>
            <w:webHidden/>
            <w:sz w:val="20"/>
          </w:rPr>
          <w:fldChar w:fldCharType="end"/>
        </w:r>
      </w:hyperlink>
    </w:p>
    <w:p w14:paraId="50EAF72B" w14:textId="18B6B93C" w:rsidR="002E4CF0" w:rsidRPr="002E4CF0" w:rsidRDefault="009B7BAF" w:rsidP="002E4CF0">
      <w:pPr>
        <w:pStyle w:val="Spistreci1"/>
        <w:tabs>
          <w:tab w:val="clear" w:pos="9356"/>
          <w:tab w:val="right" w:leader="dot" w:pos="9498"/>
        </w:tabs>
        <w:rPr>
          <w:rFonts w:ascii="Bahnschrift" w:eastAsiaTheme="minorEastAsia" w:hAnsi="Bahnschrift" w:cstheme="minorBidi"/>
          <w:noProof/>
          <w:color w:val="auto"/>
          <w:sz w:val="20"/>
        </w:rPr>
      </w:pPr>
      <w:hyperlink w:anchor="_Toc62396896" w:history="1">
        <w:r w:rsidR="002E4CF0" w:rsidRPr="002E4CF0">
          <w:rPr>
            <w:rStyle w:val="Hipercze"/>
            <w:rFonts w:ascii="Bahnschrift" w:hAnsi="Bahnschrift"/>
            <w:noProof/>
            <w:sz w:val="20"/>
          </w:rPr>
          <w:t>X.</w:t>
        </w:r>
        <w:r w:rsidR="002E4CF0" w:rsidRPr="002E4CF0">
          <w:rPr>
            <w:rFonts w:ascii="Bahnschrift" w:eastAsiaTheme="minorEastAsia" w:hAnsi="Bahnschrift" w:cstheme="minorBidi"/>
            <w:noProof/>
            <w:color w:val="auto"/>
            <w:sz w:val="20"/>
          </w:rPr>
          <w:tab/>
        </w:r>
        <w:r w:rsidR="002E4CF0" w:rsidRPr="002E4CF0">
          <w:rPr>
            <w:rStyle w:val="Hipercze"/>
            <w:rFonts w:ascii="Bahnschrift" w:hAnsi="Bahnschrift"/>
            <w:noProof/>
            <w:sz w:val="20"/>
          </w:rPr>
          <w:t>Sposób oraz termin składania ofert.</w:t>
        </w:r>
        <w:r w:rsidR="002E4CF0" w:rsidRPr="002E4CF0">
          <w:rPr>
            <w:rFonts w:ascii="Bahnschrift" w:hAnsi="Bahnschrift"/>
            <w:noProof/>
            <w:webHidden/>
            <w:sz w:val="20"/>
          </w:rPr>
          <w:tab/>
        </w:r>
        <w:r w:rsidR="002E4CF0" w:rsidRPr="002E4CF0">
          <w:rPr>
            <w:rFonts w:ascii="Bahnschrift" w:hAnsi="Bahnschrift"/>
            <w:noProof/>
            <w:webHidden/>
            <w:sz w:val="20"/>
          </w:rPr>
          <w:fldChar w:fldCharType="begin"/>
        </w:r>
        <w:r w:rsidR="002E4CF0" w:rsidRPr="002E4CF0">
          <w:rPr>
            <w:rFonts w:ascii="Bahnschrift" w:hAnsi="Bahnschrift"/>
            <w:noProof/>
            <w:webHidden/>
            <w:sz w:val="20"/>
          </w:rPr>
          <w:instrText xml:space="preserve"> PAGEREF _Toc62396896 \h </w:instrText>
        </w:r>
        <w:r w:rsidR="002E4CF0" w:rsidRPr="002E4CF0">
          <w:rPr>
            <w:rFonts w:ascii="Bahnschrift" w:hAnsi="Bahnschrift"/>
            <w:noProof/>
            <w:webHidden/>
            <w:sz w:val="20"/>
          </w:rPr>
        </w:r>
        <w:r w:rsidR="002E4CF0" w:rsidRPr="002E4CF0">
          <w:rPr>
            <w:rFonts w:ascii="Bahnschrift" w:hAnsi="Bahnschrift"/>
            <w:noProof/>
            <w:webHidden/>
            <w:sz w:val="20"/>
          </w:rPr>
          <w:fldChar w:fldCharType="separate"/>
        </w:r>
        <w:r w:rsidR="00C2247B">
          <w:rPr>
            <w:rFonts w:ascii="Bahnschrift" w:hAnsi="Bahnschrift"/>
            <w:noProof/>
            <w:webHidden/>
            <w:sz w:val="20"/>
          </w:rPr>
          <w:t>22</w:t>
        </w:r>
        <w:r w:rsidR="002E4CF0" w:rsidRPr="002E4CF0">
          <w:rPr>
            <w:rFonts w:ascii="Bahnschrift" w:hAnsi="Bahnschrift"/>
            <w:noProof/>
            <w:webHidden/>
            <w:sz w:val="20"/>
          </w:rPr>
          <w:fldChar w:fldCharType="end"/>
        </w:r>
      </w:hyperlink>
    </w:p>
    <w:p w14:paraId="61190782" w14:textId="0116C86A" w:rsidR="002E4CF0" w:rsidRPr="002E4CF0" w:rsidRDefault="009B7BAF" w:rsidP="002E4CF0">
      <w:pPr>
        <w:pStyle w:val="Spistreci1"/>
        <w:tabs>
          <w:tab w:val="clear" w:pos="9356"/>
          <w:tab w:val="right" w:leader="dot" w:pos="9498"/>
        </w:tabs>
        <w:rPr>
          <w:rFonts w:ascii="Bahnschrift" w:eastAsiaTheme="minorEastAsia" w:hAnsi="Bahnschrift" w:cstheme="minorBidi"/>
          <w:noProof/>
          <w:color w:val="auto"/>
          <w:sz w:val="20"/>
        </w:rPr>
      </w:pPr>
      <w:hyperlink w:anchor="_Toc62396897" w:history="1">
        <w:r w:rsidR="002E4CF0" w:rsidRPr="002E4CF0">
          <w:rPr>
            <w:rStyle w:val="Hipercze"/>
            <w:rFonts w:ascii="Bahnschrift" w:hAnsi="Bahnschrift"/>
            <w:noProof/>
            <w:sz w:val="20"/>
          </w:rPr>
          <w:t>XI.</w:t>
        </w:r>
        <w:r w:rsidR="002E4CF0" w:rsidRPr="002E4CF0">
          <w:rPr>
            <w:rFonts w:ascii="Bahnschrift" w:eastAsiaTheme="minorEastAsia" w:hAnsi="Bahnschrift" w:cstheme="minorBidi"/>
            <w:noProof/>
            <w:color w:val="auto"/>
            <w:sz w:val="20"/>
          </w:rPr>
          <w:tab/>
        </w:r>
        <w:r w:rsidR="002E4CF0" w:rsidRPr="002E4CF0">
          <w:rPr>
            <w:rStyle w:val="Hipercze"/>
            <w:rFonts w:ascii="Bahnschrift" w:hAnsi="Bahnschrift"/>
            <w:noProof/>
            <w:sz w:val="20"/>
          </w:rPr>
          <w:t>Termin i tryb otwarcia ofert.</w:t>
        </w:r>
        <w:r w:rsidR="002E4CF0" w:rsidRPr="002E4CF0">
          <w:rPr>
            <w:rFonts w:ascii="Bahnschrift" w:hAnsi="Bahnschrift"/>
            <w:noProof/>
            <w:webHidden/>
            <w:sz w:val="20"/>
          </w:rPr>
          <w:tab/>
        </w:r>
        <w:r w:rsidR="002E4CF0" w:rsidRPr="002E4CF0">
          <w:rPr>
            <w:rFonts w:ascii="Bahnschrift" w:hAnsi="Bahnschrift"/>
            <w:noProof/>
            <w:webHidden/>
            <w:sz w:val="20"/>
          </w:rPr>
          <w:fldChar w:fldCharType="begin"/>
        </w:r>
        <w:r w:rsidR="002E4CF0" w:rsidRPr="002E4CF0">
          <w:rPr>
            <w:rFonts w:ascii="Bahnschrift" w:hAnsi="Bahnschrift"/>
            <w:noProof/>
            <w:webHidden/>
            <w:sz w:val="20"/>
          </w:rPr>
          <w:instrText xml:space="preserve"> PAGEREF _Toc62396897 \h </w:instrText>
        </w:r>
        <w:r w:rsidR="002E4CF0" w:rsidRPr="002E4CF0">
          <w:rPr>
            <w:rFonts w:ascii="Bahnschrift" w:hAnsi="Bahnschrift"/>
            <w:noProof/>
            <w:webHidden/>
            <w:sz w:val="20"/>
          </w:rPr>
        </w:r>
        <w:r w:rsidR="002E4CF0" w:rsidRPr="002E4CF0">
          <w:rPr>
            <w:rFonts w:ascii="Bahnschrift" w:hAnsi="Bahnschrift"/>
            <w:noProof/>
            <w:webHidden/>
            <w:sz w:val="20"/>
          </w:rPr>
          <w:fldChar w:fldCharType="separate"/>
        </w:r>
        <w:r w:rsidR="00C2247B">
          <w:rPr>
            <w:rFonts w:ascii="Bahnschrift" w:hAnsi="Bahnschrift"/>
            <w:noProof/>
            <w:webHidden/>
            <w:sz w:val="20"/>
          </w:rPr>
          <w:t>23</w:t>
        </w:r>
        <w:r w:rsidR="002E4CF0" w:rsidRPr="002E4CF0">
          <w:rPr>
            <w:rFonts w:ascii="Bahnschrift" w:hAnsi="Bahnschrift"/>
            <w:noProof/>
            <w:webHidden/>
            <w:sz w:val="20"/>
          </w:rPr>
          <w:fldChar w:fldCharType="end"/>
        </w:r>
      </w:hyperlink>
    </w:p>
    <w:p w14:paraId="1841ECBB" w14:textId="16188B6A" w:rsidR="002E4CF0" w:rsidRPr="002E4CF0" w:rsidRDefault="009B7BAF" w:rsidP="002E4CF0">
      <w:pPr>
        <w:pStyle w:val="Spistreci1"/>
        <w:tabs>
          <w:tab w:val="clear" w:pos="9356"/>
          <w:tab w:val="right" w:leader="dot" w:pos="9498"/>
        </w:tabs>
        <w:rPr>
          <w:rFonts w:ascii="Bahnschrift" w:eastAsiaTheme="minorEastAsia" w:hAnsi="Bahnschrift" w:cstheme="minorBidi"/>
          <w:noProof/>
          <w:color w:val="auto"/>
          <w:sz w:val="20"/>
        </w:rPr>
      </w:pPr>
      <w:hyperlink w:anchor="_Toc62396898" w:history="1">
        <w:r w:rsidR="002E4CF0" w:rsidRPr="002E4CF0">
          <w:rPr>
            <w:rStyle w:val="Hipercze"/>
            <w:rFonts w:ascii="Bahnschrift" w:hAnsi="Bahnschrift"/>
            <w:noProof/>
            <w:sz w:val="20"/>
          </w:rPr>
          <w:t>XII.</w:t>
        </w:r>
        <w:r w:rsidR="002E4CF0" w:rsidRPr="002E4CF0">
          <w:rPr>
            <w:rFonts w:ascii="Bahnschrift" w:eastAsiaTheme="minorEastAsia" w:hAnsi="Bahnschrift" w:cstheme="minorBidi"/>
            <w:noProof/>
            <w:color w:val="auto"/>
            <w:sz w:val="20"/>
          </w:rPr>
          <w:tab/>
        </w:r>
        <w:r w:rsidR="002E4CF0" w:rsidRPr="002E4CF0">
          <w:rPr>
            <w:rStyle w:val="Hipercze"/>
            <w:rFonts w:ascii="Bahnschrift" w:hAnsi="Bahnschrift"/>
            <w:noProof/>
            <w:sz w:val="20"/>
          </w:rPr>
          <w:t>Termin związania ofertą.</w:t>
        </w:r>
        <w:r w:rsidR="002E4CF0" w:rsidRPr="002E4CF0">
          <w:rPr>
            <w:rFonts w:ascii="Bahnschrift" w:hAnsi="Bahnschrift"/>
            <w:noProof/>
            <w:webHidden/>
            <w:sz w:val="20"/>
          </w:rPr>
          <w:tab/>
        </w:r>
        <w:r w:rsidR="002E4CF0" w:rsidRPr="002E4CF0">
          <w:rPr>
            <w:rFonts w:ascii="Bahnschrift" w:hAnsi="Bahnschrift"/>
            <w:noProof/>
            <w:webHidden/>
            <w:sz w:val="20"/>
          </w:rPr>
          <w:fldChar w:fldCharType="begin"/>
        </w:r>
        <w:r w:rsidR="002E4CF0" w:rsidRPr="002E4CF0">
          <w:rPr>
            <w:rFonts w:ascii="Bahnschrift" w:hAnsi="Bahnschrift"/>
            <w:noProof/>
            <w:webHidden/>
            <w:sz w:val="20"/>
          </w:rPr>
          <w:instrText xml:space="preserve"> PAGEREF _Toc62396898 \h </w:instrText>
        </w:r>
        <w:r w:rsidR="002E4CF0" w:rsidRPr="002E4CF0">
          <w:rPr>
            <w:rFonts w:ascii="Bahnschrift" w:hAnsi="Bahnschrift"/>
            <w:noProof/>
            <w:webHidden/>
            <w:sz w:val="20"/>
          </w:rPr>
        </w:r>
        <w:r w:rsidR="002E4CF0" w:rsidRPr="002E4CF0">
          <w:rPr>
            <w:rFonts w:ascii="Bahnschrift" w:hAnsi="Bahnschrift"/>
            <w:noProof/>
            <w:webHidden/>
            <w:sz w:val="20"/>
          </w:rPr>
          <w:fldChar w:fldCharType="separate"/>
        </w:r>
        <w:r w:rsidR="00C2247B">
          <w:rPr>
            <w:rFonts w:ascii="Bahnschrift" w:hAnsi="Bahnschrift"/>
            <w:noProof/>
            <w:webHidden/>
            <w:sz w:val="20"/>
          </w:rPr>
          <w:t>24</w:t>
        </w:r>
        <w:r w:rsidR="002E4CF0" w:rsidRPr="002E4CF0">
          <w:rPr>
            <w:rFonts w:ascii="Bahnschrift" w:hAnsi="Bahnschrift"/>
            <w:noProof/>
            <w:webHidden/>
            <w:sz w:val="20"/>
          </w:rPr>
          <w:fldChar w:fldCharType="end"/>
        </w:r>
      </w:hyperlink>
    </w:p>
    <w:p w14:paraId="342387FE" w14:textId="60FE290D" w:rsidR="002E4CF0" w:rsidRPr="002E4CF0" w:rsidRDefault="009B7BAF" w:rsidP="002E4CF0">
      <w:pPr>
        <w:pStyle w:val="Spistreci1"/>
        <w:tabs>
          <w:tab w:val="clear" w:pos="9356"/>
          <w:tab w:val="right" w:leader="dot" w:pos="9498"/>
        </w:tabs>
        <w:rPr>
          <w:rFonts w:ascii="Bahnschrift" w:eastAsiaTheme="minorEastAsia" w:hAnsi="Bahnschrift" w:cstheme="minorBidi"/>
          <w:noProof/>
          <w:color w:val="auto"/>
          <w:sz w:val="20"/>
        </w:rPr>
      </w:pPr>
      <w:hyperlink w:anchor="_Toc62396899" w:history="1">
        <w:r w:rsidR="002E4CF0" w:rsidRPr="002E4CF0">
          <w:rPr>
            <w:rStyle w:val="Hipercze"/>
            <w:rFonts w:ascii="Bahnschrift" w:hAnsi="Bahnschrift"/>
            <w:noProof/>
            <w:sz w:val="20"/>
          </w:rPr>
          <w:t>XIII.</w:t>
        </w:r>
        <w:r w:rsidR="002E4CF0" w:rsidRPr="002E4CF0">
          <w:rPr>
            <w:rFonts w:ascii="Bahnschrift" w:eastAsiaTheme="minorEastAsia" w:hAnsi="Bahnschrift" w:cstheme="minorBidi"/>
            <w:noProof/>
            <w:color w:val="auto"/>
            <w:sz w:val="20"/>
          </w:rPr>
          <w:tab/>
        </w:r>
        <w:r w:rsidR="002E4CF0" w:rsidRPr="002E4CF0">
          <w:rPr>
            <w:rStyle w:val="Hipercze"/>
            <w:rFonts w:ascii="Bahnschrift" w:hAnsi="Bahnschrift"/>
            <w:noProof/>
            <w:sz w:val="20"/>
          </w:rPr>
          <w:t>Opis kryteriów oceny ofert wraz z podaniem wag kryteriów i sposobu oceny ofert.</w:t>
        </w:r>
        <w:r w:rsidR="002E4CF0" w:rsidRPr="002E4CF0">
          <w:rPr>
            <w:rFonts w:ascii="Bahnschrift" w:hAnsi="Bahnschrift"/>
            <w:noProof/>
            <w:webHidden/>
            <w:sz w:val="20"/>
          </w:rPr>
          <w:tab/>
        </w:r>
        <w:r w:rsidR="002E4CF0" w:rsidRPr="002E4CF0">
          <w:rPr>
            <w:rFonts w:ascii="Bahnschrift" w:hAnsi="Bahnschrift"/>
            <w:noProof/>
            <w:webHidden/>
            <w:sz w:val="20"/>
          </w:rPr>
          <w:fldChar w:fldCharType="begin"/>
        </w:r>
        <w:r w:rsidR="002E4CF0" w:rsidRPr="002E4CF0">
          <w:rPr>
            <w:rFonts w:ascii="Bahnschrift" w:hAnsi="Bahnschrift"/>
            <w:noProof/>
            <w:webHidden/>
            <w:sz w:val="20"/>
          </w:rPr>
          <w:instrText xml:space="preserve"> PAGEREF _Toc62396899 \h </w:instrText>
        </w:r>
        <w:r w:rsidR="002E4CF0" w:rsidRPr="002E4CF0">
          <w:rPr>
            <w:rFonts w:ascii="Bahnschrift" w:hAnsi="Bahnschrift"/>
            <w:noProof/>
            <w:webHidden/>
            <w:sz w:val="20"/>
          </w:rPr>
        </w:r>
        <w:r w:rsidR="002E4CF0" w:rsidRPr="002E4CF0">
          <w:rPr>
            <w:rFonts w:ascii="Bahnschrift" w:hAnsi="Bahnschrift"/>
            <w:noProof/>
            <w:webHidden/>
            <w:sz w:val="20"/>
          </w:rPr>
          <w:fldChar w:fldCharType="separate"/>
        </w:r>
        <w:r w:rsidR="00C2247B">
          <w:rPr>
            <w:rFonts w:ascii="Bahnschrift" w:hAnsi="Bahnschrift"/>
            <w:noProof/>
            <w:webHidden/>
            <w:sz w:val="20"/>
          </w:rPr>
          <w:t>24</w:t>
        </w:r>
        <w:r w:rsidR="002E4CF0" w:rsidRPr="002E4CF0">
          <w:rPr>
            <w:rFonts w:ascii="Bahnschrift" w:hAnsi="Bahnschrift"/>
            <w:noProof/>
            <w:webHidden/>
            <w:sz w:val="20"/>
          </w:rPr>
          <w:fldChar w:fldCharType="end"/>
        </w:r>
      </w:hyperlink>
    </w:p>
    <w:p w14:paraId="5224EEBE" w14:textId="07D6ADDF" w:rsidR="002E4CF0" w:rsidRPr="002E4CF0" w:rsidRDefault="009B7BAF" w:rsidP="002E4CF0">
      <w:pPr>
        <w:pStyle w:val="Spistreci1"/>
        <w:tabs>
          <w:tab w:val="clear" w:pos="9356"/>
          <w:tab w:val="right" w:leader="dot" w:pos="9498"/>
        </w:tabs>
        <w:rPr>
          <w:rFonts w:ascii="Bahnschrift" w:eastAsiaTheme="minorEastAsia" w:hAnsi="Bahnschrift" w:cstheme="minorBidi"/>
          <w:noProof/>
          <w:color w:val="auto"/>
          <w:sz w:val="20"/>
        </w:rPr>
      </w:pPr>
      <w:hyperlink w:anchor="_Toc62396900" w:history="1">
        <w:r w:rsidR="002E4CF0" w:rsidRPr="002E4CF0">
          <w:rPr>
            <w:rStyle w:val="Hipercze"/>
            <w:rFonts w:ascii="Bahnschrift" w:hAnsi="Bahnschrift"/>
            <w:noProof/>
            <w:sz w:val="20"/>
          </w:rPr>
          <w:t>XIV.</w:t>
        </w:r>
        <w:r w:rsidR="002E4CF0" w:rsidRPr="002E4CF0">
          <w:rPr>
            <w:rFonts w:ascii="Bahnschrift" w:eastAsiaTheme="minorEastAsia" w:hAnsi="Bahnschrift" w:cstheme="minorBidi"/>
            <w:noProof/>
            <w:color w:val="auto"/>
            <w:sz w:val="20"/>
          </w:rPr>
          <w:tab/>
        </w:r>
        <w:r w:rsidR="002E4CF0" w:rsidRPr="002E4CF0">
          <w:rPr>
            <w:rStyle w:val="Hipercze"/>
            <w:rFonts w:ascii="Bahnschrift" w:hAnsi="Bahnschrift"/>
            <w:noProof/>
            <w:sz w:val="20"/>
          </w:rPr>
          <w:t>Informacje o formalnościach, jakich należy dopełnić po wyborze oferty w celu zawarcia umowy.</w:t>
        </w:r>
        <w:r w:rsidR="002E4CF0" w:rsidRPr="002E4CF0">
          <w:rPr>
            <w:rFonts w:ascii="Bahnschrift" w:hAnsi="Bahnschrift"/>
            <w:noProof/>
            <w:webHidden/>
            <w:sz w:val="20"/>
          </w:rPr>
          <w:tab/>
        </w:r>
        <w:r w:rsidR="002E4CF0" w:rsidRPr="002E4CF0">
          <w:rPr>
            <w:rFonts w:ascii="Bahnschrift" w:hAnsi="Bahnschrift"/>
            <w:noProof/>
            <w:webHidden/>
            <w:sz w:val="20"/>
          </w:rPr>
          <w:fldChar w:fldCharType="begin"/>
        </w:r>
        <w:r w:rsidR="002E4CF0" w:rsidRPr="002E4CF0">
          <w:rPr>
            <w:rFonts w:ascii="Bahnschrift" w:hAnsi="Bahnschrift"/>
            <w:noProof/>
            <w:webHidden/>
            <w:sz w:val="20"/>
          </w:rPr>
          <w:instrText xml:space="preserve"> PAGEREF _Toc62396900 \h </w:instrText>
        </w:r>
        <w:r w:rsidR="002E4CF0" w:rsidRPr="002E4CF0">
          <w:rPr>
            <w:rFonts w:ascii="Bahnschrift" w:hAnsi="Bahnschrift"/>
            <w:noProof/>
            <w:webHidden/>
            <w:sz w:val="20"/>
          </w:rPr>
        </w:r>
        <w:r w:rsidR="002E4CF0" w:rsidRPr="002E4CF0">
          <w:rPr>
            <w:rFonts w:ascii="Bahnschrift" w:hAnsi="Bahnschrift"/>
            <w:noProof/>
            <w:webHidden/>
            <w:sz w:val="20"/>
          </w:rPr>
          <w:fldChar w:fldCharType="separate"/>
        </w:r>
        <w:r w:rsidR="00C2247B">
          <w:rPr>
            <w:rFonts w:ascii="Bahnschrift" w:hAnsi="Bahnschrift"/>
            <w:noProof/>
            <w:webHidden/>
            <w:sz w:val="20"/>
          </w:rPr>
          <w:t>28</w:t>
        </w:r>
        <w:r w:rsidR="002E4CF0" w:rsidRPr="002E4CF0">
          <w:rPr>
            <w:rFonts w:ascii="Bahnschrift" w:hAnsi="Bahnschrift"/>
            <w:noProof/>
            <w:webHidden/>
            <w:sz w:val="20"/>
          </w:rPr>
          <w:fldChar w:fldCharType="end"/>
        </w:r>
      </w:hyperlink>
    </w:p>
    <w:p w14:paraId="6DE7D632" w14:textId="0C841D9C" w:rsidR="002E4CF0" w:rsidRPr="002E4CF0" w:rsidRDefault="009B7BAF" w:rsidP="002E4CF0">
      <w:pPr>
        <w:pStyle w:val="Spistreci1"/>
        <w:tabs>
          <w:tab w:val="clear" w:pos="9356"/>
          <w:tab w:val="right" w:leader="dot" w:pos="9498"/>
        </w:tabs>
        <w:rPr>
          <w:rFonts w:ascii="Bahnschrift" w:eastAsiaTheme="minorEastAsia" w:hAnsi="Bahnschrift" w:cstheme="minorBidi"/>
          <w:noProof/>
          <w:color w:val="auto"/>
          <w:sz w:val="20"/>
        </w:rPr>
      </w:pPr>
      <w:hyperlink w:anchor="_Toc62396901" w:history="1">
        <w:r w:rsidR="002E4CF0" w:rsidRPr="002E4CF0">
          <w:rPr>
            <w:rStyle w:val="Hipercze"/>
            <w:rFonts w:ascii="Bahnschrift" w:hAnsi="Bahnschrift"/>
            <w:noProof/>
            <w:sz w:val="20"/>
          </w:rPr>
          <w:t>XV.</w:t>
        </w:r>
        <w:r w:rsidR="002E4CF0" w:rsidRPr="002E4CF0">
          <w:rPr>
            <w:rFonts w:ascii="Bahnschrift" w:eastAsiaTheme="minorEastAsia" w:hAnsi="Bahnschrift" w:cstheme="minorBidi"/>
            <w:noProof/>
            <w:color w:val="auto"/>
            <w:sz w:val="20"/>
          </w:rPr>
          <w:tab/>
        </w:r>
        <w:r w:rsidR="002E4CF0" w:rsidRPr="002E4CF0">
          <w:rPr>
            <w:rStyle w:val="Hipercze"/>
            <w:rFonts w:ascii="Bahnschrift" w:hAnsi="Bahnschrift"/>
            <w:noProof/>
            <w:sz w:val="20"/>
          </w:rPr>
          <w:t>Pouczenie o środkach ochrony prawnej przysługujących wykonawcy.</w:t>
        </w:r>
        <w:r w:rsidR="002E4CF0" w:rsidRPr="002E4CF0">
          <w:rPr>
            <w:rFonts w:ascii="Bahnschrift" w:hAnsi="Bahnschrift"/>
            <w:noProof/>
            <w:webHidden/>
            <w:sz w:val="20"/>
          </w:rPr>
          <w:tab/>
        </w:r>
        <w:r w:rsidR="002E4CF0" w:rsidRPr="002E4CF0">
          <w:rPr>
            <w:rFonts w:ascii="Bahnschrift" w:hAnsi="Bahnschrift"/>
            <w:noProof/>
            <w:webHidden/>
            <w:sz w:val="20"/>
          </w:rPr>
          <w:fldChar w:fldCharType="begin"/>
        </w:r>
        <w:r w:rsidR="002E4CF0" w:rsidRPr="002E4CF0">
          <w:rPr>
            <w:rFonts w:ascii="Bahnschrift" w:hAnsi="Bahnschrift"/>
            <w:noProof/>
            <w:webHidden/>
            <w:sz w:val="20"/>
          </w:rPr>
          <w:instrText xml:space="preserve"> PAGEREF _Toc62396901 \h </w:instrText>
        </w:r>
        <w:r w:rsidR="002E4CF0" w:rsidRPr="002E4CF0">
          <w:rPr>
            <w:rFonts w:ascii="Bahnschrift" w:hAnsi="Bahnschrift"/>
            <w:noProof/>
            <w:webHidden/>
            <w:sz w:val="20"/>
          </w:rPr>
        </w:r>
        <w:r w:rsidR="002E4CF0" w:rsidRPr="002E4CF0">
          <w:rPr>
            <w:rFonts w:ascii="Bahnschrift" w:hAnsi="Bahnschrift"/>
            <w:noProof/>
            <w:webHidden/>
            <w:sz w:val="20"/>
          </w:rPr>
          <w:fldChar w:fldCharType="separate"/>
        </w:r>
        <w:r w:rsidR="00C2247B">
          <w:rPr>
            <w:rFonts w:ascii="Bahnschrift" w:hAnsi="Bahnschrift"/>
            <w:noProof/>
            <w:webHidden/>
            <w:sz w:val="20"/>
          </w:rPr>
          <w:t>29</w:t>
        </w:r>
        <w:r w:rsidR="002E4CF0" w:rsidRPr="002E4CF0">
          <w:rPr>
            <w:rFonts w:ascii="Bahnschrift" w:hAnsi="Bahnschrift"/>
            <w:noProof/>
            <w:webHidden/>
            <w:sz w:val="20"/>
          </w:rPr>
          <w:fldChar w:fldCharType="end"/>
        </w:r>
      </w:hyperlink>
    </w:p>
    <w:p w14:paraId="721140EF" w14:textId="53F01977" w:rsidR="002E4CF0" w:rsidRPr="002E4CF0" w:rsidRDefault="009B7BAF" w:rsidP="002E4CF0">
      <w:pPr>
        <w:pStyle w:val="Spistreci1"/>
        <w:tabs>
          <w:tab w:val="clear" w:pos="9356"/>
          <w:tab w:val="right" w:leader="dot" w:pos="9498"/>
        </w:tabs>
        <w:rPr>
          <w:rFonts w:ascii="Bahnschrift" w:eastAsiaTheme="minorEastAsia" w:hAnsi="Bahnschrift" w:cstheme="minorBidi"/>
          <w:noProof/>
          <w:color w:val="auto"/>
          <w:sz w:val="20"/>
        </w:rPr>
      </w:pPr>
      <w:hyperlink w:anchor="_Toc62396902" w:history="1">
        <w:r w:rsidR="002E4CF0" w:rsidRPr="002E4CF0">
          <w:rPr>
            <w:rStyle w:val="Hipercze"/>
            <w:rFonts w:ascii="Bahnschrift" w:hAnsi="Bahnschrift"/>
            <w:noProof/>
            <w:sz w:val="20"/>
          </w:rPr>
          <w:t>XVI.</w:t>
        </w:r>
        <w:r w:rsidR="002E4CF0" w:rsidRPr="002E4CF0">
          <w:rPr>
            <w:rFonts w:ascii="Bahnschrift" w:eastAsiaTheme="minorEastAsia" w:hAnsi="Bahnschrift" w:cstheme="minorBidi"/>
            <w:noProof/>
            <w:color w:val="auto"/>
            <w:sz w:val="20"/>
          </w:rPr>
          <w:tab/>
        </w:r>
        <w:r w:rsidR="002E4CF0" w:rsidRPr="002E4CF0">
          <w:rPr>
            <w:rStyle w:val="Hipercze"/>
            <w:rFonts w:ascii="Bahnschrift" w:hAnsi="Bahnschrift"/>
            <w:noProof/>
            <w:sz w:val="20"/>
          </w:rPr>
          <w:t>Informacje dodatkowe.</w:t>
        </w:r>
        <w:r w:rsidR="002E4CF0" w:rsidRPr="002E4CF0">
          <w:rPr>
            <w:rFonts w:ascii="Bahnschrift" w:hAnsi="Bahnschrift"/>
            <w:noProof/>
            <w:webHidden/>
            <w:sz w:val="20"/>
          </w:rPr>
          <w:tab/>
        </w:r>
        <w:r w:rsidR="002E4CF0" w:rsidRPr="002E4CF0">
          <w:rPr>
            <w:rFonts w:ascii="Bahnschrift" w:hAnsi="Bahnschrift"/>
            <w:noProof/>
            <w:webHidden/>
            <w:sz w:val="20"/>
          </w:rPr>
          <w:fldChar w:fldCharType="begin"/>
        </w:r>
        <w:r w:rsidR="002E4CF0" w:rsidRPr="002E4CF0">
          <w:rPr>
            <w:rFonts w:ascii="Bahnschrift" w:hAnsi="Bahnschrift"/>
            <w:noProof/>
            <w:webHidden/>
            <w:sz w:val="20"/>
          </w:rPr>
          <w:instrText xml:space="preserve"> PAGEREF _Toc62396902 \h </w:instrText>
        </w:r>
        <w:r w:rsidR="002E4CF0" w:rsidRPr="002E4CF0">
          <w:rPr>
            <w:rFonts w:ascii="Bahnschrift" w:hAnsi="Bahnschrift"/>
            <w:noProof/>
            <w:webHidden/>
            <w:sz w:val="20"/>
          </w:rPr>
        </w:r>
        <w:r w:rsidR="002E4CF0" w:rsidRPr="002E4CF0">
          <w:rPr>
            <w:rFonts w:ascii="Bahnschrift" w:hAnsi="Bahnschrift"/>
            <w:noProof/>
            <w:webHidden/>
            <w:sz w:val="20"/>
          </w:rPr>
          <w:fldChar w:fldCharType="separate"/>
        </w:r>
        <w:r w:rsidR="00C2247B">
          <w:rPr>
            <w:rFonts w:ascii="Bahnschrift" w:hAnsi="Bahnschrift"/>
            <w:noProof/>
            <w:webHidden/>
            <w:sz w:val="20"/>
          </w:rPr>
          <w:t>30</w:t>
        </w:r>
        <w:r w:rsidR="002E4CF0" w:rsidRPr="002E4CF0">
          <w:rPr>
            <w:rFonts w:ascii="Bahnschrift" w:hAnsi="Bahnschrift"/>
            <w:noProof/>
            <w:webHidden/>
            <w:sz w:val="20"/>
          </w:rPr>
          <w:fldChar w:fldCharType="end"/>
        </w:r>
      </w:hyperlink>
    </w:p>
    <w:p w14:paraId="24096266" w14:textId="0184B672" w:rsidR="00F85C46" w:rsidRPr="002E4CF0" w:rsidRDefault="00F85C46" w:rsidP="00994EED">
      <w:pPr>
        <w:tabs>
          <w:tab w:val="right" w:pos="9638"/>
        </w:tabs>
        <w:spacing w:before="40" w:after="40"/>
        <w:ind w:left="0" w:firstLine="0"/>
        <w:rPr>
          <w:rFonts w:cs="Arial"/>
          <w:noProof/>
          <w:color w:val="222A35" w:themeColor="text2" w:themeShade="80"/>
          <w:szCs w:val="20"/>
        </w:rPr>
      </w:pPr>
      <w:r w:rsidRPr="002E4CF0">
        <w:rPr>
          <w:rFonts w:cs="Arial"/>
          <w:noProof/>
          <w:color w:val="222A35" w:themeColor="text2" w:themeShade="80"/>
          <w:szCs w:val="20"/>
        </w:rPr>
        <w:fldChar w:fldCharType="end"/>
      </w:r>
      <w:r w:rsidR="00994EED">
        <w:rPr>
          <w:rFonts w:cs="Arial"/>
          <w:noProof/>
          <w:color w:val="222A35" w:themeColor="text2" w:themeShade="80"/>
          <w:szCs w:val="20"/>
        </w:rPr>
        <w:tab/>
      </w:r>
    </w:p>
    <w:p w14:paraId="16BB8F8C" w14:textId="6682D842" w:rsidR="00F85C46" w:rsidRPr="00F9784B" w:rsidRDefault="00F85C46" w:rsidP="00F85C46">
      <w:pPr>
        <w:pBdr>
          <w:bottom w:val="single" w:sz="2" w:space="1" w:color="4BACC6"/>
        </w:pBdr>
        <w:jc w:val="center"/>
        <w:rPr>
          <w:rFonts w:cs="Arial"/>
          <w:b/>
          <w:color w:val="222A35" w:themeColor="text2" w:themeShade="80"/>
          <w:sz w:val="22"/>
        </w:rPr>
      </w:pPr>
      <w:r w:rsidRPr="00F9784B">
        <w:rPr>
          <w:rFonts w:cs="Arial"/>
          <w:b/>
          <w:color w:val="222A35" w:themeColor="text2" w:themeShade="80"/>
          <w:sz w:val="22"/>
        </w:rPr>
        <w:t>Załączniki do Specyfikacj</w:t>
      </w:r>
      <w:r w:rsidR="00FE10A7" w:rsidRPr="00F9784B">
        <w:rPr>
          <w:rFonts w:cs="Arial"/>
          <w:b/>
          <w:color w:val="222A35" w:themeColor="text2" w:themeShade="80"/>
          <w:sz w:val="22"/>
        </w:rPr>
        <w:t>i</w:t>
      </w:r>
      <w:r w:rsidR="00E054BA" w:rsidRPr="00F9784B">
        <w:rPr>
          <w:rFonts w:cs="Arial"/>
          <w:b/>
          <w:color w:val="222A35" w:themeColor="text2" w:themeShade="80"/>
          <w:sz w:val="22"/>
        </w:rPr>
        <w:t xml:space="preserve"> Warunków Zamówienia</w:t>
      </w:r>
    </w:p>
    <w:p w14:paraId="347EBC9C" w14:textId="6BAF83F5" w:rsidR="00F85C46" w:rsidRDefault="00F85C46" w:rsidP="00EB4073">
      <w:pPr>
        <w:numPr>
          <w:ilvl w:val="0"/>
          <w:numId w:val="2"/>
        </w:numPr>
        <w:tabs>
          <w:tab w:val="left" w:pos="6237"/>
        </w:tabs>
        <w:spacing w:before="120" w:line="480" w:lineRule="auto"/>
        <w:ind w:left="568" w:hanging="284"/>
        <w:rPr>
          <w:rFonts w:cs="Arial"/>
          <w:color w:val="222A35" w:themeColor="text2" w:themeShade="80"/>
          <w:szCs w:val="20"/>
        </w:rPr>
      </w:pPr>
      <w:r w:rsidRPr="00E054BA">
        <w:rPr>
          <w:rFonts w:cs="Arial"/>
          <w:color w:val="222A35" w:themeColor="text2" w:themeShade="80"/>
          <w:szCs w:val="20"/>
        </w:rPr>
        <w:t xml:space="preserve">Formularz oferty </w:t>
      </w:r>
      <w:r w:rsidRPr="00E054BA">
        <w:rPr>
          <w:rFonts w:cs="Arial"/>
          <w:i/>
          <w:color w:val="222A35" w:themeColor="text2" w:themeShade="80"/>
          <w:szCs w:val="20"/>
        </w:rPr>
        <w:t>(wzór)................................................</w:t>
      </w:r>
      <w:r w:rsidRPr="00E054BA">
        <w:rPr>
          <w:rFonts w:cs="Arial"/>
          <w:color w:val="222A35" w:themeColor="text2" w:themeShade="80"/>
          <w:szCs w:val="20"/>
        </w:rPr>
        <w:t>..................................</w:t>
      </w:r>
      <w:r w:rsidR="00F9784B">
        <w:rPr>
          <w:rFonts w:cs="Arial"/>
          <w:color w:val="222A35" w:themeColor="text2" w:themeShade="80"/>
          <w:szCs w:val="20"/>
        </w:rPr>
        <w:t>.........</w:t>
      </w:r>
      <w:r w:rsidRPr="00E054BA">
        <w:rPr>
          <w:rFonts w:cs="Arial"/>
          <w:color w:val="222A35" w:themeColor="text2" w:themeShade="80"/>
          <w:szCs w:val="20"/>
        </w:rPr>
        <w:t>................................załącznik nr 1A</w:t>
      </w:r>
    </w:p>
    <w:p w14:paraId="476635C8" w14:textId="5CD8B7AF" w:rsidR="00244022" w:rsidRDefault="00244022" w:rsidP="00EB4073">
      <w:pPr>
        <w:numPr>
          <w:ilvl w:val="0"/>
          <w:numId w:val="2"/>
        </w:numPr>
        <w:tabs>
          <w:tab w:val="left" w:pos="6237"/>
        </w:tabs>
        <w:spacing w:line="480" w:lineRule="auto"/>
        <w:ind w:left="568" w:hanging="284"/>
        <w:rPr>
          <w:rFonts w:cs="Arial"/>
          <w:color w:val="222A35" w:themeColor="text2" w:themeShade="80"/>
          <w:szCs w:val="20"/>
        </w:rPr>
      </w:pPr>
      <w:r>
        <w:rPr>
          <w:rFonts w:cs="Arial"/>
          <w:color w:val="222A35" w:themeColor="text2" w:themeShade="80"/>
          <w:szCs w:val="20"/>
        </w:rPr>
        <w:t>Wzór oświadczenia o braku podstaw do wykluczenia ………………………………………………………………….załącznik nr 1B</w:t>
      </w:r>
    </w:p>
    <w:p w14:paraId="59B1C4DD" w14:textId="67B15B90" w:rsidR="00EB4073" w:rsidRDefault="00EB4073" w:rsidP="00EB4073">
      <w:pPr>
        <w:pStyle w:val="Akapitzlist"/>
        <w:numPr>
          <w:ilvl w:val="0"/>
          <w:numId w:val="2"/>
        </w:numPr>
        <w:spacing w:line="480" w:lineRule="auto"/>
        <w:ind w:left="567" w:hanging="284"/>
        <w:rPr>
          <w:rFonts w:cs="Arial"/>
          <w:color w:val="222A35" w:themeColor="text2" w:themeShade="80"/>
          <w:szCs w:val="20"/>
        </w:rPr>
      </w:pPr>
      <w:r w:rsidRPr="00EB4073">
        <w:rPr>
          <w:rFonts w:cs="Arial"/>
          <w:color w:val="222A35" w:themeColor="text2" w:themeShade="80"/>
          <w:szCs w:val="20"/>
        </w:rPr>
        <w:t>Wzór oświadczen</w:t>
      </w:r>
      <w:r>
        <w:rPr>
          <w:rFonts w:cs="Arial"/>
          <w:color w:val="222A35" w:themeColor="text2" w:themeShade="80"/>
          <w:szCs w:val="20"/>
        </w:rPr>
        <w:t>ia o spełnianiu warunków udziału</w:t>
      </w:r>
      <w:r w:rsidRPr="00EB4073">
        <w:rPr>
          <w:rFonts w:cs="Arial"/>
          <w:color w:val="222A35" w:themeColor="text2" w:themeShade="80"/>
          <w:szCs w:val="20"/>
        </w:rPr>
        <w:t xml:space="preserve"> ………………………</w:t>
      </w:r>
      <w:r>
        <w:rPr>
          <w:rFonts w:cs="Arial"/>
          <w:color w:val="222A35" w:themeColor="text2" w:themeShade="80"/>
          <w:szCs w:val="20"/>
        </w:rPr>
        <w:t>………………………………….………….załącznik nr 1C</w:t>
      </w:r>
    </w:p>
    <w:p w14:paraId="1A128E2A" w14:textId="656C5137" w:rsidR="007A4960" w:rsidRDefault="007A4960" w:rsidP="00EB4073">
      <w:pPr>
        <w:pStyle w:val="Akapitzlist"/>
        <w:numPr>
          <w:ilvl w:val="0"/>
          <w:numId w:val="2"/>
        </w:numPr>
        <w:spacing w:line="480" w:lineRule="auto"/>
        <w:ind w:left="567" w:hanging="284"/>
        <w:rPr>
          <w:rFonts w:cs="Arial"/>
          <w:color w:val="222A35" w:themeColor="text2" w:themeShade="80"/>
          <w:szCs w:val="20"/>
        </w:rPr>
      </w:pPr>
      <w:r>
        <w:rPr>
          <w:rFonts w:cs="Arial"/>
          <w:color w:val="222A35" w:themeColor="text2" w:themeShade="80"/>
          <w:szCs w:val="20"/>
        </w:rPr>
        <w:t>Wzór oświadczenia o udostępnieniu zasobów ……………………………………………………………………………</w:t>
      </w:r>
      <w:r w:rsidR="00074777">
        <w:rPr>
          <w:rFonts w:cs="Arial"/>
          <w:color w:val="222A35" w:themeColor="text2" w:themeShade="80"/>
          <w:szCs w:val="20"/>
        </w:rPr>
        <w:t>..</w:t>
      </w:r>
      <w:r>
        <w:rPr>
          <w:rFonts w:cs="Arial"/>
          <w:color w:val="222A35" w:themeColor="text2" w:themeShade="80"/>
          <w:szCs w:val="20"/>
        </w:rPr>
        <w:t>….załącznik nr 1D</w:t>
      </w:r>
    </w:p>
    <w:p w14:paraId="07748C77" w14:textId="71F1E009" w:rsidR="00A97725" w:rsidRPr="00EB4073" w:rsidRDefault="00A97725" w:rsidP="00EB4073">
      <w:pPr>
        <w:pStyle w:val="Akapitzlist"/>
        <w:numPr>
          <w:ilvl w:val="0"/>
          <w:numId w:val="2"/>
        </w:numPr>
        <w:spacing w:line="480" w:lineRule="auto"/>
        <w:ind w:left="567" w:hanging="284"/>
        <w:rPr>
          <w:rFonts w:cs="Arial"/>
          <w:color w:val="222A35" w:themeColor="text2" w:themeShade="80"/>
          <w:szCs w:val="20"/>
        </w:rPr>
      </w:pPr>
      <w:r>
        <w:rPr>
          <w:rFonts w:cs="Arial"/>
          <w:color w:val="222A35" w:themeColor="text2" w:themeShade="80"/>
          <w:szCs w:val="20"/>
        </w:rPr>
        <w:t>Wzór wykazu osób ……………………………………………………………………………………………………………………………………….załącznik nr 1E</w:t>
      </w:r>
    </w:p>
    <w:p w14:paraId="63A64799" w14:textId="1FB6ABC2" w:rsidR="00F85C46" w:rsidRPr="00E054BA" w:rsidRDefault="00F85C46" w:rsidP="00EB4073">
      <w:pPr>
        <w:numPr>
          <w:ilvl w:val="0"/>
          <w:numId w:val="2"/>
        </w:numPr>
        <w:tabs>
          <w:tab w:val="left" w:pos="567"/>
          <w:tab w:val="left" w:pos="6237"/>
        </w:tabs>
        <w:spacing w:line="480" w:lineRule="auto"/>
        <w:ind w:left="567" w:hanging="284"/>
        <w:rPr>
          <w:rFonts w:cs="Arial"/>
          <w:color w:val="222A35" w:themeColor="text2" w:themeShade="80"/>
          <w:szCs w:val="20"/>
        </w:rPr>
      </w:pPr>
      <w:r w:rsidRPr="00E054BA">
        <w:rPr>
          <w:rFonts w:cs="Arial"/>
          <w:color w:val="222A35" w:themeColor="text2" w:themeShade="80"/>
          <w:szCs w:val="20"/>
        </w:rPr>
        <w:t>Szczegółowy opis przedmiotu zamówienia ……………………………………………………</w:t>
      </w:r>
      <w:r w:rsidR="00F9784B">
        <w:rPr>
          <w:rFonts w:cs="Arial"/>
          <w:color w:val="222A35" w:themeColor="text2" w:themeShade="80"/>
          <w:szCs w:val="20"/>
        </w:rPr>
        <w:t>…………</w:t>
      </w:r>
      <w:r w:rsidR="00244022">
        <w:rPr>
          <w:rFonts w:cs="Arial"/>
          <w:color w:val="222A35" w:themeColor="text2" w:themeShade="80"/>
          <w:szCs w:val="20"/>
        </w:rPr>
        <w:t>.</w:t>
      </w:r>
      <w:r w:rsidR="00F9784B">
        <w:rPr>
          <w:rFonts w:cs="Arial"/>
          <w:color w:val="222A35" w:themeColor="text2" w:themeShade="80"/>
          <w:szCs w:val="20"/>
        </w:rPr>
        <w:t>………………</w:t>
      </w:r>
      <w:r w:rsidR="00244022">
        <w:rPr>
          <w:rFonts w:cs="Arial"/>
          <w:color w:val="222A35" w:themeColor="text2" w:themeShade="80"/>
          <w:szCs w:val="20"/>
        </w:rPr>
        <w:t>…...….załącznik</w:t>
      </w:r>
      <w:r w:rsidRPr="00E054BA">
        <w:rPr>
          <w:rFonts w:cs="Arial"/>
          <w:color w:val="222A35" w:themeColor="text2" w:themeShade="80"/>
          <w:szCs w:val="20"/>
        </w:rPr>
        <w:t xml:space="preserve"> nr 2</w:t>
      </w:r>
    </w:p>
    <w:p w14:paraId="7D159C29" w14:textId="65A3CE2D" w:rsidR="00F85C46" w:rsidRDefault="00F85C46" w:rsidP="00EB4073">
      <w:pPr>
        <w:numPr>
          <w:ilvl w:val="0"/>
          <w:numId w:val="2"/>
        </w:numPr>
        <w:tabs>
          <w:tab w:val="left" w:pos="567"/>
          <w:tab w:val="left" w:pos="6237"/>
        </w:tabs>
        <w:spacing w:line="480" w:lineRule="auto"/>
        <w:ind w:left="644"/>
        <w:rPr>
          <w:rFonts w:cs="Arial"/>
          <w:color w:val="222A35" w:themeColor="text2" w:themeShade="80"/>
          <w:szCs w:val="20"/>
        </w:rPr>
      </w:pPr>
      <w:r w:rsidRPr="00E054BA">
        <w:rPr>
          <w:rFonts w:cs="Arial"/>
          <w:color w:val="222A35" w:themeColor="text2" w:themeShade="80"/>
          <w:szCs w:val="20"/>
        </w:rPr>
        <w:t>Wzór umowy ……………………………………………………………</w:t>
      </w:r>
      <w:r w:rsidR="00F9784B">
        <w:rPr>
          <w:rFonts w:cs="Arial"/>
          <w:color w:val="222A35" w:themeColor="text2" w:themeShade="80"/>
          <w:szCs w:val="20"/>
        </w:rPr>
        <w:t>…………………………………………………</w:t>
      </w:r>
      <w:r w:rsidRPr="00E054BA">
        <w:rPr>
          <w:rFonts w:cs="Arial"/>
          <w:color w:val="222A35" w:themeColor="text2" w:themeShade="80"/>
          <w:szCs w:val="20"/>
        </w:rPr>
        <w:t>…………………...…………......załącznik nr 3</w:t>
      </w:r>
    </w:p>
    <w:p w14:paraId="22415C31" w14:textId="46D9A79F" w:rsidR="00F85C46" w:rsidRPr="00FB1D1B" w:rsidRDefault="00F85C46" w:rsidP="007A29AE">
      <w:pPr>
        <w:pStyle w:val="Nagwek1"/>
      </w:pPr>
      <w:bookmarkStart w:id="1" w:name="_Toc375581632"/>
      <w:bookmarkStart w:id="2" w:name="_Toc375581814"/>
      <w:bookmarkStart w:id="3" w:name="_Toc375582131"/>
      <w:bookmarkStart w:id="4" w:name="_Toc62396887"/>
      <w:r w:rsidRPr="00E054BA">
        <w:lastRenderedPageBreak/>
        <w:t>Postanowienia ogólne</w:t>
      </w:r>
      <w:bookmarkEnd w:id="1"/>
      <w:bookmarkEnd w:id="2"/>
      <w:bookmarkEnd w:id="3"/>
      <w:r w:rsidRPr="00E054BA">
        <w:t>.</w:t>
      </w:r>
      <w:bookmarkStart w:id="5" w:name="_Toc362736425"/>
      <w:bookmarkEnd w:id="4"/>
    </w:p>
    <w:p w14:paraId="050B2A24" w14:textId="47717530" w:rsidR="00F85C46" w:rsidRPr="00382315" w:rsidRDefault="009F5C6B" w:rsidP="00BC5DA3">
      <w:pPr>
        <w:pStyle w:val="Nagwek2"/>
        <w:ind w:left="567" w:hanging="283"/>
      </w:pPr>
      <w:r w:rsidRPr="00382315">
        <w:t>Nazwa</w:t>
      </w:r>
      <w:r w:rsidR="00F85C46" w:rsidRPr="00382315">
        <w:t xml:space="preserve"> oraz adres Zamawiającego.</w:t>
      </w:r>
      <w:bookmarkEnd w:id="5"/>
    </w:p>
    <w:p w14:paraId="185C6951" w14:textId="0167BB80" w:rsidR="00F85C46" w:rsidRPr="00103256" w:rsidRDefault="00F85C46" w:rsidP="007D67F0">
      <w:pPr>
        <w:tabs>
          <w:tab w:val="right" w:pos="9072"/>
        </w:tabs>
        <w:spacing w:line="324" w:lineRule="auto"/>
        <w:rPr>
          <w:rFonts w:cs="Arial"/>
          <w:szCs w:val="20"/>
          <w:lang w:eastAsia="pl-PL"/>
        </w:rPr>
      </w:pPr>
      <w:r w:rsidRPr="00103256">
        <w:rPr>
          <w:rFonts w:cs="Arial"/>
          <w:szCs w:val="20"/>
          <w:lang w:eastAsia="pl-PL"/>
        </w:rPr>
        <w:t>Uniwersytet Śląski w Katowicach</w:t>
      </w:r>
      <w:r w:rsidR="006A5F11" w:rsidRPr="00103256">
        <w:rPr>
          <w:rFonts w:cs="Arial"/>
          <w:szCs w:val="20"/>
          <w:lang w:eastAsia="pl-PL"/>
        </w:rPr>
        <w:t xml:space="preserve">   </w:t>
      </w:r>
    </w:p>
    <w:p w14:paraId="2C4111C8" w14:textId="77777777" w:rsidR="00F85C46" w:rsidRPr="00103256" w:rsidRDefault="00F85C46" w:rsidP="007D67F0">
      <w:pPr>
        <w:tabs>
          <w:tab w:val="right" w:pos="9072"/>
        </w:tabs>
        <w:spacing w:line="324" w:lineRule="auto"/>
        <w:rPr>
          <w:rFonts w:cs="Arial"/>
          <w:szCs w:val="20"/>
          <w:lang w:eastAsia="pl-PL"/>
        </w:rPr>
      </w:pPr>
      <w:r w:rsidRPr="00103256">
        <w:rPr>
          <w:rFonts w:cs="Arial"/>
          <w:szCs w:val="20"/>
          <w:lang w:eastAsia="pl-PL"/>
        </w:rPr>
        <w:t>ul. Bankowa 12</w:t>
      </w:r>
    </w:p>
    <w:p w14:paraId="5753F8D3" w14:textId="77777777" w:rsidR="00F85C46" w:rsidRPr="00103256" w:rsidRDefault="00F85C46" w:rsidP="007D67F0">
      <w:pPr>
        <w:tabs>
          <w:tab w:val="right" w:pos="9072"/>
        </w:tabs>
        <w:spacing w:line="324" w:lineRule="auto"/>
        <w:rPr>
          <w:rFonts w:cs="Arial"/>
          <w:szCs w:val="20"/>
          <w:lang w:eastAsia="pl-PL"/>
        </w:rPr>
      </w:pPr>
      <w:r w:rsidRPr="00103256">
        <w:rPr>
          <w:rFonts w:cs="Arial"/>
          <w:szCs w:val="20"/>
          <w:lang w:eastAsia="pl-PL"/>
        </w:rPr>
        <w:t>40-007 Katowice</w:t>
      </w:r>
    </w:p>
    <w:p w14:paraId="6DB3FBAE" w14:textId="7858851E" w:rsidR="009F5C6B" w:rsidRPr="00103256" w:rsidRDefault="009F5C6B" w:rsidP="007D67F0">
      <w:pPr>
        <w:tabs>
          <w:tab w:val="right" w:pos="9072"/>
        </w:tabs>
        <w:spacing w:line="324" w:lineRule="auto"/>
        <w:rPr>
          <w:rFonts w:cs="Arial"/>
          <w:szCs w:val="20"/>
          <w:lang w:eastAsia="pl-PL"/>
        </w:rPr>
      </w:pPr>
      <w:r w:rsidRPr="00103256">
        <w:rPr>
          <w:rFonts w:cs="Arial"/>
          <w:szCs w:val="20"/>
          <w:lang w:eastAsia="pl-PL"/>
        </w:rPr>
        <w:t>tel. 032 359 13 34</w:t>
      </w:r>
    </w:p>
    <w:p w14:paraId="4B7DA851" w14:textId="35D9558E" w:rsidR="00F85C46" w:rsidRPr="00382315" w:rsidRDefault="00F85C46" w:rsidP="007D67F0">
      <w:pPr>
        <w:tabs>
          <w:tab w:val="right" w:pos="9072"/>
        </w:tabs>
        <w:spacing w:line="324" w:lineRule="auto"/>
        <w:rPr>
          <w:rFonts w:cs="Arial"/>
          <w:color w:val="222A35" w:themeColor="text2" w:themeShade="80"/>
          <w:szCs w:val="20"/>
          <w:lang w:eastAsia="pl-PL"/>
        </w:rPr>
      </w:pPr>
      <w:r w:rsidRPr="00103256">
        <w:rPr>
          <w:rFonts w:cs="Arial"/>
          <w:szCs w:val="20"/>
          <w:lang w:eastAsia="pl-PL"/>
        </w:rPr>
        <w:t xml:space="preserve">e-mail: </w:t>
      </w:r>
      <w:hyperlink r:id="rId8" w:history="1">
        <w:r w:rsidR="009F5C6B" w:rsidRPr="007736C6">
          <w:rPr>
            <w:rStyle w:val="Hipercze"/>
            <w:rFonts w:cs="Arial"/>
            <w:color w:val="2E74B5" w:themeColor="accent5" w:themeShade="BF"/>
            <w:szCs w:val="20"/>
            <w:lang w:eastAsia="pl-PL"/>
          </w:rPr>
          <w:t>dzp@us.edu.pl</w:t>
        </w:r>
      </w:hyperlink>
      <w:r w:rsidR="009F5C6B" w:rsidRPr="007736C6">
        <w:rPr>
          <w:rFonts w:cs="Arial"/>
          <w:color w:val="2E74B5" w:themeColor="accent5" w:themeShade="BF"/>
          <w:szCs w:val="20"/>
          <w:lang w:eastAsia="pl-PL"/>
        </w:rPr>
        <w:t xml:space="preserve"> </w:t>
      </w:r>
    </w:p>
    <w:p w14:paraId="712730DE" w14:textId="77777777" w:rsidR="007736C6" w:rsidRDefault="00F85C46" w:rsidP="007D67F0">
      <w:pPr>
        <w:tabs>
          <w:tab w:val="right" w:pos="9072"/>
        </w:tabs>
        <w:spacing w:line="324" w:lineRule="auto"/>
        <w:rPr>
          <w:rStyle w:val="Hipercze"/>
          <w:rFonts w:cs="Arial"/>
          <w:color w:val="2F5496" w:themeColor="accent1" w:themeShade="BF"/>
          <w:szCs w:val="20"/>
          <w:u w:val="none"/>
          <w:lang w:eastAsia="pl-PL"/>
        </w:rPr>
      </w:pPr>
      <w:r w:rsidRPr="00103256">
        <w:rPr>
          <w:rFonts w:cs="Arial"/>
          <w:szCs w:val="20"/>
          <w:lang w:eastAsia="pl-PL"/>
        </w:rPr>
        <w:t>Strona internetowa</w:t>
      </w:r>
      <w:r w:rsidRPr="00382315">
        <w:rPr>
          <w:rFonts w:cs="Arial"/>
          <w:color w:val="222A35" w:themeColor="text2" w:themeShade="80"/>
          <w:szCs w:val="20"/>
          <w:lang w:eastAsia="pl-PL"/>
        </w:rPr>
        <w:t xml:space="preserve">: </w:t>
      </w:r>
      <w:hyperlink r:id="rId9" w:history="1">
        <w:r w:rsidRPr="007736C6">
          <w:rPr>
            <w:rStyle w:val="Hipercze"/>
            <w:rFonts w:cs="Arial"/>
            <w:color w:val="2E74B5" w:themeColor="accent5" w:themeShade="BF"/>
            <w:szCs w:val="20"/>
            <w:u w:val="none"/>
            <w:lang w:eastAsia="pl-PL"/>
          </w:rPr>
          <w:t>www.dzp.us.edu.pl</w:t>
        </w:r>
      </w:hyperlink>
    </w:p>
    <w:p w14:paraId="2EAF1A52" w14:textId="6AEF9976" w:rsidR="00F85C46" w:rsidRPr="00382315" w:rsidRDefault="007736C6" w:rsidP="007D67F0">
      <w:pPr>
        <w:tabs>
          <w:tab w:val="right" w:pos="9072"/>
        </w:tabs>
        <w:spacing w:line="324" w:lineRule="auto"/>
        <w:rPr>
          <w:rFonts w:cs="Arial"/>
          <w:color w:val="222A35" w:themeColor="text2" w:themeShade="80"/>
          <w:szCs w:val="20"/>
          <w:lang w:eastAsia="pl-PL"/>
        </w:rPr>
      </w:pPr>
      <w:r w:rsidRPr="007736C6">
        <w:rPr>
          <w:rStyle w:val="Hipercze"/>
          <w:rFonts w:cs="Arial"/>
          <w:color w:val="auto"/>
          <w:szCs w:val="20"/>
          <w:u w:val="none"/>
          <w:lang w:eastAsia="pl-PL"/>
        </w:rPr>
        <w:t>A</w:t>
      </w:r>
      <w:r w:rsidR="00722392">
        <w:rPr>
          <w:rStyle w:val="Hipercze"/>
          <w:rFonts w:cs="Arial"/>
          <w:color w:val="auto"/>
          <w:szCs w:val="20"/>
          <w:u w:val="none"/>
          <w:lang w:eastAsia="pl-PL"/>
        </w:rPr>
        <w:t>dres platformy, na której prowadzone jest postępowanie</w:t>
      </w:r>
      <w:r w:rsidRPr="007736C6">
        <w:rPr>
          <w:rStyle w:val="Hipercze"/>
          <w:rFonts w:cs="Arial"/>
          <w:color w:val="auto"/>
          <w:szCs w:val="20"/>
          <w:u w:val="none"/>
          <w:lang w:eastAsia="pl-PL"/>
        </w:rPr>
        <w:t xml:space="preserve">: </w:t>
      </w:r>
      <w:r w:rsidR="009F5C6B" w:rsidRPr="007736C6">
        <w:rPr>
          <w:rStyle w:val="Hipercze"/>
          <w:rFonts w:cs="Arial"/>
          <w:color w:val="auto"/>
          <w:szCs w:val="20"/>
          <w:u w:val="none"/>
          <w:lang w:eastAsia="pl-PL"/>
        </w:rPr>
        <w:t xml:space="preserve"> </w:t>
      </w:r>
      <w:hyperlink r:id="rId10" w:history="1">
        <w:r w:rsidRPr="007736C6">
          <w:rPr>
            <w:rStyle w:val="Hipercze"/>
            <w:rFonts w:cs="Arial"/>
            <w:color w:val="2E74B5" w:themeColor="accent5" w:themeShade="BF"/>
            <w:szCs w:val="20"/>
            <w:u w:val="none"/>
            <w:lang w:eastAsia="pl-PL"/>
          </w:rPr>
          <w:t>https://platformazakupowa.pl/pn/us</w:t>
        </w:r>
      </w:hyperlink>
      <w:r w:rsidRPr="007736C6">
        <w:rPr>
          <w:rStyle w:val="Hipercze"/>
          <w:rFonts w:cs="Arial"/>
          <w:color w:val="2E74B5" w:themeColor="accent5" w:themeShade="BF"/>
          <w:szCs w:val="20"/>
          <w:u w:val="none"/>
          <w:lang w:eastAsia="pl-PL"/>
        </w:rPr>
        <w:t xml:space="preserve"> </w:t>
      </w:r>
    </w:p>
    <w:p w14:paraId="0E918F0A" w14:textId="77777777" w:rsidR="00F85C46" w:rsidRPr="00103256" w:rsidRDefault="00F85C46" w:rsidP="007D67F0">
      <w:pPr>
        <w:tabs>
          <w:tab w:val="right" w:pos="9072"/>
        </w:tabs>
        <w:spacing w:line="324" w:lineRule="auto"/>
        <w:rPr>
          <w:rFonts w:cs="Arial"/>
          <w:szCs w:val="20"/>
          <w:lang w:eastAsia="pl-PL"/>
        </w:rPr>
      </w:pPr>
      <w:r w:rsidRPr="00103256">
        <w:rPr>
          <w:rFonts w:cs="Arial"/>
          <w:szCs w:val="20"/>
          <w:lang w:eastAsia="pl-PL"/>
        </w:rPr>
        <w:t>NIP: 634-019-71-34</w:t>
      </w:r>
    </w:p>
    <w:p w14:paraId="01291E8C" w14:textId="77777777" w:rsidR="00F85C46" w:rsidRPr="00103256" w:rsidRDefault="00F85C46" w:rsidP="007D67F0">
      <w:pPr>
        <w:tabs>
          <w:tab w:val="right" w:pos="9072"/>
        </w:tabs>
        <w:spacing w:line="324" w:lineRule="auto"/>
        <w:rPr>
          <w:rFonts w:cs="Arial"/>
          <w:szCs w:val="20"/>
          <w:lang w:eastAsia="pl-PL"/>
        </w:rPr>
      </w:pPr>
      <w:r w:rsidRPr="00103256">
        <w:rPr>
          <w:rFonts w:cs="Arial"/>
          <w:szCs w:val="20"/>
          <w:lang w:eastAsia="pl-PL"/>
        </w:rPr>
        <w:t>REGON: 000001347</w:t>
      </w:r>
    </w:p>
    <w:p w14:paraId="19625DE8" w14:textId="2A160192" w:rsidR="00F85C46" w:rsidRPr="00103256" w:rsidRDefault="00F85C46" w:rsidP="007D67F0">
      <w:pPr>
        <w:tabs>
          <w:tab w:val="right" w:pos="9072"/>
        </w:tabs>
        <w:spacing w:line="324" w:lineRule="auto"/>
        <w:rPr>
          <w:rFonts w:cs="Arial"/>
          <w:szCs w:val="20"/>
          <w:lang w:eastAsia="pl-PL"/>
        </w:rPr>
      </w:pPr>
      <w:r w:rsidRPr="00103256">
        <w:rPr>
          <w:rFonts w:cs="Arial"/>
          <w:szCs w:val="20"/>
          <w:lang w:eastAsia="pl-PL"/>
        </w:rPr>
        <w:t>Godziny pracy Działu Zamó</w:t>
      </w:r>
      <w:r w:rsidR="008D6FBC" w:rsidRPr="00103256">
        <w:rPr>
          <w:rFonts w:cs="Arial"/>
          <w:szCs w:val="20"/>
          <w:lang w:eastAsia="pl-PL"/>
        </w:rPr>
        <w:t>wień Publicznych: 7:30 – 15:30.</w:t>
      </w:r>
    </w:p>
    <w:p w14:paraId="6DB9412B" w14:textId="77777777" w:rsidR="00F85C46" w:rsidRPr="00382315" w:rsidRDefault="00F85C46" w:rsidP="00BC5DA3">
      <w:pPr>
        <w:pStyle w:val="Nagwek2"/>
        <w:ind w:left="567" w:hanging="283"/>
      </w:pPr>
      <w:r w:rsidRPr="00382315">
        <w:t>Tryb udzielenia zamówienia.</w:t>
      </w:r>
    </w:p>
    <w:p w14:paraId="5385CB41" w14:textId="29F535B0" w:rsidR="00384DA3" w:rsidRPr="00103256" w:rsidRDefault="00384DA3" w:rsidP="00AA1622">
      <w:pPr>
        <w:pStyle w:val="Nagwek3"/>
        <w:tabs>
          <w:tab w:val="left" w:pos="851"/>
        </w:tabs>
        <w:ind w:left="851" w:hanging="284"/>
        <w:rPr>
          <w:rFonts w:eastAsia="Calibri"/>
        </w:rPr>
      </w:pPr>
      <w:r w:rsidRPr="00103256">
        <w:rPr>
          <w:lang w:eastAsia="pl-PL"/>
        </w:rPr>
        <w:t>Podstawa prawna: Ustawa z dnia 11 września 2019 r. – Prawo zamówień publicznych (</w:t>
      </w:r>
      <w:bookmarkStart w:id="6" w:name="_Hlk63339927"/>
      <w:r w:rsidRPr="00103256">
        <w:rPr>
          <w:lang w:eastAsia="pl-PL"/>
        </w:rPr>
        <w:t>Dz.U</w:t>
      </w:r>
      <w:r w:rsidRPr="00103256">
        <w:rPr>
          <w:rFonts w:eastAsia="Calibri"/>
        </w:rPr>
        <w:t xml:space="preserve">. z 2019 r. poz. 2019 z </w:t>
      </w:r>
      <w:proofErr w:type="spellStart"/>
      <w:r w:rsidRPr="00103256">
        <w:rPr>
          <w:rFonts w:eastAsia="Calibri"/>
        </w:rPr>
        <w:t>późn</w:t>
      </w:r>
      <w:proofErr w:type="spellEnd"/>
      <w:r w:rsidRPr="00103256">
        <w:rPr>
          <w:rFonts w:eastAsia="Calibri"/>
        </w:rPr>
        <w:t xml:space="preserve">. zm.) </w:t>
      </w:r>
      <w:bookmarkEnd w:id="6"/>
      <w:r w:rsidRPr="00103256">
        <w:rPr>
          <w:rFonts w:eastAsia="Calibri"/>
        </w:rPr>
        <w:t>zwana dalej „ustawą Pzp” wraz z akta</w:t>
      </w:r>
      <w:r w:rsidR="00722392" w:rsidRPr="00103256">
        <w:rPr>
          <w:rFonts w:eastAsia="Calibri"/>
        </w:rPr>
        <w:t>mi wykonawczymi do tejże ustawy;</w:t>
      </w:r>
    </w:p>
    <w:p w14:paraId="49AFC6A7" w14:textId="2B7D002A" w:rsidR="00384DA3" w:rsidRPr="00E81D74" w:rsidRDefault="00E81D74" w:rsidP="00AA1622">
      <w:pPr>
        <w:pStyle w:val="Nagwek3"/>
        <w:tabs>
          <w:tab w:val="left" w:pos="851"/>
        </w:tabs>
        <w:ind w:left="851" w:hanging="284"/>
        <w:rPr>
          <w:rFonts w:eastAsia="Calibri"/>
        </w:rPr>
      </w:pPr>
      <w:r>
        <w:rPr>
          <w:lang w:eastAsia="pl-PL"/>
        </w:rPr>
        <w:t>Postępowanie dotyczy</w:t>
      </w:r>
      <w:r w:rsidR="00384DA3" w:rsidRPr="00103256">
        <w:rPr>
          <w:lang w:eastAsia="pl-PL"/>
        </w:rPr>
        <w:t xml:space="preserve"> </w:t>
      </w:r>
      <w:bookmarkStart w:id="7" w:name="_Hlk63778749"/>
      <w:r w:rsidR="00384DA3" w:rsidRPr="00103256">
        <w:rPr>
          <w:lang w:eastAsia="pl-PL"/>
        </w:rPr>
        <w:t>zamówienia</w:t>
      </w:r>
      <w:r>
        <w:rPr>
          <w:lang w:eastAsia="pl-PL"/>
        </w:rPr>
        <w:t xml:space="preserve"> </w:t>
      </w:r>
      <w:r w:rsidR="002275CE">
        <w:rPr>
          <w:lang w:eastAsia="pl-PL"/>
        </w:rPr>
        <w:t xml:space="preserve">klasycznego </w:t>
      </w:r>
      <w:bookmarkStart w:id="8" w:name="_Hlk63339188"/>
      <w:r w:rsidR="002275CE">
        <w:rPr>
          <w:lang w:eastAsia="pl-PL"/>
        </w:rPr>
        <w:t xml:space="preserve">na usługę społeczną </w:t>
      </w:r>
      <w:r>
        <w:rPr>
          <w:lang w:eastAsia="pl-PL"/>
        </w:rPr>
        <w:t>o wartości poniżej</w:t>
      </w:r>
      <w:r w:rsidR="00891B36">
        <w:rPr>
          <w:lang w:eastAsia="pl-PL"/>
        </w:rPr>
        <w:t xml:space="preserve"> progu unijnego</w:t>
      </w:r>
      <w:bookmarkEnd w:id="8"/>
      <w:r w:rsidR="00891B36">
        <w:rPr>
          <w:lang w:eastAsia="pl-PL"/>
        </w:rPr>
        <w:t xml:space="preserve"> (poniżej</w:t>
      </w:r>
      <w:r w:rsidR="002275CE">
        <w:rPr>
          <w:lang w:eastAsia="pl-PL"/>
        </w:rPr>
        <w:t xml:space="preserve"> 750</w:t>
      </w:r>
      <w:r w:rsidR="00384DA3" w:rsidRPr="00103256">
        <w:rPr>
          <w:lang w:eastAsia="pl-PL"/>
        </w:rPr>
        <w:t> 000 euro)</w:t>
      </w:r>
      <w:r>
        <w:rPr>
          <w:rFonts w:eastAsia="Calibri"/>
          <w:b/>
        </w:rPr>
        <w:t xml:space="preserve"> </w:t>
      </w:r>
      <w:r w:rsidRPr="00E81D74">
        <w:rPr>
          <w:rFonts w:eastAsia="Calibri"/>
        </w:rPr>
        <w:t xml:space="preserve">i jest prowadzone w trybie podstawowym </w:t>
      </w:r>
      <w:r w:rsidR="00F203AC">
        <w:rPr>
          <w:rFonts w:eastAsia="Calibri"/>
        </w:rPr>
        <w:t>bez</w:t>
      </w:r>
      <w:r w:rsidR="002275CE">
        <w:rPr>
          <w:rFonts w:eastAsia="Calibri"/>
        </w:rPr>
        <w:t xml:space="preserve"> negocjacji </w:t>
      </w:r>
      <w:bookmarkEnd w:id="7"/>
      <w:r w:rsidR="002275CE">
        <w:rPr>
          <w:rFonts w:eastAsia="Calibri"/>
        </w:rPr>
        <w:t xml:space="preserve">(wariant </w:t>
      </w:r>
      <w:r w:rsidR="00F203AC">
        <w:rPr>
          <w:rFonts w:eastAsia="Calibri"/>
        </w:rPr>
        <w:t>I), w rozumieniu art. 275 pkt 1</w:t>
      </w:r>
      <w:r w:rsidR="002275CE">
        <w:rPr>
          <w:rFonts w:eastAsia="Calibri"/>
        </w:rPr>
        <w:t xml:space="preserve"> </w:t>
      </w:r>
      <w:bookmarkStart w:id="9" w:name="_Hlk63338345"/>
      <w:r w:rsidR="002275CE">
        <w:rPr>
          <w:rFonts w:eastAsia="Calibri"/>
        </w:rPr>
        <w:t>w zw. z art. 359 pkt 2 ustawy Pzp</w:t>
      </w:r>
      <w:r w:rsidR="004422CE">
        <w:rPr>
          <w:rFonts w:eastAsia="Calibri"/>
        </w:rPr>
        <w:t xml:space="preserve"> oraz z uwzględnieniem przepisów Działu II ustawy Pzp, na podstawie przepisu art. 266 ustawy Pzp.</w:t>
      </w:r>
    </w:p>
    <w:bookmarkEnd w:id="9"/>
    <w:p w14:paraId="427AF06D" w14:textId="065893AE" w:rsidR="00F85C46" w:rsidRPr="00382315" w:rsidRDefault="00F85C46" w:rsidP="00BC5DA3">
      <w:pPr>
        <w:pStyle w:val="Nagwek2"/>
        <w:ind w:left="567" w:hanging="283"/>
      </w:pPr>
      <w:r w:rsidRPr="00382315">
        <w:t>Oznaczenie postępowania.</w:t>
      </w:r>
    </w:p>
    <w:p w14:paraId="016662BD" w14:textId="190CBFB4" w:rsidR="00F85C46" w:rsidRPr="003F161A" w:rsidRDefault="00F85C46" w:rsidP="00BB0CAC">
      <w:pPr>
        <w:pStyle w:val="Nagwek3"/>
        <w:numPr>
          <w:ilvl w:val="0"/>
          <w:numId w:val="42"/>
        </w:numPr>
        <w:ind w:left="851" w:hanging="284"/>
        <w:rPr>
          <w:rFonts w:eastAsia="Calibri"/>
          <w:color w:val="222A35" w:themeColor="text2" w:themeShade="80"/>
          <w:szCs w:val="20"/>
        </w:rPr>
      </w:pPr>
      <w:r w:rsidRPr="00382315">
        <w:rPr>
          <w:lang w:eastAsia="pl-PL"/>
        </w:rPr>
        <w:t xml:space="preserve">Nazwa zamówienia nadana przez Zamawiającego: </w:t>
      </w:r>
      <w:r w:rsidRPr="003F161A">
        <w:rPr>
          <w:color w:val="222A35" w:themeColor="text2" w:themeShade="80"/>
          <w:szCs w:val="20"/>
          <w:lang w:eastAsia="pl-PL"/>
        </w:rPr>
        <w:t>„</w:t>
      </w:r>
      <w:bookmarkStart w:id="10" w:name="_Hlk63330486"/>
      <w:proofErr w:type="spellStart"/>
      <w:r w:rsidR="003F161A" w:rsidRPr="003F161A">
        <w:rPr>
          <w:rFonts w:cs="Arial"/>
          <w:b/>
          <w:bCs w:val="0"/>
          <w:color w:val="222A35" w:themeColor="text2" w:themeShade="80"/>
          <w:szCs w:val="20"/>
          <w:lang w:val="en-US" w:eastAsia="pl-PL"/>
        </w:rPr>
        <w:t>Usługa</w:t>
      </w:r>
      <w:proofErr w:type="spellEnd"/>
      <w:r w:rsidR="003F161A" w:rsidRPr="003F161A">
        <w:rPr>
          <w:rFonts w:cs="Arial"/>
          <w:b/>
          <w:bCs w:val="0"/>
          <w:color w:val="222A35" w:themeColor="text2" w:themeShade="80"/>
          <w:szCs w:val="20"/>
          <w:lang w:val="en-US" w:eastAsia="pl-PL"/>
        </w:rPr>
        <w:t xml:space="preserve"> </w:t>
      </w:r>
      <w:proofErr w:type="spellStart"/>
      <w:r w:rsidR="003F161A" w:rsidRPr="003F161A">
        <w:rPr>
          <w:rFonts w:cs="Arial"/>
          <w:b/>
          <w:bCs w:val="0"/>
          <w:color w:val="222A35" w:themeColor="text2" w:themeShade="80"/>
          <w:szCs w:val="20"/>
          <w:lang w:val="en-US" w:eastAsia="pl-PL"/>
        </w:rPr>
        <w:t>szkoleniowa</w:t>
      </w:r>
      <w:proofErr w:type="spellEnd"/>
      <w:r w:rsidR="003F161A" w:rsidRPr="003F161A">
        <w:rPr>
          <w:rFonts w:cs="Arial"/>
          <w:b/>
          <w:bCs w:val="0"/>
          <w:color w:val="222A35" w:themeColor="text2" w:themeShade="80"/>
          <w:szCs w:val="20"/>
          <w:lang w:val="en-US" w:eastAsia="pl-PL"/>
        </w:rPr>
        <w:t xml:space="preserve"> – </w:t>
      </w:r>
      <w:proofErr w:type="spellStart"/>
      <w:r w:rsidR="003F161A" w:rsidRPr="003F161A">
        <w:rPr>
          <w:rFonts w:cs="Arial"/>
          <w:b/>
          <w:bCs w:val="0"/>
          <w:color w:val="222A35" w:themeColor="text2" w:themeShade="80"/>
          <w:szCs w:val="20"/>
          <w:lang w:val="en-US" w:eastAsia="pl-PL"/>
        </w:rPr>
        <w:t>szkolenie</w:t>
      </w:r>
      <w:proofErr w:type="spellEnd"/>
      <w:r w:rsidR="003F161A" w:rsidRPr="003F161A">
        <w:rPr>
          <w:rFonts w:cs="Arial"/>
          <w:b/>
          <w:bCs w:val="0"/>
          <w:color w:val="222A35" w:themeColor="text2" w:themeShade="80"/>
          <w:szCs w:val="20"/>
          <w:lang w:val="en-US" w:eastAsia="pl-PL"/>
        </w:rPr>
        <w:t xml:space="preserve"> w </w:t>
      </w:r>
      <w:proofErr w:type="spellStart"/>
      <w:r w:rsidR="003F161A" w:rsidRPr="003F161A">
        <w:rPr>
          <w:rFonts w:cs="Arial"/>
          <w:b/>
          <w:bCs w:val="0"/>
          <w:color w:val="222A35" w:themeColor="text2" w:themeShade="80"/>
          <w:szCs w:val="20"/>
          <w:lang w:val="en-US" w:eastAsia="pl-PL"/>
        </w:rPr>
        <w:t>formule</w:t>
      </w:r>
      <w:proofErr w:type="spellEnd"/>
      <w:r w:rsidR="003F161A" w:rsidRPr="003F161A">
        <w:rPr>
          <w:rFonts w:cs="Arial"/>
          <w:b/>
          <w:bCs w:val="0"/>
          <w:color w:val="222A35" w:themeColor="text2" w:themeShade="80"/>
          <w:szCs w:val="20"/>
          <w:lang w:val="en-US" w:eastAsia="pl-PL"/>
        </w:rPr>
        <w:t xml:space="preserve"> online </w:t>
      </w:r>
      <w:proofErr w:type="spellStart"/>
      <w:r w:rsidR="003F161A" w:rsidRPr="003F161A">
        <w:rPr>
          <w:rFonts w:cs="Arial"/>
          <w:b/>
          <w:bCs w:val="0"/>
          <w:color w:val="222A35" w:themeColor="text2" w:themeShade="80"/>
          <w:szCs w:val="20"/>
          <w:lang w:val="en-US" w:eastAsia="pl-PL"/>
        </w:rPr>
        <w:t>pn</w:t>
      </w:r>
      <w:proofErr w:type="spellEnd"/>
      <w:r w:rsidR="003F161A" w:rsidRPr="003F161A">
        <w:rPr>
          <w:rFonts w:cs="Arial"/>
          <w:b/>
          <w:bCs w:val="0"/>
          <w:color w:val="222A35" w:themeColor="text2" w:themeShade="80"/>
          <w:szCs w:val="20"/>
          <w:lang w:val="en-US" w:eastAsia="pl-PL"/>
        </w:rPr>
        <w:t>.: „</w:t>
      </w:r>
      <w:proofErr w:type="spellStart"/>
      <w:r w:rsidR="003F161A" w:rsidRPr="003F161A">
        <w:rPr>
          <w:rFonts w:cs="Arial"/>
          <w:b/>
          <w:bCs w:val="0"/>
          <w:color w:val="222A35" w:themeColor="text2" w:themeShade="80"/>
          <w:szCs w:val="20"/>
          <w:lang w:val="en-US" w:eastAsia="pl-PL"/>
        </w:rPr>
        <w:t>Ewaluacja</w:t>
      </w:r>
      <w:proofErr w:type="spellEnd"/>
      <w:r w:rsidR="003F161A" w:rsidRPr="003F161A">
        <w:rPr>
          <w:rFonts w:cs="Arial"/>
          <w:b/>
          <w:bCs w:val="0"/>
          <w:color w:val="222A35" w:themeColor="text2" w:themeShade="80"/>
          <w:szCs w:val="20"/>
          <w:lang w:val="en-US" w:eastAsia="pl-PL"/>
        </w:rPr>
        <w:t xml:space="preserve"> </w:t>
      </w:r>
      <w:proofErr w:type="spellStart"/>
      <w:r w:rsidR="003F161A" w:rsidRPr="003F161A">
        <w:rPr>
          <w:rFonts w:cs="Arial"/>
          <w:b/>
          <w:bCs w:val="0"/>
          <w:color w:val="222A35" w:themeColor="text2" w:themeShade="80"/>
          <w:szCs w:val="20"/>
          <w:lang w:val="en-US" w:eastAsia="pl-PL"/>
        </w:rPr>
        <w:t>jakości</w:t>
      </w:r>
      <w:proofErr w:type="spellEnd"/>
      <w:r w:rsidR="003F161A" w:rsidRPr="003F161A">
        <w:rPr>
          <w:rFonts w:cs="Arial"/>
          <w:b/>
          <w:bCs w:val="0"/>
          <w:color w:val="222A35" w:themeColor="text2" w:themeShade="80"/>
          <w:szCs w:val="20"/>
          <w:lang w:val="en-US" w:eastAsia="pl-PL"/>
        </w:rPr>
        <w:t xml:space="preserve"> </w:t>
      </w:r>
      <w:proofErr w:type="spellStart"/>
      <w:r w:rsidR="003F161A" w:rsidRPr="003F161A">
        <w:rPr>
          <w:rFonts w:cs="Arial"/>
          <w:b/>
          <w:bCs w:val="0"/>
          <w:color w:val="222A35" w:themeColor="text2" w:themeShade="80"/>
          <w:szCs w:val="20"/>
          <w:lang w:val="en-US" w:eastAsia="pl-PL"/>
        </w:rPr>
        <w:t>działalności</w:t>
      </w:r>
      <w:proofErr w:type="spellEnd"/>
      <w:r w:rsidR="003F161A" w:rsidRPr="003F161A">
        <w:rPr>
          <w:rFonts w:cs="Arial"/>
          <w:b/>
          <w:bCs w:val="0"/>
          <w:color w:val="222A35" w:themeColor="text2" w:themeShade="80"/>
          <w:szCs w:val="20"/>
          <w:lang w:val="en-US" w:eastAsia="pl-PL"/>
        </w:rPr>
        <w:t xml:space="preserve"> </w:t>
      </w:r>
      <w:proofErr w:type="spellStart"/>
      <w:r w:rsidR="003F161A" w:rsidRPr="003F161A">
        <w:rPr>
          <w:rFonts w:cs="Arial"/>
          <w:b/>
          <w:bCs w:val="0"/>
          <w:color w:val="222A35" w:themeColor="text2" w:themeShade="80"/>
          <w:szCs w:val="20"/>
          <w:lang w:val="en-US" w:eastAsia="pl-PL"/>
        </w:rPr>
        <w:t>naukowej</w:t>
      </w:r>
      <w:proofErr w:type="spellEnd"/>
      <w:r w:rsidR="003F161A" w:rsidRPr="003F161A">
        <w:rPr>
          <w:rFonts w:cs="Arial"/>
          <w:b/>
          <w:bCs w:val="0"/>
          <w:color w:val="222A35" w:themeColor="text2" w:themeShade="80"/>
          <w:szCs w:val="20"/>
          <w:lang w:val="en-US" w:eastAsia="pl-PL"/>
        </w:rPr>
        <w:t xml:space="preserve">" </w:t>
      </w:r>
      <w:proofErr w:type="spellStart"/>
      <w:r w:rsidR="003F161A" w:rsidRPr="003F161A">
        <w:rPr>
          <w:rFonts w:cs="Arial"/>
          <w:b/>
          <w:bCs w:val="0"/>
          <w:color w:val="222A35" w:themeColor="text2" w:themeShade="80"/>
          <w:szCs w:val="20"/>
          <w:lang w:val="en-US" w:eastAsia="pl-PL"/>
        </w:rPr>
        <w:t>dla</w:t>
      </w:r>
      <w:proofErr w:type="spellEnd"/>
      <w:r w:rsidR="003F161A" w:rsidRPr="003F161A">
        <w:rPr>
          <w:rFonts w:cs="Arial"/>
          <w:b/>
          <w:bCs w:val="0"/>
          <w:color w:val="222A35" w:themeColor="text2" w:themeShade="80"/>
          <w:szCs w:val="20"/>
          <w:lang w:val="en-US" w:eastAsia="pl-PL"/>
        </w:rPr>
        <w:t xml:space="preserve"> </w:t>
      </w:r>
      <w:proofErr w:type="spellStart"/>
      <w:r w:rsidR="003F161A" w:rsidRPr="003F161A">
        <w:rPr>
          <w:rFonts w:cs="Arial"/>
          <w:b/>
          <w:bCs w:val="0"/>
          <w:color w:val="222A35" w:themeColor="text2" w:themeShade="80"/>
          <w:szCs w:val="20"/>
          <w:lang w:val="en-US" w:eastAsia="pl-PL"/>
        </w:rPr>
        <w:t>kadry</w:t>
      </w:r>
      <w:proofErr w:type="spellEnd"/>
      <w:r w:rsidR="003F161A" w:rsidRPr="003F161A">
        <w:rPr>
          <w:rFonts w:cs="Arial"/>
          <w:b/>
          <w:bCs w:val="0"/>
          <w:color w:val="222A35" w:themeColor="text2" w:themeShade="80"/>
          <w:szCs w:val="20"/>
          <w:lang w:val="en-US" w:eastAsia="pl-PL"/>
        </w:rPr>
        <w:t xml:space="preserve"> </w:t>
      </w:r>
      <w:proofErr w:type="spellStart"/>
      <w:r w:rsidR="003F161A" w:rsidRPr="003F161A">
        <w:rPr>
          <w:rFonts w:cs="Arial"/>
          <w:b/>
          <w:bCs w:val="0"/>
          <w:color w:val="222A35" w:themeColor="text2" w:themeShade="80"/>
          <w:szCs w:val="20"/>
          <w:lang w:val="en-US" w:eastAsia="pl-PL"/>
        </w:rPr>
        <w:t>administracyjnej</w:t>
      </w:r>
      <w:proofErr w:type="spellEnd"/>
      <w:r w:rsidR="003F161A" w:rsidRPr="003F161A">
        <w:rPr>
          <w:rFonts w:cs="Arial"/>
          <w:b/>
          <w:bCs w:val="0"/>
          <w:color w:val="222A35" w:themeColor="text2" w:themeShade="80"/>
          <w:szCs w:val="20"/>
          <w:lang w:val="en-US" w:eastAsia="pl-PL"/>
        </w:rPr>
        <w:t xml:space="preserve"> </w:t>
      </w:r>
      <w:proofErr w:type="spellStart"/>
      <w:r w:rsidR="003F161A" w:rsidRPr="003F161A">
        <w:rPr>
          <w:rFonts w:cs="Arial"/>
          <w:b/>
          <w:bCs w:val="0"/>
          <w:color w:val="222A35" w:themeColor="text2" w:themeShade="80"/>
          <w:szCs w:val="20"/>
          <w:lang w:val="en-US" w:eastAsia="pl-PL"/>
        </w:rPr>
        <w:t>i</w:t>
      </w:r>
      <w:proofErr w:type="spellEnd"/>
      <w:r w:rsidR="003F161A" w:rsidRPr="003F161A">
        <w:rPr>
          <w:rFonts w:cs="Arial"/>
          <w:b/>
          <w:bCs w:val="0"/>
          <w:color w:val="222A35" w:themeColor="text2" w:themeShade="80"/>
          <w:szCs w:val="20"/>
          <w:lang w:val="en-US" w:eastAsia="pl-PL"/>
        </w:rPr>
        <w:t xml:space="preserve"> </w:t>
      </w:r>
      <w:proofErr w:type="spellStart"/>
      <w:r w:rsidR="003F161A" w:rsidRPr="003F161A">
        <w:rPr>
          <w:rFonts w:cs="Arial"/>
          <w:b/>
          <w:bCs w:val="0"/>
          <w:color w:val="222A35" w:themeColor="text2" w:themeShade="80"/>
          <w:szCs w:val="20"/>
          <w:lang w:val="en-US" w:eastAsia="pl-PL"/>
        </w:rPr>
        <w:t>zarządzającej</w:t>
      </w:r>
      <w:proofErr w:type="spellEnd"/>
      <w:r w:rsidR="003F161A" w:rsidRPr="003F161A">
        <w:rPr>
          <w:rFonts w:cs="Arial"/>
          <w:b/>
          <w:bCs w:val="0"/>
          <w:color w:val="222A35" w:themeColor="text2" w:themeShade="80"/>
          <w:szCs w:val="20"/>
          <w:lang w:val="en-US" w:eastAsia="pl-PL"/>
        </w:rPr>
        <w:t xml:space="preserve"> </w:t>
      </w:r>
      <w:proofErr w:type="spellStart"/>
      <w:r w:rsidR="003F161A" w:rsidRPr="003F161A">
        <w:rPr>
          <w:rFonts w:cs="Arial"/>
          <w:b/>
          <w:bCs w:val="0"/>
          <w:color w:val="222A35" w:themeColor="text2" w:themeShade="80"/>
          <w:szCs w:val="20"/>
          <w:lang w:val="en-US" w:eastAsia="pl-PL"/>
        </w:rPr>
        <w:t>Uniwersytetu</w:t>
      </w:r>
      <w:proofErr w:type="spellEnd"/>
      <w:r w:rsidR="003F161A" w:rsidRPr="003F161A">
        <w:rPr>
          <w:rFonts w:cs="Arial"/>
          <w:b/>
          <w:bCs w:val="0"/>
          <w:color w:val="222A35" w:themeColor="text2" w:themeShade="80"/>
          <w:szCs w:val="20"/>
          <w:lang w:val="en-US" w:eastAsia="pl-PL"/>
        </w:rPr>
        <w:t xml:space="preserve"> </w:t>
      </w:r>
      <w:proofErr w:type="spellStart"/>
      <w:r w:rsidR="003F161A" w:rsidRPr="003F161A">
        <w:rPr>
          <w:rFonts w:cs="Arial"/>
          <w:b/>
          <w:bCs w:val="0"/>
          <w:color w:val="222A35" w:themeColor="text2" w:themeShade="80"/>
          <w:szCs w:val="20"/>
          <w:lang w:val="en-US" w:eastAsia="pl-PL"/>
        </w:rPr>
        <w:t>Śląskiego</w:t>
      </w:r>
      <w:proofErr w:type="spellEnd"/>
      <w:r w:rsidR="003F161A" w:rsidRPr="003F161A">
        <w:rPr>
          <w:rFonts w:cs="Arial"/>
          <w:b/>
          <w:bCs w:val="0"/>
          <w:color w:val="222A35" w:themeColor="text2" w:themeShade="80"/>
          <w:szCs w:val="20"/>
          <w:lang w:val="en-US" w:eastAsia="pl-PL"/>
        </w:rPr>
        <w:t xml:space="preserve"> w </w:t>
      </w:r>
      <w:proofErr w:type="spellStart"/>
      <w:r w:rsidR="003F161A" w:rsidRPr="003F161A">
        <w:rPr>
          <w:rFonts w:cs="Arial"/>
          <w:b/>
          <w:bCs w:val="0"/>
          <w:color w:val="222A35" w:themeColor="text2" w:themeShade="80"/>
          <w:szCs w:val="20"/>
          <w:lang w:val="en-US" w:eastAsia="pl-PL"/>
        </w:rPr>
        <w:t>Katowicach</w:t>
      </w:r>
      <w:bookmarkEnd w:id="10"/>
      <w:proofErr w:type="spellEnd"/>
      <w:r w:rsidR="00103256" w:rsidRPr="003F161A">
        <w:rPr>
          <w:rFonts w:eastAsia="Calibri"/>
          <w:color w:val="222A35" w:themeColor="text2" w:themeShade="80"/>
          <w:szCs w:val="20"/>
        </w:rPr>
        <w:t>”;</w:t>
      </w:r>
    </w:p>
    <w:p w14:paraId="5C555F00" w14:textId="7B558C8C" w:rsidR="00F85C46" w:rsidRDefault="00F85C46" w:rsidP="00AA1622">
      <w:pPr>
        <w:pStyle w:val="Nagwek3"/>
        <w:ind w:left="851" w:hanging="284"/>
      </w:pPr>
      <w:r w:rsidRPr="00103256">
        <w:t xml:space="preserve">Numer referencyjny sprawy nadany przez Zamawiającego: </w:t>
      </w:r>
      <w:r w:rsidR="00E81D74" w:rsidRPr="003F161A">
        <w:rPr>
          <w:b/>
          <w:color w:val="222A35" w:themeColor="text2" w:themeShade="80"/>
        </w:rPr>
        <w:t>DZP.381.0</w:t>
      </w:r>
      <w:r w:rsidR="00C632D4">
        <w:rPr>
          <w:b/>
          <w:color w:val="222A35" w:themeColor="text2" w:themeShade="80"/>
        </w:rPr>
        <w:t>12</w:t>
      </w:r>
      <w:r w:rsidR="00226310" w:rsidRPr="003F161A">
        <w:rPr>
          <w:b/>
          <w:color w:val="222A35" w:themeColor="text2" w:themeShade="80"/>
        </w:rPr>
        <w:t>.202</w:t>
      </w:r>
      <w:r w:rsidR="00C632D4">
        <w:rPr>
          <w:b/>
          <w:color w:val="222A35" w:themeColor="text2" w:themeShade="80"/>
        </w:rPr>
        <w:t>1</w:t>
      </w:r>
      <w:r w:rsidR="000C6B2B" w:rsidRPr="003F161A">
        <w:rPr>
          <w:b/>
          <w:color w:val="222A35" w:themeColor="text2" w:themeShade="80"/>
        </w:rPr>
        <w:t>.UGS</w:t>
      </w:r>
      <w:r w:rsidR="00384DA3" w:rsidRPr="003F161A">
        <w:rPr>
          <w:color w:val="222A35" w:themeColor="text2" w:themeShade="80"/>
        </w:rPr>
        <w:t>.</w:t>
      </w:r>
      <w:r w:rsidRPr="00103256">
        <w:t xml:space="preserve"> Wykonawcy winni w kontaktach z Zamawiającym powoływać się na ww. oznaczenie postępowania.</w:t>
      </w:r>
    </w:p>
    <w:p w14:paraId="7A5A7103" w14:textId="35D62626" w:rsidR="00941BE1" w:rsidRPr="00C1474F" w:rsidRDefault="00941BE1" w:rsidP="00941BE1">
      <w:pPr>
        <w:pStyle w:val="Nagwek3"/>
        <w:ind w:left="851" w:hanging="284"/>
      </w:pPr>
      <w:r w:rsidRPr="00C1474F">
        <w:t>Przedmiot zamówienia jest realizowany w ramach projektu: Jeden Uniwersytet – Wiele Możliwości. Program Zintegrowany”. Projekt, a tym samym przedmiot zamówienia jest współfinansowany ze środków Unii Europejskiej w ramach środków Europejskiego Funduszu Społecznego, Program Operacyjny Wiedza Edukacja Rozwój, Oś Priorytetowa III Szkolnictwo wyższe dla gospodarki i rozwoju, Działanie 3.5. Kompleksowe programy szkół wyższych, o</w:t>
      </w:r>
      <w:r w:rsidR="00E62AA2">
        <w:t> </w:t>
      </w:r>
      <w:r w:rsidRPr="00C1474F">
        <w:t>numerze POWR.03.05.00-00-Z301/18</w:t>
      </w:r>
      <w:r w:rsidRPr="00C1474F">
        <w:rPr>
          <w:rFonts w:eastAsia="ヒラギノ角ゴ Pro W3"/>
          <w:color w:val="000000"/>
          <w:lang w:eastAsia="pl-PL"/>
        </w:rPr>
        <w:t xml:space="preserve">, </w:t>
      </w:r>
      <w:r w:rsidRPr="00C1474F">
        <w:rPr>
          <w:lang w:eastAsia="pl-PL"/>
        </w:rPr>
        <w:t>zwanego dalej Projektem</w:t>
      </w:r>
      <w:r>
        <w:rPr>
          <w:lang w:eastAsia="pl-PL"/>
        </w:rPr>
        <w:t>.</w:t>
      </w:r>
    </w:p>
    <w:p w14:paraId="40AB1996" w14:textId="55972529" w:rsidR="00F85C46" w:rsidRPr="00AF7FE4" w:rsidRDefault="00F85C46" w:rsidP="007A29AE">
      <w:pPr>
        <w:pStyle w:val="Nagwek1"/>
      </w:pPr>
      <w:bookmarkStart w:id="11" w:name="_Toc375581633"/>
      <w:bookmarkStart w:id="12" w:name="_Toc375581815"/>
      <w:bookmarkStart w:id="13" w:name="_Toc375582132"/>
      <w:bookmarkStart w:id="14" w:name="_Toc62396888"/>
      <w:r w:rsidRPr="00AF7FE4">
        <w:lastRenderedPageBreak/>
        <w:t>Przedmiot zamówienia. Termin oraz pozostałe warunki realizacji zamówienia.</w:t>
      </w:r>
      <w:bookmarkEnd w:id="11"/>
      <w:bookmarkEnd w:id="12"/>
      <w:bookmarkEnd w:id="13"/>
      <w:bookmarkEnd w:id="14"/>
    </w:p>
    <w:p w14:paraId="552A53B6" w14:textId="089B0A58" w:rsidR="001D05CD" w:rsidRPr="000C6B2B" w:rsidRDefault="00F85C46" w:rsidP="00C2247B">
      <w:pPr>
        <w:pStyle w:val="Nagwek2"/>
        <w:numPr>
          <w:ilvl w:val="0"/>
          <w:numId w:val="5"/>
        </w:numPr>
        <w:ind w:left="567" w:hanging="283"/>
        <w:rPr>
          <w:color w:val="auto"/>
        </w:rPr>
      </w:pPr>
      <w:r w:rsidRPr="000C6B2B">
        <w:rPr>
          <w:color w:val="auto"/>
        </w:rPr>
        <w:t>Przedmiot zamówienia.</w:t>
      </w:r>
    </w:p>
    <w:p w14:paraId="0F847A72" w14:textId="1BDCC2FE" w:rsidR="000C6B2B" w:rsidRDefault="00170642" w:rsidP="00BB0CAC">
      <w:pPr>
        <w:pStyle w:val="Nagwek3"/>
        <w:numPr>
          <w:ilvl w:val="0"/>
          <w:numId w:val="63"/>
        </w:numPr>
        <w:tabs>
          <w:tab w:val="left" w:pos="993"/>
        </w:tabs>
        <w:ind w:left="851" w:hanging="284"/>
      </w:pPr>
      <w:r w:rsidRPr="000C6B2B">
        <w:t xml:space="preserve">Przedmiotem zamówienia </w:t>
      </w:r>
      <w:r w:rsidR="000C6B2B" w:rsidRPr="000C6B2B">
        <w:t>jest przeprowadzenie</w:t>
      </w:r>
      <w:r w:rsidR="003F161A">
        <w:t xml:space="preserve"> szkolenia w formule online dla kadry administracyjnej i zarządzającej Uniwersytetu Śląskiego w Katowicach</w:t>
      </w:r>
      <w:r w:rsidR="000C6B2B">
        <w:t>;</w:t>
      </w:r>
    </w:p>
    <w:p w14:paraId="090D12DD" w14:textId="48F7AA89" w:rsidR="000C6B2B" w:rsidRPr="000C6B2B" w:rsidRDefault="000C6B2B" w:rsidP="00676EE8">
      <w:pPr>
        <w:pStyle w:val="Nagwek3"/>
        <w:ind w:left="851" w:hanging="284"/>
      </w:pPr>
      <w:r w:rsidRPr="000C6B2B">
        <w:t>Zakres zamówienia obejmu</w:t>
      </w:r>
      <w:r>
        <w:t>je:</w:t>
      </w:r>
    </w:p>
    <w:p w14:paraId="3EFF6762" w14:textId="5044803B" w:rsidR="00F0712A" w:rsidRPr="009E22C4" w:rsidRDefault="0095452D" w:rsidP="00B965B8">
      <w:pPr>
        <w:pStyle w:val="Nagwek4"/>
        <w:ind w:left="1276"/>
      </w:pPr>
      <w:r w:rsidRPr="009E22C4">
        <w:t xml:space="preserve">przeprowadzenie szkolenia dla 4 grup, w formule online w łącznym wymiarze 16 godzin na grupę, realizowanych w modułach scharakteryzowanych w załączniku nr 2 do </w:t>
      </w:r>
      <w:r w:rsidR="008D75DF" w:rsidRPr="009E22C4">
        <w:t>SWZ</w:t>
      </w:r>
      <w:r w:rsidRPr="009E22C4">
        <w:t>, stanowiącym jej integralną część;</w:t>
      </w:r>
    </w:p>
    <w:p w14:paraId="34FEADE6" w14:textId="77777777" w:rsidR="00311465" w:rsidRPr="009E22C4" w:rsidRDefault="0095452D" w:rsidP="00B965B8">
      <w:pPr>
        <w:pStyle w:val="Nagwek4"/>
        <w:ind w:left="1276"/>
      </w:pPr>
      <w:r w:rsidRPr="009E22C4">
        <w:t xml:space="preserve">zapewnienie rozwiązań technicznych dla realizacji szkolenia w formie zdalnej z udziałem trenera i uczestników (webinarium), w tym zapewnienie możliwości połączenia dla uczestników z poziomu przeglądarki internetowej (w oparciu o technologię </w:t>
      </w:r>
      <w:proofErr w:type="spellStart"/>
      <w:r w:rsidRPr="009E22C4">
        <w:t>webcast</w:t>
      </w:r>
      <w:proofErr w:type="spellEnd"/>
      <w:r w:rsidRPr="009E22C4">
        <w:t>). Zastosowane rozwiązania technologiczne mają umożliwiać połączenie audio i video, prowadzenie czatu, pracę w podgrupach, udostępnianie ekranu/plików, a także przeprowadzenie ankiet i testów;</w:t>
      </w:r>
    </w:p>
    <w:p w14:paraId="0D75FDDC" w14:textId="29622F91" w:rsidR="00311465" w:rsidRPr="009E22C4" w:rsidRDefault="0095452D" w:rsidP="00B965B8">
      <w:pPr>
        <w:pStyle w:val="Nagwek4"/>
        <w:ind w:left="1276"/>
      </w:pPr>
      <w:r w:rsidRPr="009E22C4">
        <w:t>przygotowanie materiałów szkoleniowych pomagających w wykorzystaniu uzyskanej wiedzy i doskonaleniu nabytych umiejętności;</w:t>
      </w:r>
    </w:p>
    <w:p w14:paraId="3DDEC89C" w14:textId="0298A6AF" w:rsidR="0095452D" w:rsidRPr="009E22C4" w:rsidRDefault="0095452D" w:rsidP="00B965B8">
      <w:pPr>
        <w:pStyle w:val="Nagwek4"/>
        <w:ind w:left="1276"/>
      </w:pPr>
      <w:r w:rsidRPr="009E22C4">
        <w:t xml:space="preserve">zebranie i opracowanie przypadków zgłoszonych Wykonawcy przez Zamawiającego przed szkoleniem (zamawiający dostarczy wykonawcy niniejszy materiał nie później niż na 3 dni przed rozpoczęciem szkolenia); </w:t>
      </w:r>
    </w:p>
    <w:p w14:paraId="26C2DF84" w14:textId="77777777" w:rsidR="0095452D" w:rsidRPr="009E22C4" w:rsidRDefault="0095452D" w:rsidP="00B965B8">
      <w:pPr>
        <w:pStyle w:val="Nagwek4"/>
        <w:ind w:left="1276"/>
      </w:pPr>
      <w:r w:rsidRPr="009E22C4">
        <w:t>wystawienie przez Wykonawcę, po zakończeniu szkolenia, każdemu uczestnikowi, zaświadczenia.</w:t>
      </w:r>
    </w:p>
    <w:p w14:paraId="4395B670" w14:textId="37C94ADE" w:rsidR="00404C44" w:rsidRPr="0095452D" w:rsidRDefault="006A1D09" w:rsidP="002710D5">
      <w:pPr>
        <w:pStyle w:val="Nagwek2"/>
        <w:spacing w:before="0" w:after="0"/>
        <w:ind w:left="567" w:hanging="284"/>
        <w:rPr>
          <w:rFonts w:eastAsia="Calibri" w:cs="Arial"/>
          <w:b w:val="0"/>
          <w:bCs w:val="0"/>
          <w:szCs w:val="20"/>
        </w:rPr>
      </w:pPr>
      <w:r w:rsidRPr="0095452D">
        <w:rPr>
          <w:rFonts w:eastAsia="Calibri" w:cs="Arial"/>
          <w:b w:val="0"/>
          <w:bCs w:val="0"/>
          <w:szCs w:val="20"/>
        </w:rPr>
        <w:t>Rodzaj zamówienia: usługa</w:t>
      </w:r>
      <w:r w:rsidR="0055317F" w:rsidRPr="0095452D">
        <w:rPr>
          <w:rFonts w:eastAsia="Calibri" w:cs="Arial"/>
          <w:b w:val="0"/>
          <w:bCs w:val="0"/>
          <w:szCs w:val="20"/>
        </w:rPr>
        <w:t>;</w:t>
      </w:r>
    </w:p>
    <w:p w14:paraId="2A3F7687" w14:textId="699C58E9" w:rsidR="00404C44" w:rsidRPr="0095452D" w:rsidRDefault="00404C44" w:rsidP="00BC5DA3">
      <w:pPr>
        <w:pStyle w:val="Nagwek2"/>
        <w:ind w:left="567" w:hanging="284"/>
        <w:rPr>
          <w:rFonts w:eastAsia="Calibri" w:cs="Arial"/>
          <w:b w:val="0"/>
          <w:bCs w:val="0"/>
          <w:color w:val="000000" w:themeColor="text1"/>
          <w:szCs w:val="20"/>
        </w:rPr>
      </w:pPr>
      <w:r w:rsidRPr="0095452D">
        <w:rPr>
          <w:rFonts w:eastAsia="Calibri" w:cs="Arial"/>
          <w:b w:val="0"/>
          <w:bCs w:val="0"/>
          <w:color w:val="000000" w:themeColor="text1"/>
          <w:szCs w:val="20"/>
        </w:rPr>
        <w:t xml:space="preserve">Nazwy i kody dotyczące przedmiotu zamówienia zgodnie z nomenklaturą określoną we Wspólnym Słowniku Zamówień (CPV): </w:t>
      </w:r>
    </w:p>
    <w:p w14:paraId="786D3E81" w14:textId="1C85DA9D" w:rsidR="00F85C46" w:rsidRPr="009F21F0" w:rsidRDefault="006A1D09" w:rsidP="00BC5DA3">
      <w:pPr>
        <w:spacing w:line="324" w:lineRule="auto"/>
        <w:ind w:left="567" w:firstLine="0"/>
        <w:contextualSpacing/>
        <w:rPr>
          <w:rFonts w:cs="Arial"/>
          <w:bCs/>
          <w:color w:val="000000" w:themeColor="text1"/>
          <w:szCs w:val="20"/>
          <w:lang w:eastAsia="pl-PL"/>
        </w:rPr>
      </w:pPr>
      <w:r w:rsidRPr="006A1D09">
        <w:rPr>
          <w:rFonts w:cs="Arial"/>
          <w:bCs/>
          <w:color w:val="000000" w:themeColor="text1"/>
          <w:szCs w:val="20"/>
          <w:lang w:eastAsia="pl-PL"/>
        </w:rPr>
        <w:t>(CPV): 80500000-9- Usługi szkoleniowe</w:t>
      </w:r>
      <w:r>
        <w:rPr>
          <w:rFonts w:cs="Arial"/>
          <w:bCs/>
          <w:color w:val="000000" w:themeColor="text1"/>
          <w:szCs w:val="20"/>
          <w:lang w:eastAsia="pl-PL"/>
        </w:rPr>
        <w:t>;</w:t>
      </w:r>
    </w:p>
    <w:p w14:paraId="276985F9" w14:textId="5ACF3BF5" w:rsidR="00170642" w:rsidRPr="00C14A8D" w:rsidRDefault="00170642" w:rsidP="00BC5DA3">
      <w:pPr>
        <w:pStyle w:val="Nagwek2"/>
        <w:ind w:left="567" w:hanging="284"/>
        <w:rPr>
          <w:rFonts w:eastAsia="Calibri"/>
        </w:rPr>
      </w:pPr>
      <w:r w:rsidRPr="00C14A8D">
        <w:rPr>
          <w:rFonts w:eastAsia="Calibri"/>
        </w:rPr>
        <w:t xml:space="preserve">Opis przedmiotu zamówienia. </w:t>
      </w:r>
    </w:p>
    <w:p w14:paraId="3C137C76" w14:textId="54B32C44" w:rsidR="00F85C46" w:rsidRPr="00382315" w:rsidRDefault="00795AC8" w:rsidP="00801DAC">
      <w:r>
        <w:t>S</w:t>
      </w:r>
      <w:r w:rsidR="00F85C46" w:rsidRPr="00382315">
        <w:t>zczegółowy opis przedmiotu zamówie</w:t>
      </w:r>
      <w:r w:rsidR="00170642" w:rsidRPr="00382315">
        <w:t>nia stanowi załącznik nr 2 do S</w:t>
      </w:r>
      <w:r w:rsidR="00E62AA2">
        <w:t>WZ.</w:t>
      </w:r>
    </w:p>
    <w:p w14:paraId="24854E9F" w14:textId="52D882C1" w:rsidR="00FB3F58" w:rsidRPr="00382315" w:rsidRDefault="00FB3F58" w:rsidP="00C2247B">
      <w:pPr>
        <w:pStyle w:val="Nagwek2"/>
        <w:numPr>
          <w:ilvl w:val="0"/>
          <w:numId w:val="5"/>
        </w:numPr>
        <w:ind w:left="567" w:hanging="283"/>
      </w:pPr>
      <w:r w:rsidRPr="00382315">
        <w:t>Opis części zamówienia. Oferty wariantowe.</w:t>
      </w:r>
    </w:p>
    <w:p w14:paraId="4138B946" w14:textId="63FF68C2" w:rsidR="00C54DF3" w:rsidRDefault="00C54DF3" w:rsidP="00BB0CAC">
      <w:pPr>
        <w:pStyle w:val="Nagwek3"/>
        <w:numPr>
          <w:ilvl w:val="0"/>
          <w:numId w:val="43"/>
        </w:numPr>
        <w:ind w:left="851" w:hanging="284"/>
        <w:rPr>
          <w:rFonts w:eastAsia="Calibri"/>
        </w:rPr>
      </w:pPr>
      <w:r>
        <w:rPr>
          <w:rFonts w:eastAsia="Calibri"/>
        </w:rPr>
        <w:t xml:space="preserve">Przedmiotowe zamówienie </w:t>
      </w:r>
      <w:r w:rsidRPr="002A454C">
        <w:rPr>
          <w:rFonts w:eastAsia="Calibri"/>
        </w:rPr>
        <w:t>jest</w:t>
      </w:r>
      <w:r>
        <w:rPr>
          <w:rFonts w:eastAsia="Calibri"/>
        </w:rPr>
        <w:t xml:space="preserve"> częścią większego zamówienia udzielanego w częściach. </w:t>
      </w:r>
      <w:r w:rsidR="00FF74AE" w:rsidRPr="0055317F">
        <w:rPr>
          <w:rFonts w:eastAsia="Calibri"/>
        </w:rPr>
        <w:t xml:space="preserve">Zamawiający </w:t>
      </w:r>
      <w:r>
        <w:rPr>
          <w:rFonts w:eastAsia="Calibri"/>
        </w:rPr>
        <w:t xml:space="preserve">nie </w:t>
      </w:r>
      <w:r w:rsidR="00FF74AE" w:rsidRPr="0055317F">
        <w:rPr>
          <w:rFonts w:eastAsia="Calibri"/>
        </w:rPr>
        <w:t>do</w:t>
      </w:r>
      <w:r>
        <w:rPr>
          <w:rFonts w:eastAsia="Calibri"/>
        </w:rPr>
        <w:t xml:space="preserve">puszcza </w:t>
      </w:r>
      <w:r w:rsidR="00D228AE">
        <w:rPr>
          <w:rFonts w:eastAsia="Calibri"/>
        </w:rPr>
        <w:t xml:space="preserve">w niniejszym postępowaniu </w:t>
      </w:r>
      <w:r>
        <w:rPr>
          <w:rFonts w:eastAsia="Calibri"/>
        </w:rPr>
        <w:t>możliwości</w:t>
      </w:r>
      <w:r w:rsidR="00FF74AE" w:rsidRPr="0055317F">
        <w:rPr>
          <w:rFonts w:eastAsia="Calibri"/>
        </w:rPr>
        <w:t xml:space="preserve"> składania ofert częściowych</w:t>
      </w:r>
      <w:r w:rsidR="00E62AA2">
        <w:rPr>
          <w:rFonts w:eastAsia="Calibri"/>
        </w:rPr>
        <w:t>.</w:t>
      </w:r>
    </w:p>
    <w:p w14:paraId="4DCC4DC4" w14:textId="0C4D8963" w:rsidR="00BA7E0B" w:rsidRPr="00382315" w:rsidRDefault="00BA7E0B" w:rsidP="00AA1622">
      <w:pPr>
        <w:pStyle w:val="Nagwek3"/>
        <w:ind w:left="851" w:hanging="284"/>
        <w:rPr>
          <w:rFonts w:eastAsia="Calibri"/>
        </w:rPr>
      </w:pPr>
      <w:r w:rsidRPr="00382315">
        <w:rPr>
          <w:rFonts w:eastAsia="Calibri"/>
        </w:rPr>
        <w:t>Zamawiający nie przewiduje możliwości składania ofert wariantowych.</w:t>
      </w:r>
    </w:p>
    <w:p w14:paraId="3FB04035" w14:textId="47D9D151" w:rsidR="000518A0" w:rsidRPr="00382315" w:rsidRDefault="005253FB" w:rsidP="0055317F">
      <w:pPr>
        <w:pStyle w:val="Nagwek2"/>
        <w:ind w:left="567" w:hanging="283"/>
      </w:pPr>
      <w:r>
        <w:lastRenderedPageBreak/>
        <w:t xml:space="preserve">Informacja o zamówieniach na usługi podobne </w:t>
      </w:r>
      <w:r w:rsidR="0055317F">
        <w:t>w rozumieniu</w:t>
      </w:r>
      <w:r w:rsidR="00795AC8">
        <w:t xml:space="preserve"> art. 214 ust. 1 pkt 7</w:t>
      </w:r>
      <w:r w:rsidR="0080582A">
        <w:t xml:space="preserve"> w zw. z art. 304 ustawy</w:t>
      </w:r>
      <w:r w:rsidR="00AF7FE4" w:rsidRPr="00382315">
        <w:t xml:space="preserve"> Pzp.</w:t>
      </w:r>
    </w:p>
    <w:p w14:paraId="6B36238D" w14:textId="6E180391" w:rsidR="00AF7FE4" w:rsidRPr="00382315" w:rsidRDefault="00F0343C" w:rsidP="00B376D2">
      <w:pPr>
        <w:spacing w:line="324" w:lineRule="auto"/>
        <w:ind w:left="567" w:firstLine="0"/>
        <w:rPr>
          <w:szCs w:val="20"/>
          <w:lang w:eastAsia="x-none"/>
        </w:rPr>
      </w:pPr>
      <w:r w:rsidRPr="00382315">
        <w:rPr>
          <w:szCs w:val="20"/>
          <w:lang w:eastAsia="x-none"/>
        </w:rPr>
        <w:t>Zamawiający nie przewiduje udzielen</w:t>
      </w:r>
      <w:r w:rsidR="005253FB">
        <w:rPr>
          <w:szCs w:val="20"/>
          <w:lang w:eastAsia="x-none"/>
        </w:rPr>
        <w:t>ia zamówień na usługi podobne</w:t>
      </w:r>
      <w:r w:rsidRPr="00382315">
        <w:rPr>
          <w:szCs w:val="20"/>
          <w:lang w:eastAsia="x-none"/>
        </w:rPr>
        <w:t xml:space="preserve"> w rozumieni</w:t>
      </w:r>
      <w:r w:rsidR="005253FB">
        <w:rPr>
          <w:szCs w:val="20"/>
          <w:lang w:eastAsia="x-none"/>
        </w:rPr>
        <w:t>u przepisu art. 214 ust. 1 pkt 7</w:t>
      </w:r>
      <w:r w:rsidR="0080582A">
        <w:rPr>
          <w:szCs w:val="20"/>
          <w:lang w:eastAsia="x-none"/>
        </w:rPr>
        <w:t xml:space="preserve"> w zw. z art. 304</w:t>
      </w:r>
      <w:r w:rsidRPr="00382315">
        <w:rPr>
          <w:szCs w:val="20"/>
          <w:lang w:eastAsia="x-none"/>
        </w:rPr>
        <w:t xml:space="preserve"> ustawy Pzp.</w:t>
      </w:r>
    </w:p>
    <w:p w14:paraId="24A41EB3" w14:textId="00CA18C9" w:rsidR="00E45D33" w:rsidRPr="00E45D33" w:rsidRDefault="00F0343C" w:rsidP="0055317F">
      <w:pPr>
        <w:pStyle w:val="Nagwek2"/>
        <w:ind w:left="567" w:hanging="283"/>
        <w:rPr>
          <w:b w:val="0"/>
        </w:rPr>
      </w:pPr>
      <w:r w:rsidRPr="00382315">
        <w:t>Te</w:t>
      </w:r>
      <w:r w:rsidR="005253FB">
        <w:t>rmin realizacji zamówienia</w:t>
      </w:r>
      <w:r w:rsidR="005253FB" w:rsidRPr="00A97725">
        <w:t xml:space="preserve">: do </w:t>
      </w:r>
      <w:r w:rsidR="00C632D4">
        <w:t>5 miesięcy</w:t>
      </w:r>
      <w:r w:rsidR="005253FB">
        <w:t xml:space="preserve"> od daty </w:t>
      </w:r>
      <w:r w:rsidR="00E45D33">
        <w:t>zawarcia umowy</w:t>
      </w:r>
      <w:r w:rsidRPr="00382315">
        <w:t xml:space="preserve">. </w:t>
      </w:r>
    </w:p>
    <w:p w14:paraId="748816FF" w14:textId="5B02BE23" w:rsidR="00EE1B92" w:rsidRPr="00676EE8" w:rsidRDefault="00EE1B92" w:rsidP="00BB0CAC">
      <w:pPr>
        <w:pStyle w:val="Nagwek3"/>
        <w:numPr>
          <w:ilvl w:val="0"/>
          <w:numId w:val="64"/>
        </w:numPr>
        <w:ind w:left="851" w:hanging="284"/>
        <w:rPr>
          <w:b/>
        </w:rPr>
      </w:pPr>
      <w:r w:rsidRPr="00EE1B92">
        <w:t>Realizacja usługi odbywać się będzie zgodnie z harmonogramem przygotowanym przez Zamawiającego i przesłanym do Wykonawcy drogą mailową najpóźniej na 5 dni roboczych przed rozpoczęciem zajęć dla danej grupy. Wykonawca jest zobowiązany do dostosowania się do zmian harmonogramu wprowadzonych przez Zamawiającego.</w:t>
      </w:r>
    </w:p>
    <w:p w14:paraId="06B9A911" w14:textId="74157013" w:rsidR="000518A0" w:rsidRPr="005253FB" w:rsidRDefault="00EE1B92" w:rsidP="00676EE8">
      <w:pPr>
        <w:pStyle w:val="Nagwek3"/>
        <w:ind w:left="851" w:hanging="284"/>
        <w:rPr>
          <w:b/>
        </w:rPr>
      </w:pPr>
      <w:r w:rsidRPr="00EE1B92">
        <w:t>Zajęcia odbywać się będą w wyznaczone dni tygodnia od poniedziałku do piątku, w przedziale godzinowym pomiędzy godz. 08</w:t>
      </w:r>
      <w:r>
        <w:t>:</w:t>
      </w:r>
      <w:r w:rsidRPr="00EE1B92">
        <w:t>00 a godz. 16</w:t>
      </w:r>
      <w:r>
        <w:t>:</w:t>
      </w:r>
      <w:r w:rsidRPr="00EE1B92">
        <w:t>00. Godziny zajęć będą dostosowane do planu zajęć uczestników. Każdorazowe nieprzeprowadzenie zajęć zgodnie z harmonogramem, z przyczyn leżących po stronie Wykonawcy, Zamawiający uzna, za nienależyte wykonanie Przedmiotu Umowy.</w:t>
      </w:r>
    </w:p>
    <w:p w14:paraId="21F074F7" w14:textId="74A32776" w:rsidR="00F0343C" w:rsidRPr="00382315" w:rsidRDefault="00B61F3A" w:rsidP="0055317F">
      <w:pPr>
        <w:pStyle w:val="Nagwek2"/>
        <w:ind w:left="567" w:hanging="283"/>
      </w:pPr>
      <w:r w:rsidRPr="00382315">
        <w:t xml:space="preserve">Warunki realizacji zamówienia, termin gwarancji, warunki płatności. </w:t>
      </w:r>
    </w:p>
    <w:p w14:paraId="14C0D6D7" w14:textId="5342699F" w:rsidR="00F85C46" w:rsidRDefault="005253FB" w:rsidP="00BB0CAC">
      <w:pPr>
        <w:pStyle w:val="Nagwek3"/>
        <w:numPr>
          <w:ilvl w:val="0"/>
          <w:numId w:val="49"/>
        </w:numPr>
        <w:ind w:left="851" w:hanging="284"/>
      </w:pPr>
      <w:r>
        <w:t>Miejsce realizacji zamówienia</w:t>
      </w:r>
      <w:r w:rsidR="00F85C46" w:rsidRPr="00382315">
        <w:t xml:space="preserve">: </w:t>
      </w:r>
    </w:p>
    <w:p w14:paraId="6BF29536" w14:textId="081B7D37" w:rsidR="005253FB" w:rsidRPr="00342F16" w:rsidRDefault="00747EF7" w:rsidP="00AA1622">
      <w:pPr>
        <w:pStyle w:val="Tekstpodstawowy"/>
        <w:ind w:firstLine="0"/>
        <w:rPr>
          <w:rFonts w:ascii="Bahnschrift" w:hAnsi="Bahnschrift"/>
          <w:sz w:val="20"/>
          <w:lang w:val="pl-PL" w:eastAsia="x-none"/>
        </w:rPr>
      </w:pPr>
      <w:r w:rsidRPr="00342F16">
        <w:rPr>
          <w:rFonts w:ascii="Bahnschrift" w:hAnsi="Bahnschrift"/>
          <w:sz w:val="20"/>
        </w:rPr>
        <w:t xml:space="preserve">Szkolenie </w:t>
      </w:r>
      <w:r w:rsidR="00342F16" w:rsidRPr="00342F16">
        <w:rPr>
          <w:rFonts w:ascii="Bahnschrift" w:hAnsi="Bahnschrift"/>
          <w:sz w:val="20"/>
          <w:lang w:val="pl-PL"/>
        </w:rPr>
        <w:t>odbędzie</w:t>
      </w:r>
      <w:r w:rsidRPr="00342F16">
        <w:rPr>
          <w:rFonts w:ascii="Bahnschrift" w:hAnsi="Bahnschrift"/>
          <w:sz w:val="20"/>
        </w:rPr>
        <w:t xml:space="preserve"> się w formie </w:t>
      </w:r>
      <w:r w:rsidRPr="00342F16">
        <w:rPr>
          <w:rFonts w:ascii="Bahnschrift" w:hAnsi="Bahnschrift"/>
          <w:sz w:val="20"/>
          <w:lang w:eastAsia="en-US"/>
        </w:rPr>
        <w:t xml:space="preserve">online </w:t>
      </w:r>
      <w:r w:rsidRPr="00342F16">
        <w:rPr>
          <w:rFonts w:ascii="Bahnschrift" w:hAnsi="Bahnschrift"/>
          <w:bCs/>
          <w:sz w:val="20"/>
          <w:lang w:eastAsia="en-US"/>
        </w:rPr>
        <w:t>(dotyczy</w:t>
      </w:r>
      <w:r w:rsidRPr="00342F16">
        <w:rPr>
          <w:rFonts w:ascii="Bahnschrift" w:hAnsi="Bahnschrift"/>
          <w:sz w:val="20"/>
          <w:lang w:eastAsia="en-US"/>
        </w:rPr>
        <w:t xml:space="preserve"> każdej z grup</w:t>
      </w:r>
      <w:r w:rsidRPr="00342F16">
        <w:rPr>
          <w:rFonts w:ascii="Bahnschrift" w:hAnsi="Bahnschrift"/>
          <w:bCs/>
          <w:sz w:val="20"/>
          <w:lang w:eastAsia="en-US"/>
        </w:rPr>
        <w:t>)</w:t>
      </w:r>
      <w:r w:rsidRPr="00342F16">
        <w:rPr>
          <w:rFonts w:ascii="Bahnschrift" w:hAnsi="Bahnschrift"/>
          <w:sz w:val="20"/>
        </w:rPr>
        <w:t>;</w:t>
      </w:r>
    </w:p>
    <w:p w14:paraId="440E065C" w14:textId="250B2502" w:rsidR="00F85C46" w:rsidRPr="00AA1622" w:rsidRDefault="00F85C46" w:rsidP="00BB0CAC">
      <w:pPr>
        <w:pStyle w:val="Nagwek3"/>
        <w:numPr>
          <w:ilvl w:val="0"/>
          <w:numId w:val="50"/>
        </w:numPr>
        <w:ind w:left="851" w:hanging="284"/>
        <w:rPr>
          <w:rFonts w:eastAsia="Calibri"/>
          <w:noProof/>
        </w:rPr>
      </w:pPr>
      <w:r w:rsidRPr="00AA1622">
        <w:rPr>
          <w:rFonts w:eastAsia="Calibri"/>
          <w:noProof/>
        </w:rPr>
        <w:t>Szczegółowe warunki realizacji zamówienia oraz warunki płatności zawiera wzór umowy</w:t>
      </w:r>
      <w:r w:rsidR="000A2883" w:rsidRPr="00AA1622">
        <w:rPr>
          <w:rFonts w:eastAsia="Calibri"/>
        </w:rPr>
        <w:t xml:space="preserve"> stanowiący załącznik nr 3 do S</w:t>
      </w:r>
      <w:r w:rsidRPr="00AA1622">
        <w:rPr>
          <w:rFonts w:eastAsia="Calibri"/>
          <w:noProof/>
        </w:rPr>
        <w:t>WZ.</w:t>
      </w:r>
    </w:p>
    <w:p w14:paraId="43EEA720" w14:textId="41419DBE" w:rsidR="00CF6A08" w:rsidRDefault="00CF6A08" w:rsidP="00CF6A08">
      <w:pPr>
        <w:pStyle w:val="Nagwek2"/>
        <w:ind w:left="567" w:hanging="283"/>
        <w:rPr>
          <w:rFonts w:eastAsia="Calibri"/>
        </w:rPr>
      </w:pPr>
      <w:r>
        <w:rPr>
          <w:rFonts w:eastAsia="Calibri"/>
        </w:rPr>
        <w:t>Dodatkowe wymagania związane z realizacją zamówienia.</w:t>
      </w:r>
    </w:p>
    <w:p w14:paraId="4A606BBD" w14:textId="5902EFD3" w:rsidR="00B06085" w:rsidRPr="00E62AA2" w:rsidRDefault="003B3416" w:rsidP="00BB0CAC">
      <w:pPr>
        <w:pStyle w:val="Nagwek3"/>
        <w:numPr>
          <w:ilvl w:val="0"/>
          <w:numId w:val="59"/>
        </w:numPr>
        <w:ind w:left="851" w:hanging="284"/>
        <w:rPr>
          <w:rFonts w:eastAsia="Calibri" w:cs="Arial"/>
          <w:szCs w:val="20"/>
          <w:lang w:val="x-none"/>
        </w:rPr>
      </w:pPr>
      <w:r w:rsidRPr="00E62AA2">
        <w:rPr>
          <w:rFonts w:eastAsia="Calibri"/>
        </w:rPr>
        <w:t xml:space="preserve">Zamawiający </w:t>
      </w:r>
      <w:r w:rsidR="00673B99">
        <w:rPr>
          <w:rFonts w:eastAsia="Calibri"/>
        </w:rPr>
        <w:t xml:space="preserve">nie </w:t>
      </w:r>
      <w:r w:rsidRPr="00E62AA2">
        <w:rPr>
          <w:rFonts w:eastAsia="Calibri"/>
        </w:rPr>
        <w:t>przewiduje dodatkow</w:t>
      </w:r>
      <w:r w:rsidR="00673B99">
        <w:rPr>
          <w:rFonts w:eastAsia="Calibri"/>
        </w:rPr>
        <w:t>ych</w:t>
      </w:r>
      <w:r w:rsidR="00B06085" w:rsidRPr="00E62AA2">
        <w:rPr>
          <w:rFonts w:eastAsia="Calibri"/>
        </w:rPr>
        <w:t xml:space="preserve"> wymaga</w:t>
      </w:r>
      <w:r w:rsidR="00673B99">
        <w:rPr>
          <w:rFonts w:eastAsia="Calibri"/>
        </w:rPr>
        <w:t>ń</w:t>
      </w:r>
      <w:r w:rsidRPr="00E62AA2">
        <w:rPr>
          <w:rFonts w:eastAsia="Calibri"/>
        </w:rPr>
        <w:t xml:space="preserve"> związan</w:t>
      </w:r>
      <w:r w:rsidR="00FF21B9">
        <w:rPr>
          <w:rFonts w:eastAsia="Calibri"/>
        </w:rPr>
        <w:t>ych</w:t>
      </w:r>
      <w:r w:rsidR="00B06085" w:rsidRPr="00E62AA2">
        <w:rPr>
          <w:rFonts w:eastAsia="Calibri"/>
        </w:rPr>
        <w:t xml:space="preserve"> </w:t>
      </w:r>
      <w:r w:rsidRPr="00E62AA2">
        <w:rPr>
          <w:rFonts w:eastAsia="Calibri"/>
        </w:rPr>
        <w:t>z realizacją zamówienia</w:t>
      </w:r>
      <w:r w:rsidR="004F19BB" w:rsidRPr="00E62AA2">
        <w:rPr>
          <w:rFonts w:eastAsia="Calibri"/>
        </w:rPr>
        <w:t xml:space="preserve">, w zakresie zatrudnienia osób, o których mowa w </w:t>
      </w:r>
      <w:r w:rsidR="0080582A" w:rsidRPr="00E62AA2">
        <w:rPr>
          <w:rFonts w:eastAsia="Calibri"/>
        </w:rPr>
        <w:t>art. 96</w:t>
      </w:r>
      <w:r w:rsidR="004F19BB" w:rsidRPr="00E62AA2">
        <w:rPr>
          <w:rFonts w:eastAsia="Calibri"/>
        </w:rPr>
        <w:t xml:space="preserve"> ust. 2 pkt 2</w:t>
      </w:r>
      <w:r w:rsidR="0080582A" w:rsidRPr="00E62AA2">
        <w:rPr>
          <w:rFonts w:eastAsia="Calibri"/>
        </w:rPr>
        <w:t xml:space="preserve"> ustawy Pzp</w:t>
      </w:r>
      <w:r w:rsidR="00746843" w:rsidRPr="00E62AA2">
        <w:rPr>
          <w:rFonts w:eastAsia="Calibri"/>
        </w:rPr>
        <w:t>;</w:t>
      </w:r>
    </w:p>
    <w:p w14:paraId="7B75B19A" w14:textId="5D5FC87A" w:rsidR="00586657" w:rsidRPr="00746843" w:rsidRDefault="00586657" w:rsidP="00E62AA2">
      <w:pPr>
        <w:pStyle w:val="Nagwek3"/>
        <w:ind w:left="851" w:hanging="284"/>
        <w:rPr>
          <w:rFonts w:eastAsia="Calibri"/>
        </w:rPr>
      </w:pPr>
      <w:r w:rsidRPr="00746843">
        <w:rPr>
          <w:rFonts w:eastAsia="Calibri"/>
        </w:rPr>
        <w:t xml:space="preserve">Zamawiający nie </w:t>
      </w:r>
      <w:r w:rsidR="00593C25" w:rsidRPr="00746843">
        <w:rPr>
          <w:rFonts w:eastAsia="Calibri"/>
        </w:rPr>
        <w:t>zastrzega możliwości ubiegania się o zamówienie wyłącznie dla wykonawców, o których mowa w</w:t>
      </w:r>
      <w:r w:rsidR="00794699" w:rsidRPr="00746843">
        <w:rPr>
          <w:rFonts w:eastAsia="Calibri"/>
        </w:rPr>
        <w:t xml:space="preserve"> art. 94 ustawy Pzp</w:t>
      </w:r>
      <w:r w:rsidR="00593C25" w:rsidRPr="00746843">
        <w:rPr>
          <w:rFonts w:eastAsia="Calibri"/>
        </w:rPr>
        <w:t xml:space="preserve"> (klauzula zastrzeżona)</w:t>
      </w:r>
      <w:r w:rsidRPr="00746843">
        <w:rPr>
          <w:rFonts w:eastAsia="Calibri"/>
        </w:rPr>
        <w:t>;</w:t>
      </w:r>
    </w:p>
    <w:p w14:paraId="1B94A699" w14:textId="49DD67D8" w:rsidR="001555CF" w:rsidRDefault="00AA1622" w:rsidP="00E62AA2">
      <w:pPr>
        <w:pStyle w:val="Nagwek3"/>
        <w:ind w:left="851" w:hanging="284"/>
        <w:rPr>
          <w:rFonts w:eastAsia="Calibri"/>
        </w:rPr>
      </w:pPr>
      <w:r w:rsidRPr="00AA1622">
        <w:rPr>
          <w:rFonts w:eastAsia="Calibri"/>
        </w:rPr>
        <w:t>Zamawiający</w:t>
      </w:r>
      <w:r w:rsidR="001555CF">
        <w:rPr>
          <w:rFonts w:eastAsia="Calibri"/>
        </w:rPr>
        <w:t xml:space="preserve"> określa </w:t>
      </w:r>
      <w:r w:rsidR="001555CF" w:rsidRPr="001555CF">
        <w:rPr>
          <w:rFonts w:eastAsia="Calibri"/>
        </w:rPr>
        <w:t>wymagania związane z realizacją zamówienia w zakresie zatrudnienia przez wykonawcę lub podwykonawcę na podstawie stosunku pracy osób wykonujących wskazane przez zamawiającego czynności w zakres</w:t>
      </w:r>
      <w:r w:rsidR="001555CF">
        <w:rPr>
          <w:rFonts w:eastAsia="Calibri"/>
        </w:rPr>
        <w:t>ie realizacji zamówienia, których wykonanie po</w:t>
      </w:r>
      <w:r w:rsidR="001555CF" w:rsidRPr="001555CF">
        <w:rPr>
          <w:rFonts w:eastAsia="Calibri"/>
        </w:rPr>
        <w:t>lega na wykonywaniu pracy w sposób określony w art. 22 § 1 ustawy</w:t>
      </w:r>
      <w:r w:rsidR="001555CF">
        <w:rPr>
          <w:rFonts w:eastAsia="Calibri"/>
        </w:rPr>
        <w:t xml:space="preserve"> z dnia 26 czerwca 1974 r. – Ko</w:t>
      </w:r>
      <w:r w:rsidR="001555CF" w:rsidRPr="001555CF">
        <w:rPr>
          <w:rFonts w:eastAsia="Calibri"/>
        </w:rPr>
        <w:t>deks pracy (Dz. U. z 2019 r. poz. 1040</w:t>
      </w:r>
      <w:r w:rsidR="001555CF">
        <w:rPr>
          <w:rFonts w:eastAsia="Calibri"/>
        </w:rPr>
        <w:t xml:space="preserve"> z </w:t>
      </w:r>
      <w:proofErr w:type="spellStart"/>
      <w:r w:rsidR="001555CF">
        <w:rPr>
          <w:rFonts w:eastAsia="Calibri"/>
        </w:rPr>
        <w:t>późn</w:t>
      </w:r>
      <w:proofErr w:type="spellEnd"/>
      <w:r w:rsidR="001555CF">
        <w:rPr>
          <w:rFonts w:eastAsia="Calibri"/>
        </w:rPr>
        <w:t xml:space="preserve">. </w:t>
      </w:r>
      <w:proofErr w:type="spellStart"/>
      <w:r w:rsidR="001555CF">
        <w:rPr>
          <w:rFonts w:eastAsia="Calibri"/>
        </w:rPr>
        <w:t>zm</w:t>
      </w:r>
      <w:proofErr w:type="spellEnd"/>
      <w:r w:rsidR="001555CF">
        <w:rPr>
          <w:rFonts w:eastAsia="Calibri"/>
        </w:rPr>
        <w:t>):</w:t>
      </w:r>
    </w:p>
    <w:p w14:paraId="4DE593CC" w14:textId="2850ECFB" w:rsidR="001555CF" w:rsidRPr="00E62AA2" w:rsidRDefault="001555CF" w:rsidP="00BB0CAC">
      <w:pPr>
        <w:pStyle w:val="Nagwek4"/>
        <w:numPr>
          <w:ilvl w:val="0"/>
          <w:numId w:val="69"/>
        </w:numPr>
        <w:ind w:left="1276"/>
      </w:pPr>
      <w:r w:rsidRPr="00E62AA2">
        <w:t>rodzaj czynności niezbędnych do realizacji zamówienia, których dotyczą wymagania zatrudnienia na podstawie stosunku pracy:</w:t>
      </w:r>
    </w:p>
    <w:p w14:paraId="4F321543" w14:textId="511F46ED" w:rsidR="00AA1622" w:rsidRDefault="000F7499" w:rsidP="00BC6B6E">
      <w:pPr>
        <w:pStyle w:val="Nagwek4"/>
        <w:numPr>
          <w:ilvl w:val="0"/>
          <w:numId w:val="0"/>
        </w:numPr>
        <w:ind w:left="1276"/>
      </w:pPr>
      <w:r>
        <w:t xml:space="preserve">Zamawiający </w:t>
      </w:r>
      <w:r w:rsidR="00AA1622" w:rsidRPr="00AA1622">
        <w:t xml:space="preserve">wymaga, aby </w:t>
      </w:r>
      <w:r w:rsidR="00DB2860" w:rsidRPr="00BC6B6E">
        <w:t>czynności</w:t>
      </w:r>
      <w:r w:rsidR="004F5D6C" w:rsidRPr="00BC6B6E">
        <w:t>:</w:t>
      </w:r>
      <w:r w:rsidR="00DB2860" w:rsidRPr="00BC6B6E">
        <w:t xml:space="preserve"> </w:t>
      </w:r>
      <w:r w:rsidR="007E7F86">
        <w:rPr>
          <w:lang w:val="pl-PL"/>
        </w:rPr>
        <w:t xml:space="preserve">techniczne i </w:t>
      </w:r>
      <w:r w:rsidR="00DB2860" w:rsidRPr="00BC6B6E">
        <w:t>organizacyjne</w:t>
      </w:r>
      <w:r w:rsidR="007E7F86">
        <w:rPr>
          <w:lang w:val="pl-PL"/>
        </w:rPr>
        <w:t xml:space="preserve"> związane z przeprowadzeniem szkolenia (nie dotyczy osobistego</w:t>
      </w:r>
      <w:r w:rsidR="007E7F86">
        <w:rPr>
          <w:rFonts w:ascii="Verdana" w:hAnsi="Verdana"/>
          <w:color w:val="000000"/>
          <w:shd w:val="clear" w:color="auto" w:fill="FFFFFF"/>
        </w:rPr>
        <w:t xml:space="preserve"> </w:t>
      </w:r>
      <w:r w:rsidR="007E7F86" w:rsidRPr="007E7F86">
        <w:rPr>
          <w:lang w:val="pl-PL"/>
        </w:rPr>
        <w:t>wykonywania czynności przez Wykonawcę lub podwykonawcę</w:t>
      </w:r>
      <w:r w:rsidR="007E7F86">
        <w:rPr>
          <w:lang w:val="pl-PL"/>
        </w:rPr>
        <w:t>)</w:t>
      </w:r>
      <w:r w:rsidR="001F0345" w:rsidRPr="007E7F86">
        <w:rPr>
          <w:lang w:val="pl-PL"/>
        </w:rPr>
        <w:t>,</w:t>
      </w:r>
      <w:r w:rsidR="001F0345">
        <w:t xml:space="preserve"> wykonywan</w:t>
      </w:r>
      <w:r w:rsidR="00DB2860" w:rsidRPr="00BC6B6E">
        <w:t>e</w:t>
      </w:r>
      <w:r w:rsidR="001F0345">
        <w:t xml:space="preserve"> był</w:t>
      </w:r>
      <w:r w:rsidR="00DB2860" w:rsidRPr="00BC6B6E">
        <w:t>y</w:t>
      </w:r>
      <w:r w:rsidR="001F0345">
        <w:t xml:space="preserve"> przez osob</w:t>
      </w:r>
      <w:r w:rsidR="00D40616">
        <w:t xml:space="preserve">y </w:t>
      </w:r>
      <w:r w:rsidR="001F0345">
        <w:t>zatrudnion</w:t>
      </w:r>
      <w:r w:rsidR="00D40616">
        <w:t>e</w:t>
      </w:r>
      <w:r w:rsidR="00AA1622" w:rsidRPr="00AA1622">
        <w:t xml:space="preserve"> przez </w:t>
      </w:r>
      <w:r w:rsidR="00AA1622" w:rsidRPr="00AA1622">
        <w:lastRenderedPageBreak/>
        <w:t>Wykonawcę (lub podwykonawcę, jeżeli Wykonawca powierza wykonanie części zamówienia podwykon</w:t>
      </w:r>
      <w:r w:rsidR="00D40616">
        <w:t>awcy) na podstawie stosunku pracy</w:t>
      </w:r>
      <w:r w:rsidR="00AA1622" w:rsidRPr="00AA1622">
        <w:t xml:space="preserve"> w</w:t>
      </w:r>
      <w:r>
        <w:t> </w:t>
      </w:r>
      <w:r w:rsidR="00AA1622" w:rsidRPr="00AA1622">
        <w:t>rozumieniu ustawy z dnia 26 czerwca 1974 r. – Kodeks pracy (</w:t>
      </w:r>
      <w:proofErr w:type="spellStart"/>
      <w:r w:rsidR="00AA1622" w:rsidRPr="00AA1622">
        <w:t>t.j</w:t>
      </w:r>
      <w:proofErr w:type="spellEnd"/>
      <w:r w:rsidR="00AA1622" w:rsidRPr="00AA1622">
        <w:t>. Dz. U. z 2</w:t>
      </w:r>
      <w:r>
        <w:t xml:space="preserve">019 r. poz. 1040, z </w:t>
      </w:r>
      <w:proofErr w:type="spellStart"/>
      <w:r>
        <w:t>późn</w:t>
      </w:r>
      <w:proofErr w:type="spellEnd"/>
      <w:r>
        <w:t>. zm.);</w:t>
      </w:r>
    </w:p>
    <w:p w14:paraId="6AACE412" w14:textId="1CD159C1" w:rsidR="00AA1622" w:rsidRPr="00D40616" w:rsidRDefault="000F7499" w:rsidP="00B965B8">
      <w:pPr>
        <w:pStyle w:val="Nagwek4"/>
        <w:ind w:left="1276"/>
      </w:pPr>
      <w:r>
        <w:t xml:space="preserve">sposób weryfikacji </w:t>
      </w:r>
      <w:r w:rsidR="00D40616">
        <w:t>zatrudnienia tych</w:t>
      </w:r>
      <w:r>
        <w:t xml:space="preserve"> os</w:t>
      </w:r>
      <w:r w:rsidR="00D40616">
        <w:t>ób, uprawnienia Z</w:t>
      </w:r>
      <w:r w:rsidR="00D40616" w:rsidRPr="00D40616">
        <w:t>amawiającego w zakresie kontroli spełniania</w:t>
      </w:r>
      <w:r w:rsidR="00D40616">
        <w:t xml:space="preserve"> przez wykonawcę wymagań związanych z zatrudnianiem tych osób</w:t>
      </w:r>
      <w:r w:rsidR="00D40616" w:rsidRPr="00D40616">
        <w:t xml:space="preserve"> oraz san</w:t>
      </w:r>
      <w:r w:rsidR="00D40616">
        <w:t>kcje z tytułu niespełnienia ww.</w:t>
      </w:r>
      <w:r w:rsidR="00D40616" w:rsidRPr="00D40616">
        <w:t xml:space="preserve"> wymagań</w:t>
      </w:r>
      <w:r w:rsidR="002172C2">
        <w:t xml:space="preserve">, zostały opisane szczegółowo we </w:t>
      </w:r>
      <w:r w:rsidR="002172C2" w:rsidRPr="002172C2">
        <w:t>w</w:t>
      </w:r>
      <w:r w:rsidR="00D40616" w:rsidRPr="002172C2">
        <w:t>zor</w:t>
      </w:r>
      <w:r w:rsidR="002172C2" w:rsidRPr="002172C2">
        <w:t>ze</w:t>
      </w:r>
      <w:r w:rsidR="00D40616" w:rsidRPr="002172C2">
        <w:t xml:space="preserve"> umowy</w:t>
      </w:r>
      <w:r w:rsidR="00D40616">
        <w:t>, stanowiąc</w:t>
      </w:r>
      <w:r w:rsidR="002172C2">
        <w:t>ym</w:t>
      </w:r>
      <w:r w:rsidR="00D40616">
        <w:t xml:space="preserve"> załącznik nr 3 do SWZ</w:t>
      </w:r>
      <w:r w:rsidR="00BC5DA3">
        <w:t>.</w:t>
      </w:r>
    </w:p>
    <w:p w14:paraId="3F534929" w14:textId="5F0CE571" w:rsidR="00AF756E" w:rsidRDefault="00AF756E" w:rsidP="00AF756E">
      <w:pPr>
        <w:pStyle w:val="Nagwek2"/>
        <w:ind w:left="567" w:hanging="283"/>
        <w:rPr>
          <w:rFonts w:eastAsia="Calibri"/>
        </w:rPr>
      </w:pPr>
      <w:r>
        <w:rPr>
          <w:rFonts w:eastAsia="Calibri"/>
        </w:rPr>
        <w:t>Informacja</w:t>
      </w:r>
      <w:r w:rsidRPr="00AF756E">
        <w:rPr>
          <w:rFonts w:eastAsia="Calibri"/>
        </w:rPr>
        <w:t xml:space="preserve"> o obowiązku osobistego wykonania przez wykonawcę kluczowych zadań</w:t>
      </w:r>
      <w:r>
        <w:rPr>
          <w:rFonts w:eastAsia="Calibri"/>
        </w:rPr>
        <w:t>.</w:t>
      </w:r>
    </w:p>
    <w:p w14:paraId="0CCB0C40" w14:textId="5DB17663" w:rsidR="00AF756E" w:rsidRDefault="00AF756E" w:rsidP="00AF756E">
      <w:pPr>
        <w:ind w:left="567" w:firstLine="0"/>
        <w:rPr>
          <w:lang w:eastAsia="x-none"/>
        </w:rPr>
      </w:pPr>
      <w:r>
        <w:rPr>
          <w:lang w:eastAsia="x-none"/>
        </w:rPr>
        <w:t xml:space="preserve">Zamawiający nie przewiduje obowiązku osobistego wykonania </w:t>
      </w:r>
      <w:r w:rsidR="003A7259">
        <w:rPr>
          <w:lang w:eastAsia="x-none"/>
        </w:rPr>
        <w:t>kluczowych zadań dotyczących zamówień na usługi</w:t>
      </w:r>
      <w:r>
        <w:rPr>
          <w:lang w:eastAsia="x-none"/>
        </w:rPr>
        <w:t xml:space="preserve"> </w:t>
      </w:r>
      <w:r w:rsidRPr="00AF756E">
        <w:rPr>
          <w:lang w:eastAsia="x-none"/>
        </w:rPr>
        <w:t>prze</w:t>
      </w:r>
      <w:r>
        <w:rPr>
          <w:lang w:eastAsia="x-none"/>
        </w:rPr>
        <w:t>z poszczególnych wy</w:t>
      </w:r>
      <w:r w:rsidRPr="00AF756E">
        <w:rPr>
          <w:lang w:eastAsia="x-none"/>
        </w:rPr>
        <w:t>konawców wspólnie ubiegających się o</w:t>
      </w:r>
      <w:r w:rsidR="00586657">
        <w:rPr>
          <w:lang w:eastAsia="x-none"/>
        </w:rPr>
        <w:t> </w:t>
      </w:r>
      <w:r w:rsidRPr="00AF756E">
        <w:rPr>
          <w:lang w:eastAsia="x-none"/>
        </w:rPr>
        <w:t>udzielenie zamówienia</w:t>
      </w:r>
      <w:r>
        <w:rPr>
          <w:lang w:eastAsia="x-none"/>
        </w:rPr>
        <w:t xml:space="preserve"> w rozumieniu art. 60 ustawy Pzp, ani związanych z udziałem podmiotów udostępniających zasoby w rozumieniu art. 121 ustawy P</w:t>
      </w:r>
      <w:r w:rsidR="00586657">
        <w:rPr>
          <w:lang w:eastAsia="x-none"/>
        </w:rPr>
        <w:t>zp.</w:t>
      </w:r>
    </w:p>
    <w:p w14:paraId="30201699" w14:textId="26ADBEDB" w:rsidR="00593C25" w:rsidRDefault="00593C25" w:rsidP="00BC5DA3">
      <w:pPr>
        <w:pStyle w:val="Nagwek2"/>
        <w:ind w:left="567"/>
      </w:pPr>
      <w:r>
        <w:t>Podwykonawcy.</w:t>
      </w:r>
    </w:p>
    <w:p w14:paraId="4F992067" w14:textId="686C971B" w:rsidR="00593C25" w:rsidRDefault="00593C25" w:rsidP="00BB0CAC">
      <w:pPr>
        <w:pStyle w:val="Nagwek3"/>
        <w:numPr>
          <w:ilvl w:val="0"/>
          <w:numId w:val="48"/>
        </w:numPr>
        <w:ind w:left="851" w:hanging="284"/>
      </w:pPr>
      <w:r w:rsidRPr="00DA216F">
        <w:rPr>
          <w:rStyle w:val="Nagwek3Znak"/>
        </w:rPr>
        <w:t>Wykonawca może powierzyć wykonanie części zamówienia podwykonawcom.</w:t>
      </w:r>
      <w:r>
        <w:t xml:space="preserve"> </w:t>
      </w:r>
    </w:p>
    <w:p w14:paraId="727FAA34" w14:textId="3F55992E" w:rsidR="00593C25" w:rsidRDefault="00593C25" w:rsidP="00BB0CAC">
      <w:pPr>
        <w:pStyle w:val="Nagwek3"/>
        <w:numPr>
          <w:ilvl w:val="0"/>
          <w:numId w:val="48"/>
        </w:numPr>
        <w:ind w:left="851" w:hanging="284"/>
      </w:pPr>
      <w:r>
        <w:t>Zamawiający nie zastrzega obowiązku osobistego wykonania przez Wykonaw</w:t>
      </w:r>
      <w:r w:rsidR="00DA216F">
        <w:t>cę kluczowych cz</w:t>
      </w:r>
      <w:r w:rsidR="000E4883">
        <w:t>ęści zamówienia.</w:t>
      </w:r>
    </w:p>
    <w:p w14:paraId="304D34BC" w14:textId="502870A8" w:rsidR="00DA216F" w:rsidRPr="00DA216F" w:rsidRDefault="00DA216F" w:rsidP="00A97725">
      <w:pPr>
        <w:pStyle w:val="Nagwek3"/>
        <w:widowControl w:val="0"/>
        <w:ind w:left="851" w:hanging="284"/>
      </w:pPr>
      <w:r w:rsidRPr="00DA216F">
        <w:rPr>
          <w:lang w:val="pl"/>
        </w:rPr>
        <w:t xml:space="preserve">Wykonawca </w:t>
      </w:r>
      <w:r>
        <w:rPr>
          <w:lang w:val="pl"/>
        </w:rPr>
        <w:t xml:space="preserve">powinien wskazać </w:t>
      </w:r>
      <w:r w:rsidRPr="00DA216F">
        <w:rPr>
          <w:lang w:val="pl"/>
        </w:rPr>
        <w:t>w ofercie części zamówienia, których wykonanie zamierza powierzyć podwykonawcom</w:t>
      </w:r>
      <w:r>
        <w:rPr>
          <w:lang w:val="pl"/>
        </w:rPr>
        <w:t xml:space="preserve"> oraz podać (o ile są mu znane) nazwy (firmy) tych podw</w:t>
      </w:r>
      <w:r w:rsidRPr="00DA216F">
        <w:rPr>
          <w:lang w:val="pl"/>
        </w:rPr>
        <w:t>ykonawców.</w:t>
      </w:r>
    </w:p>
    <w:p w14:paraId="7663A507" w14:textId="05FABD9B" w:rsidR="00473D30" w:rsidRDefault="00473D30" w:rsidP="00A97725">
      <w:pPr>
        <w:pStyle w:val="Nagwek1"/>
        <w:keepNext w:val="0"/>
        <w:widowControl w:val="0"/>
      </w:pPr>
      <w:bookmarkStart w:id="15" w:name="_Toc62396889"/>
      <w:r>
        <w:t>Przedmiotowe środki dowodowe.</w:t>
      </w:r>
      <w:bookmarkEnd w:id="15"/>
    </w:p>
    <w:p w14:paraId="5A92E1C0" w14:textId="6D515A4A" w:rsidR="00F65A36" w:rsidRDefault="00F65A36" w:rsidP="00BB0CAC">
      <w:pPr>
        <w:pStyle w:val="Nagwek2"/>
        <w:keepNext w:val="0"/>
        <w:widowControl w:val="0"/>
        <w:numPr>
          <w:ilvl w:val="0"/>
          <w:numId w:val="10"/>
        </w:numPr>
        <w:spacing w:before="0"/>
        <w:ind w:left="567" w:hanging="283"/>
      </w:pPr>
      <w:r>
        <w:t>Wykaz</w:t>
      </w:r>
      <w:r w:rsidR="00C243F8">
        <w:t xml:space="preserve"> wymaganych</w:t>
      </w:r>
      <w:r>
        <w:t xml:space="preserve"> przedmiotowych środków dow</w:t>
      </w:r>
      <w:r w:rsidR="00430D9E">
        <w:t>odowych</w:t>
      </w:r>
      <w:r>
        <w:t>.</w:t>
      </w:r>
    </w:p>
    <w:p w14:paraId="5C5397BF" w14:textId="5592F261" w:rsidR="00C32FBA" w:rsidRDefault="00B3055B" w:rsidP="004214E5">
      <w:pPr>
        <w:widowControl w:val="0"/>
        <w:ind w:left="567" w:firstLine="0"/>
      </w:pPr>
      <w:r>
        <w:t>W celu potwierdzenia</w:t>
      </w:r>
      <w:r w:rsidR="00E150EC">
        <w:t xml:space="preserve"> zgodności oferowanych usług</w:t>
      </w:r>
      <w:r w:rsidRPr="00B3055B">
        <w:t xml:space="preserve"> z wymaganiami, cechami lub kryteriami określonymi w opisie przedmiotu zamówienia lub opisie kryteriów oceny ofert, lub wymaganiami związanymi z realizacją zamówienia</w:t>
      </w:r>
      <w:r>
        <w:t xml:space="preserve"> określonymi przez Zamawiającego, wykonawca </w:t>
      </w:r>
      <w:r w:rsidR="00261D15">
        <w:t>składa</w:t>
      </w:r>
      <w:r>
        <w:t xml:space="preserve"> </w:t>
      </w:r>
      <w:r w:rsidRPr="00B3055B">
        <w:rPr>
          <w:b/>
        </w:rPr>
        <w:t>wraz z ofertą</w:t>
      </w:r>
      <w:r>
        <w:t xml:space="preserve"> następujące przedmiotowe środki dowodowe</w:t>
      </w:r>
      <w:r w:rsidR="00261D15">
        <w:t xml:space="preserve"> (jeżeli dotyczy)</w:t>
      </w:r>
      <w:r w:rsidR="00261D15">
        <w:rPr>
          <w:rStyle w:val="Odwoanieprzypisudolnego"/>
        </w:rPr>
        <w:footnoteReference w:id="1"/>
      </w:r>
      <w:r>
        <w:t>:</w:t>
      </w:r>
    </w:p>
    <w:tbl>
      <w:tblPr>
        <w:tblStyle w:val="Tabelasiatki41"/>
        <w:tblW w:w="9218" w:type="dxa"/>
        <w:tblInd w:w="534" w:type="dxa"/>
        <w:tblLayout w:type="fixed"/>
        <w:tblLook w:val="04A0" w:firstRow="1" w:lastRow="0" w:firstColumn="1" w:lastColumn="0" w:noHBand="0" w:noVBand="1"/>
      </w:tblPr>
      <w:tblGrid>
        <w:gridCol w:w="425"/>
        <w:gridCol w:w="1134"/>
        <w:gridCol w:w="3446"/>
        <w:gridCol w:w="273"/>
        <w:gridCol w:w="3940"/>
      </w:tblGrid>
      <w:tr w:rsidR="00A30871" w:rsidRPr="00881A05" w14:paraId="0605B3A3" w14:textId="77777777" w:rsidTr="007F0C75">
        <w:trPr>
          <w:cnfStyle w:val="100000000000" w:firstRow="1" w:lastRow="0" w:firstColumn="0" w:lastColumn="0" w:oddVBand="0" w:evenVBand="0" w:oddHBand="0" w:evenHBand="0" w:firstRowFirstColumn="0" w:firstRowLastColumn="0" w:lastRowFirstColumn="0" w:lastRowLastColumn="0"/>
          <w:cantSplit/>
          <w:trHeight w:val="323"/>
        </w:trPr>
        <w:tc>
          <w:tcPr>
            <w:cnfStyle w:val="001000000000" w:firstRow="0" w:lastRow="0" w:firstColumn="1" w:lastColumn="0" w:oddVBand="0" w:evenVBand="0" w:oddHBand="0" w:evenHBand="0" w:firstRowFirstColumn="0" w:firstRowLastColumn="0" w:lastRowFirstColumn="0" w:lastRowLastColumn="0"/>
            <w:tcW w:w="1559" w:type="dxa"/>
            <w:gridSpan w:val="2"/>
            <w:shd w:val="clear" w:color="auto" w:fill="323E4F" w:themeFill="text2" w:themeFillShade="BF"/>
          </w:tcPr>
          <w:p w14:paraId="5C439738" w14:textId="13E34185" w:rsidR="00A30871" w:rsidRPr="00A84C48" w:rsidRDefault="00A30871" w:rsidP="0012033E">
            <w:pPr>
              <w:keepNext/>
              <w:widowControl w:val="0"/>
              <w:ind w:left="-113" w:right="595"/>
              <w:jc w:val="center"/>
              <w:rPr>
                <w:sz w:val="18"/>
                <w:szCs w:val="18"/>
              </w:rPr>
            </w:pPr>
            <w:r w:rsidRPr="00A84C48">
              <w:rPr>
                <w:sz w:val="18"/>
                <w:szCs w:val="18"/>
              </w:rPr>
              <w:lastRenderedPageBreak/>
              <w:t>L.p.</w:t>
            </w:r>
          </w:p>
        </w:tc>
        <w:tc>
          <w:tcPr>
            <w:tcW w:w="3719" w:type="dxa"/>
            <w:gridSpan w:val="2"/>
            <w:shd w:val="clear" w:color="auto" w:fill="323E4F" w:themeFill="text2" w:themeFillShade="BF"/>
            <w:vAlign w:val="center"/>
          </w:tcPr>
          <w:p w14:paraId="081AEFCF" w14:textId="294F9998" w:rsidR="00A30871" w:rsidRPr="00A84C48" w:rsidRDefault="00A30871" w:rsidP="00A84C48">
            <w:pPr>
              <w:widowControl w:val="0"/>
              <w:ind w:left="-1095" w:firstLine="0"/>
              <w:jc w:val="center"/>
              <w:cnfStyle w:val="100000000000" w:firstRow="1" w:lastRow="0" w:firstColumn="0" w:lastColumn="0" w:oddVBand="0" w:evenVBand="0" w:oddHBand="0" w:evenHBand="0" w:firstRowFirstColumn="0" w:firstRowLastColumn="0" w:lastRowFirstColumn="0" w:lastRowLastColumn="0"/>
              <w:rPr>
                <w:sz w:val="18"/>
                <w:szCs w:val="18"/>
              </w:rPr>
            </w:pPr>
            <w:r w:rsidRPr="00A84C48">
              <w:rPr>
                <w:sz w:val="18"/>
                <w:szCs w:val="18"/>
              </w:rPr>
              <w:t>Rodzaj śr</w:t>
            </w:r>
            <w:r w:rsidR="00C32FBA" w:rsidRPr="00A84C48">
              <w:rPr>
                <w:sz w:val="18"/>
                <w:szCs w:val="18"/>
              </w:rPr>
              <w:t>od</w:t>
            </w:r>
            <w:r w:rsidRPr="00A84C48">
              <w:rPr>
                <w:sz w:val="18"/>
                <w:szCs w:val="18"/>
              </w:rPr>
              <w:t>ka dowodowego</w:t>
            </w:r>
          </w:p>
        </w:tc>
        <w:tc>
          <w:tcPr>
            <w:tcW w:w="3940" w:type="dxa"/>
            <w:shd w:val="clear" w:color="auto" w:fill="323E4F" w:themeFill="text2" w:themeFillShade="BF"/>
            <w:vAlign w:val="center"/>
          </w:tcPr>
          <w:p w14:paraId="0C6E7EDE" w14:textId="30B3EFC7" w:rsidR="00A30871" w:rsidRPr="00A84C48" w:rsidRDefault="00A30871" w:rsidP="00881A05">
            <w:pPr>
              <w:widowControl w:val="0"/>
              <w:ind w:left="-104" w:firstLine="0"/>
              <w:jc w:val="center"/>
              <w:cnfStyle w:val="100000000000" w:firstRow="1" w:lastRow="0" w:firstColumn="0" w:lastColumn="0" w:oddVBand="0" w:evenVBand="0" w:oddHBand="0" w:evenHBand="0" w:firstRowFirstColumn="0" w:firstRowLastColumn="0" w:lastRowFirstColumn="0" w:lastRowLastColumn="0"/>
              <w:rPr>
                <w:sz w:val="18"/>
                <w:szCs w:val="18"/>
              </w:rPr>
            </w:pPr>
            <w:r w:rsidRPr="00A84C48">
              <w:rPr>
                <w:sz w:val="18"/>
                <w:szCs w:val="18"/>
              </w:rPr>
              <w:t>Wymagana forma i moment złożenia</w:t>
            </w:r>
          </w:p>
        </w:tc>
      </w:tr>
      <w:tr w:rsidR="00837D53" w14:paraId="0E8D9F2B" w14:textId="77777777" w:rsidTr="008224C9">
        <w:trPr>
          <w:cnfStyle w:val="000000100000" w:firstRow="0" w:lastRow="0" w:firstColumn="0" w:lastColumn="0" w:oddVBand="0" w:evenVBand="0" w:oddHBand="1" w:evenHBand="0" w:firstRowFirstColumn="0" w:firstRowLastColumn="0" w:lastRowFirstColumn="0" w:lastRowLastColumn="0"/>
          <w:cantSplit/>
          <w:trHeight w:val="2751"/>
        </w:trPr>
        <w:tc>
          <w:tcPr>
            <w:cnfStyle w:val="001000000000" w:firstRow="0" w:lastRow="0" w:firstColumn="1" w:lastColumn="0" w:oddVBand="0" w:evenVBand="0" w:oddHBand="0" w:evenHBand="0" w:firstRowFirstColumn="0" w:firstRowLastColumn="0" w:lastRowFirstColumn="0" w:lastRowLastColumn="0"/>
            <w:tcW w:w="425" w:type="dxa"/>
            <w:shd w:val="clear" w:color="auto" w:fill="F2F2F2" w:themeFill="background1" w:themeFillShade="F2"/>
            <w:vAlign w:val="center"/>
          </w:tcPr>
          <w:p w14:paraId="1BF5F5F2" w14:textId="70CF4AFE" w:rsidR="00837D53" w:rsidRPr="00A84C48" w:rsidRDefault="00837D53" w:rsidP="00676EE8">
            <w:pPr>
              <w:widowControl w:val="0"/>
              <w:ind w:left="-114" w:right="-107" w:firstLine="0"/>
              <w:jc w:val="center"/>
              <w:rPr>
                <w:b w:val="0"/>
                <w:sz w:val="18"/>
                <w:szCs w:val="18"/>
              </w:rPr>
            </w:pPr>
            <w:r w:rsidRPr="00A84C48">
              <w:rPr>
                <w:b w:val="0"/>
                <w:sz w:val="18"/>
                <w:szCs w:val="18"/>
              </w:rPr>
              <w:t>1)</w:t>
            </w:r>
          </w:p>
        </w:tc>
        <w:tc>
          <w:tcPr>
            <w:tcW w:w="4580" w:type="dxa"/>
            <w:gridSpan w:val="2"/>
            <w:shd w:val="clear" w:color="auto" w:fill="F2F2F2" w:themeFill="background1" w:themeFillShade="F2"/>
            <w:vAlign w:val="center"/>
          </w:tcPr>
          <w:p w14:paraId="79128B4E" w14:textId="66D23B9E" w:rsidR="00837D53" w:rsidRPr="00A84C48" w:rsidRDefault="00837D53" w:rsidP="006D30D1">
            <w:pPr>
              <w:widowControl w:val="0"/>
              <w:spacing w:line="360" w:lineRule="auto"/>
              <w:ind w:left="0" w:firstLine="0"/>
              <w:cnfStyle w:val="000000100000" w:firstRow="0" w:lastRow="0" w:firstColumn="0" w:lastColumn="0" w:oddVBand="0" w:evenVBand="0" w:oddHBand="1" w:evenHBand="0" w:firstRowFirstColumn="0" w:firstRowLastColumn="0" w:lastRowFirstColumn="0" w:lastRowLastColumn="0"/>
              <w:rPr>
                <w:sz w:val="18"/>
                <w:szCs w:val="18"/>
              </w:rPr>
            </w:pPr>
            <w:r w:rsidRPr="00A84C48">
              <w:rPr>
                <w:sz w:val="18"/>
                <w:szCs w:val="18"/>
              </w:rPr>
              <w:t>Deklaracj</w:t>
            </w:r>
            <w:r w:rsidR="00D006CC">
              <w:rPr>
                <w:sz w:val="18"/>
                <w:szCs w:val="18"/>
              </w:rPr>
              <w:t>ę</w:t>
            </w:r>
            <w:r w:rsidRPr="00A84C48">
              <w:rPr>
                <w:sz w:val="18"/>
                <w:szCs w:val="18"/>
              </w:rPr>
              <w:t xml:space="preserve"> </w:t>
            </w:r>
            <w:r w:rsidR="006D30D1">
              <w:rPr>
                <w:sz w:val="18"/>
                <w:szCs w:val="18"/>
              </w:rPr>
              <w:t>skierowania</w:t>
            </w:r>
            <w:r w:rsidRPr="00A84C48">
              <w:rPr>
                <w:sz w:val="18"/>
                <w:szCs w:val="18"/>
              </w:rPr>
              <w:t xml:space="preserve"> do realizacji zamówienia osoby z własnym dorobkiem naukowym w postaci publikacji dotyczących: jakości badań naukowych lub spraw szkolnictwa wyższego, w celu wykazania zgodności oferowanych usług z kryteriami określonymi w opisie kryteriów oceny ofert, w ramach kryterium: „Dorobek naukowy”, zgodnie z rozdz. XIII SWZ.</w:t>
            </w:r>
            <w:r w:rsidRPr="00A84C48">
              <w:rPr>
                <w:rStyle w:val="Odwoanieprzypisudolnego"/>
                <w:sz w:val="18"/>
                <w:szCs w:val="18"/>
              </w:rPr>
              <w:footnoteReference w:id="2"/>
            </w:r>
            <w:r w:rsidRPr="00A84C48">
              <w:rPr>
                <w:sz w:val="18"/>
                <w:szCs w:val="18"/>
              </w:rPr>
              <w:t xml:space="preserve"> </w:t>
            </w:r>
          </w:p>
        </w:tc>
        <w:tc>
          <w:tcPr>
            <w:tcW w:w="4213" w:type="dxa"/>
            <w:gridSpan w:val="2"/>
            <w:shd w:val="clear" w:color="auto" w:fill="F2F2F2" w:themeFill="background1" w:themeFillShade="F2"/>
            <w:vAlign w:val="center"/>
          </w:tcPr>
          <w:p w14:paraId="577715D6" w14:textId="579656B5" w:rsidR="00837D53" w:rsidRPr="00A84C48" w:rsidRDefault="00837D53" w:rsidP="007F0C75">
            <w:pPr>
              <w:widowControl w:val="0"/>
              <w:spacing w:line="360" w:lineRule="auto"/>
              <w:ind w:left="0" w:firstLine="0"/>
              <w:cnfStyle w:val="000000100000" w:firstRow="0" w:lastRow="0" w:firstColumn="0" w:lastColumn="0" w:oddVBand="0" w:evenVBand="0" w:oddHBand="1" w:evenHBand="0" w:firstRowFirstColumn="0" w:firstRowLastColumn="0" w:lastRowFirstColumn="0" w:lastRowLastColumn="0"/>
              <w:rPr>
                <w:sz w:val="18"/>
                <w:szCs w:val="18"/>
              </w:rPr>
            </w:pPr>
            <w:r w:rsidRPr="00A84C48">
              <w:rPr>
                <w:sz w:val="18"/>
                <w:szCs w:val="18"/>
              </w:rPr>
              <w:t>Deklaracja składana w formie oświadczenia, w</w:t>
            </w:r>
            <w:r w:rsidR="007F0C75">
              <w:rPr>
                <w:sz w:val="18"/>
                <w:szCs w:val="18"/>
              </w:rPr>
              <w:t> </w:t>
            </w:r>
            <w:r w:rsidRPr="00570A58">
              <w:rPr>
                <w:sz w:val="18"/>
                <w:szCs w:val="18"/>
              </w:rPr>
              <w:t xml:space="preserve">ust. </w:t>
            </w:r>
            <w:r w:rsidR="00F37AFD" w:rsidRPr="00570A58">
              <w:rPr>
                <w:sz w:val="18"/>
                <w:szCs w:val="18"/>
              </w:rPr>
              <w:t>9</w:t>
            </w:r>
            <w:r w:rsidRPr="00A84C48">
              <w:rPr>
                <w:sz w:val="18"/>
                <w:szCs w:val="18"/>
              </w:rPr>
              <w:t xml:space="preserve"> Formularza oferty (Załącznik nr 1A do SWZ) </w:t>
            </w:r>
            <w:r w:rsidRPr="00A84C48">
              <w:rPr>
                <w:i/>
                <w:sz w:val="18"/>
                <w:szCs w:val="18"/>
              </w:rPr>
              <w:t>(jeżeli dotyczy).</w:t>
            </w:r>
          </w:p>
        </w:tc>
      </w:tr>
      <w:tr w:rsidR="00837D53" w14:paraId="1DB8102E" w14:textId="77777777" w:rsidTr="007F0C75">
        <w:trPr>
          <w:cantSplit/>
          <w:trHeight w:val="1697"/>
        </w:trPr>
        <w:tc>
          <w:tcPr>
            <w:cnfStyle w:val="001000000000" w:firstRow="0" w:lastRow="0" w:firstColumn="1" w:lastColumn="0" w:oddVBand="0" w:evenVBand="0" w:oddHBand="0" w:evenHBand="0" w:firstRowFirstColumn="0" w:firstRowLastColumn="0" w:lastRowFirstColumn="0" w:lastRowLastColumn="0"/>
            <w:tcW w:w="425" w:type="dxa"/>
            <w:shd w:val="clear" w:color="auto" w:fill="F2F2F2" w:themeFill="background1" w:themeFillShade="F2"/>
            <w:vAlign w:val="center"/>
          </w:tcPr>
          <w:p w14:paraId="34538DC7" w14:textId="3C0C6E07" w:rsidR="00837D53" w:rsidRPr="00A84C48" w:rsidRDefault="00837D53" w:rsidP="00837D53">
            <w:pPr>
              <w:keepNext/>
              <w:ind w:left="0" w:firstLine="0"/>
              <w:jc w:val="center"/>
              <w:rPr>
                <w:b w:val="0"/>
                <w:sz w:val="18"/>
                <w:szCs w:val="18"/>
              </w:rPr>
            </w:pPr>
            <w:r w:rsidRPr="00A84C48">
              <w:rPr>
                <w:b w:val="0"/>
                <w:sz w:val="18"/>
                <w:szCs w:val="18"/>
              </w:rPr>
              <w:t xml:space="preserve"> 2)</w:t>
            </w:r>
          </w:p>
        </w:tc>
        <w:tc>
          <w:tcPr>
            <w:tcW w:w="4580" w:type="dxa"/>
            <w:gridSpan w:val="2"/>
            <w:shd w:val="clear" w:color="auto" w:fill="F2F2F2" w:themeFill="background1" w:themeFillShade="F2"/>
            <w:vAlign w:val="center"/>
          </w:tcPr>
          <w:p w14:paraId="0472E43D" w14:textId="3DE7AEDE" w:rsidR="00837D53" w:rsidRPr="00A84C48" w:rsidRDefault="00837D53" w:rsidP="00837D53">
            <w:pPr>
              <w:keepNext/>
              <w:spacing w:line="360" w:lineRule="auto"/>
              <w:ind w:left="0" w:firstLine="0"/>
              <w:cnfStyle w:val="000000000000" w:firstRow="0" w:lastRow="0" w:firstColumn="0" w:lastColumn="0" w:oddVBand="0" w:evenVBand="0" w:oddHBand="0" w:evenHBand="0" w:firstRowFirstColumn="0" w:firstRowLastColumn="0" w:lastRowFirstColumn="0" w:lastRowLastColumn="0"/>
              <w:rPr>
                <w:sz w:val="18"/>
                <w:szCs w:val="18"/>
              </w:rPr>
            </w:pPr>
            <w:r w:rsidRPr="00A84C48">
              <w:rPr>
                <w:sz w:val="18"/>
                <w:szCs w:val="18"/>
              </w:rPr>
              <w:t xml:space="preserve">Deklarację zatrudnienia przy realizacji zamówienia osoby niepełnosprawnej, o której mowa w przepisach o rehabilitacji zawodowej i społecznej oraz zatrudnieniu osób niepełnosprawnych, w celu potwierdzenia zgodności oferowanych usług z kryteriami określonymi w opisie kryteriów oceny ofert, w ramach kryterium: „Zatrudnienie przy realizacji zamówienia osoby niepełnosprawnej”, zgodnie z rozdz. XIII SWZ. </w:t>
            </w:r>
            <w:r w:rsidRPr="00A84C48">
              <w:rPr>
                <w:rStyle w:val="Odwoanieprzypisudolnego"/>
                <w:sz w:val="18"/>
                <w:szCs w:val="18"/>
              </w:rPr>
              <w:footnoteReference w:id="3"/>
            </w:r>
          </w:p>
        </w:tc>
        <w:tc>
          <w:tcPr>
            <w:tcW w:w="4213" w:type="dxa"/>
            <w:gridSpan w:val="2"/>
            <w:shd w:val="clear" w:color="auto" w:fill="F2F2F2" w:themeFill="background1" w:themeFillShade="F2"/>
            <w:vAlign w:val="center"/>
          </w:tcPr>
          <w:p w14:paraId="46AAB394" w14:textId="14E5BD00" w:rsidR="00837D53" w:rsidRPr="00A157DD" w:rsidRDefault="00837D53" w:rsidP="00837D53">
            <w:pPr>
              <w:keepNext/>
              <w:spacing w:line="360" w:lineRule="auto"/>
              <w:ind w:left="0" w:firstLine="0"/>
              <w:cnfStyle w:val="000000000000" w:firstRow="0" w:lastRow="0" w:firstColumn="0" w:lastColumn="0" w:oddVBand="0" w:evenVBand="0" w:oddHBand="0" w:evenHBand="0" w:firstRowFirstColumn="0" w:firstRowLastColumn="0" w:lastRowFirstColumn="0" w:lastRowLastColumn="0"/>
              <w:rPr>
                <w:sz w:val="18"/>
                <w:szCs w:val="18"/>
              </w:rPr>
            </w:pPr>
            <w:r w:rsidRPr="00A157DD">
              <w:rPr>
                <w:sz w:val="18"/>
                <w:szCs w:val="18"/>
              </w:rPr>
              <w:t xml:space="preserve">Deklaracja składana </w:t>
            </w:r>
            <w:r>
              <w:rPr>
                <w:sz w:val="18"/>
                <w:szCs w:val="18"/>
              </w:rPr>
              <w:t xml:space="preserve">w formie oświadczenia, w </w:t>
            </w:r>
            <w:r w:rsidRPr="00570A58">
              <w:rPr>
                <w:sz w:val="18"/>
                <w:szCs w:val="18"/>
              </w:rPr>
              <w:t xml:space="preserve">ust. </w:t>
            </w:r>
            <w:r w:rsidR="00F37AFD" w:rsidRPr="00570A58">
              <w:rPr>
                <w:sz w:val="18"/>
                <w:szCs w:val="18"/>
              </w:rPr>
              <w:t>10</w:t>
            </w:r>
            <w:r w:rsidRPr="00A157DD">
              <w:rPr>
                <w:sz w:val="18"/>
                <w:szCs w:val="18"/>
              </w:rPr>
              <w:t xml:space="preserve"> Formularza oferty (Załącznik nr 1A do SWZ) </w:t>
            </w:r>
            <w:r w:rsidRPr="00A157DD">
              <w:rPr>
                <w:rFonts w:eastAsia="Calibri" w:cs="Arial"/>
                <w:i/>
                <w:noProof/>
                <w:color w:val="222A35" w:themeColor="text2" w:themeShade="80"/>
                <w:sz w:val="18"/>
                <w:szCs w:val="18"/>
                <w:lang w:eastAsia="pl-PL"/>
              </w:rPr>
              <w:t>(jeżeli dotyczy)</w:t>
            </w:r>
            <w:r w:rsidRPr="00A157DD">
              <w:rPr>
                <w:sz w:val="18"/>
                <w:szCs w:val="18"/>
              </w:rPr>
              <w:t>.</w:t>
            </w:r>
          </w:p>
        </w:tc>
      </w:tr>
    </w:tbl>
    <w:p w14:paraId="597931CF" w14:textId="00808C7E" w:rsidR="00F65A36" w:rsidRDefault="00C25340" w:rsidP="005D38F3">
      <w:pPr>
        <w:pStyle w:val="Nagwek2"/>
        <w:keepNext w:val="0"/>
        <w:widowControl w:val="0"/>
        <w:spacing w:before="240"/>
        <w:ind w:left="709" w:hanging="284"/>
      </w:pPr>
      <w:r>
        <w:t>Informacja dotycząca usunięcia braków formalnych</w:t>
      </w:r>
      <w:r w:rsidR="001A0C84">
        <w:t xml:space="preserve"> w</w:t>
      </w:r>
      <w:r>
        <w:t xml:space="preserve"> przedmiotowych środk</w:t>
      </w:r>
      <w:r w:rsidR="001A0C84">
        <w:t>ach</w:t>
      </w:r>
      <w:r>
        <w:t xml:space="preserve"> dowodowych.</w:t>
      </w:r>
    </w:p>
    <w:p w14:paraId="14D7CE7A" w14:textId="6718516E" w:rsidR="00C25340" w:rsidRPr="00C25340" w:rsidRDefault="00C325E2" w:rsidP="00B376D2">
      <w:pPr>
        <w:ind w:left="567" w:firstLine="0"/>
        <w:rPr>
          <w:lang w:eastAsia="x-none"/>
        </w:rPr>
      </w:pPr>
      <w:r>
        <w:rPr>
          <w:lang w:eastAsia="x-none"/>
        </w:rPr>
        <w:t>Zgodnie z przepisem</w:t>
      </w:r>
      <w:r w:rsidR="00CF28B9">
        <w:rPr>
          <w:lang w:eastAsia="x-none"/>
        </w:rPr>
        <w:t xml:space="preserve"> art. 107 ust. 3</w:t>
      </w:r>
      <w:r w:rsidR="001A0C84">
        <w:rPr>
          <w:lang w:eastAsia="x-none"/>
        </w:rPr>
        <w:t xml:space="preserve"> ustawy Pzp, jeżeli wykonawca nie złoży wraz z</w:t>
      </w:r>
      <w:r w:rsidR="0080582A">
        <w:rPr>
          <w:lang w:eastAsia="x-none"/>
        </w:rPr>
        <w:t> </w:t>
      </w:r>
      <w:r w:rsidR="00CF28B9">
        <w:rPr>
          <w:lang w:eastAsia="x-none"/>
        </w:rPr>
        <w:t>ofertą przedmiotowego środka dowodowego, o którym mowa w ust. 1 lub złożony przedmiotowy środek dowodowy będzie niekompletny</w:t>
      </w:r>
      <w:r w:rsidR="00A953DB">
        <w:rPr>
          <w:lang w:eastAsia="x-none"/>
        </w:rPr>
        <w:t xml:space="preserve">, Zamawiający </w:t>
      </w:r>
      <w:r w:rsidR="00CF28B9">
        <w:rPr>
          <w:lang w:eastAsia="x-none"/>
        </w:rPr>
        <w:t>nie będzie wzywał</w:t>
      </w:r>
      <w:r w:rsidR="00A953DB">
        <w:rPr>
          <w:lang w:eastAsia="x-none"/>
        </w:rPr>
        <w:t xml:space="preserve"> wyk</w:t>
      </w:r>
      <w:r w:rsidR="00CF28B9">
        <w:rPr>
          <w:lang w:eastAsia="x-none"/>
        </w:rPr>
        <w:t>onawcy do jego</w:t>
      </w:r>
      <w:r w:rsidR="00A953DB">
        <w:rPr>
          <w:lang w:eastAsia="x-none"/>
        </w:rPr>
        <w:t xml:space="preserve"> złożenia lub uzu</w:t>
      </w:r>
      <w:r w:rsidR="00CF28B9">
        <w:rPr>
          <w:lang w:eastAsia="x-none"/>
        </w:rPr>
        <w:t>pełnienia</w:t>
      </w:r>
      <w:r w:rsidR="00A953DB">
        <w:rPr>
          <w:lang w:eastAsia="x-none"/>
        </w:rPr>
        <w:t>.</w:t>
      </w:r>
    </w:p>
    <w:p w14:paraId="4B4B5760" w14:textId="121B349F" w:rsidR="00F85C46" w:rsidRPr="00E054BA" w:rsidRDefault="00F85C46" w:rsidP="007A29AE">
      <w:pPr>
        <w:pStyle w:val="Nagwek1"/>
      </w:pPr>
      <w:bookmarkStart w:id="16" w:name="_Toc375581634"/>
      <w:bookmarkStart w:id="17" w:name="_Toc375581816"/>
      <w:bookmarkStart w:id="18" w:name="_Toc375582133"/>
      <w:bookmarkStart w:id="19" w:name="_Toc62396890"/>
      <w:r w:rsidRPr="00E054BA">
        <w:t>Kwalifikacja podmi</w:t>
      </w:r>
      <w:r w:rsidR="00F54060">
        <w:t xml:space="preserve">otowa – </w:t>
      </w:r>
      <w:r w:rsidRPr="00E054BA">
        <w:t>podstawy wykluczenia.</w:t>
      </w:r>
      <w:bookmarkEnd w:id="16"/>
      <w:bookmarkEnd w:id="17"/>
      <w:bookmarkEnd w:id="18"/>
      <w:bookmarkEnd w:id="19"/>
      <w:r w:rsidRPr="00E054BA">
        <w:t xml:space="preserve"> </w:t>
      </w:r>
    </w:p>
    <w:p w14:paraId="55FBF8D8" w14:textId="71704F0F" w:rsidR="00A867B7" w:rsidRPr="00ED6871" w:rsidRDefault="00A62353" w:rsidP="00BB0CAC">
      <w:pPr>
        <w:pStyle w:val="Nagwek2"/>
        <w:numPr>
          <w:ilvl w:val="0"/>
          <w:numId w:val="8"/>
        </w:numPr>
        <w:ind w:left="567" w:hanging="283"/>
        <w:rPr>
          <w:rFonts w:eastAsia="Calibri"/>
        </w:rPr>
      </w:pPr>
      <w:r w:rsidRPr="00ED6871">
        <w:rPr>
          <w:rFonts w:eastAsia="Calibri"/>
        </w:rPr>
        <w:t>Obligatoryjne p</w:t>
      </w:r>
      <w:r w:rsidR="00A867B7" w:rsidRPr="00ED6871">
        <w:rPr>
          <w:rFonts w:eastAsia="Calibri"/>
        </w:rPr>
        <w:t>od</w:t>
      </w:r>
      <w:r w:rsidR="00642C54" w:rsidRPr="00ED6871">
        <w:rPr>
          <w:rFonts w:eastAsia="Calibri"/>
        </w:rPr>
        <w:t>stawy wykluczenia</w:t>
      </w:r>
      <w:r w:rsidR="00A867B7" w:rsidRPr="00ED6871">
        <w:rPr>
          <w:rFonts w:eastAsia="Calibri"/>
        </w:rPr>
        <w:t>.</w:t>
      </w:r>
      <w:r w:rsidR="00F85C46" w:rsidRPr="00ED6871">
        <w:rPr>
          <w:rFonts w:eastAsia="Calibri"/>
        </w:rPr>
        <w:t xml:space="preserve">      </w:t>
      </w:r>
    </w:p>
    <w:p w14:paraId="6DC48339" w14:textId="1D09F7E2" w:rsidR="00A867B7" w:rsidRDefault="006A1250" w:rsidP="007D67F0">
      <w:pPr>
        <w:ind w:left="567" w:firstLine="0"/>
      </w:pPr>
      <w:r>
        <w:t>O</w:t>
      </w:r>
      <w:r w:rsidR="00774987">
        <w:t xml:space="preserve"> udzielenie zamówienia może </w:t>
      </w:r>
      <w:r>
        <w:t xml:space="preserve">ubiegać </w:t>
      </w:r>
      <w:r w:rsidR="00774987">
        <w:t xml:space="preserve">się </w:t>
      </w:r>
      <w:r>
        <w:t>wyłącznie wykonawca, który nie podlega wykluczeniu z</w:t>
      </w:r>
      <w:r w:rsidR="00A62353">
        <w:t> </w:t>
      </w:r>
      <w:r>
        <w:t>postępowania</w:t>
      </w:r>
      <w:r w:rsidR="007C7952">
        <w:t xml:space="preserve"> </w:t>
      </w:r>
      <w:r>
        <w:t xml:space="preserve">ze względu na okoliczności wymienione w art. 108 </w:t>
      </w:r>
      <w:r w:rsidR="002A3574">
        <w:t xml:space="preserve">ust. 1 ustawy Pzp (obligatoryjne </w:t>
      </w:r>
      <w:r w:rsidR="002A3574">
        <w:lastRenderedPageBreak/>
        <w:t>podstawy wykluczenia</w:t>
      </w:r>
      <w:r w:rsidR="00C80397">
        <w:t xml:space="preserve">). </w:t>
      </w:r>
      <w:r w:rsidR="00C80397" w:rsidRPr="00C80397">
        <w:t>Obligatoryjne przesłanki wykluczenia zostały wymienione w</w:t>
      </w:r>
      <w:r w:rsidR="0080582A">
        <w:t> </w:t>
      </w:r>
      <w:r w:rsidR="00C80397">
        <w:t xml:space="preserve">załączniku nr 1B do SWZ – wzorze formularza </w:t>
      </w:r>
      <w:r w:rsidR="00C80397" w:rsidRPr="00C80397">
        <w:t>oświadczenia o braku podstaw do wykluczenia</w:t>
      </w:r>
      <w:r w:rsidR="00C80397">
        <w:t xml:space="preserve"> z</w:t>
      </w:r>
      <w:r w:rsidR="0080582A">
        <w:t> </w:t>
      </w:r>
      <w:r w:rsidR="00385E23">
        <w:t>postępowania.</w:t>
      </w:r>
    </w:p>
    <w:p w14:paraId="12FCED1B" w14:textId="7B4F7EC8" w:rsidR="00A62353" w:rsidRPr="00A62353" w:rsidRDefault="00F85C46" w:rsidP="007736C6">
      <w:pPr>
        <w:pStyle w:val="Nagwek2"/>
        <w:ind w:left="567" w:hanging="283"/>
      </w:pPr>
      <w:r w:rsidRPr="002F56CF">
        <w:rPr>
          <w:rFonts w:eastAsia="Calibri"/>
        </w:rPr>
        <w:t>Fakultatywne podstawy wykluczenia</w:t>
      </w:r>
      <w:r w:rsidRPr="00E054BA">
        <w:rPr>
          <w:rFonts w:eastAsia="Calibri"/>
        </w:rPr>
        <w:t xml:space="preserve">. </w:t>
      </w:r>
    </w:p>
    <w:p w14:paraId="001F6E8A" w14:textId="3ADAB662" w:rsidR="004422CE" w:rsidRPr="004422CE" w:rsidRDefault="004422CE" w:rsidP="004422CE">
      <w:pPr>
        <w:ind w:left="567" w:firstLine="0"/>
      </w:pPr>
      <w:r w:rsidRPr="004422CE">
        <w:t xml:space="preserve">W oparciu o przepis art. 109 ust. 1 pkt </w:t>
      </w:r>
      <w:r w:rsidR="009F7A64">
        <w:t xml:space="preserve">1, </w:t>
      </w:r>
      <w:r w:rsidRPr="004422CE">
        <w:t>5 i 7 ustawy Pzp, Zamawiający wykluczy z postępowania wykonawcę w związku z wystąpieniem którejkolwiek z poniższych okoliczności</w:t>
      </w:r>
      <w:r w:rsidR="009F7A64">
        <w:t xml:space="preserve"> (przesłanki zostały również wskazane w załączniku nr 1B do SWZ)</w:t>
      </w:r>
      <w:r w:rsidRPr="004422CE">
        <w:t>:</w:t>
      </w:r>
    </w:p>
    <w:p w14:paraId="79436846" w14:textId="18D63542" w:rsidR="009F7A64" w:rsidRDefault="009F7A64" w:rsidP="00BB0CAC">
      <w:pPr>
        <w:numPr>
          <w:ilvl w:val="0"/>
          <w:numId w:val="7"/>
        </w:numPr>
        <w:ind w:left="851" w:hanging="284"/>
        <w:rPr>
          <w:bCs/>
        </w:rPr>
      </w:pPr>
      <w:r w:rsidRPr="009F7A64">
        <w:rPr>
          <w:bCs/>
        </w:rPr>
        <w:t>który naruszył obowiązki dotyczące płatności podatków, opłat lub składek na ubezpieczenia społeczne lub zdrowotne, z wyjątkiem przypadku, o którym mowa w art. 108 ust. 1 pkt 3</w:t>
      </w:r>
      <w:r>
        <w:rPr>
          <w:bCs/>
        </w:rPr>
        <w:t xml:space="preserve"> ustawy Pzp</w:t>
      </w:r>
      <w:r w:rsidRPr="009F7A64">
        <w:rPr>
          <w:bCs/>
        </w:rPr>
        <w:t>, chyba że wykonawca odpow</w:t>
      </w:r>
      <w:r>
        <w:rPr>
          <w:bCs/>
        </w:rPr>
        <w:t>iednio</w:t>
      </w:r>
      <w:r w:rsidRPr="009F7A64">
        <w:rPr>
          <w:bCs/>
        </w:rPr>
        <w:t xml:space="preserve"> przed upływem terminu składania ofert dokonał płatności należnych podatków, opłat lub składek na ubezpieczenia społeczne lub zdrowotne wraz z</w:t>
      </w:r>
      <w:r>
        <w:rPr>
          <w:bCs/>
        </w:rPr>
        <w:t> </w:t>
      </w:r>
      <w:r w:rsidRPr="009F7A64">
        <w:rPr>
          <w:bCs/>
        </w:rPr>
        <w:t>odsetkami lub grzywnami lub zawarł wiążące porozumienie w sprawie spłaty tych należności;</w:t>
      </w:r>
    </w:p>
    <w:p w14:paraId="50E054D6" w14:textId="722B114B" w:rsidR="004422CE" w:rsidRPr="004422CE" w:rsidRDefault="004422CE" w:rsidP="00BB0CAC">
      <w:pPr>
        <w:numPr>
          <w:ilvl w:val="0"/>
          <w:numId w:val="7"/>
        </w:numPr>
        <w:ind w:left="851" w:hanging="284"/>
        <w:rPr>
          <w:bCs/>
        </w:rPr>
      </w:pPr>
      <w:r w:rsidRPr="004422CE">
        <w:rPr>
          <w:bCs/>
        </w:rPr>
        <w:t>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w:t>
      </w:r>
    </w:p>
    <w:p w14:paraId="49237221" w14:textId="4097AA92" w:rsidR="004422CE" w:rsidRPr="004422CE" w:rsidRDefault="004422CE" w:rsidP="00BB0CAC">
      <w:pPr>
        <w:numPr>
          <w:ilvl w:val="0"/>
          <w:numId w:val="6"/>
        </w:numPr>
        <w:ind w:left="851" w:hanging="284"/>
        <w:rPr>
          <w:bCs/>
        </w:rPr>
      </w:pPr>
      <w:r w:rsidRPr="004422CE">
        <w:rPr>
          <w:bCs/>
        </w:rPr>
        <w:t>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w:t>
      </w:r>
      <w:r w:rsidR="009F7A64">
        <w:rPr>
          <w:bCs/>
        </w:rPr>
        <w:t>awnień z tytułu rękojmi za wady.</w:t>
      </w:r>
    </w:p>
    <w:p w14:paraId="3B6BA986" w14:textId="46A8A993" w:rsidR="008267E1" w:rsidRPr="006D4E1B" w:rsidRDefault="007E1600" w:rsidP="009F7A64">
      <w:pPr>
        <w:pStyle w:val="Nagwek2"/>
        <w:ind w:left="567" w:hanging="283"/>
        <w:rPr>
          <w:rFonts w:eastAsia="Calibri"/>
        </w:rPr>
      </w:pPr>
      <w:r w:rsidRPr="006D4E1B">
        <w:rPr>
          <w:rFonts w:eastAsia="Calibri"/>
        </w:rPr>
        <w:t xml:space="preserve">Self – cleaning. </w:t>
      </w:r>
    </w:p>
    <w:p w14:paraId="1A2ABBA5" w14:textId="1E7FBF26" w:rsidR="007E1600" w:rsidRPr="00ED6871" w:rsidRDefault="006D4E1B" w:rsidP="006D4E1B">
      <w:pPr>
        <w:pStyle w:val="Nagwek3"/>
        <w:numPr>
          <w:ilvl w:val="0"/>
          <w:numId w:val="0"/>
        </w:numPr>
        <w:ind w:left="567"/>
        <w:rPr>
          <w:rFonts w:eastAsia="Calibri"/>
        </w:rPr>
      </w:pPr>
      <w:r>
        <w:rPr>
          <w:rFonts w:eastAsia="Calibri"/>
        </w:rPr>
        <w:t>W</w:t>
      </w:r>
      <w:r w:rsidR="007E1600" w:rsidRPr="00ED6871">
        <w:rPr>
          <w:rFonts w:eastAsia="Calibri"/>
        </w:rPr>
        <w:t>ykonawca nie podlega wykluczeniu</w:t>
      </w:r>
      <w:r w:rsidR="00385E23">
        <w:rPr>
          <w:rFonts w:eastAsia="Calibri"/>
        </w:rPr>
        <w:t xml:space="preserve"> z postępowania</w:t>
      </w:r>
      <w:r w:rsidR="007E1600" w:rsidRPr="00ED6871">
        <w:rPr>
          <w:rFonts w:eastAsia="Calibri"/>
        </w:rPr>
        <w:t xml:space="preserve"> w zakresie przesłanek obligatoryjnych z </w:t>
      </w:r>
      <w:r w:rsidR="00D0074D">
        <w:rPr>
          <w:rFonts w:eastAsia="Calibri"/>
        </w:rPr>
        <w:t xml:space="preserve">art. 108 ust. 1 </w:t>
      </w:r>
      <w:r w:rsidR="000E799D">
        <w:rPr>
          <w:rFonts w:eastAsia="Calibri"/>
        </w:rPr>
        <w:t xml:space="preserve">pkt </w:t>
      </w:r>
      <w:r w:rsidR="007E1600" w:rsidRPr="00ED6871">
        <w:rPr>
          <w:rFonts w:eastAsia="Calibri"/>
        </w:rPr>
        <w:t>2 i 5</w:t>
      </w:r>
      <w:r w:rsidR="0080582A">
        <w:rPr>
          <w:rFonts w:eastAsia="Calibri"/>
        </w:rPr>
        <w:t xml:space="preserve"> </w:t>
      </w:r>
      <w:r w:rsidR="00D23109">
        <w:rPr>
          <w:rFonts w:eastAsia="Calibri"/>
        </w:rPr>
        <w:t>oraz 109 ust. 1 pkt 5 i 7</w:t>
      </w:r>
      <w:r w:rsidR="00D0074D">
        <w:rPr>
          <w:rFonts w:eastAsia="Calibri"/>
        </w:rPr>
        <w:t xml:space="preserve"> ustawy Pzp</w:t>
      </w:r>
      <w:r w:rsidR="007E1600" w:rsidRPr="00ED6871">
        <w:rPr>
          <w:rFonts w:eastAsia="Calibri"/>
        </w:rPr>
        <w:t>, je</w:t>
      </w:r>
      <w:r w:rsidR="007E1600" w:rsidRPr="00ED6871">
        <w:rPr>
          <w:rFonts w:eastAsia="Calibri" w:cs="Bahnschrift"/>
        </w:rPr>
        <w:t>ż</w:t>
      </w:r>
      <w:r w:rsidR="007E1600" w:rsidRPr="00ED6871">
        <w:rPr>
          <w:rFonts w:eastAsia="Calibri"/>
        </w:rPr>
        <w:t>eli udowodni Zamawiaj</w:t>
      </w:r>
      <w:r w:rsidR="007E1600" w:rsidRPr="00ED6871">
        <w:rPr>
          <w:rFonts w:eastAsia="Calibri" w:cs="Bahnschrift"/>
        </w:rPr>
        <w:t>ą</w:t>
      </w:r>
      <w:r w:rsidR="007E1600" w:rsidRPr="00ED6871">
        <w:rPr>
          <w:rFonts w:eastAsia="Calibri"/>
        </w:rPr>
        <w:t xml:space="preserve">cemu, </w:t>
      </w:r>
      <w:r w:rsidR="007E1600" w:rsidRPr="00ED6871">
        <w:rPr>
          <w:rFonts w:eastAsia="Calibri" w:cs="Bahnschrift"/>
        </w:rPr>
        <w:t>ż</w:t>
      </w:r>
      <w:r w:rsidR="007E1600" w:rsidRPr="00ED6871">
        <w:rPr>
          <w:rFonts w:eastAsia="Calibri"/>
        </w:rPr>
        <w:t>e spe</w:t>
      </w:r>
      <w:r w:rsidR="007E1600" w:rsidRPr="00ED6871">
        <w:rPr>
          <w:rFonts w:eastAsia="Calibri" w:cs="Bahnschrift"/>
        </w:rPr>
        <w:t>ł</w:t>
      </w:r>
      <w:r w:rsidR="007E1600" w:rsidRPr="00ED6871">
        <w:rPr>
          <w:rFonts w:eastAsia="Calibri"/>
        </w:rPr>
        <w:t>ni</w:t>
      </w:r>
      <w:r w:rsidR="007E1600" w:rsidRPr="00ED6871">
        <w:rPr>
          <w:rFonts w:eastAsia="Calibri" w:cs="Bahnschrift"/>
        </w:rPr>
        <w:t>ł</w:t>
      </w:r>
      <w:r w:rsidR="007E1600" w:rsidRPr="00ED6871">
        <w:rPr>
          <w:rFonts w:eastAsia="Calibri"/>
        </w:rPr>
        <w:t xml:space="preserve"> </w:t>
      </w:r>
      <w:r w:rsidR="007E1600" w:rsidRPr="00ED6871">
        <w:rPr>
          <w:rFonts w:eastAsia="Calibri" w:cs="Bahnschrift"/>
        </w:rPr>
        <w:t>łą</w:t>
      </w:r>
      <w:r w:rsidR="00385E23">
        <w:rPr>
          <w:rFonts w:eastAsia="Calibri"/>
        </w:rPr>
        <w:t xml:space="preserve">cznie </w:t>
      </w:r>
      <w:r w:rsidR="007E1600" w:rsidRPr="00ED6871">
        <w:rPr>
          <w:rFonts w:eastAsia="Calibri"/>
        </w:rPr>
        <w:t>przes</w:t>
      </w:r>
      <w:r w:rsidR="007E1600" w:rsidRPr="00ED6871">
        <w:rPr>
          <w:rFonts w:eastAsia="Calibri" w:cs="Bahnschrift"/>
        </w:rPr>
        <w:t>ł</w:t>
      </w:r>
      <w:r w:rsidR="00385E23">
        <w:rPr>
          <w:rFonts w:eastAsia="Calibri"/>
        </w:rPr>
        <w:t xml:space="preserve">anki wymienione w art. 110 ust. 2 ustawy </w:t>
      </w:r>
      <w:proofErr w:type="spellStart"/>
      <w:r w:rsidR="00385E23">
        <w:rPr>
          <w:rFonts w:eastAsia="Calibri"/>
        </w:rPr>
        <w:t>Pzp</w:t>
      </w:r>
      <w:proofErr w:type="spellEnd"/>
      <w:r w:rsidR="00385E23">
        <w:rPr>
          <w:rFonts w:eastAsia="Calibri"/>
        </w:rPr>
        <w:t xml:space="preserve"> (</w:t>
      </w:r>
      <w:proofErr w:type="spellStart"/>
      <w:r w:rsidR="00385E23">
        <w:rPr>
          <w:rFonts w:eastAsia="Calibri"/>
        </w:rPr>
        <w:t>self</w:t>
      </w:r>
      <w:proofErr w:type="spellEnd"/>
      <w:r w:rsidR="00385E23">
        <w:rPr>
          <w:rFonts w:eastAsia="Calibri"/>
        </w:rPr>
        <w:t xml:space="preserve"> – </w:t>
      </w:r>
      <w:proofErr w:type="spellStart"/>
      <w:r w:rsidR="00385E23">
        <w:rPr>
          <w:rFonts w:eastAsia="Calibri"/>
        </w:rPr>
        <w:t>cleaning</w:t>
      </w:r>
      <w:proofErr w:type="spellEnd"/>
      <w:r w:rsidR="00385E23">
        <w:rPr>
          <w:rFonts w:eastAsia="Calibri"/>
        </w:rPr>
        <w:t>). Przesłanki zostały szczegółowo opisane w załączniku 1B do SWZ.</w:t>
      </w:r>
    </w:p>
    <w:p w14:paraId="334A1216" w14:textId="5BBD6384" w:rsidR="007E1600" w:rsidRDefault="009E4BCB" w:rsidP="007736C6">
      <w:pPr>
        <w:pStyle w:val="Nagwek2"/>
        <w:ind w:left="567" w:hanging="283"/>
        <w:rPr>
          <w:rFonts w:eastAsia="Calibri"/>
        </w:rPr>
      </w:pPr>
      <w:r>
        <w:rPr>
          <w:rFonts w:eastAsia="Calibri"/>
        </w:rPr>
        <w:t>Zasady dotyczą</w:t>
      </w:r>
      <w:r w:rsidR="00F54060">
        <w:rPr>
          <w:rFonts w:eastAsia="Calibri"/>
        </w:rPr>
        <w:t>ce oceny podstaw wykluczenia przez Zamawiającego</w:t>
      </w:r>
      <w:r>
        <w:rPr>
          <w:rFonts w:eastAsia="Calibri"/>
        </w:rPr>
        <w:t xml:space="preserve">. </w:t>
      </w:r>
    </w:p>
    <w:p w14:paraId="0465484F" w14:textId="0958AEC9" w:rsidR="009E4BCB" w:rsidRDefault="009E4BCB" w:rsidP="00BB0CAC">
      <w:pPr>
        <w:pStyle w:val="Nagwek3"/>
        <w:numPr>
          <w:ilvl w:val="0"/>
          <w:numId w:val="9"/>
        </w:numPr>
        <w:ind w:left="851" w:hanging="284"/>
        <w:rPr>
          <w:rFonts w:eastAsia="Calibri"/>
        </w:rPr>
      </w:pPr>
      <w:r w:rsidRPr="00ED6871">
        <w:rPr>
          <w:rFonts w:eastAsia="Calibri"/>
        </w:rPr>
        <w:t>Zamawiający oceni, czy podjęte przez wykonawcę czynności, o których mowa w ust. 3, są wystarczające do wykazania jego rzetelności, uwzględniając wagę i szczególne okoliczności czynu wykonawcy. Jeżeli podjęte przez wykonawcę czynności, o których mowa w ust. 3, nie będą wystarczające do wykazania jego rzetelności, Zamawiający wykluczy wykonawcę;</w:t>
      </w:r>
    </w:p>
    <w:p w14:paraId="2954286F" w14:textId="6A495BAB" w:rsidR="009F7A64" w:rsidRPr="000E799D" w:rsidRDefault="009F7A64" w:rsidP="00BB0CAC">
      <w:pPr>
        <w:pStyle w:val="Nagwek3"/>
        <w:numPr>
          <w:ilvl w:val="0"/>
          <w:numId w:val="9"/>
        </w:numPr>
        <w:ind w:left="851" w:hanging="284"/>
        <w:rPr>
          <w:rFonts w:eastAsia="Calibri"/>
        </w:rPr>
      </w:pPr>
      <w:r w:rsidRPr="000E799D">
        <w:rPr>
          <w:rFonts w:eastAsia="Calibri"/>
        </w:rPr>
        <w:t>w przypadkach, o których mowa w ust. 2, Zamawiający może nie wykluczyć wykonawcy, jeżeli wykluczenie byłoby w sposób oczywisty nieproporcjonalne;</w:t>
      </w:r>
      <w:r w:rsidR="000E799D" w:rsidRPr="000E799D">
        <w:rPr>
          <w:rFonts w:eastAsia="Calibri"/>
        </w:rPr>
        <w:t xml:space="preserve"> w szczególności gdy kwota zaległych podatków lub składek na ubezpieczenie społeczne jest niewielka</w:t>
      </w:r>
      <w:r w:rsidR="000E799D">
        <w:rPr>
          <w:rFonts w:eastAsia="Calibri"/>
        </w:rPr>
        <w:t>;</w:t>
      </w:r>
    </w:p>
    <w:p w14:paraId="022A2BF6" w14:textId="4CE4D7F9" w:rsidR="009E4BCB" w:rsidRPr="009E4BCB" w:rsidRDefault="009E4BCB" w:rsidP="00AA1622">
      <w:pPr>
        <w:pStyle w:val="Nagwek3"/>
        <w:ind w:left="851" w:hanging="284"/>
        <w:rPr>
          <w:rFonts w:eastAsia="Calibri"/>
        </w:rPr>
      </w:pPr>
      <w:r>
        <w:rPr>
          <w:rFonts w:eastAsia="Calibri"/>
        </w:rPr>
        <w:lastRenderedPageBreak/>
        <w:t>w</w:t>
      </w:r>
      <w:r w:rsidR="00D83EC3">
        <w:rPr>
          <w:rFonts w:eastAsia="Calibri"/>
        </w:rPr>
        <w:t xml:space="preserve"> przypadku w</w:t>
      </w:r>
      <w:r w:rsidRPr="009E4BCB">
        <w:rPr>
          <w:rFonts w:eastAsia="Calibri"/>
        </w:rPr>
        <w:t>ykonawców wspólnie ubiegających się o udzielenie zamówienia,</w:t>
      </w:r>
      <w:r w:rsidR="00B66BD4">
        <w:rPr>
          <w:rFonts w:eastAsia="Calibri"/>
        </w:rPr>
        <w:t xml:space="preserve"> a także podmiotów udostępniających swoje zasoby wykonawcy,</w:t>
      </w:r>
      <w:r w:rsidRPr="009E4BCB">
        <w:rPr>
          <w:rFonts w:eastAsia="Calibri"/>
        </w:rPr>
        <w:t xml:space="preserve"> spełnienie wymogu dotyczącego braku podstaw do wyk</w:t>
      </w:r>
      <w:r w:rsidR="0082259F">
        <w:rPr>
          <w:rFonts w:eastAsia="Calibri"/>
        </w:rPr>
        <w:t>luczenia,</w:t>
      </w:r>
      <w:r w:rsidRPr="009E4BCB">
        <w:rPr>
          <w:rFonts w:eastAsia="Calibri"/>
        </w:rPr>
        <w:t xml:space="preserve"> powinno</w:t>
      </w:r>
      <w:r w:rsidR="00D83EC3">
        <w:rPr>
          <w:rFonts w:eastAsia="Calibri"/>
        </w:rPr>
        <w:t xml:space="preserve"> zostać wykaza</w:t>
      </w:r>
      <w:r w:rsidR="00635695">
        <w:rPr>
          <w:rFonts w:eastAsia="Calibri"/>
        </w:rPr>
        <w:t xml:space="preserve">ne przez każdy z tych podmiotów. </w:t>
      </w:r>
      <w:r w:rsidR="00635695" w:rsidRPr="00635695">
        <w:rPr>
          <w:rFonts w:eastAsia="Calibri"/>
        </w:rPr>
        <w:t>Zamawiaj</w:t>
      </w:r>
      <w:r w:rsidR="00635695">
        <w:rPr>
          <w:rFonts w:eastAsia="Calibri"/>
        </w:rPr>
        <w:t>ący nie będzie weryfikował czy zachodzą</w:t>
      </w:r>
      <w:r w:rsidR="00635695" w:rsidRPr="00635695">
        <w:rPr>
          <w:rFonts w:eastAsia="Calibri"/>
        </w:rPr>
        <w:t xml:space="preserve"> podstaw</w:t>
      </w:r>
      <w:r w:rsidR="00635695">
        <w:rPr>
          <w:rFonts w:eastAsia="Calibri"/>
        </w:rPr>
        <w:t>y</w:t>
      </w:r>
      <w:r w:rsidR="00635695" w:rsidRPr="00635695">
        <w:rPr>
          <w:rFonts w:eastAsia="Calibri"/>
        </w:rPr>
        <w:t xml:space="preserve"> do wykluczenia</w:t>
      </w:r>
      <w:r w:rsidR="00635695">
        <w:rPr>
          <w:rFonts w:eastAsia="Calibri"/>
        </w:rPr>
        <w:t xml:space="preserve"> z postępowania dotyczące</w:t>
      </w:r>
      <w:r w:rsidR="00635695" w:rsidRPr="00635695">
        <w:rPr>
          <w:rFonts w:eastAsia="Calibri"/>
        </w:rPr>
        <w:t xml:space="preserve"> podwykonawców niebędących podmiotami udostępniającymi zasoby na zasadach określonych w</w:t>
      </w:r>
      <w:r w:rsidR="00635695">
        <w:rPr>
          <w:rFonts w:eastAsia="Calibri"/>
        </w:rPr>
        <w:t> </w:t>
      </w:r>
      <w:r w:rsidR="00635695" w:rsidRPr="00635695">
        <w:rPr>
          <w:rFonts w:eastAsia="Calibri"/>
        </w:rPr>
        <w:t>art. 118</w:t>
      </w:r>
      <w:r w:rsidR="00D23109">
        <w:rPr>
          <w:rFonts w:eastAsia="Calibri"/>
        </w:rPr>
        <w:t xml:space="preserve"> </w:t>
      </w:r>
      <w:r w:rsidR="00635695" w:rsidRPr="00635695">
        <w:rPr>
          <w:rFonts w:eastAsia="Calibri"/>
        </w:rPr>
        <w:t>ustawy Pzp</w:t>
      </w:r>
      <w:r w:rsidR="00635695">
        <w:rPr>
          <w:rFonts w:eastAsia="Calibri"/>
        </w:rPr>
        <w:t>;</w:t>
      </w:r>
    </w:p>
    <w:p w14:paraId="1AD9BC0A" w14:textId="77777777" w:rsidR="000E799D" w:rsidRPr="000E799D" w:rsidRDefault="0080582A" w:rsidP="00E84699">
      <w:pPr>
        <w:pStyle w:val="Nagwek3"/>
        <w:ind w:left="851" w:hanging="284"/>
        <w:rPr>
          <w:rFonts w:eastAsia="Calibri"/>
        </w:rPr>
      </w:pPr>
      <w:r>
        <w:rPr>
          <w:rFonts w:eastAsia="Calibri"/>
        </w:rPr>
        <w:t>W ślad za dyspozycją przepisu art.</w:t>
      </w:r>
      <w:r w:rsidR="006364F5">
        <w:rPr>
          <w:rFonts w:eastAsia="Calibri"/>
        </w:rPr>
        <w:t xml:space="preserve"> 273 ust. 1 pkt 1 </w:t>
      </w:r>
      <w:r>
        <w:rPr>
          <w:rFonts w:eastAsia="Calibri"/>
        </w:rPr>
        <w:t xml:space="preserve">ustawy Pzp, </w:t>
      </w:r>
      <w:r w:rsidR="00D83EC3" w:rsidRPr="00D83EC3">
        <w:rPr>
          <w:rFonts w:eastAsia="Calibri"/>
        </w:rPr>
        <w:t xml:space="preserve">Zamawiający </w:t>
      </w:r>
      <w:r w:rsidR="00D83EC3">
        <w:rPr>
          <w:rFonts w:eastAsia="Calibri"/>
        </w:rPr>
        <w:t xml:space="preserve">oceni czy wypełnione zostały przesłanki wykluczenia wykonawcy z postępowania </w:t>
      </w:r>
      <w:r w:rsidR="000E799D" w:rsidRPr="000E799D">
        <w:rPr>
          <w:rFonts w:eastAsia="Calibri"/>
        </w:rPr>
        <w:t xml:space="preserve">na podstawie podmiotowych środków dowodowych wyszczególnionych w rozdziale IV SWZ, zgodnie z formułą: spełnia/nie spełnia. </w:t>
      </w:r>
    </w:p>
    <w:p w14:paraId="4F954160" w14:textId="10570828" w:rsidR="007E1600" w:rsidRDefault="007F1CC6" w:rsidP="00E84699">
      <w:pPr>
        <w:pStyle w:val="Nagwek1"/>
        <w:spacing w:line="276" w:lineRule="auto"/>
      </w:pPr>
      <w:bookmarkStart w:id="20" w:name="_Toc62396891"/>
      <w:r>
        <w:t>Kwalifikacja podmiotowa – warunki udziału w postępowaniu.</w:t>
      </w:r>
      <w:bookmarkEnd w:id="20"/>
    </w:p>
    <w:p w14:paraId="0FB17078" w14:textId="16383EB9" w:rsidR="000E799D" w:rsidRPr="000E799D" w:rsidRDefault="000E799D" w:rsidP="00BB0CAC">
      <w:pPr>
        <w:pStyle w:val="Nagwek2"/>
        <w:numPr>
          <w:ilvl w:val="0"/>
          <w:numId w:val="51"/>
        </w:numPr>
        <w:ind w:left="567" w:hanging="283"/>
        <w:rPr>
          <w:rFonts w:eastAsia="Calibri"/>
        </w:rPr>
      </w:pPr>
      <w:r>
        <w:rPr>
          <w:rFonts w:eastAsia="Calibri"/>
        </w:rPr>
        <w:t>Warunki udziału w postępowaniu.</w:t>
      </w:r>
    </w:p>
    <w:p w14:paraId="0C7E6B52" w14:textId="1594C497" w:rsidR="00F85C46" w:rsidRDefault="00473D30" w:rsidP="000E799D">
      <w:pPr>
        <w:tabs>
          <w:tab w:val="left" w:pos="142"/>
        </w:tabs>
        <w:spacing w:after="120"/>
        <w:ind w:left="567" w:firstLine="0"/>
        <w:rPr>
          <w:rFonts w:eastAsia="Calibri" w:cs="Arial"/>
          <w:noProof/>
          <w:color w:val="222A35" w:themeColor="text2" w:themeShade="80"/>
          <w:szCs w:val="20"/>
          <w:lang w:eastAsia="pl-PL"/>
        </w:rPr>
      </w:pPr>
      <w:r>
        <w:rPr>
          <w:rFonts w:eastAsia="Calibri" w:cs="Arial"/>
          <w:noProof/>
          <w:color w:val="222A35" w:themeColor="text2" w:themeShade="80"/>
          <w:szCs w:val="20"/>
          <w:lang w:eastAsia="pl-PL"/>
        </w:rPr>
        <w:t xml:space="preserve">Zgodnie z </w:t>
      </w:r>
      <w:r w:rsidR="00D23109">
        <w:rPr>
          <w:rFonts w:eastAsia="Calibri" w:cs="Arial"/>
          <w:noProof/>
          <w:color w:val="222A35" w:themeColor="text2" w:themeShade="80"/>
          <w:szCs w:val="20"/>
          <w:lang w:eastAsia="pl-PL"/>
        </w:rPr>
        <w:t>przepisem art. 112 ust. 1</w:t>
      </w:r>
      <w:r w:rsidR="000E799D">
        <w:rPr>
          <w:rFonts w:eastAsia="Calibri" w:cs="Arial"/>
          <w:noProof/>
          <w:color w:val="222A35" w:themeColor="text2" w:themeShade="80"/>
          <w:szCs w:val="20"/>
          <w:lang w:eastAsia="pl-PL"/>
        </w:rPr>
        <w:t xml:space="preserve"> ustawy Pzp, Zamawiający</w:t>
      </w:r>
      <w:r>
        <w:rPr>
          <w:rFonts w:eastAsia="Calibri" w:cs="Arial"/>
          <w:noProof/>
          <w:color w:val="222A35" w:themeColor="text2" w:themeShade="80"/>
          <w:szCs w:val="20"/>
          <w:lang w:eastAsia="pl-PL"/>
        </w:rPr>
        <w:t xml:space="preserve"> określa </w:t>
      </w:r>
      <w:r w:rsidR="000E799D">
        <w:rPr>
          <w:rFonts w:eastAsia="Calibri" w:cs="Arial"/>
          <w:noProof/>
          <w:color w:val="222A35" w:themeColor="text2" w:themeShade="80"/>
          <w:szCs w:val="20"/>
          <w:lang w:eastAsia="pl-PL"/>
        </w:rPr>
        <w:t>następujące warunki</w:t>
      </w:r>
      <w:r>
        <w:rPr>
          <w:rFonts w:eastAsia="Calibri" w:cs="Arial"/>
          <w:noProof/>
          <w:color w:val="222A35" w:themeColor="text2" w:themeShade="80"/>
          <w:szCs w:val="20"/>
          <w:lang w:eastAsia="pl-PL"/>
        </w:rPr>
        <w:t xml:space="preserve"> u</w:t>
      </w:r>
      <w:r w:rsidR="000E799D">
        <w:rPr>
          <w:rFonts w:eastAsia="Calibri" w:cs="Arial"/>
          <w:noProof/>
          <w:color w:val="222A35" w:themeColor="text2" w:themeShade="80"/>
          <w:szCs w:val="20"/>
          <w:lang w:eastAsia="pl-PL"/>
        </w:rPr>
        <w:t>działu w</w:t>
      </w:r>
      <w:r w:rsidR="00D23109">
        <w:rPr>
          <w:rFonts w:eastAsia="Calibri" w:cs="Arial"/>
          <w:noProof/>
          <w:color w:val="222A35" w:themeColor="text2" w:themeShade="80"/>
          <w:szCs w:val="20"/>
          <w:lang w:eastAsia="pl-PL"/>
        </w:rPr>
        <w:t> </w:t>
      </w:r>
      <w:r w:rsidR="000E799D">
        <w:rPr>
          <w:rFonts w:eastAsia="Calibri" w:cs="Arial"/>
          <w:noProof/>
          <w:color w:val="222A35" w:themeColor="text2" w:themeShade="80"/>
          <w:szCs w:val="20"/>
          <w:lang w:eastAsia="pl-PL"/>
        </w:rPr>
        <w:t>postępowaniu:</w:t>
      </w:r>
    </w:p>
    <w:tbl>
      <w:tblPr>
        <w:tblStyle w:val="Tabelasiatki41"/>
        <w:tblW w:w="0" w:type="auto"/>
        <w:tblInd w:w="675" w:type="dxa"/>
        <w:tblLook w:val="04A0" w:firstRow="1" w:lastRow="0" w:firstColumn="1" w:lastColumn="0" w:noHBand="0" w:noVBand="1"/>
      </w:tblPr>
      <w:tblGrid>
        <w:gridCol w:w="2268"/>
        <w:gridCol w:w="6911"/>
      </w:tblGrid>
      <w:tr w:rsidR="0017629A" w:rsidRPr="00791BE2" w14:paraId="266D6F3F" w14:textId="77777777" w:rsidTr="00F203AC">
        <w:trPr>
          <w:cnfStyle w:val="100000000000" w:firstRow="1" w:lastRow="0" w:firstColumn="0" w:lastColumn="0" w:oddVBand="0" w:evenVBand="0" w:oddHBand="0" w:evenHBand="0" w:firstRowFirstColumn="0" w:firstRowLastColumn="0" w:lastRowFirstColumn="0" w:lastRowLastColumn="0"/>
          <w:trHeight w:val="615"/>
        </w:trPr>
        <w:tc>
          <w:tcPr>
            <w:cnfStyle w:val="001000000000" w:firstRow="0" w:lastRow="0" w:firstColumn="1" w:lastColumn="0" w:oddVBand="0" w:evenVBand="0" w:oddHBand="0" w:evenHBand="0" w:firstRowFirstColumn="0" w:firstRowLastColumn="0" w:lastRowFirstColumn="0" w:lastRowLastColumn="0"/>
            <w:tcW w:w="9179" w:type="dxa"/>
            <w:gridSpan w:val="2"/>
            <w:shd w:val="clear" w:color="auto" w:fill="323E4F" w:themeFill="text2" w:themeFillShade="BF"/>
          </w:tcPr>
          <w:p w14:paraId="4268C934" w14:textId="77777777" w:rsidR="0017629A" w:rsidRPr="0010780C" w:rsidRDefault="0017629A" w:rsidP="0017629A">
            <w:pPr>
              <w:ind w:left="-246" w:firstLine="0"/>
              <w:jc w:val="center"/>
              <w:rPr>
                <w:b w:val="0"/>
                <w:sz w:val="18"/>
                <w:szCs w:val="18"/>
              </w:rPr>
            </w:pPr>
          </w:p>
          <w:p w14:paraId="326D4E9B" w14:textId="039D3E39" w:rsidR="0017629A" w:rsidRPr="0010780C" w:rsidRDefault="0017629A" w:rsidP="0017629A">
            <w:pPr>
              <w:ind w:left="-246" w:firstLine="0"/>
              <w:jc w:val="center"/>
              <w:rPr>
                <w:b w:val="0"/>
                <w:sz w:val="18"/>
                <w:szCs w:val="18"/>
              </w:rPr>
            </w:pPr>
            <w:r w:rsidRPr="0010780C">
              <w:rPr>
                <w:b w:val="0"/>
                <w:sz w:val="18"/>
                <w:szCs w:val="18"/>
              </w:rPr>
              <w:t>Warunki udziału w postępowaniu wyrażone jako minimalne poziomy zdolności</w:t>
            </w:r>
          </w:p>
        </w:tc>
      </w:tr>
      <w:tr w:rsidR="001A136F" w:rsidRPr="00A953DB" w14:paraId="42D37756" w14:textId="77777777" w:rsidTr="00E84699">
        <w:trPr>
          <w:cnfStyle w:val="000000100000" w:firstRow="0" w:lastRow="0" w:firstColumn="0" w:lastColumn="0" w:oddVBand="0" w:evenVBand="0" w:oddHBand="1" w:evenHBand="0" w:firstRowFirstColumn="0" w:firstRowLastColumn="0" w:lastRowFirstColumn="0" w:lastRowLastColumn="0"/>
          <w:trHeight w:val="483"/>
        </w:trPr>
        <w:tc>
          <w:tcPr>
            <w:cnfStyle w:val="001000000000" w:firstRow="0" w:lastRow="0" w:firstColumn="1" w:lastColumn="0" w:oddVBand="0" w:evenVBand="0" w:oddHBand="0" w:evenHBand="0" w:firstRowFirstColumn="0" w:firstRowLastColumn="0" w:lastRowFirstColumn="0" w:lastRowLastColumn="0"/>
            <w:tcW w:w="2268" w:type="dxa"/>
            <w:shd w:val="clear" w:color="auto" w:fill="F2F2F2" w:themeFill="background1" w:themeFillShade="F2"/>
            <w:vAlign w:val="center"/>
          </w:tcPr>
          <w:p w14:paraId="418A9FB8" w14:textId="77777777" w:rsidR="001A136F" w:rsidRPr="0010780C" w:rsidRDefault="001A136F" w:rsidP="00F203AC">
            <w:pPr>
              <w:spacing w:line="360" w:lineRule="auto"/>
              <w:ind w:left="34" w:firstLine="0"/>
              <w:jc w:val="center"/>
              <w:rPr>
                <w:sz w:val="18"/>
                <w:szCs w:val="18"/>
              </w:rPr>
            </w:pPr>
          </w:p>
          <w:p w14:paraId="7E1E2F01" w14:textId="7A9D7284" w:rsidR="001A136F" w:rsidRPr="0010780C" w:rsidRDefault="001A136F" w:rsidP="00DA76AC">
            <w:pPr>
              <w:spacing w:line="360" w:lineRule="auto"/>
              <w:ind w:left="34" w:firstLine="0"/>
              <w:jc w:val="center"/>
              <w:rPr>
                <w:szCs w:val="20"/>
              </w:rPr>
            </w:pPr>
            <w:r w:rsidRPr="0010780C">
              <w:rPr>
                <w:sz w:val="18"/>
                <w:szCs w:val="18"/>
              </w:rPr>
              <w:t>Warunek dotyczący zdolności  technicznej lub zawodowej</w:t>
            </w:r>
          </w:p>
        </w:tc>
        <w:tc>
          <w:tcPr>
            <w:tcW w:w="6911" w:type="dxa"/>
            <w:shd w:val="clear" w:color="auto" w:fill="F2F2F2" w:themeFill="background1" w:themeFillShade="F2"/>
            <w:vAlign w:val="center"/>
          </w:tcPr>
          <w:p w14:paraId="27B2317D" w14:textId="6A4D37EB" w:rsidR="001A136F" w:rsidRPr="0010780C" w:rsidRDefault="001A136F" w:rsidP="00F203AC">
            <w:pPr>
              <w:spacing w:line="360" w:lineRule="auto"/>
              <w:ind w:left="34" w:firstLine="0"/>
              <w:cnfStyle w:val="000000100000" w:firstRow="0" w:lastRow="0" w:firstColumn="0" w:lastColumn="0" w:oddVBand="0" w:evenVBand="0" w:oddHBand="1" w:evenHBand="0" w:firstRowFirstColumn="0" w:firstRowLastColumn="0" w:lastRowFirstColumn="0" w:lastRowLastColumn="0"/>
              <w:rPr>
                <w:sz w:val="18"/>
                <w:szCs w:val="18"/>
              </w:rPr>
            </w:pPr>
            <w:r w:rsidRPr="0010780C">
              <w:rPr>
                <w:sz w:val="18"/>
                <w:szCs w:val="18"/>
              </w:rPr>
              <w:t xml:space="preserve">W odniesieniu do warunku dotyczącego </w:t>
            </w:r>
            <w:r w:rsidRPr="0010780C">
              <w:rPr>
                <w:b/>
                <w:sz w:val="18"/>
                <w:szCs w:val="18"/>
              </w:rPr>
              <w:t>zdolności zawodowej</w:t>
            </w:r>
            <w:r w:rsidRPr="0010780C">
              <w:rPr>
                <w:sz w:val="18"/>
                <w:szCs w:val="18"/>
              </w:rPr>
              <w:t>, Zamawiający wymaga, aby wykonawca wykazał, iż dysponuje lub będzie dysponował co najmniej jedną osobą, która zostanie skierowana do realizacji niniejszego zamówienia, która to osoba:</w:t>
            </w:r>
          </w:p>
          <w:p w14:paraId="09E5D787" w14:textId="11D9E5D4" w:rsidR="0007462D" w:rsidRPr="0010780C" w:rsidRDefault="0007462D" w:rsidP="00BB0CAC">
            <w:pPr>
              <w:numPr>
                <w:ilvl w:val="0"/>
                <w:numId w:val="52"/>
              </w:numPr>
              <w:spacing w:line="360" w:lineRule="auto"/>
              <w:ind w:left="463"/>
              <w:cnfStyle w:val="000000100000" w:firstRow="0" w:lastRow="0" w:firstColumn="0" w:lastColumn="0" w:oddVBand="0" w:evenVBand="0" w:oddHBand="1" w:evenHBand="0" w:firstRowFirstColumn="0" w:firstRowLastColumn="0" w:lastRowFirstColumn="0" w:lastRowLastColumn="0"/>
              <w:rPr>
                <w:iCs/>
                <w:sz w:val="18"/>
                <w:szCs w:val="18"/>
              </w:rPr>
            </w:pPr>
            <w:r w:rsidRPr="0010780C">
              <w:rPr>
                <w:iCs/>
                <w:sz w:val="18"/>
                <w:szCs w:val="18"/>
              </w:rPr>
              <w:t xml:space="preserve">posiada </w:t>
            </w:r>
            <w:r w:rsidR="008224C9" w:rsidRPr="0010780C">
              <w:rPr>
                <w:iCs/>
                <w:sz w:val="18"/>
                <w:szCs w:val="18"/>
              </w:rPr>
              <w:t xml:space="preserve">co najmniej </w:t>
            </w:r>
            <w:r w:rsidRPr="0010780C">
              <w:rPr>
                <w:iCs/>
                <w:sz w:val="18"/>
                <w:szCs w:val="18"/>
              </w:rPr>
              <w:t xml:space="preserve">stopień naukowy </w:t>
            </w:r>
            <w:r w:rsidR="008224C9" w:rsidRPr="0010780C">
              <w:rPr>
                <w:iCs/>
                <w:sz w:val="18"/>
                <w:szCs w:val="18"/>
              </w:rPr>
              <w:t xml:space="preserve">doktora </w:t>
            </w:r>
            <w:r w:rsidRPr="0010780C">
              <w:rPr>
                <w:iCs/>
                <w:sz w:val="18"/>
                <w:szCs w:val="18"/>
              </w:rPr>
              <w:t>w rozumieniu przepisów ustawy z dnia 14 marca 2003 r. o stopniach naukowych i tytule naukowym oraz o stopniach i tytule w zakresie sztuki (</w:t>
            </w:r>
            <w:proofErr w:type="spellStart"/>
            <w:r w:rsidRPr="0010780C">
              <w:rPr>
                <w:iCs/>
                <w:sz w:val="18"/>
                <w:szCs w:val="18"/>
              </w:rPr>
              <w:t>t.j</w:t>
            </w:r>
            <w:proofErr w:type="spellEnd"/>
            <w:r w:rsidRPr="0010780C">
              <w:rPr>
                <w:iCs/>
                <w:sz w:val="18"/>
                <w:szCs w:val="18"/>
              </w:rPr>
              <w:t xml:space="preserve">. Dz. U. z 2017 r. poz. 1789) </w:t>
            </w:r>
            <w:r w:rsidR="00DB2860" w:rsidRPr="0010780C">
              <w:rPr>
                <w:iCs/>
                <w:sz w:val="18"/>
                <w:szCs w:val="18"/>
              </w:rPr>
              <w:t>lub ustawy z dnia 20 lipca 2018 r.  – Prawo o szkolnictwie wyższym i nauce (</w:t>
            </w:r>
            <w:proofErr w:type="spellStart"/>
            <w:r w:rsidR="00DB2860" w:rsidRPr="0010780C">
              <w:rPr>
                <w:iCs/>
                <w:sz w:val="18"/>
                <w:szCs w:val="18"/>
              </w:rPr>
              <w:t>t.j</w:t>
            </w:r>
            <w:proofErr w:type="spellEnd"/>
            <w:r w:rsidR="00DB2860" w:rsidRPr="0010780C">
              <w:rPr>
                <w:iCs/>
                <w:sz w:val="18"/>
                <w:szCs w:val="18"/>
              </w:rPr>
              <w:t>. Dz.U. z 2020 poz</w:t>
            </w:r>
            <w:r w:rsidR="00185A8A" w:rsidRPr="0010780C">
              <w:rPr>
                <w:iCs/>
                <w:sz w:val="18"/>
                <w:szCs w:val="18"/>
              </w:rPr>
              <w:t xml:space="preserve">. 85 z późn. zm.) lub wcześniej obowiązujących przepisów </w:t>
            </w:r>
            <w:r w:rsidR="00DB2860" w:rsidRPr="0010780C">
              <w:rPr>
                <w:iCs/>
                <w:sz w:val="18"/>
                <w:szCs w:val="18"/>
              </w:rPr>
              <w:t xml:space="preserve">lub uzyskała stopień naukowy poza granicami RP nadany przez instytucje, o których mowa w art. 328 ust. 1 i 2 </w:t>
            </w:r>
            <w:r w:rsidR="00185A8A" w:rsidRPr="0010780C">
              <w:rPr>
                <w:iCs/>
                <w:sz w:val="18"/>
                <w:szCs w:val="18"/>
              </w:rPr>
              <w:t xml:space="preserve">ww. </w:t>
            </w:r>
            <w:r w:rsidR="00DB2860" w:rsidRPr="0010780C">
              <w:rPr>
                <w:iCs/>
                <w:sz w:val="18"/>
                <w:szCs w:val="18"/>
              </w:rPr>
              <w:t>ustawy Prawo o s</w:t>
            </w:r>
            <w:r w:rsidR="00185A8A" w:rsidRPr="0010780C">
              <w:rPr>
                <w:iCs/>
                <w:sz w:val="18"/>
                <w:szCs w:val="18"/>
              </w:rPr>
              <w:t xml:space="preserve">zkolnictwie wyższym i nauce </w:t>
            </w:r>
            <w:r w:rsidR="00DB2860" w:rsidRPr="0010780C">
              <w:rPr>
                <w:iCs/>
                <w:sz w:val="18"/>
                <w:szCs w:val="18"/>
              </w:rPr>
              <w:t>lub stopień naukowy został uznany za równoważny</w:t>
            </w:r>
            <w:r w:rsidR="00267DB8" w:rsidRPr="0010780C">
              <w:rPr>
                <w:iCs/>
                <w:sz w:val="18"/>
                <w:szCs w:val="18"/>
              </w:rPr>
              <w:t>,</w:t>
            </w:r>
            <w:r w:rsidR="00DB2860" w:rsidRPr="0010780C">
              <w:rPr>
                <w:iCs/>
                <w:sz w:val="18"/>
                <w:szCs w:val="18"/>
              </w:rPr>
              <w:t xml:space="preserve"> </w:t>
            </w:r>
            <w:r w:rsidR="00267DB8" w:rsidRPr="0010780C">
              <w:rPr>
                <w:iCs/>
                <w:sz w:val="18"/>
                <w:szCs w:val="18"/>
              </w:rPr>
              <w:t xml:space="preserve">w oparciu o art. 327 ust. 1 ww. ustawy, </w:t>
            </w:r>
            <w:r w:rsidR="00DB2860" w:rsidRPr="0010780C">
              <w:rPr>
                <w:iCs/>
                <w:sz w:val="18"/>
                <w:szCs w:val="18"/>
              </w:rPr>
              <w:t xml:space="preserve">na podstawie umowy międzynarodowej </w:t>
            </w:r>
            <w:r w:rsidR="00267DB8" w:rsidRPr="0010780C">
              <w:rPr>
                <w:iCs/>
                <w:sz w:val="18"/>
                <w:szCs w:val="18"/>
              </w:rPr>
              <w:t xml:space="preserve">określającej równoważność, a w przypadku jej braku – w drodze postępowania nostryfikacyjnego przeprowadzonego </w:t>
            </w:r>
            <w:r w:rsidR="00CB1F90" w:rsidRPr="0010780C">
              <w:rPr>
                <w:iCs/>
                <w:sz w:val="18"/>
                <w:szCs w:val="18"/>
              </w:rPr>
              <w:t xml:space="preserve">w oparciu o przepisy Rozporządzenia Ministra Nauki i Szkolnictwa Wyższego z dnia 28 września 2018r. </w:t>
            </w:r>
            <w:r w:rsidR="00267DB8" w:rsidRPr="0010780C">
              <w:rPr>
                <w:iCs/>
                <w:sz w:val="18"/>
                <w:szCs w:val="18"/>
              </w:rPr>
              <w:t xml:space="preserve">w sprawie nostryfikacji dyplomów ukończenia studiów za granicą oraz potwierdzania ukończenia studiów na określonym poziomie </w:t>
            </w:r>
            <w:r w:rsidR="00CB1F90" w:rsidRPr="0010780C">
              <w:rPr>
                <w:iCs/>
                <w:sz w:val="18"/>
                <w:szCs w:val="18"/>
              </w:rPr>
              <w:t xml:space="preserve">(Dz. U. z 2018r. poz. 1881) </w:t>
            </w:r>
            <w:r w:rsidRPr="0010780C">
              <w:rPr>
                <w:iCs/>
                <w:sz w:val="18"/>
                <w:szCs w:val="18"/>
              </w:rPr>
              <w:t>oraz</w:t>
            </w:r>
          </w:p>
          <w:p w14:paraId="0D104D8B" w14:textId="77777777" w:rsidR="00C632D4" w:rsidRPr="00C632D4" w:rsidRDefault="00C632D4" w:rsidP="00C632D4">
            <w:pPr>
              <w:numPr>
                <w:ilvl w:val="0"/>
                <w:numId w:val="52"/>
              </w:numPr>
              <w:spacing w:line="360" w:lineRule="auto"/>
              <w:ind w:left="463"/>
              <w:cnfStyle w:val="000000100000" w:firstRow="0" w:lastRow="0" w:firstColumn="0" w:lastColumn="0" w:oddVBand="0" w:evenVBand="0" w:oddHBand="1" w:evenHBand="0" w:firstRowFirstColumn="0" w:firstRowLastColumn="0" w:lastRowFirstColumn="0" w:lastRowLastColumn="0"/>
              <w:rPr>
                <w:iCs/>
                <w:sz w:val="18"/>
                <w:szCs w:val="18"/>
              </w:rPr>
            </w:pPr>
            <w:r w:rsidRPr="00C632D4">
              <w:rPr>
                <w:iCs/>
                <w:sz w:val="18"/>
                <w:szCs w:val="18"/>
              </w:rPr>
              <w:t xml:space="preserve">przeprowadziła w ciągu ostatnich 3 lat przed upływem terminu składania </w:t>
            </w:r>
            <w:r w:rsidRPr="00C632D4">
              <w:rPr>
                <w:iCs/>
                <w:sz w:val="18"/>
                <w:szCs w:val="18"/>
              </w:rPr>
              <w:lastRenderedPageBreak/>
              <w:t>ofert, a jeżeli okres prowadzenia działalności jest krótszy, w tym okresie, przynajmniej 3 szkolenia w wymiarze minimum 48 godzin łącznie, obejmujące tematykę będącą przedmiotem zamówienia, tj. szkolenia z zakresu ewaluacji jakości działalności naukowej dla uczelni wyższych oraz</w:t>
            </w:r>
          </w:p>
          <w:p w14:paraId="6A614C62" w14:textId="6B4F157F" w:rsidR="001A136F" w:rsidRPr="0010780C" w:rsidRDefault="001A136F" w:rsidP="00BB0CAC">
            <w:pPr>
              <w:numPr>
                <w:ilvl w:val="0"/>
                <w:numId w:val="52"/>
              </w:numPr>
              <w:spacing w:line="360" w:lineRule="auto"/>
              <w:ind w:left="463"/>
              <w:cnfStyle w:val="000000100000" w:firstRow="0" w:lastRow="0" w:firstColumn="0" w:lastColumn="0" w:oddVBand="0" w:evenVBand="0" w:oddHBand="1" w:evenHBand="0" w:firstRowFirstColumn="0" w:firstRowLastColumn="0" w:lastRowFirstColumn="0" w:lastRowLastColumn="0"/>
              <w:rPr>
                <w:iCs/>
                <w:sz w:val="18"/>
                <w:szCs w:val="18"/>
              </w:rPr>
            </w:pPr>
            <w:r w:rsidRPr="0010780C">
              <w:rPr>
                <w:iCs/>
                <w:sz w:val="18"/>
                <w:szCs w:val="18"/>
              </w:rPr>
              <w:t xml:space="preserve">posiada </w:t>
            </w:r>
            <w:r w:rsidR="0020724D" w:rsidRPr="0010780C">
              <w:rPr>
                <w:iCs/>
                <w:sz w:val="18"/>
                <w:szCs w:val="18"/>
              </w:rPr>
              <w:t>doświadczenie praktyczne w przeprowadzeniu co najmniej 4 szkoleń</w:t>
            </w:r>
            <w:r w:rsidRPr="0010780C">
              <w:rPr>
                <w:iCs/>
                <w:sz w:val="18"/>
                <w:szCs w:val="18"/>
              </w:rPr>
              <w:t xml:space="preserve"> </w:t>
            </w:r>
            <w:r w:rsidR="0020724D" w:rsidRPr="0010780C">
              <w:rPr>
                <w:iCs/>
                <w:sz w:val="18"/>
                <w:szCs w:val="18"/>
              </w:rPr>
              <w:t>w formie zdalnej (online)</w:t>
            </w:r>
            <w:r w:rsidR="00E84699" w:rsidRPr="0010780C">
              <w:rPr>
                <w:iCs/>
                <w:sz w:val="18"/>
                <w:szCs w:val="18"/>
              </w:rPr>
              <w:t>.</w:t>
            </w:r>
          </w:p>
          <w:p w14:paraId="66FE3F68" w14:textId="7FF48543" w:rsidR="001A136F" w:rsidRPr="0010780C" w:rsidRDefault="001A136F" w:rsidP="00F203AC">
            <w:pPr>
              <w:spacing w:line="360" w:lineRule="auto"/>
              <w:ind w:left="34" w:firstLine="0"/>
              <w:cnfStyle w:val="000000100000" w:firstRow="0" w:lastRow="0" w:firstColumn="0" w:lastColumn="0" w:oddVBand="0" w:evenVBand="0" w:oddHBand="1" w:evenHBand="0" w:firstRowFirstColumn="0" w:firstRowLastColumn="0" w:lastRowFirstColumn="0" w:lastRowLastColumn="0"/>
              <w:rPr>
                <w:sz w:val="18"/>
                <w:szCs w:val="18"/>
              </w:rPr>
            </w:pPr>
            <w:r w:rsidRPr="0010780C">
              <w:rPr>
                <w:sz w:val="18"/>
                <w:szCs w:val="18"/>
              </w:rPr>
              <w:t xml:space="preserve">Zamawiający oceni spełnianie powyższego warunku w oparciu o podmiotowe środki dowodowe, o których mowa w rozdz. VI ust. 3 pkt </w:t>
            </w:r>
            <w:r w:rsidR="0020724D" w:rsidRPr="0010780C">
              <w:rPr>
                <w:sz w:val="18"/>
                <w:szCs w:val="18"/>
              </w:rPr>
              <w:t>1</w:t>
            </w:r>
            <w:r w:rsidRPr="0010780C">
              <w:rPr>
                <w:sz w:val="18"/>
                <w:szCs w:val="18"/>
              </w:rPr>
              <w:t>.</w:t>
            </w:r>
          </w:p>
        </w:tc>
      </w:tr>
    </w:tbl>
    <w:p w14:paraId="070D5BC3" w14:textId="4313E9C5" w:rsidR="000E799D" w:rsidRDefault="00384086" w:rsidP="00AB1E1C">
      <w:pPr>
        <w:pStyle w:val="Nagwek2"/>
        <w:spacing w:before="240"/>
        <w:ind w:left="568" w:hanging="284"/>
        <w:rPr>
          <w:rFonts w:eastAsia="Calibri"/>
        </w:rPr>
      </w:pPr>
      <w:r>
        <w:rPr>
          <w:rFonts w:eastAsia="Calibri"/>
        </w:rPr>
        <w:lastRenderedPageBreak/>
        <w:t>Zasady oceny warunków udziału w postępowaniu. Wykonawcy wspólnie ubiegający się o zamówienie</w:t>
      </w:r>
      <w:r w:rsidR="00AB1E1C">
        <w:rPr>
          <w:rFonts w:eastAsia="Calibri"/>
        </w:rPr>
        <w:t>.</w:t>
      </w:r>
    </w:p>
    <w:p w14:paraId="33672AEA" w14:textId="52AE848E" w:rsidR="00AB1E1C" w:rsidRDefault="00384086" w:rsidP="00BB0CAC">
      <w:pPr>
        <w:pStyle w:val="Nagwek3"/>
        <w:numPr>
          <w:ilvl w:val="0"/>
          <w:numId w:val="53"/>
        </w:numPr>
        <w:ind w:left="851" w:hanging="284"/>
        <w:rPr>
          <w:rFonts w:eastAsia="Calibri"/>
        </w:rPr>
      </w:pPr>
      <w:r w:rsidRPr="00384086">
        <w:rPr>
          <w:rFonts w:eastAsia="Calibri"/>
        </w:rPr>
        <w:t>W odniesieniu do warunków dotyczących wykształcenia, kwalifikacji zawodowych lub do-świadczenia wykonawcy wspólnie ubiegający się o udzielenie za</w:t>
      </w:r>
      <w:r>
        <w:rPr>
          <w:rFonts w:eastAsia="Calibri"/>
        </w:rPr>
        <w:t>mówienia mogą polegać na zdolno</w:t>
      </w:r>
      <w:r w:rsidRPr="00384086">
        <w:rPr>
          <w:rFonts w:eastAsia="Calibri"/>
        </w:rPr>
        <w:t>ściach tych z wykonawców, któr</w:t>
      </w:r>
      <w:r>
        <w:rPr>
          <w:rFonts w:eastAsia="Calibri"/>
        </w:rPr>
        <w:t>zy wykonają</w:t>
      </w:r>
      <w:r w:rsidRPr="00384086">
        <w:rPr>
          <w:rFonts w:eastAsia="Calibri"/>
        </w:rPr>
        <w:t xml:space="preserve"> usługi, do realizacji k</w:t>
      </w:r>
      <w:r>
        <w:rPr>
          <w:rFonts w:eastAsia="Calibri"/>
        </w:rPr>
        <w:t>tórych te zdolności są wymagane. W</w:t>
      </w:r>
      <w:r w:rsidRPr="00384086">
        <w:rPr>
          <w:rFonts w:eastAsia="Calibri"/>
        </w:rPr>
        <w:t>ykonawcy wspólnie ubiegający się o udzie</w:t>
      </w:r>
      <w:r>
        <w:rPr>
          <w:rFonts w:eastAsia="Calibri"/>
        </w:rPr>
        <w:t>lenie zamówienia w takim wypadku składają w ofercie</w:t>
      </w:r>
      <w:r w:rsidRPr="00384086">
        <w:rPr>
          <w:rFonts w:eastAsia="Calibri"/>
        </w:rPr>
        <w:t xml:space="preserve"> oświadczenie, z którego wyni</w:t>
      </w:r>
      <w:r>
        <w:rPr>
          <w:rFonts w:eastAsia="Calibri"/>
        </w:rPr>
        <w:t>ka, które usługi wykonają poszcze</w:t>
      </w:r>
      <w:r w:rsidRPr="00384086">
        <w:rPr>
          <w:rFonts w:eastAsia="Calibri"/>
        </w:rPr>
        <w:t>gólni wykonawcy</w:t>
      </w:r>
      <w:r w:rsidR="008A5E9D">
        <w:rPr>
          <w:rFonts w:eastAsia="Calibri"/>
        </w:rPr>
        <w:t>;</w:t>
      </w:r>
    </w:p>
    <w:p w14:paraId="16623462" w14:textId="312B81C9" w:rsidR="00384086" w:rsidRDefault="008A5E9D" w:rsidP="008A5E9D">
      <w:pPr>
        <w:pStyle w:val="Nagwek3"/>
        <w:tabs>
          <w:tab w:val="left" w:pos="851"/>
        </w:tabs>
        <w:ind w:left="851" w:hanging="284"/>
        <w:rPr>
          <w:rFonts w:eastAsia="Calibri"/>
        </w:rPr>
      </w:pPr>
      <w:r w:rsidRPr="008A5E9D">
        <w:rPr>
          <w:rFonts w:eastAsia="Calibri"/>
        </w:rPr>
        <w:t>Oceniając zdo</w:t>
      </w:r>
      <w:r>
        <w:rPr>
          <w:rFonts w:eastAsia="Calibri"/>
        </w:rPr>
        <w:t>lność techniczną lub zawodową, Z</w:t>
      </w:r>
      <w:r w:rsidRPr="008A5E9D">
        <w:rPr>
          <w:rFonts w:eastAsia="Calibri"/>
        </w:rPr>
        <w:t>amawiający</w:t>
      </w:r>
      <w:r>
        <w:rPr>
          <w:rFonts w:eastAsia="Calibri"/>
        </w:rPr>
        <w:t xml:space="preserve"> może, na każdym etapie postępo</w:t>
      </w:r>
      <w:r w:rsidRPr="008A5E9D">
        <w:rPr>
          <w:rFonts w:eastAsia="Calibri"/>
        </w:rPr>
        <w:t xml:space="preserve">wania, uznać, że wykonawca nie posiada wymaganych zdolności, jeżeli posiadanie przez wykonawcę sprzecznych interesów, w szczególności zaangażowanie zasobów technicznych lub </w:t>
      </w:r>
      <w:r>
        <w:rPr>
          <w:rFonts w:eastAsia="Calibri"/>
        </w:rPr>
        <w:t>zawodowych wy</w:t>
      </w:r>
      <w:r w:rsidRPr="008A5E9D">
        <w:rPr>
          <w:rFonts w:eastAsia="Calibri"/>
        </w:rPr>
        <w:t>konawcy w inne przed</w:t>
      </w:r>
      <w:r>
        <w:rPr>
          <w:rFonts w:eastAsia="Calibri"/>
        </w:rPr>
        <w:t>sięwzięcia gospodarcze wykonawcy</w:t>
      </w:r>
      <w:r w:rsidRPr="008A5E9D">
        <w:rPr>
          <w:rFonts w:eastAsia="Calibri"/>
        </w:rPr>
        <w:t xml:space="preserve"> może mieć negatywny wpływ na realizację zamówienia</w:t>
      </w:r>
      <w:r>
        <w:rPr>
          <w:rFonts w:eastAsia="Calibri"/>
        </w:rPr>
        <w:t>;</w:t>
      </w:r>
    </w:p>
    <w:p w14:paraId="6D1ECBAA" w14:textId="2D50E796" w:rsidR="008A5E9D" w:rsidRDefault="008A5E9D" w:rsidP="008A5E9D">
      <w:pPr>
        <w:pStyle w:val="Nagwek3"/>
        <w:ind w:left="851" w:hanging="284"/>
        <w:rPr>
          <w:rFonts w:eastAsia="Calibri"/>
        </w:rPr>
      </w:pPr>
      <w:r>
        <w:rPr>
          <w:rFonts w:eastAsia="Calibri"/>
        </w:rPr>
        <w:t>Zamawiający dokona oceny spełniania warunków udziału w postępowaniu w oparciu o podmiotowe środki dowodo</w:t>
      </w:r>
      <w:r w:rsidR="00D23109">
        <w:rPr>
          <w:rFonts w:eastAsia="Calibri"/>
        </w:rPr>
        <w:t>we, o których mowa w rozdz. VI ust. 3.</w:t>
      </w:r>
    </w:p>
    <w:p w14:paraId="4A307C75" w14:textId="25C2BF9E" w:rsidR="006B126E" w:rsidRDefault="006B126E" w:rsidP="006B126E">
      <w:pPr>
        <w:pStyle w:val="Nagwek2"/>
        <w:ind w:left="567" w:hanging="283"/>
        <w:rPr>
          <w:rFonts w:eastAsia="Calibri"/>
        </w:rPr>
      </w:pPr>
      <w:r>
        <w:rPr>
          <w:rFonts w:eastAsia="Calibri"/>
        </w:rPr>
        <w:t>Udostępnienie zasobów.</w:t>
      </w:r>
    </w:p>
    <w:p w14:paraId="3B3DC7B2" w14:textId="601A7476" w:rsidR="006B126E" w:rsidRDefault="006B126E" w:rsidP="00BB0CAC">
      <w:pPr>
        <w:pStyle w:val="Nagwek3"/>
        <w:numPr>
          <w:ilvl w:val="0"/>
          <w:numId w:val="54"/>
        </w:numPr>
        <w:ind w:left="851" w:hanging="284"/>
        <w:rPr>
          <w:rFonts w:eastAsia="Calibri"/>
        </w:rPr>
      </w:pPr>
      <w:r w:rsidRPr="006B126E">
        <w:rPr>
          <w:rFonts w:eastAsia="Calibri"/>
        </w:rPr>
        <w:t>Wykonawca może w celu potwierdzenia spełnian</w:t>
      </w:r>
      <w:r>
        <w:rPr>
          <w:rFonts w:eastAsia="Calibri"/>
        </w:rPr>
        <w:t>ia warunków udziału w postępowa</w:t>
      </w:r>
      <w:r w:rsidR="00C915D8">
        <w:rPr>
          <w:rFonts w:eastAsia="Calibri"/>
        </w:rPr>
        <w:t>niu</w:t>
      </w:r>
      <w:r w:rsidRPr="006B126E">
        <w:rPr>
          <w:rFonts w:eastAsia="Calibri"/>
        </w:rPr>
        <w:t xml:space="preserve">, polegać na </w:t>
      </w:r>
      <w:r w:rsidR="00C915D8">
        <w:rPr>
          <w:rFonts w:eastAsia="Calibri"/>
        </w:rPr>
        <w:t>(</w:t>
      </w:r>
      <w:r w:rsidRPr="006B126E">
        <w:rPr>
          <w:rFonts w:eastAsia="Calibri"/>
        </w:rPr>
        <w:t>zdolnościach technicznych lub zawodowych</w:t>
      </w:r>
      <w:r w:rsidR="00C915D8">
        <w:rPr>
          <w:rFonts w:eastAsia="Calibri"/>
        </w:rPr>
        <w:t xml:space="preserve">) </w:t>
      </w:r>
      <w:r w:rsidRPr="006B126E">
        <w:rPr>
          <w:rFonts w:eastAsia="Calibri"/>
        </w:rPr>
        <w:t>podmiotów udostępniających zasoby, niezależnie od charakteru prawnego łączących go z nimi stosunków prawnych</w:t>
      </w:r>
      <w:r>
        <w:rPr>
          <w:rFonts w:eastAsia="Calibri"/>
        </w:rPr>
        <w:t>;</w:t>
      </w:r>
    </w:p>
    <w:p w14:paraId="3F147C5E" w14:textId="11C0343E" w:rsidR="00C915D8" w:rsidRDefault="00C915D8" w:rsidP="00C915D8">
      <w:pPr>
        <w:pStyle w:val="Nagwek3"/>
        <w:ind w:left="851" w:hanging="284"/>
        <w:rPr>
          <w:rFonts w:eastAsia="Calibri"/>
        </w:rPr>
      </w:pPr>
      <w:r w:rsidRPr="00C915D8">
        <w:rPr>
          <w:rFonts w:eastAsia="Calibri"/>
        </w:rPr>
        <w:t>W odniesieniu do warunków dotyczących wykształcenia,</w:t>
      </w:r>
      <w:r>
        <w:rPr>
          <w:rFonts w:eastAsia="Calibri"/>
        </w:rPr>
        <w:t xml:space="preserve"> kwalifikacji zawodowych lub do</w:t>
      </w:r>
      <w:r w:rsidRPr="00C915D8">
        <w:rPr>
          <w:rFonts w:eastAsia="Calibri"/>
        </w:rPr>
        <w:t xml:space="preserve">świadczenia wykonawcy mogą polegać na zdolnościach podmiotów udostępniających zasoby, jeśli podmioty </w:t>
      </w:r>
      <w:r>
        <w:rPr>
          <w:rFonts w:eastAsia="Calibri"/>
        </w:rPr>
        <w:t>te wykonają</w:t>
      </w:r>
      <w:r w:rsidRPr="00C915D8">
        <w:rPr>
          <w:rFonts w:eastAsia="Calibri"/>
        </w:rPr>
        <w:t xml:space="preserve"> usługi, do realizacji których te zdolności są wymagane</w:t>
      </w:r>
      <w:r>
        <w:rPr>
          <w:rFonts w:eastAsia="Calibri"/>
        </w:rPr>
        <w:t>;</w:t>
      </w:r>
    </w:p>
    <w:p w14:paraId="4D141F52" w14:textId="15A0F40F" w:rsidR="00C915D8" w:rsidRDefault="00C915D8" w:rsidP="00C915D8">
      <w:pPr>
        <w:pStyle w:val="Nagwek3"/>
        <w:ind w:left="851" w:hanging="284"/>
        <w:rPr>
          <w:rFonts w:eastAsia="Calibri"/>
        </w:rPr>
      </w:pPr>
      <w:r w:rsidRPr="00C915D8">
        <w:rPr>
          <w:rFonts w:eastAsia="Calibri"/>
        </w:rPr>
        <w:t>Wykonawca, który polega na zdolnościach podmiotów udostępniających zasoby, skład</w:t>
      </w:r>
      <w:r>
        <w:rPr>
          <w:rFonts w:eastAsia="Calibri"/>
        </w:rPr>
        <w:t>a, wraz</w:t>
      </w:r>
      <w:r w:rsidRPr="00C915D8">
        <w:rPr>
          <w:rFonts w:eastAsia="Calibri"/>
        </w:rPr>
        <w:t xml:space="preserve"> z ofertą, zobowiązanie podmiotu udostępniającego zasoby do oddania mu do dyspozycji niezbędnych zasobó</w:t>
      </w:r>
      <w:r>
        <w:rPr>
          <w:rFonts w:eastAsia="Calibri"/>
        </w:rPr>
        <w:t xml:space="preserve">w na potrzeby realizacji </w:t>
      </w:r>
      <w:r w:rsidRPr="00C915D8">
        <w:rPr>
          <w:rFonts w:eastAsia="Calibri"/>
        </w:rPr>
        <w:t>zamówienia lub inny podmiotowy środek dowodowy potwierdzający, że wykonawca realizując zamówienie, będzie dysponował niez</w:t>
      </w:r>
      <w:r>
        <w:rPr>
          <w:rFonts w:eastAsia="Calibri"/>
        </w:rPr>
        <w:t>będnymi zasobami tych podmiotów (zgodnie z roz</w:t>
      </w:r>
      <w:r w:rsidR="00730333">
        <w:rPr>
          <w:rFonts w:eastAsia="Calibri"/>
        </w:rPr>
        <w:t>dz. VI ust. 4 pkt 1</w:t>
      </w:r>
      <w:r>
        <w:rPr>
          <w:rFonts w:eastAsia="Calibri"/>
        </w:rPr>
        <w:t>);</w:t>
      </w:r>
    </w:p>
    <w:p w14:paraId="4EBCC812" w14:textId="7ED869B7" w:rsidR="004A49C1" w:rsidRDefault="004A49C1" w:rsidP="004A49C1">
      <w:pPr>
        <w:pStyle w:val="Nagwek3"/>
        <w:ind w:left="851" w:hanging="284"/>
        <w:rPr>
          <w:rFonts w:eastAsia="Calibri"/>
        </w:rPr>
      </w:pPr>
      <w:r>
        <w:rPr>
          <w:rFonts w:eastAsia="Calibri"/>
        </w:rPr>
        <w:lastRenderedPageBreak/>
        <w:t>Zamawiający oceni, czy udostępniane wykonawcy zasoby</w:t>
      </w:r>
      <w:r w:rsidRPr="004A49C1">
        <w:rPr>
          <w:rFonts w:eastAsia="Calibri"/>
        </w:rPr>
        <w:t>, pozwalają na wykazanie przez wykonawcę spełniania warunków udziału w postępowan</w:t>
      </w:r>
      <w:r>
        <w:rPr>
          <w:rFonts w:eastAsia="Calibri"/>
        </w:rPr>
        <w:t>iu</w:t>
      </w:r>
      <w:r w:rsidRPr="004A49C1">
        <w:rPr>
          <w:rFonts w:eastAsia="Calibri"/>
        </w:rPr>
        <w:t xml:space="preserve">, a także bada, czy nie zachodzą wobec tego podmiotu podstawy wykluczenia, które zostały </w:t>
      </w:r>
      <w:r>
        <w:rPr>
          <w:rFonts w:eastAsia="Calibri"/>
        </w:rPr>
        <w:t>przewidziane względem wykonawcy. Jeżeli zasoby podmiotu, o którym mowa w zdaniu poprzednim,</w:t>
      </w:r>
      <w:r w:rsidRPr="004A49C1">
        <w:rPr>
          <w:rFonts w:eastAsia="Calibri"/>
        </w:rPr>
        <w:t xml:space="preserve"> nie potwierdzają spełniania przez </w:t>
      </w:r>
      <w:r>
        <w:rPr>
          <w:rFonts w:eastAsia="Calibri"/>
        </w:rPr>
        <w:t>wykonawcę warunków udziału w po</w:t>
      </w:r>
      <w:r w:rsidRPr="004A49C1">
        <w:rPr>
          <w:rFonts w:eastAsia="Calibri"/>
        </w:rPr>
        <w:t xml:space="preserve">stępowaniu lub zachodzą wobec tego </w:t>
      </w:r>
      <w:r>
        <w:rPr>
          <w:rFonts w:eastAsia="Calibri"/>
        </w:rPr>
        <w:t>podmiotu podstawy wykluczenia, Z</w:t>
      </w:r>
      <w:r w:rsidRPr="004A49C1">
        <w:rPr>
          <w:rFonts w:eastAsia="Calibri"/>
        </w:rPr>
        <w:t xml:space="preserve">amawiający </w:t>
      </w:r>
      <w:r>
        <w:rPr>
          <w:rFonts w:eastAsia="Calibri"/>
        </w:rPr>
        <w:t>zażąda, aby wyko</w:t>
      </w:r>
      <w:r w:rsidRPr="004A49C1">
        <w:rPr>
          <w:rFonts w:eastAsia="Calibri"/>
        </w:rPr>
        <w:t>naw</w:t>
      </w:r>
      <w:r>
        <w:rPr>
          <w:rFonts w:eastAsia="Calibri"/>
        </w:rPr>
        <w:t>ca w wyznaczonym terminie</w:t>
      </w:r>
      <w:r w:rsidRPr="004A49C1">
        <w:rPr>
          <w:rFonts w:eastAsia="Calibri"/>
        </w:rPr>
        <w:t xml:space="preserve"> zastąpił ten </w:t>
      </w:r>
      <w:r>
        <w:rPr>
          <w:rFonts w:eastAsia="Calibri"/>
        </w:rPr>
        <w:t>podmiot innym podmiotem lub pod</w:t>
      </w:r>
      <w:r w:rsidRPr="004A49C1">
        <w:rPr>
          <w:rFonts w:eastAsia="Calibri"/>
        </w:rPr>
        <w:t>miotami albo wykazał, że samodzielnie spełnia warunki udziału w</w:t>
      </w:r>
      <w:r>
        <w:rPr>
          <w:rFonts w:eastAsia="Calibri"/>
        </w:rPr>
        <w:t> postępowaniu;</w:t>
      </w:r>
    </w:p>
    <w:p w14:paraId="4F5C9C52" w14:textId="26A4CBBD" w:rsidR="004A49C1" w:rsidRPr="004A49C1" w:rsidRDefault="004A49C1" w:rsidP="004A49C1">
      <w:pPr>
        <w:pStyle w:val="Nagwek3"/>
        <w:ind w:left="851" w:hanging="284"/>
        <w:rPr>
          <w:rFonts w:eastAsia="Calibri"/>
        </w:rPr>
      </w:pPr>
      <w:r w:rsidRPr="004A49C1">
        <w:rPr>
          <w:rFonts w:eastAsia="Calibri"/>
        </w:rPr>
        <w:t>Wykonawca nie może, po upływie terminu składania ofert, powoływać się na zdolności lub sytuację podmi</w:t>
      </w:r>
      <w:r>
        <w:rPr>
          <w:rFonts w:eastAsia="Calibri"/>
        </w:rPr>
        <w:t>otów udostępniają</w:t>
      </w:r>
      <w:r w:rsidRPr="004A49C1">
        <w:rPr>
          <w:rFonts w:eastAsia="Calibri"/>
        </w:rPr>
        <w:t>cych zasoby, jeżeli na etapie składania ofert nie polegał on w</w:t>
      </w:r>
      <w:r>
        <w:rPr>
          <w:rFonts w:eastAsia="Calibri"/>
        </w:rPr>
        <w:t> </w:t>
      </w:r>
      <w:r w:rsidRPr="004A49C1">
        <w:rPr>
          <w:rFonts w:eastAsia="Calibri"/>
        </w:rPr>
        <w:t>danym zakresie na zdolnościach lub sytuacji podmiotów udostępniających zasoby.</w:t>
      </w:r>
    </w:p>
    <w:p w14:paraId="3E643AB9" w14:textId="59A60E27" w:rsidR="00990E43" w:rsidRPr="00E054BA" w:rsidRDefault="0001285D" w:rsidP="007A29AE">
      <w:pPr>
        <w:pStyle w:val="Nagwek1"/>
        <w:rPr>
          <w:noProof/>
        </w:rPr>
      </w:pPr>
      <w:bookmarkStart w:id="21" w:name="_Toc62396892"/>
      <w:r>
        <w:rPr>
          <w:noProof/>
        </w:rPr>
        <w:t>Oświadczenie wstępne, podmiotowe środki dowodowe oraz inne dokumenty.</w:t>
      </w:r>
      <w:bookmarkEnd w:id="21"/>
    </w:p>
    <w:p w14:paraId="22CBC4F0" w14:textId="6F49824B" w:rsidR="00F85C46" w:rsidRDefault="00B376D2" w:rsidP="00BB0CAC">
      <w:pPr>
        <w:pStyle w:val="Nagwek2"/>
        <w:numPr>
          <w:ilvl w:val="0"/>
          <w:numId w:val="11"/>
        </w:numPr>
        <w:ind w:left="567" w:hanging="283"/>
      </w:pPr>
      <w:r>
        <w:t>Oświadczenie wstępne, o którym mowa w a</w:t>
      </w:r>
      <w:r w:rsidR="00730333">
        <w:t xml:space="preserve">rt. 125 ust. 1 </w:t>
      </w:r>
      <w:r w:rsidR="006364F5">
        <w:t>ustawy Pzp</w:t>
      </w:r>
      <w:r>
        <w:t>.</w:t>
      </w:r>
    </w:p>
    <w:p w14:paraId="6FBC9064" w14:textId="5BE96C6B" w:rsidR="00491D99" w:rsidRDefault="00491D99" w:rsidP="0010780C">
      <w:pPr>
        <w:keepNext/>
        <w:spacing w:after="240"/>
      </w:pPr>
      <w:r>
        <w:t xml:space="preserve">Zgodnie z dyspozycją przepisu art. 273 ust. 2 ustawy </w:t>
      </w:r>
      <w:proofErr w:type="spellStart"/>
      <w:r>
        <w:t>Pzp</w:t>
      </w:r>
      <w:proofErr w:type="spellEnd"/>
      <w:r>
        <w:t>, wykonawca dołączy do oferty:</w:t>
      </w:r>
    </w:p>
    <w:tbl>
      <w:tblPr>
        <w:tblStyle w:val="Tabelasiatki41"/>
        <w:tblW w:w="0" w:type="auto"/>
        <w:tblInd w:w="675" w:type="dxa"/>
        <w:tblLook w:val="04A0" w:firstRow="1" w:lastRow="0" w:firstColumn="1" w:lastColumn="0" w:noHBand="0" w:noVBand="1"/>
      </w:tblPr>
      <w:tblGrid>
        <w:gridCol w:w="4678"/>
        <w:gridCol w:w="4501"/>
      </w:tblGrid>
      <w:tr w:rsidR="0010780C" w14:paraId="173DFFE0" w14:textId="77777777" w:rsidTr="00F14607">
        <w:trPr>
          <w:cnfStyle w:val="100000000000" w:firstRow="1" w:lastRow="0" w:firstColumn="0" w:lastColumn="0" w:oddVBand="0" w:evenVBand="0" w:oddHBand="0" w:evenHBand="0" w:firstRowFirstColumn="0" w:firstRowLastColumn="0" w:lastRowFirstColumn="0" w:lastRowLastColumn="0"/>
          <w:trHeight w:val="323"/>
        </w:trPr>
        <w:tc>
          <w:tcPr>
            <w:cnfStyle w:val="001000000000" w:firstRow="0" w:lastRow="0" w:firstColumn="1" w:lastColumn="0" w:oddVBand="0" w:evenVBand="0" w:oddHBand="0" w:evenHBand="0" w:firstRowFirstColumn="0" w:firstRowLastColumn="0" w:lastRowFirstColumn="0" w:lastRowLastColumn="0"/>
            <w:tcW w:w="4678" w:type="dxa"/>
            <w:shd w:val="clear" w:color="auto" w:fill="323E4F" w:themeFill="text2" w:themeFillShade="BF"/>
            <w:vAlign w:val="center"/>
          </w:tcPr>
          <w:p w14:paraId="39B1C458" w14:textId="77777777" w:rsidR="0010780C" w:rsidRPr="00791BE2" w:rsidRDefault="0010780C" w:rsidP="00F14607">
            <w:pPr>
              <w:ind w:left="0" w:hanging="93"/>
              <w:jc w:val="center"/>
              <w:rPr>
                <w:b w:val="0"/>
                <w:sz w:val="18"/>
                <w:szCs w:val="18"/>
              </w:rPr>
            </w:pPr>
            <w:r w:rsidRPr="00791BE2">
              <w:rPr>
                <w:b w:val="0"/>
                <w:sz w:val="18"/>
                <w:szCs w:val="18"/>
              </w:rPr>
              <w:t>Tymczasowy środek dowodowy</w:t>
            </w:r>
          </w:p>
        </w:tc>
        <w:tc>
          <w:tcPr>
            <w:tcW w:w="4501" w:type="dxa"/>
            <w:shd w:val="clear" w:color="auto" w:fill="323E4F" w:themeFill="text2" w:themeFillShade="BF"/>
            <w:vAlign w:val="center"/>
          </w:tcPr>
          <w:p w14:paraId="73C63DCE" w14:textId="77777777" w:rsidR="0010780C" w:rsidRPr="00791BE2" w:rsidRDefault="0010780C" w:rsidP="00F14607">
            <w:pPr>
              <w:ind w:left="0" w:hanging="108"/>
              <w:jc w:val="center"/>
              <w:cnfStyle w:val="100000000000" w:firstRow="1" w:lastRow="0" w:firstColumn="0" w:lastColumn="0" w:oddVBand="0" w:evenVBand="0" w:oddHBand="0" w:evenHBand="0" w:firstRowFirstColumn="0" w:firstRowLastColumn="0" w:lastRowFirstColumn="0" w:lastRowLastColumn="0"/>
              <w:rPr>
                <w:b w:val="0"/>
                <w:sz w:val="18"/>
                <w:szCs w:val="18"/>
              </w:rPr>
            </w:pPr>
            <w:r w:rsidRPr="00791BE2">
              <w:rPr>
                <w:b w:val="0"/>
                <w:sz w:val="18"/>
                <w:szCs w:val="18"/>
              </w:rPr>
              <w:t>Wymagana forma i moment złożenia</w:t>
            </w:r>
          </w:p>
        </w:tc>
      </w:tr>
      <w:tr w:rsidR="0010780C" w14:paraId="4DF7E17A" w14:textId="77777777" w:rsidTr="00F14607">
        <w:trPr>
          <w:cnfStyle w:val="000000100000" w:firstRow="0" w:lastRow="0" w:firstColumn="0" w:lastColumn="0" w:oddVBand="0" w:evenVBand="0" w:oddHBand="1" w:evenHBand="0" w:firstRowFirstColumn="0" w:firstRowLastColumn="0" w:lastRowFirstColumn="0" w:lastRowLastColumn="0"/>
          <w:trHeight w:val="1767"/>
        </w:trPr>
        <w:tc>
          <w:tcPr>
            <w:cnfStyle w:val="001000000000" w:firstRow="0" w:lastRow="0" w:firstColumn="1" w:lastColumn="0" w:oddVBand="0" w:evenVBand="0" w:oddHBand="0" w:evenHBand="0" w:firstRowFirstColumn="0" w:firstRowLastColumn="0" w:lastRowFirstColumn="0" w:lastRowLastColumn="0"/>
            <w:tcW w:w="4678" w:type="dxa"/>
            <w:shd w:val="clear" w:color="auto" w:fill="F2F2F2" w:themeFill="background1" w:themeFillShade="F2"/>
            <w:vAlign w:val="center"/>
          </w:tcPr>
          <w:p w14:paraId="408DE78D" w14:textId="77777777" w:rsidR="0010780C" w:rsidRPr="00A953DB" w:rsidRDefault="0010780C" w:rsidP="00F14607">
            <w:pPr>
              <w:spacing w:line="360" w:lineRule="auto"/>
              <w:ind w:left="0" w:firstLine="0"/>
              <w:rPr>
                <w:b w:val="0"/>
                <w:sz w:val="18"/>
                <w:szCs w:val="18"/>
              </w:rPr>
            </w:pPr>
            <w:r w:rsidRPr="00A953DB">
              <w:rPr>
                <w:b w:val="0"/>
                <w:sz w:val="18"/>
                <w:szCs w:val="18"/>
              </w:rPr>
              <w:t>O</w:t>
            </w:r>
            <w:r>
              <w:rPr>
                <w:b w:val="0"/>
                <w:sz w:val="18"/>
                <w:szCs w:val="18"/>
              </w:rPr>
              <w:t xml:space="preserve">świadczenie wstępne, o którym mowa w art. 125 ust. 1  ustawy </w:t>
            </w:r>
            <w:proofErr w:type="spellStart"/>
            <w:r>
              <w:rPr>
                <w:b w:val="0"/>
                <w:sz w:val="18"/>
                <w:szCs w:val="18"/>
              </w:rPr>
              <w:t>Pzp</w:t>
            </w:r>
            <w:proofErr w:type="spellEnd"/>
            <w:r>
              <w:rPr>
                <w:b w:val="0"/>
                <w:sz w:val="18"/>
                <w:szCs w:val="18"/>
              </w:rPr>
              <w:t>, w celu potwierdzenia braku podstaw do wykluczenia z postępowania oraz spełniania warunków udziału w postępowaniu, zgodnie z treścią załącznika nr 1B i 1C do SWZ.</w:t>
            </w:r>
          </w:p>
        </w:tc>
        <w:tc>
          <w:tcPr>
            <w:tcW w:w="4501" w:type="dxa"/>
            <w:shd w:val="clear" w:color="auto" w:fill="F2F2F2" w:themeFill="background1" w:themeFillShade="F2"/>
            <w:vAlign w:val="center"/>
          </w:tcPr>
          <w:p w14:paraId="1EF8E863" w14:textId="77777777" w:rsidR="0010780C" w:rsidRPr="00A953DB" w:rsidRDefault="0010780C" w:rsidP="00F14607">
            <w:pPr>
              <w:spacing w:line="360" w:lineRule="auto"/>
              <w:ind w:left="34" w:firstLine="0"/>
              <w:cnfStyle w:val="000000100000" w:firstRow="0" w:lastRow="0" w:firstColumn="0" w:lastColumn="0" w:oddVBand="0" w:evenVBand="0" w:oddHBand="1" w:evenHBand="0" w:firstRowFirstColumn="0" w:firstRowLastColumn="0" w:lastRowFirstColumn="0" w:lastRowLastColumn="0"/>
              <w:rPr>
                <w:sz w:val="18"/>
                <w:szCs w:val="18"/>
              </w:rPr>
            </w:pPr>
            <w:r w:rsidRPr="00A953DB">
              <w:rPr>
                <w:sz w:val="18"/>
                <w:szCs w:val="18"/>
              </w:rPr>
              <w:t>Oryginał</w:t>
            </w:r>
            <w:r>
              <w:rPr>
                <w:sz w:val="18"/>
                <w:szCs w:val="18"/>
              </w:rPr>
              <w:t xml:space="preserve"> w</w:t>
            </w:r>
            <w:r w:rsidRPr="00A953DB">
              <w:rPr>
                <w:sz w:val="18"/>
                <w:szCs w:val="18"/>
              </w:rPr>
              <w:t xml:space="preserve"> f</w:t>
            </w:r>
            <w:r>
              <w:rPr>
                <w:sz w:val="18"/>
                <w:szCs w:val="18"/>
              </w:rPr>
              <w:t xml:space="preserve">ormie elektronicznej (postać elektroniczna z podpisem kwalifikowanym), w postaci elektronicznej z podpisem zaufanym lub osobistym. Oświadczenie  składane wraz z ofertą. </w:t>
            </w:r>
          </w:p>
        </w:tc>
      </w:tr>
    </w:tbl>
    <w:p w14:paraId="69E0559B" w14:textId="5F573513" w:rsidR="00021C6F" w:rsidRDefault="00197CBB" w:rsidP="00C603E3">
      <w:pPr>
        <w:pStyle w:val="Nagwek2"/>
        <w:keepNext w:val="0"/>
        <w:spacing w:before="240"/>
        <w:ind w:left="568" w:hanging="284"/>
      </w:pPr>
      <w:r>
        <w:t>Wymagane</w:t>
      </w:r>
      <w:r w:rsidR="00410DFD">
        <w:t xml:space="preserve"> p</w:t>
      </w:r>
      <w:r>
        <w:t>odmiotowe</w:t>
      </w:r>
      <w:r w:rsidR="00781B28">
        <w:t xml:space="preserve"> ś</w:t>
      </w:r>
      <w:r w:rsidR="00410DFD">
        <w:t>rodk</w:t>
      </w:r>
      <w:r>
        <w:t>i dowodowe</w:t>
      </w:r>
      <w:r w:rsidR="00781B28">
        <w:t xml:space="preserve"> potwierdzają</w:t>
      </w:r>
      <w:r>
        <w:t>ce</w:t>
      </w:r>
      <w:r w:rsidR="00781B28">
        <w:t xml:space="preserve"> brak podstaw do wykluczenia.</w:t>
      </w:r>
    </w:p>
    <w:p w14:paraId="3B3DB0FB" w14:textId="2EDD81C6" w:rsidR="00B376D2" w:rsidRDefault="00DE1F73" w:rsidP="00C603E3">
      <w:pPr>
        <w:pStyle w:val="Nagwek3"/>
        <w:numPr>
          <w:ilvl w:val="0"/>
          <w:numId w:val="0"/>
        </w:numPr>
        <w:spacing w:after="120"/>
        <w:ind w:left="567"/>
      </w:pPr>
      <w:r w:rsidRPr="00DE1F73">
        <w:t>Zgodnie z dyspozycją przepisu art. 273 ust. 1 pkt 1 ustawy Pzp, Zamawiający nie będzie wymagał złożenia w niniejszym postępowaniu podmiotowych środków dowodowych na potwierdzenie braku podstaw do wykluczenia.</w:t>
      </w:r>
    </w:p>
    <w:p w14:paraId="191EBFAD" w14:textId="4CC3A376" w:rsidR="00F87E66" w:rsidRDefault="00DE1F73" w:rsidP="005D38F3">
      <w:pPr>
        <w:pStyle w:val="Nagwek2"/>
        <w:spacing w:before="0" w:after="0"/>
        <w:ind w:left="567" w:hanging="283"/>
      </w:pPr>
      <w:r>
        <w:lastRenderedPageBreak/>
        <w:t>Podmiotowe środki dowodowe potwierdzające spełnianie warunków udziału w postępowaniu.</w:t>
      </w:r>
    </w:p>
    <w:p w14:paraId="192AC114" w14:textId="0A48E38B" w:rsidR="001D771E" w:rsidRDefault="00385F18" w:rsidP="005D38F3">
      <w:pPr>
        <w:keepNext/>
        <w:spacing w:after="120"/>
        <w:ind w:left="567" w:firstLine="0"/>
      </w:pPr>
      <w:r>
        <w:t>Zgodnie z dyspozycją art. 274 ust. 1 ustawy Pzp, Zamawiający wezwie</w:t>
      </w:r>
      <w:r w:rsidRPr="00385F18">
        <w:t xml:space="preserve"> wykonawcę, którego oferta została najwyżej oceniona, do złożenia w wyznaczonym terminie, nie krótszym niż 5 dni od dnia wezw</w:t>
      </w:r>
      <w:r>
        <w:t>ania, podmiotowych środków dowo</w:t>
      </w:r>
      <w:r w:rsidRPr="00385F18">
        <w:t>dowych,</w:t>
      </w:r>
      <w:r>
        <w:t xml:space="preserve"> na potwierdzenie spełniania warunków udziału w postępowaniu</w:t>
      </w:r>
      <w:r w:rsidRPr="00385F18">
        <w:t xml:space="preserve">, aktualnych na dzień </w:t>
      </w:r>
      <w:r>
        <w:t xml:space="preserve">ich </w:t>
      </w:r>
      <w:r w:rsidRPr="00385F18">
        <w:t>złożenia</w:t>
      </w:r>
      <w:r w:rsidR="000D2481">
        <w:t>, w postaci</w:t>
      </w:r>
      <w:r>
        <w:t>:</w:t>
      </w:r>
    </w:p>
    <w:tbl>
      <w:tblPr>
        <w:tblStyle w:val="Tabelasiatki412"/>
        <w:tblW w:w="9201" w:type="dxa"/>
        <w:tblInd w:w="675" w:type="dxa"/>
        <w:tblLook w:val="04A0" w:firstRow="1" w:lastRow="0" w:firstColumn="1" w:lastColumn="0" w:noHBand="0" w:noVBand="1"/>
      </w:tblPr>
      <w:tblGrid>
        <w:gridCol w:w="474"/>
        <w:gridCol w:w="4346"/>
        <w:gridCol w:w="4381"/>
      </w:tblGrid>
      <w:tr w:rsidR="0010780C" w:rsidRPr="000D2481" w14:paraId="7CA7C2E7" w14:textId="77777777" w:rsidTr="00F14607">
        <w:trPr>
          <w:cnfStyle w:val="100000000000" w:firstRow="1" w:lastRow="0" w:firstColumn="0" w:lastColumn="0" w:oddVBand="0" w:evenVBand="0" w:oddHBand="0"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474" w:type="dxa"/>
            <w:shd w:val="clear" w:color="auto" w:fill="323E4F" w:themeFill="text2" w:themeFillShade="BF"/>
            <w:vAlign w:val="center"/>
          </w:tcPr>
          <w:p w14:paraId="2EBD1955" w14:textId="77777777" w:rsidR="0010780C" w:rsidRPr="000D2481" w:rsidRDefault="0010780C" w:rsidP="005D38F3">
            <w:pPr>
              <w:keepNext/>
              <w:ind w:left="284"/>
              <w:jc w:val="right"/>
              <w:rPr>
                <w:b w:val="0"/>
                <w:bCs w:val="0"/>
                <w:sz w:val="18"/>
                <w:szCs w:val="18"/>
                <w:lang w:eastAsia="x-none"/>
              </w:rPr>
            </w:pPr>
            <w:r w:rsidRPr="000D2481">
              <w:rPr>
                <w:b w:val="0"/>
                <w:bCs w:val="0"/>
                <w:sz w:val="18"/>
                <w:szCs w:val="18"/>
                <w:lang w:eastAsia="x-none"/>
              </w:rPr>
              <w:t>l.p.</w:t>
            </w:r>
          </w:p>
        </w:tc>
        <w:tc>
          <w:tcPr>
            <w:tcW w:w="4346" w:type="dxa"/>
            <w:shd w:val="clear" w:color="auto" w:fill="323E4F" w:themeFill="text2" w:themeFillShade="BF"/>
            <w:vAlign w:val="center"/>
          </w:tcPr>
          <w:p w14:paraId="27818FEC" w14:textId="77777777" w:rsidR="0010780C" w:rsidRPr="000D2481" w:rsidRDefault="0010780C" w:rsidP="005D38F3">
            <w:pPr>
              <w:keepNext/>
              <w:spacing w:line="360" w:lineRule="auto"/>
              <w:jc w:val="center"/>
              <w:cnfStyle w:val="100000000000" w:firstRow="1" w:lastRow="0" w:firstColumn="0" w:lastColumn="0" w:oddVBand="0" w:evenVBand="0" w:oddHBand="0" w:evenHBand="0" w:firstRowFirstColumn="0" w:firstRowLastColumn="0" w:lastRowFirstColumn="0" w:lastRowLastColumn="0"/>
              <w:rPr>
                <w:b w:val="0"/>
                <w:color w:val="auto"/>
                <w:sz w:val="18"/>
                <w:szCs w:val="18"/>
                <w:lang w:eastAsia="x-none"/>
              </w:rPr>
            </w:pPr>
            <w:r w:rsidRPr="000D2481">
              <w:rPr>
                <w:b w:val="0"/>
                <w:color w:val="auto"/>
                <w:sz w:val="18"/>
                <w:szCs w:val="18"/>
                <w:lang w:eastAsia="x-none"/>
              </w:rPr>
              <w:t>Rodzaj środka dowodowego</w:t>
            </w:r>
          </w:p>
        </w:tc>
        <w:tc>
          <w:tcPr>
            <w:tcW w:w="4381" w:type="dxa"/>
            <w:shd w:val="clear" w:color="auto" w:fill="323E4F" w:themeFill="text2" w:themeFillShade="BF"/>
            <w:vAlign w:val="center"/>
          </w:tcPr>
          <w:p w14:paraId="307B137F" w14:textId="77777777" w:rsidR="0010780C" w:rsidRPr="000D2481" w:rsidRDefault="0010780C" w:rsidP="005D38F3">
            <w:pPr>
              <w:keepNext/>
              <w:spacing w:line="360" w:lineRule="auto"/>
              <w:ind w:left="284"/>
              <w:jc w:val="center"/>
              <w:cnfStyle w:val="100000000000" w:firstRow="1" w:lastRow="0" w:firstColumn="0" w:lastColumn="0" w:oddVBand="0" w:evenVBand="0" w:oddHBand="0" w:evenHBand="0" w:firstRowFirstColumn="0" w:firstRowLastColumn="0" w:lastRowFirstColumn="0" w:lastRowLastColumn="0"/>
              <w:rPr>
                <w:b w:val="0"/>
                <w:color w:val="auto"/>
                <w:sz w:val="18"/>
                <w:szCs w:val="18"/>
                <w:lang w:eastAsia="x-none"/>
              </w:rPr>
            </w:pPr>
            <w:r w:rsidRPr="000D2481">
              <w:rPr>
                <w:b w:val="0"/>
                <w:color w:val="auto"/>
                <w:sz w:val="18"/>
                <w:szCs w:val="18"/>
                <w:lang w:eastAsia="x-none"/>
              </w:rPr>
              <w:t>Wymagana forma i moment złożenia</w:t>
            </w:r>
          </w:p>
        </w:tc>
      </w:tr>
      <w:tr w:rsidR="0010780C" w:rsidRPr="000D2481" w14:paraId="4FBD242E" w14:textId="77777777" w:rsidTr="00CC7620">
        <w:trPr>
          <w:cnfStyle w:val="000000100000" w:firstRow="0" w:lastRow="0" w:firstColumn="0" w:lastColumn="0" w:oddVBand="0" w:evenVBand="0" w:oddHBand="1" w:evenHBand="0" w:firstRowFirstColumn="0" w:firstRowLastColumn="0" w:lastRowFirstColumn="0" w:lastRowLastColumn="0"/>
          <w:trHeight w:val="3613"/>
        </w:trPr>
        <w:tc>
          <w:tcPr>
            <w:cnfStyle w:val="001000000000" w:firstRow="0" w:lastRow="0" w:firstColumn="1" w:lastColumn="0" w:oddVBand="0" w:evenVBand="0" w:oddHBand="0" w:evenHBand="0" w:firstRowFirstColumn="0" w:firstRowLastColumn="0" w:lastRowFirstColumn="0" w:lastRowLastColumn="0"/>
            <w:tcW w:w="474" w:type="dxa"/>
            <w:shd w:val="clear" w:color="auto" w:fill="F2F2F2" w:themeFill="background1" w:themeFillShade="F2"/>
            <w:vAlign w:val="center"/>
          </w:tcPr>
          <w:p w14:paraId="2B25C13C" w14:textId="7CC7C3AC" w:rsidR="0010780C" w:rsidRPr="000D2481" w:rsidRDefault="0010780C" w:rsidP="005D38F3">
            <w:pPr>
              <w:keepNext/>
              <w:spacing w:line="336" w:lineRule="auto"/>
              <w:ind w:left="191" w:hanging="142"/>
              <w:jc w:val="center"/>
              <w:rPr>
                <w:b w:val="0"/>
                <w:bCs w:val="0"/>
                <w:sz w:val="18"/>
                <w:szCs w:val="18"/>
                <w:lang w:eastAsia="x-none"/>
              </w:rPr>
            </w:pPr>
            <w:r>
              <w:rPr>
                <w:b w:val="0"/>
                <w:bCs w:val="0"/>
                <w:sz w:val="18"/>
                <w:szCs w:val="18"/>
                <w:lang w:eastAsia="x-none"/>
              </w:rPr>
              <w:t>1</w:t>
            </w:r>
            <w:r w:rsidRPr="000D2481">
              <w:rPr>
                <w:b w:val="0"/>
                <w:bCs w:val="0"/>
                <w:sz w:val="18"/>
                <w:szCs w:val="18"/>
                <w:lang w:eastAsia="x-none"/>
              </w:rPr>
              <w:t>)</w:t>
            </w:r>
          </w:p>
        </w:tc>
        <w:tc>
          <w:tcPr>
            <w:tcW w:w="4346" w:type="dxa"/>
            <w:shd w:val="clear" w:color="auto" w:fill="F2F2F2" w:themeFill="background1" w:themeFillShade="F2"/>
            <w:vAlign w:val="center"/>
          </w:tcPr>
          <w:p w14:paraId="6272D384" w14:textId="77777777" w:rsidR="0010780C" w:rsidRPr="000D2481" w:rsidRDefault="0010780C" w:rsidP="005D38F3">
            <w:pPr>
              <w:keepNext/>
              <w:spacing w:line="360" w:lineRule="auto"/>
              <w:ind w:left="0" w:firstLine="0"/>
              <w:cnfStyle w:val="000000100000" w:firstRow="0" w:lastRow="0" w:firstColumn="0" w:lastColumn="0" w:oddVBand="0" w:evenVBand="0" w:oddHBand="1" w:evenHBand="0" w:firstRowFirstColumn="0" w:firstRowLastColumn="0" w:lastRowFirstColumn="0" w:lastRowLastColumn="0"/>
              <w:rPr>
                <w:bCs/>
                <w:sz w:val="18"/>
                <w:szCs w:val="18"/>
                <w:lang w:eastAsia="x-none"/>
              </w:rPr>
            </w:pPr>
            <w:r>
              <w:rPr>
                <w:bCs/>
                <w:sz w:val="18"/>
                <w:szCs w:val="18"/>
                <w:lang w:eastAsia="x-none"/>
              </w:rPr>
              <w:t>W</w:t>
            </w:r>
            <w:r w:rsidRPr="00191685">
              <w:rPr>
                <w:bCs/>
                <w:sz w:val="18"/>
                <w:szCs w:val="18"/>
                <w:lang w:eastAsia="x-none"/>
              </w:rPr>
              <w:t>ykazu osób, skierowanych przez wykonawcę do r</w:t>
            </w:r>
            <w:r>
              <w:rPr>
                <w:bCs/>
                <w:sz w:val="18"/>
                <w:szCs w:val="18"/>
                <w:lang w:eastAsia="x-none"/>
              </w:rPr>
              <w:t>ealizacji zamówienia, odpowiedzial</w:t>
            </w:r>
            <w:r w:rsidRPr="00191685">
              <w:rPr>
                <w:bCs/>
                <w:sz w:val="18"/>
                <w:szCs w:val="18"/>
                <w:lang w:eastAsia="x-none"/>
              </w:rPr>
              <w:t>nych za świadcz</w:t>
            </w:r>
            <w:r>
              <w:rPr>
                <w:bCs/>
                <w:sz w:val="18"/>
                <w:szCs w:val="18"/>
                <w:lang w:eastAsia="x-none"/>
              </w:rPr>
              <w:t>enie usług,</w:t>
            </w:r>
            <w:r w:rsidRPr="00191685">
              <w:rPr>
                <w:bCs/>
                <w:sz w:val="18"/>
                <w:szCs w:val="18"/>
                <w:lang w:eastAsia="x-none"/>
              </w:rPr>
              <w:t xml:space="preserve"> wraz z informacjami na temat ich kwalifikacji zawodowych, uprawnień, doświadczenia i wykształcenia niezbędnych do w</w:t>
            </w:r>
            <w:r>
              <w:rPr>
                <w:bCs/>
                <w:sz w:val="18"/>
                <w:szCs w:val="18"/>
                <w:lang w:eastAsia="x-none"/>
              </w:rPr>
              <w:t>ykonania zamówienia</w:t>
            </w:r>
            <w:r w:rsidRPr="00191685">
              <w:rPr>
                <w:bCs/>
                <w:sz w:val="18"/>
                <w:szCs w:val="18"/>
                <w:lang w:eastAsia="x-none"/>
              </w:rPr>
              <w:t>, a także zakresu wykonywanych przez nie czynności oraz informacją o podstaw</w:t>
            </w:r>
            <w:r>
              <w:rPr>
                <w:bCs/>
                <w:sz w:val="18"/>
                <w:szCs w:val="18"/>
                <w:lang w:eastAsia="x-none"/>
              </w:rPr>
              <w:t xml:space="preserve">ie do dysponowania tymi osobami, w celu potwierdzenia spełniania warunku udziału w postępowaniu, o którym mowa w rozdz. V ust. 1 pkt 2. </w:t>
            </w:r>
          </w:p>
        </w:tc>
        <w:tc>
          <w:tcPr>
            <w:tcW w:w="4381" w:type="dxa"/>
            <w:shd w:val="clear" w:color="auto" w:fill="F2F2F2" w:themeFill="background1" w:themeFillShade="F2"/>
            <w:vAlign w:val="center"/>
          </w:tcPr>
          <w:p w14:paraId="478E7E2B" w14:textId="77777777" w:rsidR="00F14607" w:rsidRPr="00F14607" w:rsidRDefault="0010780C" w:rsidP="00F14607">
            <w:pPr>
              <w:pStyle w:val="Akapitzlist"/>
              <w:keepNext/>
              <w:tabs>
                <w:tab w:val="left" w:pos="426"/>
              </w:tabs>
              <w:spacing w:line="336" w:lineRule="auto"/>
              <w:ind w:left="40" w:firstLine="0"/>
              <w:cnfStyle w:val="000000100000" w:firstRow="0" w:lastRow="0" w:firstColumn="0" w:lastColumn="0" w:oddVBand="0" w:evenVBand="0" w:oddHBand="1" w:evenHBand="0" w:firstRowFirstColumn="0" w:firstRowLastColumn="0" w:lastRowFirstColumn="0" w:lastRowLastColumn="0"/>
              <w:rPr>
                <w:rFonts w:eastAsia="Calibri" w:cs="Arial"/>
                <w:noProof/>
                <w:sz w:val="18"/>
                <w:szCs w:val="18"/>
                <w:lang w:eastAsia="pl-PL"/>
              </w:rPr>
            </w:pPr>
            <w:r w:rsidRPr="004522A1">
              <w:rPr>
                <w:sz w:val="18"/>
                <w:szCs w:val="18"/>
                <w:lang w:eastAsia="x-none"/>
              </w:rPr>
              <w:t xml:space="preserve">Oryginał w formie elektronicznej, w postaci elektronicznej z podpisem zaufanym lub osobistym albo kopia w postaci cyfrowego odwzorowania dokumentu  papierowego, poświadczona za zgodność z </w:t>
            </w:r>
            <w:r w:rsidR="00F14607" w:rsidRPr="00F14607">
              <w:rPr>
                <w:rFonts w:eastAsia="Calibri" w:cs="Arial"/>
                <w:noProof/>
                <w:sz w:val="18"/>
                <w:szCs w:val="18"/>
                <w:lang w:eastAsia="pl-PL"/>
              </w:rPr>
              <w:t>oryginałem przez wykonawcę podpisem kwalifikowanym, zaufanym lub osobistym lub przez notariusza podpisem kwalifikowanym.</w:t>
            </w:r>
          </w:p>
          <w:p w14:paraId="6A295C0C" w14:textId="2F976B28" w:rsidR="0010780C" w:rsidRPr="000D2481" w:rsidRDefault="0010780C" w:rsidP="005D38F3">
            <w:pPr>
              <w:keepNext/>
              <w:spacing w:line="360" w:lineRule="auto"/>
              <w:ind w:left="34" w:firstLine="0"/>
              <w:cnfStyle w:val="000000100000" w:firstRow="0" w:lastRow="0" w:firstColumn="0" w:lastColumn="0" w:oddVBand="0" w:evenVBand="0" w:oddHBand="1" w:evenHBand="0" w:firstRowFirstColumn="0" w:firstRowLastColumn="0" w:lastRowFirstColumn="0" w:lastRowLastColumn="0"/>
              <w:rPr>
                <w:sz w:val="18"/>
                <w:szCs w:val="18"/>
                <w:lang w:eastAsia="x-none"/>
              </w:rPr>
            </w:pPr>
            <w:r w:rsidRPr="004522A1">
              <w:rPr>
                <w:sz w:val="18"/>
                <w:szCs w:val="18"/>
                <w:lang w:eastAsia="x-none"/>
              </w:rPr>
              <w:t>Dokument składany na wezwanie Zamawiającego.</w:t>
            </w:r>
          </w:p>
        </w:tc>
      </w:tr>
    </w:tbl>
    <w:p w14:paraId="294DF502" w14:textId="77777777" w:rsidR="0010780C" w:rsidRDefault="0010780C" w:rsidP="00407663">
      <w:pPr>
        <w:spacing w:after="120"/>
        <w:ind w:left="567" w:firstLine="0"/>
      </w:pPr>
    </w:p>
    <w:p w14:paraId="1D45FC72" w14:textId="1C9140BD" w:rsidR="003C6FE1" w:rsidRPr="00C7019D" w:rsidRDefault="0001285D" w:rsidP="00834E7F">
      <w:pPr>
        <w:pStyle w:val="Nagwek2"/>
        <w:keepNext w:val="0"/>
        <w:ind w:left="567" w:hanging="283"/>
      </w:pPr>
      <w:r w:rsidRPr="00C7019D">
        <w:t xml:space="preserve">Pozostałe dokumenty wymagane przez Zamawiającego. </w:t>
      </w:r>
    </w:p>
    <w:p w14:paraId="37893086" w14:textId="51281FAD" w:rsidR="00A84C48" w:rsidRDefault="00B10BE7" w:rsidP="00834E7F">
      <w:pPr>
        <w:pStyle w:val="Nagwek3"/>
        <w:numPr>
          <w:ilvl w:val="0"/>
          <w:numId w:val="47"/>
        </w:numPr>
        <w:spacing w:after="120"/>
        <w:ind w:left="851" w:hanging="284"/>
        <w:rPr>
          <w:rFonts w:eastAsia="Calibri"/>
          <w:noProof/>
        </w:rPr>
      </w:pPr>
      <w:r w:rsidRPr="00A84C48">
        <w:rPr>
          <w:rFonts w:eastAsia="Calibri"/>
          <w:noProof/>
        </w:rPr>
        <w:t>Wykonawca, który polega na zdolnościach lub sytuacji podmiotów udostępniających zasoby, składa wraz z ofertą:</w:t>
      </w:r>
    </w:p>
    <w:tbl>
      <w:tblPr>
        <w:tblStyle w:val="Tabelasiatki41"/>
        <w:tblW w:w="9072" w:type="dxa"/>
        <w:tblInd w:w="675" w:type="dxa"/>
        <w:tblLook w:val="04A0" w:firstRow="1" w:lastRow="0" w:firstColumn="1" w:lastColumn="0" w:noHBand="0" w:noVBand="1"/>
      </w:tblPr>
      <w:tblGrid>
        <w:gridCol w:w="4820"/>
        <w:gridCol w:w="4252"/>
      </w:tblGrid>
      <w:tr w:rsidR="00B10BE7" w:rsidRPr="00791BE2" w14:paraId="29965A03" w14:textId="77777777" w:rsidTr="00386CD7">
        <w:trPr>
          <w:cnfStyle w:val="100000000000" w:firstRow="1" w:lastRow="0" w:firstColumn="0" w:lastColumn="0" w:oddVBand="0" w:evenVBand="0" w:oddHBand="0" w:evenHBand="0" w:firstRowFirstColumn="0" w:firstRowLastColumn="0" w:lastRowFirstColumn="0" w:lastRowLastColumn="0"/>
          <w:trHeight w:val="411"/>
        </w:trPr>
        <w:tc>
          <w:tcPr>
            <w:cnfStyle w:val="001000000000" w:firstRow="0" w:lastRow="0" w:firstColumn="1" w:lastColumn="0" w:oddVBand="0" w:evenVBand="0" w:oddHBand="0" w:evenHBand="0" w:firstRowFirstColumn="0" w:firstRowLastColumn="0" w:lastRowFirstColumn="0" w:lastRowLastColumn="0"/>
            <w:tcW w:w="4820" w:type="dxa"/>
            <w:shd w:val="clear" w:color="auto" w:fill="323E4F" w:themeFill="text2" w:themeFillShade="BF"/>
            <w:vAlign w:val="center"/>
          </w:tcPr>
          <w:p w14:paraId="5760531E" w14:textId="77777777" w:rsidR="00B10BE7" w:rsidRPr="00791BE2" w:rsidRDefault="00B10BE7" w:rsidP="00834E7F">
            <w:pPr>
              <w:pStyle w:val="Akapitzlist"/>
              <w:tabs>
                <w:tab w:val="left" w:pos="426"/>
              </w:tabs>
              <w:spacing w:line="360" w:lineRule="auto"/>
              <w:ind w:left="1171" w:firstLine="316"/>
              <w:rPr>
                <w:rFonts w:eastAsia="Calibri" w:cs="Arial"/>
                <w:b w:val="0"/>
                <w:noProof/>
                <w:sz w:val="18"/>
                <w:szCs w:val="18"/>
                <w:lang w:eastAsia="pl-PL"/>
              </w:rPr>
            </w:pPr>
            <w:r w:rsidRPr="00791BE2">
              <w:rPr>
                <w:rFonts w:eastAsia="Calibri" w:cs="Arial"/>
                <w:b w:val="0"/>
                <w:noProof/>
                <w:sz w:val="18"/>
                <w:szCs w:val="18"/>
                <w:lang w:eastAsia="pl-PL"/>
              </w:rPr>
              <w:t>Wymagany dokument</w:t>
            </w:r>
          </w:p>
        </w:tc>
        <w:tc>
          <w:tcPr>
            <w:tcW w:w="4252" w:type="dxa"/>
            <w:shd w:val="clear" w:color="auto" w:fill="323E4F" w:themeFill="text2" w:themeFillShade="BF"/>
            <w:vAlign w:val="center"/>
          </w:tcPr>
          <w:p w14:paraId="25618775" w14:textId="77777777" w:rsidR="00B10BE7" w:rsidRPr="00791BE2" w:rsidRDefault="00B10BE7" w:rsidP="00834E7F">
            <w:pPr>
              <w:pStyle w:val="Akapitzlist"/>
              <w:tabs>
                <w:tab w:val="left" w:pos="426"/>
              </w:tabs>
              <w:spacing w:line="360" w:lineRule="auto"/>
              <w:ind w:left="851" w:hanging="810"/>
              <w:jc w:val="center"/>
              <w:cnfStyle w:val="100000000000" w:firstRow="1" w:lastRow="0" w:firstColumn="0" w:lastColumn="0" w:oddVBand="0" w:evenVBand="0" w:oddHBand="0" w:evenHBand="0" w:firstRowFirstColumn="0" w:firstRowLastColumn="0" w:lastRowFirstColumn="0" w:lastRowLastColumn="0"/>
              <w:rPr>
                <w:rFonts w:eastAsia="Calibri" w:cs="Arial"/>
                <w:b w:val="0"/>
                <w:noProof/>
                <w:sz w:val="18"/>
                <w:szCs w:val="18"/>
                <w:lang w:eastAsia="pl-PL"/>
              </w:rPr>
            </w:pPr>
            <w:r w:rsidRPr="00791BE2">
              <w:rPr>
                <w:rFonts w:eastAsia="Calibri" w:cs="Arial"/>
                <w:b w:val="0"/>
                <w:noProof/>
                <w:sz w:val="18"/>
                <w:szCs w:val="18"/>
                <w:lang w:eastAsia="pl-PL"/>
              </w:rPr>
              <w:t>Wymagana forma i moment złożenia</w:t>
            </w:r>
          </w:p>
        </w:tc>
      </w:tr>
      <w:tr w:rsidR="00B10BE7" w:rsidRPr="000649CD" w14:paraId="18294A02" w14:textId="77777777" w:rsidTr="00386CD7">
        <w:trPr>
          <w:cnfStyle w:val="000000100000" w:firstRow="0" w:lastRow="0" w:firstColumn="0" w:lastColumn="0" w:oddVBand="0" w:evenVBand="0" w:oddHBand="1" w:evenHBand="0" w:firstRowFirstColumn="0" w:firstRowLastColumn="0" w:lastRowFirstColumn="0" w:lastRowLastColumn="0"/>
          <w:trHeight w:val="2468"/>
        </w:trPr>
        <w:tc>
          <w:tcPr>
            <w:cnfStyle w:val="001000000000" w:firstRow="0" w:lastRow="0" w:firstColumn="1" w:lastColumn="0" w:oddVBand="0" w:evenVBand="0" w:oddHBand="0" w:evenHBand="0" w:firstRowFirstColumn="0" w:firstRowLastColumn="0" w:lastRowFirstColumn="0" w:lastRowLastColumn="0"/>
            <w:tcW w:w="4820" w:type="dxa"/>
            <w:shd w:val="clear" w:color="auto" w:fill="F2F2F2" w:themeFill="background1" w:themeFillShade="F2"/>
            <w:vAlign w:val="center"/>
          </w:tcPr>
          <w:p w14:paraId="45D314BE" w14:textId="70BC1BED" w:rsidR="00B10BE7" w:rsidRPr="0010780C" w:rsidRDefault="00B10BE7" w:rsidP="00834E7F">
            <w:pPr>
              <w:pStyle w:val="Akapitzlist"/>
              <w:tabs>
                <w:tab w:val="left" w:pos="426"/>
              </w:tabs>
              <w:spacing w:line="336" w:lineRule="auto"/>
              <w:ind w:left="33" w:hanging="33"/>
              <w:rPr>
                <w:rFonts w:eastAsia="Calibri" w:cs="Arial"/>
                <w:b w:val="0"/>
                <w:noProof/>
                <w:sz w:val="18"/>
                <w:szCs w:val="18"/>
                <w:lang w:eastAsia="pl-PL"/>
              </w:rPr>
            </w:pPr>
            <w:r w:rsidRPr="0010780C">
              <w:rPr>
                <w:rFonts w:eastAsia="Calibri" w:cs="Arial"/>
                <w:b w:val="0"/>
                <w:noProof/>
                <w:sz w:val="18"/>
                <w:szCs w:val="18"/>
                <w:lang w:eastAsia="pl-PL"/>
              </w:rPr>
              <w:t>Zobowiązanie podmiotu udostępniającego zasoby do oddania mu do dyspozycji niezbędnych zasobów na potrzeby realizacji zamówienia lub inny podmiotowy środek dowodowy potwierdzający, że wykonawca realizując zamówienie, będzie dysponował niezbędnymi zasobami tych podmiotów. Wzór pisemnego zobowiązania stanowi załącznik 1D do SWZ.</w:t>
            </w:r>
          </w:p>
          <w:p w14:paraId="0807FC03" w14:textId="49AB77F0" w:rsidR="00B10BE7" w:rsidRPr="0010780C" w:rsidRDefault="00B10BE7" w:rsidP="00834E7F">
            <w:pPr>
              <w:pStyle w:val="Akapitzlist"/>
              <w:tabs>
                <w:tab w:val="left" w:pos="426"/>
              </w:tabs>
              <w:spacing w:line="336" w:lineRule="auto"/>
              <w:ind w:left="33" w:hanging="33"/>
              <w:rPr>
                <w:rFonts w:eastAsia="Calibri" w:cs="Arial"/>
                <w:b w:val="0"/>
                <w:noProof/>
                <w:sz w:val="18"/>
                <w:szCs w:val="18"/>
                <w:lang w:eastAsia="pl-PL"/>
              </w:rPr>
            </w:pPr>
          </w:p>
        </w:tc>
        <w:tc>
          <w:tcPr>
            <w:tcW w:w="4252" w:type="dxa"/>
            <w:shd w:val="clear" w:color="auto" w:fill="F2F2F2" w:themeFill="background1" w:themeFillShade="F2"/>
            <w:vAlign w:val="center"/>
          </w:tcPr>
          <w:p w14:paraId="355BA72D" w14:textId="4B79C4FD" w:rsidR="00B10BE7" w:rsidRPr="0010780C" w:rsidRDefault="00B10BE7" w:rsidP="00F14607">
            <w:pPr>
              <w:pStyle w:val="Akapitzlist"/>
              <w:tabs>
                <w:tab w:val="left" w:pos="426"/>
              </w:tabs>
              <w:spacing w:line="336" w:lineRule="auto"/>
              <w:ind w:left="40" w:firstLine="0"/>
              <w:cnfStyle w:val="000000100000" w:firstRow="0" w:lastRow="0" w:firstColumn="0" w:lastColumn="0" w:oddVBand="0" w:evenVBand="0" w:oddHBand="1" w:evenHBand="0" w:firstRowFirstColumn="0" w:firstRowLastColumn="0" w:lastRowFirstColumn="0" w:lastRowLastColumn="0"/>
              <w:rPr>
                <w:rFonts w:eastAsia="Calibri" w:cs="Arial"/>
                <w:noProof/>
                <w:sz w:val="18"/>
                <w:szCs w:val="18"/>
                <w:lang w:eastAsia="pl-PL"/>
              </w:rPr>
            </w:pPr>
            <w:r w:rsidRPr="0010780C">
              <w:rPr>
                <w:rFonts w:eastAsia="Calibri" w:cs="Arial"/>
                <w:noProof/>
                <w:sz w:val="18"/>
                <w:szCs w:val="18"/>
                <w:lang w:eastAsia="pl-PL"/>
              </w:rPr>
              <w:t>Oryginał w formie elektronicznej, w postaci elektronicznej z podpisem zaufanym lub osobistym albo kopia w postaci cyfrowego odwzorowania dokumentu</w:t>
            </w:r>
            <w:r w:rsidR="00D91646" w:rsidRPr="0010780C">
              <w:rPr>
                <w:rFonts w:eastAsia="Calibri" w:cs="Arial"/>
                <w:noProof/>
                <w:sz w:val="18"/>
                <w:szCs w:val="18"/>
                <w:lang w:eastAsia="pl-PL"/>
              </w:rPr>
              <w:t xml:space="preserve"> </w:t>
            </w:r>
            <w:r w:rsidRPr="0010780C">
              <w:rPr>
                <w:rFonts w:eastAsia="Calibri" w:cs="Arial"/>
                <w:noProof/>
                <w:sz w:val="18"/>
                <w:szCs w:val="18"/>
                <w:lang w:eastAsia="pl-PL"/>
              </w:rPr>
              <w:t xml:space="preserve">papierowego, poświadczona za zgodność z oryginałem przez podmiot udostępniający zasoby </w:t>
            </w:r>
            <w:r w:rsidR="00F14607" w:rsidRPr="0010780C">
              <w:rPr>
                <w:rFonts w:eastAsia="Calibri" w:cs="Arial"/>
                <w:noProof/>
                <w:sz w:val="18"/>
                <w:szCs w:val="18"/>
                <w:lang w:eastAsia="pl-PL"/>
              </w:rPr>
              <w:t xml:space="preserve">podpisem kwalifikowanym, zaufanym lub osobistym </w:t>
            </w:r>
            <w:r w:rsidRPr="0010780C">
              <w:rPr>
                <w:rFonts w:eastAsia="Calibri" w:cs="Arial"/>
                <w:noProof/>
                <w:sz w:val="18"/>
                <w:szCs w:val="18"/>
                <w:lang w:eastAsia="pl-PL"/>
              </w:rPr>
              <w:t xml:space="preserve">lub </w:t>
            </w:r>
            <w:r w:rsidR="00F14607">
              <w:rPr>
                <w:rFonts w:eastAsia="Calibri" w:cs="Arial"/>
                <w:noProof/>
                <w:sz w:val="18"/>
                <w:szCs w:val="18"/>
                <w:lang w:eastAsia="pl-PL"/>
              </w:rPr>
              <w:t xml:space="preserve">przez </w:t>
            </w:r>
            <w:r w:rsidRPr="0010780C">
              <w:rPr>
                <w:rFonts w:eastAsia="Calibri" w:cs="Arial"/>
                <w:noProof/>
                <w:sz w:val="18"/>
                <w:szCs w:val="18"/>
                <w:lang w:eastAsia="pl-PL"/>
              </w:rPr>
              <w:t>notariusza</w:t>
            </w:r>
            <w:r w:rsidR="00F14607" w:rsidRPr="0010780C">
              <w:rPr>
                <w:rFonts w:eastAsia="Calibri" w:cs="Arial"/>
                <w:noProof/>
                <w:sz w:val="18"/>
                <w:szCs w:val="18"/>
                <w:lang w:eastAsia="pl-PL"/>
              </w:rPr>
              <w:t xml:space="preserve"> podpisem kwalifikowanym</w:t>
            </w:r>
            <w:r w:rsidRPr="0010780C">
              <w:rPr>
                <w:rFonts w:eastAsia="Calibri" w:cs="Arial"/>
                <w:noProof/>
                <w:sz w:val="18"/>
                <w:szCs w:val="18"/>
                <w:lang w:eastAsia="pl-PL"/>
              </w:rPr>
              <w:t>. Dokument składany wraz z ofertą</w:t>
            </w:r>
            <w:r w:rsidR="00730333" w:rsidRPr="0010780C">
              <w:rPr>
                <w:rFonts w:eastAsia="Calibri" w:cs="Arial"/>
                <w:noProof/>
                <w:sz w:val="18"/>
                <w:szCs w:val="18"/>
                <w:lang w:eastAsia="pl-PL"/>
              </w:rPr>
              <w:t xml:space="preserve"> </w:t>
            </w:r>
            <w:r w:rsidR="00730333" w:rsidRPr="0010780C">
              <w:rPr>
                <w:rFonts w:eastAsia="Calibri" w:cs="Arial"/>
                <w:i/>
                <w:noProof/>
                <w:sz w:val="18"/>
                <w:szCs w:val="18"/>
                <w:lang w:eastAsia="pl-PL"/>
              </w:rPr>
              <w:t>(jeżeli dotyczy)</w:t>
            </w:r>
          </w:p>
        </w:tc>
      </w:tr>
    </w:tbl>
    <w:p w14:paraId="5483FE64" w14:textId="0E65919B" w:rsidR="00815FE8" w:rsidRPr="00DE720A" w:rsidRDefault="00815FE8" w:rsidP="00BB0CAC">
      <w:pPr>
        <w:pStyle w:val="Nagwek3"/>
        <w:keepNext/>
        <w:numPr>
          <w:ilvl w:val="0"/>
          <w:numId w:val="47"/>
        </w:numPr>
        <w:spacing w:before="240" w:after="120"/>
        <w:ind w:left="851" w:hanging="284"/>
        <w:rPr>
          <w:rFonts w:eastAsia="Calibri"/>
          <w:noProof/>
        </w:rPr>
      </w:pPr>
      <w:r w:rsidRPr="00DE720A">
        <w:rPr>
          <w:rFonts w:eastAsia="Calibri"/>
          <w:noProof/>
        </w:rPr>
        <w:lastRenderedPageBreak/>
        <w:t xml:space="preserve">W celu potwierdzenia, że osoba działająca w imieniu wykonawcy jest umocowana do jego reprezentowania, </w:t>
      </w:r>
      <w:r w:rsidR="00C80205" w:rsidRPr="00DE720A">
        <w:rPr>
          <w:rFonts w:eastAsia="Calibri"/>
          <w:noProof/>
        </w:rPr>
        <w:t>Zamawiający żąda</w:t>
      </w:r>
      <w:r w:rsidRPr="00DE720A">
        <w:rPr>
          <w:rFonts w:eastAsia="Calibri"/>
          <w:noProof/>
        </w:rPr>
        <w:t xml:space="preserve"> od wykonawcy:</w:t>
      </w:r>
    </w:p>
    <w:tbl>
      <w:tblPr>
        <w:tblStyle w:val="Tabelasiatki41"/>
        <w:tblW w:w="9072" w:type="dxa"/>
        <w:tblInd w:w="675" w:type="dxa"/>
        <w:tblLook w:val="04A0" w:firstRow="1" w:lastRow="0" w:firstColumn="1" w:lastColumn="0" w:noHBand="0" w:noVBand="1"/>
      </w:tblPr>
      <w:tblGrid>
        <w:gridCol w:w="4820"/>
        <w:gridCol w:w="4252"/>
      </w:tblGrid>
      <w:tr w:rsidR="00815FE8" w:rsidRPr="00815FE8" w14:paraId="03503A71" w14:textId="77777777" w:rsidTr="00386CD7">
        <w:trPr>
          <w:cnfStyle w:val="100000000000" w:firstRow="1" w:lastRow="0" w:firstColumn="0" w:lastColumn="0" w:oddVBand="0" w:evenVBand="0" w:oddHBand="0" w:evenHBand="0" w:firstRowFirstColumn="0" w:firstRowLastColumn="0" w:lastRowFirstColumn="0" w:lastRowLastColumn="0"/>
          <w:trHeight w:val="411"/>
        </w:trPr>
        <w:tc>
          <w:tcPr>
            <w:cnfStyle w:val="001000000000" w:firstRow="0" w:lastRow="0" w:firstColumn="1" w:lastColumn="0" w:oddVBand="0" w:evenVBand="0" w:oddHBand="0" w:evenHBand="0" w:firstRowFirstColumn="0" w:firstRowLastColumn="0" w:lastRowFirstColumn="0" w:lastRowLastColumn="0"/>
            <w:tcW w:w="4820" w:type="dxa"/>
            <w:shd w:val="clear" w:color="auto" w:fill="323E4F" w:themeFill="text2" w:themeFillShade="BF"/>
            <w:vAlign w:val="center"/>
          </w:tcPr>
          <w:p w14:paraId="57079A0E" w14:textId="4E550BF6" w:rsidR="00815FE8" w:rsidRPr="00791BE2" w:rsidRDefault="00815FE8" w:rsidP="00234CE5">
            <w:pPr>
              <w:pStyle w:val="Akapitzlist"/>
              <w:keepNext/>
              <w:tabs>
                <w:tab w:val="left" w:pos="426"/>
              </w:tabs>
              <w:spacing w:line="360" w:lineRule="auto"/>
              <w:ind w:left="1450" w:firstLine="316"/>
              <w:rPr>
                <w:rFonts w:eastAsia="Calibri" w:cs="Arial"/>
                <w:b w:val="0"/>
                <w:noProof/>
                <w:sz w:val="18"/>
                <w:szCs w:val="18"/>
                <w:lang w:eastAsia="pl-PL"/>
              </w:rPr>
            </w:pPr>
            <w:r w:rsidRPr="00791BE2">
              <w:rPr>
                <w:rFonts w:eastAsia="Calibri" w:cs="Arial"/>
                <w:b w:val="0"/>
                <w:noProof/>
                <w:sz w:val="18"/>
                <w:szCs w:val="18"/>
                <w:lang w:eastAsia="pl-PL"/>
              </w:rPr>
              <w:t>Wymagany dokument</w:t>
            </w:r>
          </w:p>
        </w:tc>
        <w:tc>
          <w:tcPr>
            <w:tcW w:w="4252" w:type="dxa"/>
            <w:shd w:val="clear" w:color="auto" w:fill="323E4F" w:themeFill="text2" w:themeFillShade="BF"/>
            <w:vAlign w:val="center"/>
          </w:tcPr>
          <w:p w14:paraId="59AE0059" w14:textId="77777777" w:rsidR="00815FE8" w:rsidRPr="00791BE2" w:rsidRDefault="00815FE8" w:rsidP="00234CE5">
            <w:pPr>
              <w:pStyle w:val="Akapitzlist"/>
              <w:keepNext/>
              <w:tabs>
                <w:tab w:val="left" w:pos="426"/>
              </w:tabs>
              <w:spacing w:line="360" w:lineRule="auto"/>
              <w:ind w:left="851" w:hanging="810"/>
              <w:jc w:val="center"/>
              <w:cnfStyle w:val="100000000000" w:firstRow="1" w:lastRow="0" w:firstColumn="0" w:lastColumn="0" w:oddVBand="0" w:evenVBand="0" w:oddHBand="0" w:evenHBand="0" w:firstRowFirstColumn="0" w:firstRowLastColumn="0" w:lastRowFirstColumn="0" w:lastRowLastColumn="0"/>
              <w:rPr>
                <w:rFonts w:eastAsia="Calibri" w:cs="Arial"/>
                <w:b w:val="0"/>
                <w:noProof/>
                <w:sz w:val="18"/>
                <w:szCs w:val="18"/>
                <w:lang w:eastAsia="pl-PL"/>
              </w:rPr>
            </w:pPr>
            <w:r w:rsidRPr="00791BE2">
              <w:rPr>
                <w:rFonts w:eastAsia="Calibri" w:cs="Arial"/>
                <w:b w:val="0"/>
                <w:noProof/>
                <w:sz w:val="18"/>
                <w:szCs w:val="18"/>
                <w:lang w:eastAsia="pl-PL"/>
              </w:rPr>
              <w:t>Wymagana forma i moment złożenia</w:t>
            </w:r>
          </w:p>
        </w:tc>
      </w:tr>
      <w:tr w:rsidR="00C80205" w:rsidRPr="00815FE8" w14:paraId="147B8F3F" w14:textId="77777777" w:rsidTr="00386CD7">
        <w:trPr>
          <w:cnfStyle w:val="000000100000" w:firstRow="0" w:lastRow="0" w:firstColumn="0" w:lastColumn="0" w:oddVBand="0" w:evenVBand="0" w:oddHBand="1" w:evenHBand="0" w:firstRowFirstColumn="0" w:firstRowLastColumn="0" w:lastRowFirstColumn="0" w:lastRowLastColumn="0"/>
          <w:trHeight w:val="2685"/>
        </w:trPr>
        <w:tc>
          <w:tcPr>
            <w:cnfStyle w:val="001000000000" w:firstRow="0" w:lastRow="0" w:firstColumn="1" w:lastColumn="0" w:oddVBand="0" w:evenVBand="0" w:oddHBand="0" w:evenHBand="0" w:firstRowFirstColumn="0" w:firstRowLastColumn="0" w:lastRowFirstColumn="0" w:lastRowLastColumn="0"/>
            <w:tcW w:w="4820" w:type="dxa"/>
            <w:shd w:val="clear" w:color="auto" w:fill="EDEDED" w:themeFill="accent3" w:themeFillTint="33"/>
            <w:vAlign w:val="center"/>
          </w:tcPr>
          <w:p w14:paraId="37DEA7F0" w14:textId="7D087D24" w:rsidR="00815FE8" w:rsidRPr="00E91836" w:rsidRDefault="00E91836" w:rsidP="00234CE5">
            <w:pPr>
              <w:pStyle w:val="Akapitzlist"/>
              <w:keepNext/>
              <w:tabs>
                <w:tab w:val="left" w:pos="426"/>
              </w:tabs>
              <w:spacing w:line="360" w:lineRule="auto"/>
              <w:ind w:left="33" w:hanging="33"/>
              <w:rPr>
                <w:rFonts w:eastAsia="Calibri" w:cs="Arial"/>
                <w:b w:val="0"/>
                <w:noProof/>
                <w:color w:val="222A35" w:themeColor="text2" w:themeShade="80"/>
                <w:sz w:val="18"/>
                <w:szCs w:val="18"/>
                <w:lang w:eastAsia="pl-PL"/>
              </w:rPr>
            </w:pPr>
            <w:r w:rsidRPr="00BF716F">
              <w:rPr>
                <w:rFonts w:eastAsia="Calibri" w:cs="Arial"/>
                <w:b w:val="0"/>
                <w:noProof/>
                <w:color w:val="000000" w:themeColor="text1"/>
                <w:sz w:val="18"/>
                <w:szCs w:val="18"/>
                <w:lang w:eastAsia="pl-PL"/>
              </w:rPr>
              <w:t>Odpis</w:t>
            </w:r>
            <w:r w:rsidR="00C80205" w:rsidRPr="00BF716F">
              <w:rPr>
                <w:rFonts w:eastAsia="Calibri" w:cs="Arial"/>
                <w:b w:val="0"/>
                <w:noProof/>
                <w:color w:val="000000" w:themeColor="text1"/>
                <w:sz w:val="18"/>
                <w:szCs w:val="18"/>
                <w:lang w:eastAsia="pl-PL"/>
              </w:rPr>
              <w:t>u</w:t>
            </w:r>
            <w:r w:rsidR="000649CD" w:rsidRPr="00BF716F">
              <w:rPr>
                <w:rFonts w:eastAsia="Calibri" w:cs="Arial"/>
                <w:b w:val="0"/>
                <w:noProof/>
                <w:color w:val="000000" w:themeColor="text1"/>
                <w:sz w:val="18"/>
                <w:szCs w:val="18"/>
                <w:lang w:eastAsia="pl-PL"/>
              </w:rPr>
              <w:t xml:space="preserve"> lub informacj</w:t>
            </w:r>
            <w:r w:rsidR="00C80205" w:rsidRPr="00BF716F">
              <w:rPr>
                <w:rFonts w:eastAsia="Calibri" w:cs="Arial"/>
                <w:b w:val="0"/>
                <w:noProof/>
                <w:color w:val="000000" w:themeColor="text1"/>
                <w:sz w:val="18"/>
                <w:szCs w:val="18"/>
                <w:lang w:eastAsia="pl-PL"/>
              </w:rPr>
              <w:t>i</w:t>
            </w:r>
            <w:r w:rsidR="00815FE8" w:rsidRPr="00BF716F">
              <w:rPr>
                <w:rFonts w:eastAsia="Calibri" w:cs="Arial"/>
                <w:b w:val="0"/>
                <w:noProof/>
                <w:color w:val="000000" w:themeColor="text1"/>
                <w:sz w:val="18"/>
                <w:szCs w:val="18"/>
                <w:lang w:eastAsia="pl-PL"/>
              </w:rPr>
              <w:t xml:space="preserve"> z Krajowego Rejestru Sądowego, Centralnej Ewidencji i Informacji o Działalności Gospodarczej lub innego właściwego rejestru</w:t>
            </w:r>
            <w:r w:rsidRPr="00BF716F">
              <w:rPr>
                <w:rFonts w:eastAsia="Calibri" w:cs="Arial"/>
                <w:b w:val="0"/>
                <w:noProof/>
                <w:color w:val="000000" w:themeColor="text1"/>
                <w:sz w:val="18"/>
                <w:szCs w:val="18"/>
                <w:lang w:eastAsia="pl-PL"/>
              </w:rPr>
              <w:t>.</w:t>
            </w:r>
            <w:r w:rsidR="000649CD" w:rsidRPr="00BF716F">
              <w:rPr>
                <w:rFonts w:eastAsia="Calibri" w:cs="Arial"/>
                <w:b w:val="0"/>
                <w:noProof/>
                <w:color w:val="000000" w:themeColor="text1"/>
                <w:sz w:val="18"/>
                <w:szCs w:val="18"/>
                <w:lang w:eastAsia="pl-PL"/>
              </w:rPr>
              <w:t xml:space="preserve"> Wykonawca nie jest zobowiązany do złożenia ww. dokumentów, jeżeli zamawiający może je uzyskać za pomocą bezpłatnych i</w:t>
            </w:r>
            <w:r w:rsidR="00C80205" w:rsidRPr="00BF716F">
              <w:rPr>
                <w:rFonts w:eastAsia="Calibri" w:cs="Arial"/>
                <w:b w:val="0"/>
                <w:noProof/>
                <w:color w:val="000000" w:themeColor="text1"/>
                <w:sz w:val="18"/>
                <w:szCs w:val="18"/>
                <w:lang w:eastAsia="pl-PL"/>
              </w:rPr>
              <w:t> </w:t>
            </w:r>
            <w:r w:rsidR="000649CD" w:rsidRPr="00BF716F">
              <w:rPr>
                <w:rFonts w:eastAsia="Calibri" w:cs="Arial"/>
                <w:b w:val="0"/>
                <w:noProof/>
                <w:color w:val="000000" w:themeColor="text1"/>
                <w:sz w:val="18"/>
                <w:szCs w:val="18"/>
                <w:lang w:eastAsia="pl-PL"/>
              </w:rPr>
              <w:t>ogólnodostępnych baz danych, o ile wykonawca wskazał dane umożliwiające dostęp do tych dokumentów.</w:t>
            </w:r>
          </w:p>
        </w:tc>
        <w:tc>
          <w:tcPr>
            <w:tcW w:w="4252" w:type="dxa"/>
            <w:shd w:val="clear" w:color="auto" w:fill="EDEDED" w:themeFill="accent3" w:themeFillTint="33"/>
            <w:vAlign w:val="center"/>
          </w:tcPr>
          <w:p w14:paraId="6778A8BB" w14:textId="6D28C001" w:rsidR="00F14607" w:rsidRPr="00F14607" w:rsidRDefault="00F03BD4" w:rsidP="00F14607">
            <w:pPr>
              <w:pStyle w:val="Akapitzlist"/>
              <w:keepNext/>
              <w:tabs>
                <w:tab w:val="left" w:pos="426"/>
              </w:tabs>
              <w:spacing w:line="336" w:lineRule="auto"/>
              <w:ind w:left="40" w:firstLine="0"/>
              <w:cnfStyle w:val="000000100000" w:firstRow="0" w:lastRow="0" w:firstColumn="0" w:lastColumn="0" w:oddVBand="0" w:evenVBand="0" w:oddHBand="1" w:evenHBand="0" w:firstRowFirstColumn="0" w:firstRowLastColumn="0" w:lastRowFirstColumn="0" w:lastRowLastColumn="0"/>
              <w:rPr>
                <w:rFonts w:eastAsia="Calibri" w:cs="Arial"/>
                <w:noProof/>
                <w:sz w:val="18"/>
                <w:szCs w:val="18"/>
                <w:lang w:eastAsia="pl-PL"/>
              </w:rPr>
            </w:pPr>
            <w:r w:rsidRPr="00F14607">
              <w:rPr>
                <w:rFonts w:eastAsia="Calibri" w:cs="Arial"/>
                <w:noProof/>
                <w:sz w:val="18"/>
                <w:szCs w:val="18"/>
                <w:lang w:eastAsia="pl-PL"/>
              </w:rPr>
              <w:t>Oryginał w formie elektronicznej, w postaci elektronicznej z podpisem zaufanym lub osobistym albo kopia w postaci cy</w:t>
            </w:r>
            <w:r w:rsidR="00F14607">
              <w:rPr>
                <w:rFonts w:eastAsia="Calibri" w:cs="Arial"/>
                <w:noProof/>
                <w:sz w:val="18"/>
                <w:szCs w:val="18"/>
                <w:lang w:eastAsia="pl-PL"/>
              </w:rPr>
              <w:t xml:space="preserve">frowego odwzorowania dokumentu </w:t>
            </w:r>
            <w:r w:rsidRPr="00F14607">
              <w:rPr>
                <w:rFonts w:eastAsia="Calibri" w:cs="Arial"/>
                <w:noProof/>
                <w:sz w:val="18"/>
                <w:szCs w:val="18"/>
                <w:lang w:eastAsia="pl-PL"/>
              </w:rPr>
              <w:t xml:space="preserve">papierowego, poświadczona za zgodność z oryginałem przez wykonawcę </w:t>
            </w:r>
            <w:r w:rsidR="00F14607" w:rsidRPr="00F14607">
              <w:rPr>
                <w:rFonts w:eastAsia="Calibri" w:cs="Arial"/>
                <w:noProof/>
                <w:sz w:val="18"/>
                <w:szCs w:val="18"/>
                <w:lang w:eastAsia="pl-PL"/>
              </w:rPr>
              <w:t xml:space="preserve">podpisem kwalifikowanym, zaufanym lub osobistym </w:t>
            </w:r>
            <w:r w:rsidRPr="00F14607">
              <w:rPr>
                <w:rFonts w:eastAsia="Calibri" w:cs="Arial"/>
                <w:noProof/>
                <w:sz w:val="18"/>
                <w:szCs w:val="18"/>
                <w:lang w:eastAsia="pl-PL"/>
              </w:rPr>
              <w:t xml:space="preserve">lub </w:t>
            </w:r>
            <w:r w:rsidR="00F14607" w:rsidRPr="00F14607">
              <w:rPr>
                <w:rFonts w:eastAsia="Calibri" w:cs="Arial"/>
                <w:noProof/>
                <w:sz w:val="18"/>
                <w:szCs w:val="18"/>
                <w:lang w:eastAsia="pl-PL"/>
              </w:rPr>
              <w:t xml:space="preserve">przez </w:t>
            </w:r>
            <w:r w:rsidRPr="00F14607">
              <w:rPr>
                <w:rFonts w:eastAsia="Calibri" w:cs="Arial"/>
                <w:noProof/>
                <w:sz w:val="18"/>
                <w:szCs w:val="18"/>
                <w:lang w:eastAsia="pl-PL"/>
              </w:rPr>
              <w:t>not</w:t>
            </w:r>
            <w:r w:rsidR="00F14607" w:rsidRPr="00F14607">
              <w:rPr>
                <w:rFonts w:eastAsia="Calibri" w:cs="Arial"/>
                <w:noProof/>
                <w:sz w:val="18"/>
                <w:szCs w:val="18"/>
                <w:lang w:eastAsia="pl-PL"/>
              </w:rPr>
              <w:t>ariusza podpisem kwalifikowanym</w:t>
            </w:r>
            <w:r w:rsidRPr="00F14607">
              <w:rPr>
                <w:rFonts w:eastAsia="Calibri" w:cs="Arial"/>
                <w:noProof/>
                <w:sz w:val="18"/>
                <w:szCs w:val="18"/>
                <w:lang w:eastAsia="pl-PL"/>
              </w:rPr>
              <w:t>.</w:t>
            </w:r>
          </w:p>
          <w:p w14:paraId="73DD8671" w14:textId="39144CB9" w:rsidR="00815FE8" w:rsidRPr="000649CD" w:rsidRDefault="00F03BD4" w:rsidP="00F14607">
            <w:pPr>
              <w:pStyle w:val="Akapitzlist"/>
              <w:keepNext/>
              <w:tabs>
                <w:tab w:val="left" w:pos="426"/>
              </w:tabs>
              <w:spacing w:line="336" w:lineRule="auto"/>
              <w:ind w:left="40" w:firstLine="0"/>
              <w:cnfStyle w:val="000000100000" w:firstRow="0" w:lastRow="0" w:firstColumn="0" w:lastColumn="0" w:oddVBand="0" w:evenVBand="0" w:oddHBand="1" w:evenHBand="0" w:firstRowFirstColumn="0" w:firstRowLastColumn="0" w:lastRowFirstColumn="0" w:lastRowLastColumn="0"/>
              <w:rPr>
                <w:rFonts w:eastAsia="Calibri" w:cs="Arial"/>
                <w:noProof/>
                <w:color w:val="222A35" w:themeColor="text2" w:themeShade="80"/>
                <w:sz w:val="18"/>
                <w:szCs w:val="18"/>
                <w:lang w:eastAsia="pl-PL"/>
              </w:rPr>
            </w:pPr>
            <w:r w:rsidRPr="00F14607">
              <w:rPr>
                <w:rFonts w:eastAsia="Calibri" w:cs="Arial"/>
                <w:noProof/>
                <w:sz w:val="18"/>
                <w:szCs w:val="18"/>
                <w:lang w:eastAsia="pl-PL"/>
              </w:rPr>
              <w:t>Dokument sk</w:t>
            </w:r>
            <w:r w:rsidR="00730333" w:rsidRPr="00F14607">
              <w:rPr>
                <w:rFonts w:eastAsia="Calibri" w:cs="Arial"/>
                <w:noProof/>
                <w:sz w:val="18"/>
                <w:szCs w:val="18"/>
                <w:lang w:eastAsia="pl-PL"/>
              </w:rPr>
              <w:t>ładany wraz z ofertą</w:t>
            </w:r>
            <w:r w:rsidRPr="00F14607">
              <w:rPr>
                <w:rFonts w:eastAsia="Calibri" w:cs="Arial"/>
                <w:noProof/>
                <w:sz w:val="18"/>
                <w:szCs w:val="18"/>
                <w:lang w:eastAsia="pl-PL"/>
              </w:rPr>
              <w:t>.</w:t>
            </w:r>
          </w:p>
        </w:tc>
      </w:tr>
    </w:tbl>
    <w:p w14:paraId="0B917162" w14:textId="02E98D7C" w:rsidR="00446DAB" w:rsidRDefault="00815FE8" w:rsidP="00D6080B">
      <w:pPr>
        <w:pStyle w:val="Nagwek3"/>
        <w:widowControl w:val="0"/>
        <w:spacing w:before="240"/>
        <w:ind w:left="851" w:hanging="284"/>
        <w:rPr>
          <w:rFonts w:eastAsia="Calibri"/>
          <w:noProof/>
        </w:rPr>
      </w:pPr>
      <w:r w:rsidRPr="00815FE8">
        <w:rPr>
          <w:rFonts w:eastAsia="Calibri"/>
          <w:noProof/>
        </w:rPr>
        <w:t>Jeżeli w imieniu wykonawcy działa osoba, której umocowanie do jego reprezentowania nie wynika z</w:t>
      </w:r>
      <w:r w:rsidR="00F03BD4">
        <w:rPr>
          <w:rFonts w:eastAsia="Calibri"/>
          <w:noProof/>
        </w:rPr>
        <w:t> </w:t>
      </w:r>
      <w:r w:rsidR="00C80205">
        <w:rPr>
          <w:rFonts w:eastAsia="Calibri"/>
          <w:noProof/>
        </w:rPr>
        <w:t>dokumentów, o których mowa w pkt</w:t>
      </w:r>
      <w:r w:rsidR="009C40E6">
        <w:rPr>
          <w:rFonts w:eastAsia="Calibri"/>
          <w:noProof/>
        </w:rPr>
        <w:t xml:space="preserve"> </w:t>
      </w:r>
      <w:r w:rsidR="00D91646">
        <w:rPr>
          <w:rFonts w:eastAsia="Calibri"/>
          <w:noProof/>
        </w:rPr>
        <w:t>2</w:t>
      </w:r>
      <w:r w:rsidR="009C40E6">
        <w:rPr>
          <w:rFonts w:eastAsia="Calibri"/>
          <w:noProof/>
        </w:rPr>
        <w:t>, Zamawiający żąda</w:t>
      </w:r>
      <w:r w:rsidRPr="00815FE8">
        <w:rPr>
          <w:rFonts w:eastAsia="Calibri"/>
          <w:noProof/>
        </w:rPr>
        <w:t xml:space="preserve"> od wykonawcy</w:t>
      </w:r>
      <w:r w:rsidR="009C40E6">
        <w:rPr>
          <w:rFonts w:eastAsia="Calibri"/>
          <w:noProof/>
        </w:rPr>
        <w:t xml:space="preserve"> złożenia:</w:t>
      </w:r>
      <w:r w:rsidRPr="00815FE8">
        <w:rPr>
          <w:rFonts w:eastAsia="Calibri"/>
          <w:noProof/>
        </w:rPr>
        <w:t xml:space="preserve"> </w:t>
      </w:r>
    </w:p>
    <w:tbl>
      <w:tblPr>
        <w:tblStyle w:val="Tabelasiatki41"/>
        <w:tblW w:w="9072" w:type="dxa"/>
        <w:tblInd w:w="675" w:type="dxa"/>
        <w:tblLook w:val="04A0" w:firstRow="1" w:lastRow="0" w:firstColumn="1" w:lastColumn="0" w:noHBand="0" w:noVBand="1"/>
      </w:tblPr>
      <w:tblGrid>
        <w:gridCol w:w="4820"/>
        <w:gridCol w:w="4252"/>
      </w:tblGrid>
      <w:tr w:rsidR="009C40E6" w:rsidRPr="009C40E6" w14:paraId="2691B713" w14:textId="77777777" w:rsidTr="00386CD7">
        <w:trPr>
          <w:cnfStyle w:val="100000000000" w:firstRow="1" w:lastRow="0" w:firstColumn="0" w:lastColumn="0" w:oddVBand="0" w:evenVBand="0" w:oddHBand="0" w:evenHBand="0" w:firstRowFirstColumn="0" w:firstRowLastColumn="0" w:lastRowFirstColumn="0" w:lastRowLastColumn="0"/>
          <w:trHeight w:val="401"/>
        </w:trPr>
        <w:tc>
          <w:tcPr>
            <w:cnfStyle w:val="001000000000" w:firstRow="0" w:lastRow="0" w:firstColumn="1" w:lastColumn="0" w:oddVBand="0" w:evenVBand="0" w:oddHBand="0" w:evenHBand="0" w:firstRowFirstColumn="0" w:firstRowLastColumn="0" w:lastRowFirstColumn="0" w:lastRowLastColumn="0"/>
            <w:tcW w:w="4820" w:type="dxa"/>
            <w:shd w:val="clear" w:color="auto" w:fill="323E4F" w:themeFill="text2" w:themeFillShade="BF"/>
            <w:vAlign w:val="center"/>
          </w:tcPr>
          <w:p w14:paraId="70B87324" w14:textId="77777777" w:rsidR="009C40E6" w:rsidRPr="00791BE2" w:rsidRDefault="009C40E6" w:rsidP="00234CE5">
            <w:pPr>
              <w:pStyle w:val="Nagwek3"/>
              <w:widowControl w:val="0"/>
              <w:numPr>
                <w:ilvl w:val="0"/>
                <w:numId w:val="0"/>
              </w:numPr>
              <w:spacing w:before="240" w:after="240" w:line="360" w:lineRule="auto"/>
              <w:ind w:left="1167"/>
              <w:outlineLvl w:val="2"/>
              <w:rPr>
                <w:rFonts w:eastAsia="Calibri"/>
                <w:b w:val="0"/>
                <w:bCs/>
                <w:noProof/>
                <w:sz w:val="18"/>
                <w:szCs w:val="18"/>
              </w:rPr>
            </w:pPr>
            <w:r w:rsidRPr="00791BE2">
              <w:rPr>
                <w:rFonts w:eastAsia="Calibri"/>
                <w:b w:val="0"/>
                <w:bCs/>
                <w:noProof/>
                <w:sz w:val="18"/>
                <w:szCs w:val="18"/>
              </w:rPr>
              <w:t>Wymagany dokument</w:t>
            </w:r>
          </w:p>
        </w:tc>
        <w:tc>
          <w:tcPr>
            <w:tcW w:w="4252" w:type="dxa"/>
            <w:shd w:val="clear" w:color="auto" w:fill="323E4F" w:themeFill="text2" w:themeFillShade="BF"/>
            <w:vAlign w:val="center"/>
          </w:tcPr>
          <w:p w14:paraId="6F262CCD" w14:textId="77777777" w:rsidR="009C40E6" w:rsidRPr="00791BE2" w:rsidRDefault="009C40E6" w:rsidP="00234CE5">
            <w:pPr>
              <w:pStyle w:val="Nagwek3"/>
              <w:keepLines/>
              <w:widowControl w:val="0"/>
              <w:numPr>
                <w:ilvl w:val="0"/>
                <w:numId w:val="0"/>
              </w:numPr>
              <w:spacing w:line="360" w:lineRule="auto"/>
              <w:ind w:left="363"/>
              <w:jc w:val="center"/>
              <w:outlineLvl w:val="2"/>
              <w:cnfStyle w:val="100000000000" w:firstRow="1" w:lastRow="0" w:firstColumn="0" w:lastColumn="0" w:oddVBand="0" w:evenVBand="0" w:oddHBand="0" w:evenHBand="0" w:firstRowFirstColumn="0" w:firstRowLastColumn="0" w:lastRowFirstColumn="0" w:lastRowLastColumn="0"/>
              <w:rPr>
                <w:rFonts w:eastAsia="Calibri"/>
                <w:b w:val="0"/>
                <w:bCs/>
                <w:noProof/>
                <w:sz w:val="18"/>
                <w:szCs w:val="18"/>
              </w:rPr>
            </w:pPr>
            <w:r w:rsidRPr="00791BE2">
              <w:rPr>
                <w:rFonts w:eastAsia="Calibri"/>
                <w:b w:val="0"/>
                <w:bCs/>
                <w:noProof/>
                <w:sz w:val="18"/>
                <w:szCs w:val="18"/>
              </w:rPr>
              <w:t>Wymagana forma i moment złożenia</w:t>
            </w:r>
          </w:p>
        </w:tc>
      </w:tr>
      <w:tr w:rsidR="009C40E6" w:rsidRPr="009C40E6" w14:paraId="4A945B5C" w14:textId="77777777" w:rsidTr="00386CD7">
        <w:trPr>
          <w:cnfStyle w:val="000000100000" w:firstRow="0" w:lastRow="0" w:firstColumn="0" w:lastColumn="0" w:oddVBand="0" w:evenVBand="0" w:oddHBand="1" w:evenHBand="0" w:firstRowFirstColumn="0" w:firstRowLastColumn="0" w:lastRowFirstColumn="0" w:lastRowLastColumn="0"/>
          <w:trHeight w:val="2535"/>
        </w:trPr>
        <w:tc>
          <w:tcPr>
            <w:cnfStyle w:val="001000000000" w:firstRow="0" w:lastRow="0" w:firstColumn="1" w:lastColumn="0" w:oddVBand="0" w:evenVBand="0" w:oddHBand="0" w:evenHBand="0" w:firstRowFirstColumn="0" w:firstRowLastColumn="0" w:lastRowFirstColumn="0" w:lastRowLastColumn="0"/>
            <w:tcW w:w="4820" w:type="dxa"/>
            <w:shd w:val="clear" w:color="auto" w:fill="EDEDED" w:themeFill="accent3" w:themeFillTint="33"/>
            <w:vAlign w:val="center"/>
          </w:tcPr>
          <w:p w14:paraId="3F291E75" w14:textId="2144DD13" w:rsidR="009C40E6" w:rsidRPr="002B5872" w:rsidRDefault="009C40E6" w:rsidP="00234CE5">
            <w:pPr>
              <w:pStyle w:val="Nagwek3"/>
              <w:numPr>
                <w:ilvl w:val="0"/>
                <w:numId w:val="0"/>
              </w:numPr>
              <w:spacing w:line="360" w:lineRule="auto"/>
              <w:ind w:left="34"/>
              <w:outlineLvl w:val="2"/>
              <w:rPr>
                <w:rFonts w:eastAsia="Calibri"/>
                <w:b w:val="0"/>
                <w:bCs/>
                <w:noProof/>
                <w:sz w:val="18"/>
                <w:szCs w:val="18"/>
              </w:rPr>
            </w:pPr>
            <w:r w:rsidRPr="002B5872">
              <w:rPr>
                <w:rFonts w:eastAsia="Calibri"/>
                <w:b w:val="0"/>
                <w:bCs/>
                <w:noProof/>
                <w:sz w:val="18"/>
                <w:szCs w:val="18"/>
              </w:rPr>
              <w:t>Pełnomocnictwa lub innego dokumentu potwierdzającego umocowanie do reprezentowania wykonawcy. Wymóg powyższy ma zastosowanie odpowiednio do osoby działającej w imieniu wykonawców wspólnie ubiegających się o udzielenie zamówienia publicznego.</w:t>
            </w:r>
          </w:p>
        </w:tc>
        <w:tc>
          <w:tcPr>
            <w:tcW w:w="4252" w:type="dxa"/>
            <w:shd w:val="clear" w:color="auto" w:fill="EDEDED" w:themeFill="accent3" w:themeFillTint="33"/>
            <w:vAlign w:val="center"/>
          </w:tcPr>
          <w:p w14:paraId="5AD038B6" w14:textId="6CA841DE" w:rsidR="00F14607" w:rsidRDefault="009C40E6" w:rsidP="00062709">
            <w:pPr>
              <w:pStyle w:val="Nagwek3"/>
              <w:keepNext/>
              <w:numPr>
                <w:ilvl w:val="0"/>
                <w:numId w:val="0"/>
              </w:numPr>
              <w:spacing w:line="360" w:lineRule="auto"/>
              <w:ind w:left="37"/>
              <w:outlineLvl w:val="2"/>
              <w:cnfStyle w:val="000000100000" w:firstRow="0" w:lastRow="0" w:firstColumn="0" w:lastColumn="0" w:oddVBand="0" w:evenVBand="0" w:oddHBand="1" w:evenHBand="0" w:firstRowFirstColumn="0" w:firstRowLastColumn="0" w:lastRowFirstColumn="0" w:lastRowLastColumn="0"/>
              <w:rPr>
                <w:rFonts w:eastAsia="Calibri"/>
                <w:noProof/>
                <w:sz w:val="18"/>
                <w:szCs w:val="18"/>
              </w:rPr>
            </w:pPr>
            <w:r w:rsidRPr="002B5872">
              <w:rPr>
                <w:rFonts w:eastAsia="Calibri"/>
                <w:noProof/>
                <w:sz w:val="18"/>
                <w:szCs w:val="18"/>
              </w:rPr>
              <w:t>Oryginał w formie elektronicznej</w:t>
            </w:r>
            <w:r w:rsidR="00F03BD4">
              <w:rPr>
                <w:rFonts w:eastAsia="Calibri"/>
                <w:noProof/>
                <w:sz w:val="18"/>
                <w:szCs w:val="18"/>
              </w:rPr>
              <w:t>, w postaci elektronicznej z podpisem zaufanym lub osobistym albo k</w:t>
            </w:r>
            <w:r w:rsidRPr="002B5872">
              <w:rPr>
                <w:rFonts w:eastAsia="Calibri"/>
                <w:noProof/>
                <w:sz w:val="18"/>
                <w:szCs w:val="18"/>
              </w:rPr>
              <w:t>opia w</w:t>
            </w:r>
            <w:r w:rsidR="00673F0B" w:rsidRPr="002B5872">
              <w:rPr>
                <w:rFonts w:eastAsia="Calibri"/>
                <w:noProof/>
                <w:sz w:val="18"/>
                <w:szCs w:val="18"/>
              </w:rPr>
              <w:t> </w:t>
            </w:r>
            <w:r w:rsidRPr="002B5872">
              <w:rPr>
                <w:rFonts w:eastAsia="Calibri"/>
                <w:noProof/>
                <w:sz w:val="18"/>
                <w:szCs w:val="18"/>
              </w:rPr>
              <w:t>postaci cyfrowego odwzorowania dokumentu  papierowego, której zgodność z ory</w:t>
            </w:r>
            <w:r w:rsidR="003C6D2D" w:rsidRPr="002B5872">
              <w:rPr>
                <w:rFonts w:eastAsia="Calibri"/>
                <w:noProof/>
                <w:sz w:val="18"/>
                <w:szCs w:val="18"/>
              </w:rPr>
              <w:t>ginałem poświadcza mocodawca</w:t>
            </w:r>
            <w:r w:rsidR="00062709">
              <w:rPr>
                <w:rFonts w:eastAsia="Calibri"/>
                <w:noProof/>
                <w:sz w:val="18"/>
                <w:szCs w:val="18"/>
              </w:rPr>
              <w:t xml:space="preserve"> podpisem</w:t>
            </w:r>
            <w:r w:rsidR="00F03BD4">
              <w:rPr>
                <w:rFonts w:eastAsia="Calibri"/>
                <w:noProof/>
                <w:sz w:val="18"/>
                <w:szCs w:val="18"/>
              </w:rPr>
              <w:t xml:space="preserve"> </w:t>
            </w:r>
            <w:r w:rsidR="00062709">
              <w:rPr>
                <w:rFonts w:eastAsia="Calibri"/>
                <w:noProof/>
                <w:sz w:val="18"/>
                <w:szCs w:val="18"/>
              </w:rPr>
              <w:t>kwalifikowa</w:t>
            </w:r>
            <w:r w:rsidR="00F14607">
              <w:rPr>
                <w:rFonts w:eastAsia="Calibri"/>
                <w:noProof/>
                <w:sz w:val="18"/>
                <w:szCs w:val="18"/>
              </w:rPr>
              <w:t>n</w:t>
            </w:r>
            <w:r w:rsidR="00062709">
              <w:rPr>
                <w:rFonts w:eastAsia="Calibri"/>
                <w:noProof/>
                <w:sz w:val="18"/>
                <w:szCs w:val="18"/>
              </w:rPr>
              <w:t xml:space="preserve">ym, </w:t>
            </w:r>
            <w:r w:rsidR="00F03BD4">
              <w:rPr>
                <w:rFonts w:eastAsia="Calibri"/>
                <w:noProof/>
                <w:sz w:val="18"/>
                <w:szCs w:val="18"/>
              </w:rPr>
              <w:t>zaufanym lub osobistym</w:t>
            </w:r>
            <w:r w:rsidR="00062709">
              <w:rPr>
                <w:rFonts w:eastAsia="Calibri"/>
                <w:noProof/>
                <w:sz w:val="18"/>
                <w:szCs w:val="18"/>
              </w:rPr>
              <w:t xml:space="preserve"> lub notariusz podpisem kwalifikowanym</w:t>
            </w:r>
            <w:r w:rsidR="00F03BD4">
              <w:rPr>
                <w:rFonts w:eastAsia="Calibri"/>
                <w:noProof/>
                <w:sz w:val="18"/>
                <w:szCs w:val="18"/>
              </w:rPr>
              <w:t xml:space="preserve">. </w:t>
            </w:r>
          </w:p>
          <w:p w14:paraId="27823E14" w14:textId="011C805A" w:rsidR="009C40E6" w:rsidRPr="002B5872" w:rsidRDefault="009C40E6" w:rsidP="00062709">
            <w:pPr>
              <w:pStyle w:val="Nagwek3"/>
              <w:keepNext/>
              <w:numPr>
                <w:ilvl w:val="0"/>
                <w:numId w:val="0"/>
              </w:numPr>
              <w:spacing w:line="360" w:lineRule="auto"/>
              <w:ind w:left="37"/>
              <w:outlineLvl w:val="2"/>
              <w:cnfStyle w:val="000000100000" w:firstRow="0" w:lastRow="0" w:firstColumn="0" w:lastColumn="0" w:oddVBand="0" w:evenVBand="0" w:oddHBand="1" w:evenHBand="0" w:firstRowFirstColumn="0" w:firstRowLastColumn="0" w:lastRowFirstColumn="0" w:lastRowLastColumn="0"/>
              <w:rPr>
                <w:rFonts w:eastAsia="Calibri"/>
                <w:noProof/>
                <w:sz w:val="18"/>
                <w:szCs w:val="18"/>
              </w:rPr>
            </w:pPr>
            <w:r w:rsidRPr="002B5872">
              <w:rPr>
                <w:rFonts w:eastAsia="Calibri"/>
                <w:noProof/>
                <w:sz w:val="18"/>
                <w:szCs w:val="18"/>
              </w:rPr>
              <w:t>Dokument składany wraz ofertą.</w:t>
            </w:r>
          </w:p>
        </w:tc>
      </w:tr>
    </w:tbl>
    <w:p w14:paraId="45B5B6EC" w14:textId="77777777" w:rsidR="002B20B0" w:rsidRPr="002B20B0" w:rsidRDefault="002B20B0" w:rsidP="002B5872">
      <w:pPr>
        <w:pStyle w:val="Nagwek2"/>
        <w:spacing w:before="240"/>
        <w:ind w:left="499"/>
        <w:rPr>
          <w:rFonts w:eastAsia="Calibri"/>
        </w:rPr>
      </w:pPr>
      <w:r>
        <w:rPr>
          <w:rFonts w:eastAsia="Calibri"/>
        </w:rPr>
        <w:t xml:space="preserve">Forma dokumentów. </w:t>
      </w:r>
    </w:p>
    <w:p w14:paraId="66F88C13" w14:textId="37FDFBD2" w:rsidR="00730333" w:rsidRPr="00730333" w:rsidRDefault="00730333" w:rsidP="00BB0CAC">
      <w:pPr>
        <w:pStyle w:val="Nagwek3"/>
        <w:numPr>
          <w:ilvl w:val="0"/>
          <w:numId w:val="60"/>
        </w:numPr>
        <w:ind w:left="851"/>
      </w:pPr>
      <w:r>
        <w:t>Zamawiający nie wezwie</w:t>
      </w:r>
      <w:r w:rsidRPr="00730333">
        <w:t xml:space="preserve"> do złożenia podmiotowych środków dowodowych, jeżeli może je uzyskać za pomocą bezpłatnych i ogólnodostępnych baz danyc</w:t>
      </w:r>
      <w:r>
        <w:t>h, w szczególności rejestrów pu</w:t>
      </w:r>
      <w:r w:rsidRPr="00730333">
        <w:t>blicznych w</w:t>
      </w:r>
      <w:r>
        <w:t> </w:t>
      </w:r>
      <w:r w:rsidRPr="00730333">
        <w:t>rozumieniu ustawy z dnia 17 lutego 2005 r. o informatyzacji działalności podmiotów realizujących zadania pu</w:t>
      </w:r>
      <w:r w:rsidR="00B50F18">
        <w:t>bliczne, o ile wykonawca wskaże</w:t>
      </w:r>
      <w:r w:rsidRPr="00730333">
        <w:t xml:space="preserve"> w oświadczeniu, o którym mowa w art. 125 ust. 1</w:t>
      </w:r>
      <w:r w:rsidR="00B50F18">
        <w:t xml:space="preserve"> ustawy Pzp</w:t>
      </w:r>
      <w:r w:rsidRPr="00730333">
        <w:t>, dane umożliwiające dostęp do tych środków</w:t>
      </w:r>
      <w:r>
        <w:t>;</w:t>
      </w:r>
    </w:p>
    <w:p w14:paraId="67162656" w14:textId="6DF6E744" w:rsidR="00F85C46" w:rsidRPr="002B20B0" w:rsidRDefault="00F85C46" w:rsidP="00D74CDF">
      <w:pPr>
        <w:pStyle w:val="Nagwek3"/>
        <w:ind w:left="851"/>
      </w:pPr>
      <w:r w:rsidRPr="002B20B0">
        <w:t>W sprawach nieuregulowanych postanowieniami niniejszego rozdziału, zastosowanie znajdą przepisy Rozporządzenia Ministra Rozwoju</w:t>
      </w:r>
      <w:r w:rsidR="00467882">
        <w:t>, Pracy i Technologii z dnia 23 grudnia 2020</w:t>
      </w:r>
      <w:r w:rsidRPr="002B20B0">
        <w:t xml:space="preserve"> r. w</w:t>
      </w:r>
      <w:r w:rsidR="00D74CDF">
        <w:t> </w:t>
      </w:r>
      <w:r w:rsidRPr="002B20B0">
        <w:t xml:space="preserve">sprawie </w:t>
      </w:r>
      <w:r w:rsidR="00467882" w:rsidRPr="00467882">
        <w:t xml:space="preserve"> podmiotowych środków dowodowych oraz innych dokumentów lub oświadczeń, jakich mo</w:t>
      </w:r>
      <w:r w:rsidR="00912E09">
        <w:t>że żądać Z</w:t>
      </w:r>
      <w:r w:rsidR="00467882" w:rsidRPr="00467882">
        <w:t>amawiający od wykonawcy</w:t>
      </w:r>
      <w:r w:rsidR="00467882">
        <w:t>, a</w:t>
      </w:r>
      <w:r w:rsidR="00C6398C">
        <w:t xml:space="preserve"> także postanowienia rozdziałów VIII i IX dotyczących</w:t>
      </w:r>
      <w:r w:rsidR="00467882">
        <w:t xml:space="preserve"> z</w:t>
      </w:r>
      <w:r w:rsidR="00C6398C">
        <w:t>asad komunikacji w postępowaniu i przygotowania oferty oraz innych dokumentów.</w:t>
      </w:r>
    </w:p>
    <w:p w14:paraId="1CA7C02B" w14:textId="1626A93B" w:rsidR="00F85C46" w:rsidRPr="00733EB6" w:rsidRDefault="00F85C46" w:rsidP="007A29AE">
      <w:pPr>
        <w:pStyle w:val="Nagwek1"/>
      </w:pPr>
      <w:bookmarkStart w:id="22" w:name="_Toc62396893"/>
      <w:r w:rsidRPr="00E054BA">
        <w:lastRenderedPageBreak/>
        <w:t>Wymagania dotyczące wadium.</w:t>
      </w:r>
      <w:bookmarkStart w:id="23" w:name="OLE_LINK1"/>
      <w:bookmarkEnd w:id="22"/>
      <w:r w:rsidRPr="00E054BA">
        <w:t xml:space="preserve"> </w:t>
      </w:r>
    </w:p>
    <w:p w14:paraId="66CB1781" w14:textId="07883184" w:rsidR="001A32D7" w:rsidRDefault="001A32D7" w:rsidP="000E1CBA">
      <w:pPr>
        <w:widowControl w:val="0"/>
        <w:spacing w:line="276" w:lineRule="auto"/>
        <w:ind w:left="567"/>
      </w:pPr>
      <w:r>
        <w:t>Zamawiający nie wymaga wniesienia wadium w niniejszym postępowaniu.</w:t>
      </w:r>
    </w:p>
    <w:p w14:paraId="4043A489" w14:textId="532156CC" w:rsidR="00F85C46" w:rsidRPr="00E054BA" w:rsidRDefault="004B4CE9" w:rsidP="000E1CBA">
      <w:pPr>
        <w:pStyle w:val="Nagwek1"/>
        <w:keepNext w:val="0"/>
        <w:widowControl w:val="0"/>
        <w:spacing w:line="276" w:lineRule="auto"/>
      </w:pPr>
      <w:bookmarkStart w:id="24" w:name="_Toc62396894"/>
      <w:bookmarkEnd w:id="23"/>
      <w:r>
        <w:rPr>
          <w:lang w:val="pl-PL"/>
        </w:rPr>
        <w:t>I</w:t>
      </w:r>
      <w:proofErr w:type="spellStart"/>
      <w:r w:rsidRPr="004B4CE9">
        <w:t>nformacje</w:t>
      </w:r>
      <w:proofErr w:type="spellEnd"/>
      <w:r w:rsidRPr="004B4CE9">
        <w:t xml:space="preserve"> o środkach komunikacji elekt</w:t>
      </w:r>
      <w:r w:rsidR="002E4CF0">
        <w:t>ronicznej do komunikacji</w:t>
      </w:r>
      <w:r>
        <w:t xml:space="preserve"> </w:t>
      </w:r>
      <w:r>
        <w:rPr>
          <w:lang w:val="pl-PL"/>
        </w:rPr>
        <w:t>Z</w:t>
      </w:r>
      <w:proofErr w:type="spellStart"/>
      <w:r w:rsidR="002E4CF0">
        <w:t>amawiającego</w:t>
      </w:r>
      <w:proofErr w:type="spellEnd"/>
      <w:r w:rsidR="002E4CF0">
        <w:t xml:space="preserve"> </w:t>
      </w:r>
      <w:r w:rsidRPr="004B4CE9">
        <w:t>z</w:t>
      </w:r>
      <w:r w:rsidR="002E4CF0">
        <w:rPr>
          <w:lang w:val="pl-PL"/>
        </w:rPr>
        <w:t> </w:t>
      </w:r>
      <w:r w:rsidRPr="004B4CE9">
        <w:t>wykonawcami</w:t>
      </w:r>
      <w:r>
        <w:rPr>
          <w:lang w:val="pl-PL"/>
        </w:rPr>
        <w:t>.</w:t>
      </w:r>
      <w:bookmarkEnd w:id="24"/>
    </w:p>
    <w:p w14:paraId="618711CE" w14:textId="7B68746D" w:rsidR="00907E2D" w:rsidRDefault="00907E2D" w:rsidP="00BB0CAC">
      <w:pPr>
        <w:pStyle w:val="Nagwek2"/>
        <w:numPr>
          <w:ilvl w:val="0"/>
          <w:numId w:val="12"/>
        </w:numPr>
        <w:ind w:left="567" w:hanging="283"/>
      </w:pPr>
      <w:r>
        <w:t>Zasady komunikacji.</w:t>
      </w:r>
    </w:p>
    <w:p w14:paraId="2932C9B3" w14:textId="65FB3FBD" w:rsidR="00D05F0F" w:rsidRPr="00CD1C73" w:rsidRDefault="00D05F0F" w:rsidP="00BB0CAC">
      <w:pPr>
        <w:pStyle w:val="Nagwek3"/>
        <w:numPr>
          <w:ilvl w:val="0"/>
          <w:numId w:val="44"/>
        </w:numPr>
        <w:ind w:left="851" w:hanging="284"/>
        <w:rPr>
          <w:lang w:val="pl"/>
        </w:rPr>
      </w:pPr>
      <w:r w:rsidRPr="008974DB">
        <w:t>Komunikacja w niniejszym postępowaniu o udzielenie zamówienia, w tym składanie ofert, wymiana informacji oraz przekazywanie dokumentów lub oświadczeń między Zamawiającym a</w:t>
      </w:r>
      <w:r w:rsidR="008974DB" w:rsidRPr="008974DB">
        <w:t> </w:t>
      </w:r>
      <w:r w:rsidRPr="008974DB">
        <w:t>wykonawcami, odbywa się przy użyciu śro</w:t>
      </w:r>
      <w:r w:rsidR="00907E2D" w:rsidRPr="008974DB">
        <w:t>dków komunikacji elektronicznej;</w:t>
      </w:r>
    </w:p>
    <w:p w14:paraId="78D63F00" w14:textId="575030A1" w:rsidR="00D05F0F" w:rsidRPr="00ED6871" w:rsidRDefault="00D05F0F" w:rsidP="00BB0CAC">
      <w:pPr>
        <w:pStyle w:val="Nagwek3"/>
        <w:numPr>
          <w:ilvl w:val="0"/>
          <w:numId w:val="13"/>
        </w:numPr>
        <w:ind w:left="851" w:hanging="284"/>
        <w:rPr>
          <w:rFonts w:eastAsia="Calibri"/>
          <w:lang w:val="pl"/>
        </w:rPr>
      </w:pPr>
      <w:r w:rsidRPr="00ED6871">
        <w:rPr>
          <w:rFonts w:eastAsia="Calibri"/>
          <w:lang w:val="pl"/>
        </w:rPr>
        <w:t>Postępowanie prowadzone jest w języku polskim</w:t>
      </w:r>
      <w:r w:rsidR="00CD1C73">
        <w:rPr>
          <w:rFonts w:eastAsia="Calibri"/>
          <w:lang w:val="pl"/>
        </w:rPr>
        <w:t>,</w:t>
      </w:r>
      <w:r w:rsidRPr="00ED6871">
        <w:rPr>
          <w:rFonts w:eastAsia="Calibri"/>
          <w:lang w:val="pl"/>
        </w:rPr>
        <w:t xml:space="preserve"> w formie elektronicznej za pośrednictwem</w:t>
      </w:r>
      <w:r w:rsidR="00FB0199" w:rsidRPr="00ED6871">
        <w:rPr>
          <w:rFonts w:eastAsia="Calibri"/>
          <w:lang w:val="pl"/>
        </w:rPr>
        <w:t xml:space="preserve"> platformy zakupowej o nazwie</w:t>
      </w:r>
      <w:r w:rsidRPr="00ED6871">
        <w:rPr>
          <w:rFonts w:eastAsia="Calibri"/>
          <w:lang w:val="pl"/>
        </w:rPr>
        <w:t xml:space="preserve"> </w:t>
      </w:r>
      <w:hyperlink r:id="rId11">
        <w:r w:rsidRPr="00ED6871">
          <w:rPr>
            <w:rStyle w:val="Hipercze"/>
            <w:rFonts w:eastAsia="Calibri" w:cs="Arial"/>
            <w:szCs w:val="20"/>
            <w:lang w:val="pl" w:eastAsia="pl-PL"/>
          </w:rPr>
          <w:t>platformazakupowa.pl</w:t>
        </w:r>
      </w:hyperlink>
      <w:r w:rsidR="00FB0199">
        <w:t xml:space="preserve"> (zwanej dalej także: „platformą”)</w:t>
      </w:r>
      <w:r w:rsidR="00BB50C1">
        <w:rPr>
          <w:rFonts w:eastAsia="Calibri"/>
          <w:lang w:val="pl"/>
        </w:rPr>
        <w:t xml:space="preserve"> pod adresem: </w:t>
      </w:r>
      <w:hyperlink r:id="rId12" w:history="1">
        <w:r w:rsidR="00BB50C1" w:rsidRPr="00BB50C1">
          <w:rPr>
            <w:rStyle w:val="Hipercze"/>
            <w:rFonts w:eastAsia="Calibri"/>
          </w:rPr>
          <w:t>https://platformazakupowa.pl/pn/us</w:t>
        </w:r>
      </w:hyperlink>
      <w:r w:rsidR="00BB50C1">
        <w:rPr>
          <w:rFonts w:eastAsia="Calibri"/>
          <w:lang w:val="pl"/>
        </w:rPr>
        <w:t xml:space="preserve"> </w:t>
      </w:r>
    </w:p>
    <w:p w14:paraId="4E3BCF7F" w14:textId="088BB143" w:rsidR="00D05F0F" w:rsidRPr="00D05F0F" w:rsidRDefault="00D05F0F" w:rsidP="00F03BD4">
      <w:pPr>
        <w:pStyle w:val="Nagwek3"/>
        <w:ind w:left="851" w:hanging="284"/>
        <w:rPr>
          <w:rFonts w:eastAsia="Calibri"/>
          <w:lang w:val="pl"/>
        </w:rPr>
      </w:pPr>
      <w:r w:rsidRPr="00D05F0F">
        <w:rPr>
          <w:rFonts w:eastAsia="Calibri"/>
          <w:lang w:val="pl"/>
        </w:rPr>
        <w:t>W celu skrócenia czasu udzielen</w:t>
      </w:r>
      <w:r w:rsidR="00FB0199">
        <w:rPr>
          <w:rFonts w:eastAsia="Calibri"/>
          <w:lang w:val="pl"/>
        </w:rPr>
        <w:t>ia odpowiedzi na pytania</w:t>
      </w:r>
      <w:r w:rsidR="00305D5C">
        <w:rPr>
          <w:rFonts w:eastAsia="Calibri"/>
          <w:lang w:val="pl"/>
        </w:rPr>
        <w:t>, preferowanym kanałem komunikacji między Z</w:t>
      </w:r>
      <w:r w:rsidRPr="00D05F0F">
        <w:rPr>
          <w:rFonts w:eastAsia="Calibri"/>
          <w:lang w:val="pl"/>
        </w:rPr>
        <w:t xml:space="preserve">amawiającym a wykonawcami, w tym </w:t>
      </w:r>
      <w:r w:rsidR="00305D5C">
        <w:rPr>
          <w:rFonts w:eastAsia="Calibri"/>
          <w:lang w:val="pl"/>
        </w:rPr>
        <w:t>składania wszelkich oświadczeń, wniosków, zawiadomień</w:t>
      </w:r>
      <w:r w:rsidRPr="00D05F0F">
        <w:rPr>
          <w:rFonts w:eastAsia="Calibri"/>
          <w:lang w:val="pl"/>
        </w:rPr>
        <w:t xml:space="preserve"> oraz</w:t>
      </w:r>
      <w:r w:rsidR="00305D5C">
        <w:rPr>
          <w:rFonts w:eastAsia="Calibri"/>
          <w:lang w:val="pl"/>
        </w:rPr>
        <w:t xml:space="preserve"> informacji</w:t>
      </w:r>
      <w:r w:rsidRPr="00D05F0F">
        <w:rPr>
          <w:rFonts w:eastAsia="Calibri"/>
          <w:lang w:val="pl"/>
        </w:rPr>
        <w:t xml:space="preserve"> w formie elektronicznej</w:t>
      </w:r>
      <w:r w:rsidR="00CD6350">
        <w:rPr>
          <w:rFonts w:eastAsia="Calibri"/>
          <w:lang w:val="pl"/>
        </w:rPr>
        <w:t xml:space="preserve"> jest formularz o nazwie: „Wyślij wiadomość do Zamawiającego” na </w:t>
      </w:r>
      <w:r w:rsidRPr="00D05F0F">
        <w:rPr>
          <w:rFonts w:eastAsia="Calibri"/>
          <w:lang w:val="pl"/>
        </w:rPr>
        <w:t xml:space="preserve"> </w:t>
      </w:r>
      <w:hyperlink r:id="rId13" w:history="1">
        <w:r w:rsidR="00BB50C1" w:rsidRPr="00BB50C1">
          <w:rPr>
            <w:rStyle w:val="Hipercze"/>
            <w:rFonts w:eastAsia="Calibri" w:cs="Arial"/>
            <w:szCs w:val="20"/>
            <w:lang w:eastAsia="pl-PL"/>
          </w:rPr>
          <w:t>https://platformazakupowa.pl/pn/us</w:t>
        </w:r>
      </w:hyperlink>
    </w:p>
    <w:p w14:paraId="67941593" w14:textId="529178AF" w:rsidR="00D05F0F" w:rsidRPr="00D05F0F" w:rsidRDefault="00D05F0F" w:rsidP="00F03BD4">
      <w:pPr>
        <w:pStyle w:val="Nagwek3"/>
        <w:ind w:left="851" w:hanging="284"/>
        <w:rPr>
          <w:rFonts w:eastAsia="Calibri"/>
          <w:lang w:val="pl"/>
        </w:rPr>
      </w:pPr>
      <w:r w:rsidRPr="00D05F0F">
        <w:rPr>
          <w:rFonts w:eastAsia="Calibri"/>
          <w:lang w:val="pl"/>
        </w:rPr>
        <w:t xml:space="preserve">Za datę przekazania (wpływu) oświadczeń, wniosków, zawiadomień oraz informacji </w:t>
      </w:r>
      <w:r w:rsidR="00CD6350">
        <w:rPr>
          <w:rFonts w:eastAsia="Calibri"/>
          <w:lang w:val="pl"/>
        </w:rPr>
        <w:t xml:space="preserve">do Zamawiającego, </w:t>
      </w:r>
      <w:r w:rsidRPr="00D05F0F">
        <w:rPr>
          <w:rFonts w:eastAsia="Calibri"/>
          <w:lang w:val="pl"/>
        </w:rPr>
        <w:t xml:space="preserve">przyjmuje się datę ich przesłania za pośrednictwem </w:t>
      </w:r>
      <w:hyperlink r:id="rId14" w:history="1">
        <w:r w:rsidR="00BB50C1" w:rsidRPr="00BB50C1">
          <w:rPr>
            <w:rStyle w:val="Hipercze"/>
            <w:rFonts w:eastAsia="Calibri" w:cs="Arial"/>
            <w:szCs w:val="20"/>
            <w:lang w:eastAsia="pl-PL"/>
          </w:rPr>
          <w:t>https://platformazakupowa.pl/pn/us</w:t>
        </w:r>
      </w:hyperlink>
      <w:r w:rsidR="00CD6350">
        <w:rPr>
          <w:rFonts w:eastAsia="Calibri"/>
          <w:lang w:val="pl"/>
        </w:rPr>
        <w:t xml:space="preserve"> przy użyciu</w:t>
      </w:r>
      <w:r w:rsidRPr="00D05F0F">
        <w:rPr>
          <w:rFonts w:eastAsia="Calibri"/>
          <w:lang w:val="pl"/>
        </w:rPr>
        <w:t xml:space="preserve"> p</w:t>
      </w:r>
      <w:r w:rsidR="00305D5C">
        <w:rPr>
          <w:lang w:val="pl"/>
        </w:rPr>
        <w:t>rzycisku</w:t>
      </w:r>
      <w:r w:rsidR="00CD6350">
        <w:rPr>
          <w:lang w:val="pl"/>
        </w:rPr>
        <w:t>:</w:t>
      </w:r>
      <w:r w:rsidR="00305D5C">
        <w:rPr>
          <w:lang w:val="pl"/>
        </w:rPr>
        <w:t xml:space="preserve">  „Wyślij wiadomość do Z</w:t>
      </w:r>
      <w:r w:rsidRPr="00D05F0F">
        <w:rPr>
          <w:rFonts w:eastAsia="Calibri"/>
          <w:lang w:val="pl"/>
        </w:rPr>
        <w:t>amawiającego”</w:t>
      </w:r>
      <w:r w:rsidR="00CD6350">
        <w:rPr>
          <w:rFonts w:eastAsia="Calibri"/>
          <w:lang w:val="pl"/>
        </w:rPr>
        <w:t>. Następstwem skorzystania z powyższej funkcji jest pojawienie się komunikatu informującego,</w:t>
      </w:r>
      <w:r w:rsidRPr="00D05F0F">
        <w:rPr>
          <w:rFonts w:eastAsia="Calibri"/>
          <w:lang w:val="pl"/>
        </w:rPr>
        <w:t xml:space="preserve"> że wiadomość została wysła</w:t>
      </w:r>
      <w:r w:rsidR="00CD6350">
        <w:rPr>
          <w:rFonts w:eastAsia="Calibri"/>
          <w:lang w:val="pl"/>
        </w:rPr>
        <w:t>na do Z</w:t>
      </w:r>
      <w:r w:rsidR="00FB0199">
        <w:rPr>
          <w:rFonts w:eastAsia="Calibri"/>
          <w:lang w:val="pl"/>
        </w:rPr>
        <w:t>amawiającego;</w:t>
      </w:r>
    </w:p>
    <w:p w14:paraId="5E382ED8" w14:textId="168AB3E9" w:rsidR="006727FE" w:rsidRPr="006727FE" w:rsidRDefault="006727FE" w:rsidP="00F03BD4">
      <w:pPr>
        <w:pStyle w:val="Nagwek3"/>
        <w:ind w:left="851" w:hanging="284"/>
        <w:rPr>
          <w:rFonts w:eastAsia="Calibri"/>
          <w:lang w:val="pl"/>
        </w:rPr>
      </w:pPr>
      <w:r>
        <w:rPr>
          <w:rFonts w:eastAsia="Calibri"/>
          <w:lang w:val="pl"/>
        </w:rPr>
        <w:t>Wykonawca może zwrócić się do Z</w:t>
      </w:r>
      <w:r w:rsidRPr="006727FE">
        <w:rPr>
          <w:rFonts w:eastAsia="Calibri"/>
          <w:lang w:val="pl"/>
        </w:rPr>
        <w:t>amawiającego z wnioskiem o wyjaśnienie treści SWZ. Zamawiający jest obowiązany udzielić wyjaśnień niezwłocz</w:t>
      </w:r>
      <w:r w:rsidR="00301EA8">
        <w:rPr>
          <w:rFonts w:eastAsia="Calibri"/>
          <w:lang w:val="pl"/>
        </w:rPr>
        <w:t>nie, jednak nie później niż na 2</w:t>
      </w:r>
      <w:r w:rsidRPr="006727FE">
        <w:rPr>
          <w:rFonts w:eastAsia="Calibri"/>
          <w:lang w:val="pl"/>
        </w:rPr>
        <w:t xml:space="preserve"> dni przed upływem terminu składania ofert</w:t>
      </w:r>
      <w:r>
        <w:rPr>
          <w:rFonts w:eastAsia="Calibri"/>
          <w:lang w:val="pl"/>
        </w:rPr>
        <w:t>,</w:t>
      </w:r>
      <w:r w:rsidR="00FC3A95">
        <w:rPr>
          <w:rFonts w:eastAsia="Calibri"/>
          <w:lang w:val="pl"/>
        </w:rPr>
        <w:t xml:space="preserve"> pod</w:t>
      </w:r>
      <w:r w:rsidRPr="006727FE">
        <w:rPr>
          <w:rFonts w:eastAsia="Calibri"/>
          <w:lang w:val="pl"/>
        </w:rPr>
        <w:t xml:space="preserve"> warunkiem</w:t>
      </w:r>
      <w:r w:rsidR="00FC3A95">
        <w:rPr>
          <w:rFonts w:eastAsia="Calibri"/>
          <w:lang w:val="pl"/>
        </w:rPr>
        <w:t>,</w:t>
      </w:r>
      <w:r w:rsidRPr="006727FE">
        <w:rPr>
          <w:rFonts w:eastAsia="Calibri"/>
          <w:lang w:val="pl"/>
        </w:rPr>
        <w:t xml:space="preserve"> że wniosek o wyjaśnienie treści SWZ wpłynął do zamawiającego nie późn</w:t>
      </w:r>
      <w:r w:rsidR="00301EA8">
        <w:rPr>
          <w:rFonts w:eastAsia="Calibri"/>
          <w:lang w:val="pl"/>
        </w:rPr>
        <w:t xml:space="preserve">iej niż na </w:t>
      </w:r>
      <w:r>
        <w:rPr>
          <w:rFonts w:eastAsia="Calibri"/>
          <w:lang w:val="pl"/>
        </w:rPr>
        <w:t>4</w:t>
      </w:r>
      <w:r w:rsidRPr="006727FE">
        <w:rPr>
          <w:rFonts w:eastAsia="Calibri"/>
          <w:lang w:val="pl"/>
        </w:rPr>
        <w:t xml:space="preserve"> dni przed </w:t>
      </w:r>
      <w:r>
        <w:rPr>
          <w:rFonts w:eastAsia="Calibri"/>
          <w:lang w:val="pl"/>
        </w:rPr>
        <w:t>upływem terminu składania ofert;</w:t>
      </w:r>
    </w:p>
    <w:p w14:paraId="7749D9F9" w14:textId="423FBE99" w:rsidR="006727FE" w:rsidRPr="006727FE" w:rsidRDefault="006727FE" w:rsidP="00F03BD4">
      <w:pPr>
        <w:pStyle w:val="Nagwek3"/>
        <w:ind w:left="851" w:hanging="284"/>
        <w:rPr>
          <w:rFonts w:eastAsia="Calibri"/>
          <w:lang w:val="pl"/>
        </w:rPr>
      </w:pPr>
      <w:r>
        <w:rPr>
          <w:rFonts w:eastAsia="Calibri"/>
          <w:lang w:val="pl"/>
        </w:rPr>
        <w:t>Jeżeli Z</w:t>
      </w:r>
      <w:r w:rsidRPr="006727FE">
        <w:rPr>
          <w:rFonts w:eastAsia="Calibri"/>
          <w:lang w:val="pl"/>
        </w:rPr>
        <w:t>amawiający n</w:t>
      </w:r>
      <w:r>
        <w:rPr>
          <w:rFonts w:eastAsia="Calibri"/>
          <w:lang w:val="pl"/>
        </w:rPr>
        <w:t>ie udzieli wyjaśnień w terminie, o których mowa w pkt 5</w:t>
      </w:r>
      <w:r w:rsidRPr="006727FE">
        <w:rPr>
          <w:rFonts w:eastAsia="Calibri"/>
          <w:lang w:val="pl"/>
        </w:rPr>
        <w:t>, przedłuża termin składania ofert o czas niezbędny do zapoznania się wszystkich zainteresowanych wykonawców z</w:t>
      </w:r>
      <w:r>
        <w:rPr>
          <w:rFonts w:eastAsia="Calibri"/>
          <w:lang w:val="pl"/>
        </w:rPr>
        <w:t> </w:t>
      </w:r>
      <w:r w:rsidRPr="006727FE">
        <w:rPr>
          <w:rFonts w:eastAsia="Calibri"/>
          <w:lang w:val="pl"/>
        </w:rPr>
        <w:t>wyjaśnieniami niezbędnymi do należytego</w:t>
      </w:r>
      <w:r>
        <w:rPr>
          <w:rFonts w:eastAsia="Calibri"/>
          <w:lang w:val="pl"/>
        </w:rPr>
        <w:t xml:space="preserve"> przygotowania i złożenia ofert. </w:t>
      </w:r>
      <w:r w:rsidRPr="006727FE">
        <w:rPr>
          <w:rFonts w:eastAsia="Calibri"/>
          <w:lang w:val="pl"/>
        </w:rPr>
        <w:t>Przedłużenie terminu składania ofert nie wpływa na bieg terminu składania wniosku o wy</w:t>
      </w:r>
      <w:r>
        <w:rPr>
          <w:rFonts w:eastAsia="Calibri"/>
          <w:lang w:val="pl"/>
        </w:rPr>
        <w:t>jaśnienie treści SWZ;</w:t>
      </w:r>
    </w:p>
    <w:p w14:paraId="297E7253" w14:textId="48246076" w:rsidR="006727FE" w:rsidRDefault="006727FE" w:rsidP="00F03BD4">
      <w:pPr>
        <w:pStyle w:val="Nagwek3"/>
        <w:ind w:left="851" w:hanging="284"/>
        <w:rPr>
          <w:rFonts w:eastAsia="Calibri"/>
          <w:lang w:val="pl"/>
        </w:rPr>
      </w:pPr>
      <w:r w:rsidRPr="006727FE">
        <w:rPr>
          <w:rFonts w:eastAsia="Calibri"/>
          <w:lang w:val="pl"/>
        </w:rPr>
        <w:t xml:space="preserve">W przypadku gdy wniosek o wyjaśnienie treści SWZ nie wpłynął w </w:t>
      </w:r>
      <w:r>
        <w:rPr>
          <w:rFonts w:eastAsia="Calibri"/>
          <w:lang w:val="pl"/>
        </w:rPr>
        <w:t>terminie, o którym mowa w pkt 6, Z</w:t>
      </w:r>
      <w:r w:rsidRPr="006727FE">
        <w:rPr>
          <w:rFonts w:eastAsia="Calibri"/>
          <w:lang w:val="pl"/>
        </w:rPr>
        <w:t>amawiający nie ma obowiązku udzielania wyjaśnień SWZ oraz obowiązku przed</w:t>
      </w:r>
      <w:r>
        <w:rPr>
          <w:rFonts w:eastAsia="Calibri"/>
          <w:lang w:val="pl"/>
        </w:rPr>
        <w:t>łużenia terminu składania ofert;</w:t>
      </w:r>
    </w:p>
    <w:p w14:paraId="36957CDD" w14:textId="55C76E10" w:rsidR="00801A5D" w:rsidRPr="00801A5D" w:rsidRDefault="00801A5D" w:rsidP="00F03BD4">
      <w:pPr>
        <w:pStyle w:val="Nagwek3"/>
        <w:ind w:left="851" w:hanging="284"/>
        <w:rPr>
          <w:rFonts w:eastAsia="Calibri"/>
          <w:lang w:val="pl"/>
        </w:rPr>
      </w:pPr>
      <w:r>
        <w:rPr>
          <w:rFonts w:eastAsia="Calibri"/>
        </w:rPr>
        <w:lastRenderedPageBreak/>
        <w:t>W uzasadnionych przypadkach Z</w:t>
      </w:r>
      <w:r w:rsidRPr="00801A5D">
        <w:rPr>
          <w:rFonts w:eastAsia="Calibri"/>
        </w:rPr>
        <w:t>amawiający może przed upływem terminu składania ofert zmienić treść SWZ.</w:t>
      </w:r>
      <w:r>
        <w:rPr>
          <w:rFonts w:eastAsia="Calibri"/>
        </w:rPr>
        <w:t xml:space="preserve"> W </w:t>
      </w:r>
      <w:r w:rsidRPr="00801A5D">
        <w:rPr>
          <w:rFonts w:eastAsia="Calibri"/>
        </w:rPr>
        <w:t>pr</w:t>
      </w:r>
      <w:r>
        <w:rPr>
          <w:rFonts w:eastAsia="Calibri"/>
        </w:rPr>
        <w:t>zypadku gdy zmiany treści SWZ będą</w:t>
      </w:r>
      <w:r w:rsidRPr="00801A5D">
        <w:rPr>
          <w:rFonts w:eastAsia="Calibri"/>
        </w:rPr>
        <w:t xml:space="preserve"> istotne dla sporządzenia oferty lub </w:t>
      </w:r>
      <w:r>
        <w:rPr>
          <w:rFonts w:eastAsia="Calibri"/>
        </w:rPr>
        <w:t>będą wymagały</w:t>
      </w:r>
      <w:r w:rsidRPr="00801A5D">
        <w:rPr>
          <w:rFonts w:eastAsia="Calibri"/>
        </w:rPr>
        <w:t xml:space="preserve"> od wykonawców dodatkowego czasu na zapoznanie się ze zmi</w:t>
      </w:r>
      <w:r>
        <w:rPr>
          <w:rFonts w:eastAsia="Calibri"/>
        </w:rPr>
        <w:t>aną SWZ i przygotowanie ofert, Zamawiający przedłuży</w:t>
      </w:r>
      <w:r w:rsidRPr="00801A5D">
        <w:rPr>
          <w:rFonts w:eastAsia="Calibri"/>
        </w:rPr>
        <w:t xml:space="preserve"> termin składania ofert o czas niezbędny na zapoznanie się ze zmianą SWZ i</w:t>
      </w:r>
      <w:r>
        <w:rPr>
          <w:rFonts w:eastAsia="Calibri"/>
        </w:rPr>
        <w:t> </w:t>
      </w:r>
      <w:r w:rsidRPr="00801A5D">
        <w:rPr>
          <w:rFonts w:eastAsia="Calibri"/>
        </w:rPr>
        <w:t>przygotowanie oferty</w:t>
      </w:r>
      <w:r>
        <w:rPr>
          <w:rFonts w:eastAsia="Calibri"/>
        </w:rPr>
        <w:t>;</w:t>
      </w:r>
    </w:p>
    <w:p w14:paraId="370C8B75" w14:textId="1FD0EFEF" w:rsidR="00D05F0F" w:rsidRPr="00D05F0F" w:rsidRDefault="00D05F0F" w:rsidP="00F03BD4">
      <w:pPr>
        <w:pStyle w:val="Nagwek3"/>
        <w:ind w:left="851" w:hanging="284"/>
        <w:rPr>
          <w:rFonts w:eastAsia="Calibri"/>
          <w:lang w:val="pl"/>
        </w:rPr>
      </w:pPr>
      <w:r w:rsidRPr="00D05F0F">
        <w:rPr>
          <w:rFonts w:eastAsia="Calibri"/>
          <w:lang w:val="pl"/>
        </w:rPr>
        <w:t xml:space="preserve">Zamawiający będzie przekazywał wykonawcom informacje w formie elektronicznej za pośrednictwem </w:t>
      </w:r>
      <w:r w:rsidR="00FB0199">
        <w:rPr>
          <w:rFonts w:eastAsia="Calibri" w:cs="Arial"/>
          <w:szCs w:val="20"/>
          <w:lang w:val="pl" w:eastAsia="pl-PL"/>
        </w:rPr>
        <w:t>platformy</w:t>
      </w:r>
      <w:r w:rsidRPr="00D05F0F">
        <w:rPr>
          <w:rFonts w:eastAsia="Calibri"/>
          <w:lang w:val="pl"/>
        </w:rPr>
        <w:t>. Informacje</w:t>
      </w:r>
      <w:r w:rsidR="00FB0199">
        <w:rPr>
          <w:rFonts w:eastAsia="Calibri"/>
          <w:lang w:val="pl"/>
        </w:rPr>
        <w:t xml:space="preserve"> dotyczące wniosków o wyjaśnienie treści SWZ, zmiany treści SWZ</w:t>
      </w:r>
      <w:r w:rsidRPr="00D05F0F">
        <w:rPr>
          <w:rFonts w:eastAsia="Calibri"/>
          <w:lang w:val="pl"/>
        </w:rPr>
        <w:t>, zmiany terminu składania i otwarcia ofert</w:t>
      </w:r>
      <w:r w:rsidR="00FB0199">
        <w:rPr>
          <w:rFonts w:eastAsia="Calibri"/>
          <w:lang w:val="pl"/>
        </w:rPr>
        <w:t>,</w:t>
      </w:r>
      <w:r w:rsidRPr="00D05F0F">
        <w:rPr>
          <w:rFonts w:eastAsia="Calibri"/>
          <w:lang w:val="pl"/>
        </w:rPr>
        <w:t xml:space="preserve"> Zamawiający będzie zamieszczał na platformie w sekcji “Komunikaty”</w:t>
      </w:r>
      <w:r w:rsidR="00801A5D">
        <w:rPr>
          <w:rFonts w:eastAsia="Calibri"/>
          <w:lang w:val="pl"/>
        </w:rPr>
        <w:t xml:space="preserve"> oraz na stroni</w:t>
      </w:r>
      <w:r w:rsidR="00CD1C73">
        <w:rPr>
          <w:rFonts w:eastAsia="Calibri"/>
          <w:lang w:val="pl"/>
        </w:rPr>
        <w:t>e</w:t>
      </w:r>
      <w:r w:rsidR="00801A5D">
        <w:rPr>
          <w:rFonts w:eastAsia="Calibri"/>
          <w:lang w:val="pl"/>
        </w:rPr>
        <w:t xml:space="preserve"> interne</w:t>
      </w:r>
      <w:r w:rsidR="00CD1C73">
        <w:rPr>
          <w:rFonts w:eastAsia="Calibri"/>
          <w:lang w:val="pl"/>
        </w:rPr>
        <w:t>towej prowadzonego postępowania.</w:t>
      </w:r>
      <w:r w:rsidRPr="00D05F0F">
        <w:rPr>
          <w:rFonts w:eastAsia="Calibri"/>
          <w:lang w:val="pl"/>
        </w:rPr>
        <w:t xml:space="preserve"> Korespondencja, której zgodnie z obowiązującymi przepisami adresatem jest konkretny wykonawca, będzie przekazywana w formie elektronicznej za pośrednictwem </w:t>
      </w:r>
      <w:hyperlink r:id="rId15">
        <w:r w:rsidRPr="00D05F0F">
          <w:rPr>
            <w:rStyle w:val="Hipercze"/>
            <w:rFonts w:eastAsia="Calibri" w:cs="Arial"/>
            <w:szCs w:val="20"/>
            <w:lang w:val="pl" w:eastAsia="pl-PL"/>
          </w:rPr>
          <w:t>platformazakupowa.pl</w:t>
        </w:r>
      </w:hyperlink>
      <w:r w:rsidR="00BE07E2">
        <w:rPr>
          <w:rFonts w:eastAsia="Calibri"/>
          <w:lang w:val="pl"/>
        </w:rPr>
        <w:t xml:space="preserve"> do konkretnego wykonawcy;</w:t>
      </w:r>
    </w:p>
    <w:p w14:paraId="774EE649" w14:textId="3D5BAD43" w:rsidR="00D05F0F" w:rsidRPr="000A5BCB" w:rsidRDefault="00D05F0F" w:rsidP="00F03BD4">
      <w:pPr>
        <w:pStyle w:val="Nagwek3"/>
        <w:ind w:left="851" w:hanging="284"/>
        <w:rPr>
          <w:lang w:val="pl"/>
        </w:rPr>
      </w:pPr>
      <w:r w:rsidRPr="000A5BCB">
        <w:rPr>
          <w:rFonts w:eastAsia="Calibri"/>
          <w:lang w:val="pl"/>
        </w:rPr>
        <w:t>Wykonawca jako podmiot profes</w:t>
      </w:r>
      <w:r w:rsidR="00BE07E2" w:rsidRPr="000A5BCB">
        <w:rPr>
          <w:rFonts w:eastAsia="Calibri"/>
          <w:lang w:val="pl"/>
        </w:rPr>
        <w:t>jonalny ma obowiązek weryfikacji</w:t>
      </w:r>
      <w:r w:rsidRPr="000A5BCB">
        <w:rPr>
          <w:rFonts w:eastAsia="Calibri"/>
          <w:lang w:val="pl"/>
        </w:rPr>
        <w:t xml:space="preserve"> komunikatów i wiadomości bezp</w:t>
      </w:r>
      <w:r w:rsidR="00BE07E2" w:rsidRPr="000A5BCB">
        <w:rPr>
          <w:rFonts w:eastAsia="Calibri"/>
          <w:lang w:val="pl"/>
        </w:rPr>
        <w:t xml:space="preserve">ośrednio na platformie przesłanych przez Zamawiającego, z uwagi na fakt, iż możliwa jest awaria </w:t>
      </w:r>
      <w:r w:rsidRPr="000A5BCB">
        <w:rPr>
          <w:rFonts w:eastAsia="Calibri"/>
          <w:lang w:val="pl"/>
        </w:rPr>
        <w:t xml:space="preserve"> system</w:t>
      </w:r>
      <w:r w:rsidR="00BE07E2" w:rsidRPr="000A5BCB">
        <w:rPr>
          <w:rFonts w:eastAsia="Calibri"/>
          <w:lang w:val="pl"/>
        </w:rPr>
        <w:t>u lub możliwe jest przekierowanie powiadomienia do folderu SPAM;</w:t>
      </w:r>
    </w:p>
    <w:p w14:paraId="607EAFAB" w14:textId="2E463C29" w:rsidR="00907E2D" w:rsidRDefault="006D6009" w:rsidP="00F03BD4">
      <w:pPr>
        <w:pStyle w:val="Nagwek3"/>
        <w:ind w:left="851" w:hanging="284"/>
        <w:rPr>
          <w:lang w:val="pl"/>
        </w:rPr>
      </w:pPr>
      <w:r w:rsidRPr="000A5BCB">
        <w:rPr>
          <w:lang w:val="pl"/>
        </w:rPr>
        <w:t>Osobami uprawnionymi</w:t>
      </w:r>
      <w:r w:rsidR="00907E2D" w:rsidRPr="000A5BCB">
        <w:rPr>
          <w:lang w:val="pl"/>
        </w:rPr>
        <w:t xml:space="preserve"> do kontaktu z Wykona</w:t>
      </w:r>
      <w:r w:rsidRPr="000A5BCB">
        <w:rPr>
          <w:lang w:val="pl"/>
        </w:rPr>
        <w:t xml:space="preserve">wcami są: </w:t>
      </w:r>
      <w:r w:rsidR="003A2998">
        <w:rPr>
          <w:b/>
          <w:color w:val="222A35" w:themeColor="text2" w:themeShade="80"/>
          <w:lang w:val="pl"/>
        </w:rPr>
        <w:t xml:space="preserve">mgr Aneta Szturc – Krawczyk, </w:t>
      </w:r>
      <w:r w:rsidR="00B50F18">
        <w:rPr>
          <w:b/>
          <w:color w:val="222A35" w:themeColor="text2" w:themeShade="80"/>
          <w:lang w:val="pl"/>
        </w:rPr>
        <w:t>mgr Ewa Słowik, mgr</w:t>
      </w:r>
      <w:r w:rsidR="003A2998">
        <w:rPr>
          <w:b/>
          <w:color w:val="222A35" w:themeColor="text2" w:themeShade="80"/>
          <w:lang w:val="pl"/>
        </w:rPr>
        <w:t xml:space="preserve"> inż.</w:t>
      </w:r>
      <w:r w:rsidR="00B50F18">
        <w:rPr>
          <w:b/>
          <w:color w:val="222A35" w:themeColor="text2" w:themeShade="80"/>
          <w:lang w:val="pl"/>
        </w:rPr>
        <w:t xml:space="preserve"> Artur Baran</w:t>
      </w:r>
      <w:r w:rsidR="00C540B8">
        <w:rPr>
          <w:color w:val="222A35" w:themeColor="text2" w:themeShade="80"/>
          <w:lang w:val="pl"/>
        </w:rPr>
        <w:t xml:space="preserve">. </w:t>
      </w:r>
      <w:r w:rsidR="00C540B8" w:rsidRPr="000A5BCB">
        <w:rPr>
          <w:lang w:val="pl"/>
        </w:rPr>
        <w:t xml:space="preserve">Adres mailowy: </w:t>
      </w:r>
      <w:hyperlink r:id="rId16" w:history="1">
        <w:r w:rsidR="00C540B8" w:rsidRPr="00305617">
          <w:rPr>
            <w:rStyle w:val="Hipercze"/>
            <w:rFonts w:cs="Arial"/>
            <w:szCs w:val="20"/>
            <w:lang w:val="pl" w:eastAsia="pl-PL"/>
          </w:rPr>
          <w:t>dzp@us.edu.pl</w:t>
        </w:r>
      </w:hyperlink>
      <w:r w:rsidR="00C540B8">
        <w:rPr>
          <w:color w:val="222A35" w:themeColor="text2" w:themeShade="80"/>
          <w:lang w:val="pl"/>
        </w:rPr>
        <w:t xml:space="preserve">. </w:t>
      </w:r>
      <w:r w:rsidR="00C540B8" w:rsidRPr="000A5BCB">
        <w:rPr>
          <w:lang w:val="pl"/>
        </w:rPr>
        <w:t>W korespondencji z Zamawiającym należy posług</w:t>
      </w:r>
      <w:r w:rsidR="00FC3A95">
        <w:rPr>
          <w:lang w:val="pl"/>
        </w:rPr>
        <w:t>iwać się sygnaturą postępowania;</w:t>
      </w:r>
    </w:p>
    <w:p w14:paraId="5B54102A" w14:textId="106101D7" w:rsidR="00FC3A95" w:rsidRPr="00FC3A95" w:rsidRDefault="00B50F18" w:rsidP="00F03BD4">
      <w:pPr>
        <w:pStyle w:val="Nagwek3"/>
        <w:ind w:left="851" w:hanging="284"/>
        <w:rPr>
          <w:lang w:val="pl"/>
        </w:rPr>
      </w:pPr>
      <w:r>
        <w:rPr>
          <w:lang w:val="pl"/>
        </w:rPr>
        <w:t>K</w:t>
      </w:r>
      <w:r w:rsidR="00FC3A95" w:rsidRPr="00FC3A95">
        <w:rPr>
          <w:lang w:val="pl"/>
        </w:rPr>
        <w:t xml:space="preserve">omunikacja ustna dopuszczalna jest </w:t>
      </w:r>
      <w:r w:rsidR="00FC3A95">
        <w:rPr>
          <w:lang w:val="pl"/>
        </w:rPr>
        <w:t>w odniesieniu do in</w:t>
      </w:r>
      <w:r w:rsidR="00FC3A95" w:rsidRPr="00FC3A95">
        <w:rPr>
          <w:lang w:val="pl"/>
        </w:rPr>
        <w:t>formacji, które nie są istotne, w</w:t>
      </w:r>
      <w:r w:rsidR="00FC3A95">
        <w:rPr>
          <w:lang w:val="pl"/>
        </w:rPr>
        <w:t> </w:t>
      </w:r>
      <w:r w:rsidR="00FC3A95" w:rsidRPr="00FC3A95">
        <w:rPr>
          <w:lang w:val="pl"/>
        </w:rPr>
        <w:t>szczególności nie dotyczą ogłoszenia o zamówi</w:t>
      </w:r>
      <w:r w:rsidR="00FC3A95">
        <w:rPr>
          <w:lang w:val="pl"/>
        </w:rPr>
        <w:t>eniu lub dokumentów zamówienia oraz ofert</w:t>
      </w:r>
      <w:r w:rsidR="00FC3A95" w:rsidRPr="00FC3A95">
        <w:rPr>
          <w:lang w:val="pl"/>
        </w:rPr>
        <w:t>, o</w:t>
      </w:r>
      <w:r w:rsidR="00FC3A95">
        <w:rPr>
          <w:lang w:val="pl"/>
        </w:rPr>
        <w:t> </w:t>
      </w:r>
      <w:r w:rsidR="00FC3A95" w:rsidRPr="00FC3A95">
        <w:rPr>
          <w:lang w:val="pl"/>
        </w:rPr>
        <w:t>ile jej treść jest udokumentowana.</w:t>
      </w:r>
    </w:p>
    <w:p w14:paraId="236E9475" w14:textId="5CD17538" w:rsidR="00907E2D" w:rsidRPr="00D05F0F" w:rsidRDefault="006D6009" w:rsidP="00B76598">
      <w:pPr>
        <w:pStyle w:val="Nagwek2"/>
        <w:ind w:left="567" w:hanging="283"/>
        <w:rPr>
          <w:rFonts w:eastAsia="Calibri"/>
          <w:lang w:val="pl"/>
        </w:rPr>
      </w:pPr>
      <w:r>
        <w:rPr>
          <w:rFonts w:eastAsia="Calibri"/>
          <w:lang w:val="pl"/>
        </w:rPr>
        <w:t>I</w:t>
      </w:r>
      <w:r w:rsidRPr="006D6009">
        <w:rPr>
          <w:rFonts w:eastAsia="Calibri"/>
          <w:lang w:val="pl"/>
        </w:rPr>
        <w:t>nformacje o wymaganiach technicznych i organizacyjnych sporządzania, wysyłania i odbierania korespondencji elektronicznej</w:t>
      </w:r>
      <w:r>
        <w:rPr>
          <w:rFonts w:eastAsia="Calibri"/>
          <w:lang w:val="pl"/>
        </w:rPr>
        <w:t>.</w:t>
      </w:r>
    </w:p>
    <w:p w14:paraId="7005FBBF" w14:textId="02386738" w:rsidR="006D6009" w:rsidRPr="00ED6871" w:rsidRDefault="00357D01" w:rsidP="00BB0CAC">
      <w:pPr>
        <w:pStyle w:val="Nagwek3"/>
        <w:numPr>
          <w:ilvl w:val="0"/>
          <w:numId w:val="14"/>
        </w:numPr>
        <w:ind w:left="851" w:hanging="284"/>
        <w:rPr>
          <w:rFonts w:eastAsia="Calibri"/>
          <w:color w:val="222A35" w:themeColor="text2" w:themeShade="80"/>
          <w:lang w:val="pl"/>
        </w:rPr>
      </w:pPr>
      <w:r w:rsidRPr="00ED6871">
        <w:rPr>
          <w:rFonts w:eastAsia="Calibri"/>
          <w:lang w:val="pl"/>
        </w:rPr>
        <w:t>Zamawiający, zgodnie z § 11 ust. 2 Rozporządzenia Prezesa Rady Ministrów z 30 grudnia 2020 r. w sprawie sposobu sporządzania i przekazywania informacji oraz wymagań technicznych dla dokumentów elektronicznych oraz środków komunikacji elektronicznej w postępowaniu o udzielenie zamówienia publicznego lub konkursie</w:t>
      </w:r>
      <w:r w:rsidR="006D6009" w:rsidRPr="00ED6871">
        <w:rPr>
          <w:rFonts w:eastAsia="Calibri"/>
          <w:lang w:val="pl"/>
        </w:rPr>
        <w:t xml:space="preserve">; dalej: “Rozporządzenie w sprawie środków komunikacji”), określa niezbędne wymagania sprzętowo - aplikacyjne umożliwiające pracę na </w:t>
      </w:r>
      <w:hyperlink r:id="rId17">
        <w:r w:rsidR="006D6009" w:rsidRPr="00ED6871">
          <w:rPr>
            <w:rStyle w:val="Hipercze"/>
            <w:rFonts w:eastAsia="Calibri" w:cs="Arial"/>
            <w:szCs w:val="20"/>
            <w:lang w:val="pl" w:eastAsia="pl-PL"/>
          </w:rPr>
          <w:t>platformazakupowa.pl</w:t>
        </w:r>
      </w:hyperlink>
      <w:r w:rsidR="006D6009" w:rsidRPr="00ED6871">
        <w:rPr>
          <w:rFonts w:eastAsia="Calibri"/>
          <w:color w:val="222A35" w:themeColor="text2" w:themeShade="80"/>
          <w:lang w:val="pl"/>
        </w:rPr>
        <w:t>, tj.:</w:t>
      </w:r>
    </w:p>
    <w:p w14:paraId="3097B843" w14:textId="77777777" w:rsidR="006D6009" w:rsidRPr="009E22C4" w:rsidRDefault="006D6009" w:rsidP="00BB0CAC">
      <w:pPr>
        <w:pStyle w:val="Nagwek4"/>
        <w:numPr>
          <w:ilvl w:val="0"/>
          <w:numId w:val="15"/>
        </w:numPr>
        <w:ind w:left="1276"/>
      </w:pPr>
      <w:r w:rsidRPr="009E22C4">
        <w:t xml:space="preserve">stały dostęp do sieci Internet o gwarantowanej przepustowości nie mniejszej niż 512 </w:t>
      </w:r>
      <w:proofErr w:type="spellStart"/>
      <w:r w:rsidRPr="009E22C4">
        <w:t>kb</w:t>
      </w:r>
      <w:proofErr w:type="spellEnd"/>
      <w:r w:rsidRPr="009E22C4">
        <w:t>/s,</w:t>
      </w:r>
    </w:p>
    <w:p w14:paraId="4784AF24" w14:textId="77777777" w:rsidR="006D6009" w:rsidRPr="00D05F0F" w:rsidRDefault="006D6009" w:rsidP="00B965B8">
      <w:pPr>
        <w:pStyle w:val="Nagwek4"/>
        <w:ind w:left="1276"/>
      </w:pPr>
      <w:r w:rsidRPr="00D05F0F">
        <w:t>komputer klasy PC lub MAC o następującej konfiguracji: pamięć min. 2 GB Ram, procesor Intel IV 2 GHZ lub jego nowsza wersja, jeden z systemów operacyjnych - MS Windows 7, Mac Os x 10 4, Linux, lub ich nowsze wersje,</w:t>
      </w:r>
    </w:p>
    <w:p w14:paraId="483FD8E3" w14:textId="77777777" w:rsidR="006D6009" w:rsidRPr="00D05F0F" w:rsidRDefault="006D6009" w:rsidP="00B965B8">
      <w:pPr>
        <w:pStyle w:val="Nagwek4"/>
        <w:ind w:left="1276"/>
      </w:pPr>
      <w:r w:rsidRPr="00D05F0F">
        <w:lastRenderedPageBreak/>
        <w:t>zainstalowana dowolna przeglądarka internetowa, w przypadku Internet Explorer minimalnie wersja 10 0.,</w:t>
      </w:r>
    </w:p>
    <w:p w14:paraId="54704A04" w14:textId="77777777" w:rsidR="006D6009" w:rsidRPr="00D05F0F" w:rsidRDefault="006D6009" w:rsidP="00B965B8">
      <w:pPr>
        <w:pStyle w:val="Nagwek4"/>
        <w:ind w:left="1276"/>
      </w:pPr>
      <w:r w:rsidRPr="00D05F0F">
        <w:t>włączona obsługa JavaScript,</w:t>
      </w:r>
    </w:p>
    <w:p w14:paraId="72D45537" w14:textId="77777777" w:rsidR="006D6009" w:rsidRPr="00D05F0F" w:rsidRDefault="006D6009" w:rsidP="00B965B8">
      <w:pPr>
        <w:pStyle w:val="Nagwek4"/>
        <w:ind w:left="1276"/>
      </w:pPr>
      <w:r w:rsidRPr="00D05F0F">
        <w:t xml:space="preserve">zainstalowany program Adobe </w:t>
      </w:r>
      <w:proofErr w:type="spellStart"/>
      <w:r w:rsidRPr="00D05F0F">
        <w:t>Acrobat</w:t>
      </w:r>
      <w:proofErr w:type="spellEnd"/>
      <w:r w:rsidRPr="00D05F0F">
        <w:t xml:space="preserve"> Reader lub inny obsługujący format plików .pdf,</w:t>
      </w:r>
    </w:p>
    <w:p w14:paraId="56D6100C" w14:textId="0D9FCC37" w:rsidR="006D6009" w:rsidRPr="00D05F0F" w:rsidRDefault="00ED5508" w:rsidP="00B965B8">
      <w:pPr>
        <w:pStyle w:val="Nagwek4"/>
        <w:ind w:left="1276"/>
      </w:pPr>
      <w:r>
        <w:t>platforma</w:t>
      </w:r>
      <w:r w:rsidR="006D6009" w:rsidRPr="00D05F0F">
        <w:t xml:space="preserve"> działa według standardu przyjętego w komunikacji sieciowej - kodowanie UTF8,</w:t>
      </w:r>
    </w:p>
    <w:p w14:paraId="6D3279F1" w14:textId="15E31FC1" w:rsidR="006D6009" w:rsidRPr="00D05F0F" w:rsidRDefault="00ED5508" w:rsidP="00B965B8">
      <w:pPr>
        <w:pStyle w:val="Nagwek4"/>
        <w:ind w:left="1276"/>
      </w:pPr>
      <w:r>
        <w:t>o</w:t>
      </w:r>
      <w:r w:rsidR="006D6009" w:rsidRPr="00D05F0F">
        <w:t>znaczenie czasu odbioru danych przez platformę zakupową stanowi datę oraz dokładny czas (</w:t>
      </w:r>
      <w:proofErr w:type="spellStart"/>
      <w:r w:rsidR="006D6009" w:rsidRPr="00D05F0F">
        <w:t>hh:mm:ss</w:t>
      </w:r>
      <w:proofErr w:type="spellEnd"/>
      <w:r w:rsidR="006D6009" w:rsidRPr="00D05F0F">
        <w:t>) generowany wg. czasu lokalnego serwera synchronizowanego z zegarem Głównego Urzędu Miar.</w:t>
      </w:r>
    </w:p>
    <w:p w14:paraId="53822B64" w14:textId="77777777" w:rsidR="00D05F0F" w:rsidRPr="009159B0" w:rsidRDefault="00D05F0F" w:rsidP="00F03BD4">
      <w:pPr>
        <w:pStyle w:val="Nagwek3"/>
        <w:ind w:left="851" w:hanging="284"/>
        <w:rPr>
          <w:rFonts w:eastAsia="Calibri"/>
        </w:rPr>
      </w:pPr>
      <w:r w:rsidRPr="009159B0">
        <w:rPr>
          <w:rFonts w:eastAsia="Calibri"/>
        </w:rPr>
        <w:t>Wykonawca, przystępując do niniejszego postępowania o udzielenie zamówienia publicznego:</w:t>
      </w:r>
    </w:p>
    <w:p w14:paraId="43C7753E" w14:textId="4484BDFA" w:rsidR="00D05F0F" w:rsidRPr="00D05F0F" w:rsidRDefault="00D05F0F" w:rsidP="00BB0CAC">
      <w:pPr>
        <w:pStyle w:val="Nagwek4"/>
        <w:numPr>
          <w:ilvl w:val="0"/>
          <w:numId w:val="16"/>
        </w:numPr>
        <w:ind w:left="1276"/>
      </w:pPr>
      <w:r w:rsidRPr="00D05F0F">
        <w:t xml:space="preserve">akceptuje warunki korzystania z </w:t>
      </w:r>
      <w:hyperlink r:id="rId18">
        <w:r w:rsidRPr="009E22C4">
          <w:rPr>
            <w:rStyle w:val="Hipercze"/>
            <w:rFonts w:cs="Arial"/>
            <w:lang w:val="pl" w:eastAsia="pl-PL"/>
          </w:rPr>
          <w:t>platformazakupowa.pl</w:t>
        </w:r>
      </w:hyperlink>
      <w:r w:rsidRPr="00D05F0F">
        <w:t xml:space="preserve"> określone w Regulaminie</w:t>
      </w:r>
      <w:r w:rsidR="00BC6B6E">
        <w:rPr>
          <w:lang w:val="pl-PL"/>
        </w:rPr>
        <w:t xml:space="preserve"> </w:t>
      </w:r>
      <w:r w:rsidRPr="00D05F0F">
        <w:t xml:space="preserve">zamieszczonym na stronie internetowej </w:t>
      </w:r>
      <w:r w:rsidR="00301EA8" w:rsidRPr="009E22C4">
        <w:rPr>
          <w:rFonts w:cs="Arial"/>
          <w:lang w:val="pl" w:eastAsia="pl-PL"/>
        </w:rPr>
        <w:t xml:space="preserve">pod adresem: </w:t>
      </w:r>
      <w:hyperlink r:id="rId19" w:history="1">
        <w:r w:rsidR="00301EA8" w:rsidRPr="009E22C4">
          <w:rPr>
            <w:rStyle w:val="Hipercze"/>
            <w:rFonts w:cs="Arial"/>
            <w:lang w:val="pl" w:eastAsia="pl-PL"/>
          </w:rPr>
          <w:t>https://platformazakupowa.pl/strona/1-regulamin</w:t>
        </w:r>
      </w:hyperlink>
      <w:r w:rsidR="00301EA8" w:rsidRPr="009E22C4">
        <w:rPr>
          <w:rFonts w:cs="Arial"/>
          <w:lang w:val="pl" w:eastAsia="pl-PL"/>
        </w:rPr>
        <w:t xml:space="preserve"> </w:t>
      </w:r>
      <w:r w:rsidRPr="00D05F0F">
        <w:t xml:space="preserve">  w</w:t>
      </w:r>
      <w:r w:rsidR="00301EA8" w:rsidRPr="009E22C4">
        <w:rPr>
          <w:lang w:val="pl-PL"/>
        </w:rPr>
        <w:t> </w:t>
      </w:r>
      <w:r w:rsidRPr="00D05F0F">
        <w:t>zakładce „Regul</w:t>
      </w:r>
      <w:r w:rsidR="009159B0">
        <w:t>amin" oraz uznaje go za wiążący,</w:t>
      </w:r>
    </w:p>
    <w:p w14:paraId="55E9A42A" w14:textId="381AF0BE" w:rsidR="00D05F0F" w:rsidRDefault="00D05F0F" w:rsidP="00B965B8">
      <w:pPr>
        <w:pStyle w:val="Nagwek4"/>
        <w:ind w:left="1276"/>
      </w:pPr>
      <w:r w:rsidRPr="00D05F0F">
        <w:t>zapoznał i stosuje się do Ins</w:t>
      </w:r>
      <w:r w:rsidR="009159B0">
        <w:t>trukcji składania ofert</w:t>
      </w:r>
      <w:r w:rsidRPr="00D05F0F">
        <w:t xml:space="preserve"> dostępnej </w:t>
      </w:r>
      <w:r w:rsidR="00301EA8">
        <w:rPr>
          <w:rFonts w:cs="Arial"/>
          <w:lang w:eastAsia="pl-PL"/>
        </w:rPr>
        <w:t xml:space="preserve">pod adresem: </w:t>
      </w:r>
      <w:hyperlink r:id="rId20" w:history="1">
        <w:r w:rsidR="00301EA8" w:rsidRPr="00CF20AA">
          <w:rPr>
            <w:rStyle w:val="Hipercze"/>
            <w:rFonts w:cs="Arial"/>
            <w:lang w:val="pl" w:eastAsia="pl-PL"/>
          </w:rPr>
          <w:t>https://drive.google.com/file/d/1Kd1DttbBeiNWt4q4slS4t76lZVKPbkyD/view</w:t>
        </w:r>
      </w:hyperlink>
      <w:r w:rsidR="00301EA8">
        <w:rPr>
          <w:rFonts w:cs="Arial"/>
          <w:lang w:val="pl" w:eastAsia="pl-PL"/>
        </w:rPr>
        <w:t xml:space="preserve"> </w:t>
      </w:r>
    </w:p>
    <w:p w14:paraId="1FDA5B0F" w14:textId="1C231C25" w:rsidR="009159B0" w:rsidRPr="009159B0" w:rsidRDefault="009159B0" w:rsidP="00F03BD4">
      <w:pPr>
        <w:pStyle w:val="Nagwek3"/>
        <w:ind w:left="851" w:hanging="284"/>
        <w:rPr>
          <w:lang w:val="pl"/>
        </w:rPr>
      </w:pPr>
      <w:r w:rsidRPr="009159B0">
        <w:rPr>
          <w:lang w:val="pl"/>
        </w:rPr>
        <w:t>Zamawiający nie ponosi odpowiedzialności za złożenie oferty w sposób niezgodny z Instrukcją ko</w:t>
      </w:r>
      <w:r>
        <w:rPr>
          <w:lang w:val="pl"/>
        </w:rPr>
        <w:t>rzystania z platformy</w:t>
      </w:r>
      <w:r w:rsidRPr="009159B0">
        <w:rPr>
          <w:lang w:val="pl"/>
        </w:rPr>
        <w:t xml:space="preserve">, w szczególności za sytuację, gdy Zamawiający zapozna się z treścią oferty przed upływem terminu składania ofert (np. </w:t>
      </w:r>
      <w:r w:rsidR="009E68C1">
        <w:rPr>
          <w:lang w:val="pl"/>
        </w:rPr>
        <w:t>p</w:t>
      </w:r>
      <w:r w:rsidR="00471B27">
        <w:rPr>
          <w:lang w:val="pl"/>
        </w:rPr>
        <w:t xml:space="preserve">oprzez </w:t>
      </w:r>
      <w:r w:rsidRPr="009159B0">
        <w:rPr>
          <w:lang w:val="pl"/>
        </w:rPr>
        <w:t>złożenie oferty w</w:t>
      </w:r>
      <w:r w:rsidR="00471B27">
        <w:rPr>
          <w:lang w:val="pl"/>
        </w:rPr>
        <w:t xml:space="preserve"> zakładce „Wyślij wiadomość do Z</w:t>
      </w:r>
      <w:r w:rsidRPr="009159B0">
        <w:rPr>
          <w:lang w:val="pl"/>
        </w:rPr>
        <w:t>amawiającego”). Taka oferta zostanie uznana przez Zamawiającego za ofertę handlową i nie będzie brana pod uwagę w przedmiotowym postępowaniu</w:t>
      </w:r>
      <w:r w:rsidR="00471B27">
        <w:rPr>
          <w:lang w:val="pl"/>
        </w:rPr>
        <w:t>, z uwagi na brak dotrzymania wymogu braku możliwości zapoznania się z ofertą przed terminem jej złożenia, o którym mowa w art. 221</w:t>
      </w:r>
      <w:r w:rsidR="00B50F18">
        <w:rPr>
          <w:lang w:val="pl"/>
        </w:rPr>
        <w:t xml:space="preserve"> </w:t>
      </w:r>
      <w:r w:rsidR="00471B27">
        <w:rPr>
          <w:lang w:val="pl"/>
        </w:rPr>
        <w:t>ustawy Pzp</w:t>
      </w:r>
      <w:r w:rsidR="00791B74">
        <w:rPr>
          <w:lang w:val="pl"/>
        </w:rPr>
        <w:t>;</w:t>
      </w:r>
    </w:p>
    <w:p w14:paraId="17EAC1F9" w14:textId="6AD9863D" w:rsidR="00E93D14" w:rsidRDefault="00D05F0F" w:rsidP="00F03BD4">
      <w:pPr>
        <w:pStyle w:val="Nagwek3"/>
        <w:ind w:left="851" w:hanging="284"/>
        <w:rPr>
          <w:rFonts w:eastAsia="Calibri"/>
          <w:lang w:val="pl"/>
        </w:rPr>
      </w:pPr>
      <w:r w:rsidRPr="00471B27">
        <w:rPr>
          <w:rFonts w:eastAsia="Calibri"/>
          <w:lang w:val="pl"/>
        </w:rPr>
        <w:t xml:space="preserve">Zamawiający informuje, że instrukcje korzystania z </w:t>
      </w:r>
      <w:r w:rsidR="00471B27">
        <w:rPr>
          <w:rFonts w:eastAsia="Calibri"/>
          <w:lang w:val="pl"/>
        </w:rPr>
        <w:t>platformy</w:t>
      </w:r>
      <w:r w:rsidRPr="00471B27">
        <w:rPr>
          <w:rFonts w:eastAsia="Calibri"/>
          <w:lang w:val="pl"/>
        </w:rPr>
        <w:t xml:space="preserve"> dotyczące w szczególności logowania, składania wniosków o wyjaśnienie treści SWZ, składania ofert oraz innych czynności podejmowanych w niniejszym postępowaniu przy użyciu</w:t>
      </w:r>
      <w:r w:rsidR="00471B27">
        <w:rPr>
          <w:rFonts w:eastAsia="Calibri"/>
          <w:lang w:val="pl"/>
        </w:rPr>
        <w:t xml:space="preserve"> </w:t>
      </w:r>
      <w:hyperlink r:id="rId21">
        <w:r w:rsidR="00471B27" w:rsidRPr="00471B27">
          <w:rPr>
            <w:rStyle w:val="Hipercze"/>
            <w:rFonts w:eastAsia="Calibri" w:cs="Arial"/>
            <w:szCs w:val="20"/>
            <w:lang w:val="pl" w:eastAsia="pl-PL"/>
          </w:rPr>
          <w:t>platformazakupowa.pl</w:t>
        </w:r>
      </w:hyperlink>
      <w:r w:rsidRPr="00471B27">
        <w:rPr>
          <w:rFonts w:eastAsia="Calibri"/>
          <w:lang w:val="pl"/>
        </w:rPr>
        <w:t xml:space="preserve"> znajdują się w</w:t>
      </w:r>
      <w:r w:rsidR="00E93D14">
        <w:rPr>
          <w:rFonts w:eastAsia="Calibri"/>
          <w:lang w:val="pl"/>
        </w:rPr>
        <w:t> </w:t>
      </w:r>
      <w:r w:rsidRPr="00471B27">
        <w:rPr>
          <w:rFonts w:eastAsia="Calibri"/>
          <w:lang w:val="pl"/>
        </w:rPr>
        <w:t>zakładce „Instrukcje dla Wykonawców" na stronie internetowej pod adresem:</w:t>
      </w:r>
    </w:p>
    <w:p w14:paraId="6FDAF774" w14:textId="5385C618" w:rsidR="00E93D14" w:rsidRDefault="009B7BAF" w:rsidP="00F03BD4">
      <w:pPr>
        <w:pStyle w:val="Nagwek3"/>
        <w:numPr>
          <w:ilvl w:val="0"/>
          <w:numId w:val="0"/>
        </w:numPr>
        <w:ind w:left="851"/>
        <w:rPr>
          <w:rFonts w:eastAsia="Calibri" w:cs="Arial"/>
          <w:szCs w:val="20"/>
          <w:lang w:val="pl" w:eastAsia="pl-PL"/>
        </w:rPr>
      </w:pPr>
      <w:hyperlink r:id="rId22">
        <w:r w:rsidR="00E93D14" w:rsidRPr="00E93D14">
          <w:rPr>
            <w:rStyle w:val="Hipercze"/>
            <w:rFonts w:eastAsia="Calibri" w:cs="Arial"/>
            <w:szCs w:val="20"/>
            <w:lang w:val="pl" w:eastAsia="pl-PL"/>
          </w:rPr>
          <w:t>https://platformazakupowa.pl/strona/45-instrukcje</w:t>
        </w:r>
      </w:hyperlink>
    </w:p>
    <w:p w14:paraId="16596DA5" w14:textId="41FF6C61" w:rsidR="00D05F0F" w:rsidRPr="00471B27" w:rsidRDefault="003439DD" w:rsidP="00B76598">
      <w:pPr>
        <w:pStyle w:val="Nagwek2"/>
        <w:ind w:left="567" w:hanging="283"/>
        <w:rPr>
          <w:rFonts w:eastAsia="Calibri"/>
          <w:lang w:val="pl"/>
        </w:rPr>
      </w:pPr>
      <w:r>
        <w:rPr>
          <w:rFonts w:eastAsia="Calibri"/>
          <w:lang w:val="pl"/>
        </w:rPr>
        <w:t>Rekomendacje.</w:t>
      </w:r>
    </w:p>
    <w:p w14:paraId="357B8E60" w14:textId="2861EEB3" w:rsidR="003439DD" w:rsidRDefault="003439DD" w:rsidP="00BB0CAC">
      <w:pPr>
        <w:pStyle w:val="Nagwek3"/>
        <w:numPr>
          <w:ilvl w:val="0"/>
          <w:numId w:val="17"/>
        </w:numPr>
        <w:ind w:left="851" w:hanging="284"/>
      </w:pPr>
      <w:bookmarkStart w:id="25" w:name="_wp2umuqo1p7z" w:colFirst="0" w:colLast="0"/>
      <w:bookmarkEnd w:id="25"/>
      <w:r w:rsidRPr="003439DD">
        <w:t>Formaty plików wykorzystywanych przez wykonawców powinny być zgodne z Rozporządzeniem Rady Ministrów z dnia 12 kwietnia 2012 r. w sprawie Krajowych Ram Interoperacyjności, minimalnych wymagań dla rejestrów publicznych i wymiany informacji w postaci elektronicznej oraz minimalnych wymagań d</w:t>
      </w:r>
      <w:r>
        <w:t>la systemów teleinformatycznych</w:t>
      </w:r>
      <w:r w:rsidR="005A19CF">
        <w:t xml:space="preserve"> (</w:t>
      </w:r>
      <w:proofErr w:type="spellStart"/>
      <w:r w:rsidR="005A19CF">
        <w:t>t.j</w:t>
      </w:r>
      <w:proofErr w:type="spellEnd"/>
      <w:r w:rsidR="005A19CF">
        <w:t>. Dz.U. z 2017 r. 2247)</w:t>
      </w:r>
      <w:r>
        <w:t>;</w:t>
      </w:r>
    </w:p>
    <w:p w14:paraId="3D510C22" w14:textId="161A87C4" w:rsidR="00D05F0F" w:rsidRPr="00D05F0F" w:rsidRDefault="00D05F0F" w:rsidP="00F03BD4">
      <w:pPr>
        <w:pStyle w:val="Nagwek3"/>
        <w:ind w:left="851" w:hanging="284"/>
        <w:rPr>
          <w:lang w:val="pl"/>
        </w:rPr>
      </w:pPr>
      <w:r w:rsidRPr="00D05F0F">
        <w:rPr>
          <w:lang w:val="pl"/>
        </w:rPr>
        <w:t>Zamawiający rekomenduje wykorzystanie formatów: .pdf .</w:t>
      </w:r>
      <w:proofErr w:type="spellStart"/>
      <w:r w:rsidRPr="00D05F0F">
        <w:rPr>
          <w:lang w:val="pl"/>
        </w:rPr>
        <w:t>doc</w:t>
      </w:r>
      <w:proofErr w:type="spellEnd"/>
      <w:r w:rsidRPr="00D05F0F">
        <w:rPr>
          <w:lang w:val="pl"/>
        </w:rPr>
        <w:t xml:space="preserve"> .xls .jpg (.</w:t>
      </w:r>
      <w:proofErr w:type="spellStart"/>
      <w:r w:rsidRPr="00D05F0F">
        <w:rPr>
          <w:lang w:val="pl"/>
        </w:rPr>
        <w:t>jpeg</w:t>
      </w:r>
      <w:proofErr w:type="spellEnd"/>
      <w:r w:rsidRPr="00D05F0F">
        <w:rPr>
          <w:lang w:val="pl"/>
        </w:rPr>
        <w:t xml:space="preserve">) </w:t>
      </w:r>
      <w:r w:rsidRPr="00D05F0F">
        <w:rPr>
          <w:b/>
          <w:lang w:val="pl"/>
        </w:rPr>
        <w:t>ze szczególnym wskazaniem na .pdf</w:t>
      </w:r>
      <w:r w:rsidR="005A19CF">
        <w:rPr>
          <w:b/>
          <w:lang w:val="pl"/>
        </w:rPr>
        <w:t>;</w:t>
      </w:r>
    </w:p>
    <w:p w14:paraId="694B5981" w14:textId="43A6A553" w:rsidR="00D05F0F" w:rsidRPr="00D05F0F" w:rsidRDefault="00D05F0F" w:rsidP="00F03BD4">
      <w:pPr>
        <w:pStyle w:val="Nagwek3"/>
        <w:ind w:left="851" w:hanging="284"/>
        <w:rPr>
          <w:lang w:val="pl"/>
        </w:rPr>
      </w:pPr>
      <w:r w:rsidRPr="00D05F0F">
        <w:rPr>
          <w:lang w:val="pl"/>
        </w:rPr>
        <w:lastRenderedPageBreak/>
        <w:t>W celu ewentualnej kompresji danych Zamawiający rekomenduje wykorzystanie jednego z</w:t>
      </w:r>
      <w:r w:rsidR="005A19CF">
        <w:rPr>
          <w:lang w:val="pl"/>
        </w:rPr>
        <w:t> </w:t>
      </w:r>
      <w:r w:rsidRPr="00D05F0F">
        <w:rPr>
          <w:lang w:val="pl"/>
        </w:rPr>
        <w:t>formatów:</w:t>
      </w:r>
    </w:p>
    <w:p w14:paraId="0AB58BF3" w14:textId="198224BC" w:rsidR="00D05F0F" w:rsidRPr="00D05F0F" w:rsidRDefault="00D05F0F" w:rsidP="00BB0CAC">
      <w:pPr>
        <w:pStyle w:val="Nagwek4"/>
        <w:numPr>
          <w:ilvl w:val="0"/>
          <w:numId w:val="66"/>
        </w:numPr>
        <w:ind w:left="1134" w:hanging="283"/>
      </w:pPr>
      <w:r w:rsidRPr="00D05F0F">
        <w:t xml:space="preserve">.zip </w:t>
      </w:r>
    </w:p>
    <w:p w14:paraId="71C693D5" w14:textId="4806EAA0" w:rsidR="00D05F0F" w:rsidRPr="00D05F0F" w:rsidRDefault="00D05F0F" w:rsidP="00B965B8">
      <w:pPr>
        <w:pStyle w:val="Nagwek4"/>
        <w:ind w:left="1134" w:hanging="283"/>
      </w:pPr>
      <w:r w:rsidRPr="00D05F0F">
        <w:t>.7Z</w:t>
      </w:r>
    </w:p>
    <w:p w14:paraId="6A22592C" w14:textId="02295E40" w:rsidR="00D05F0F" w:rsidRPr="004D2D43" w:rsidRDefault="009E68C1" w:rsidP="00F03BD4">
      <w:pPr>
        <w:pStyle w:val="Nagwek3"/>
        <w:ind w:left="851" w:hanging="284"/>
        <w:rPr>
          <w:lang w:val="pl"/>
        </w:rPr>
      </w:pPr>
      <w:r>
        <w:rPr>
          <w:lang w:val="pl"/>
        </w:rPr>
        <w:t>Do formatów uznanych za powszechne a nie</w:t>
      </w:r>
      <w:r w:rsidR="00D05F0F" w:rsidRPr="004D2D43">
        <w:rPr>
          <w:lang w:val="pl"/>
        </w:rPr>
        <w:t xml:space="preserve"> występuj</w:t>
      </w:r>
      <w:r>
        <w:rPr>
          <w:lang w:val="pl"/>
        </w:rPr>
        <w:t>ących w rozporządzeniu należą</w:t>
      </w:r>
      <w:r w:rsidR="00D05F0F" w:rsidRPr="004D2D43">
        <w:rPr>
          <w:lang w:val="pl"/>
        </w:rPr>
        <w:t>: .</w:t>
      </w:r>
      <w:proofErr w:type="spellStart"/>
      <w:r w:rsidR="00D05F0F" w:rsidRPr="004D2D43">
        <w:rPr>
          <w:lang w:val="pl"/>
        </w:rPr>
        <w:t>rar</w:t>
      </w:r>
      <w:proofErr w:type="spellEnd"/>
      <w:r w:rsidR="00D05F0F" w:rsidRPr="004D2D43">
        <w:rPr>
          <w:lang w:val="pl"/>
        </w:rPr>
        <w:t xml:space="preserve"> .gif .</w:t>
      </w:r>
      <w:proofErr w:type="spellStart"/>
      <w:r w:rsidR="00D05F0F" w:rsidRPr="004D2D43">
        <w:rPr>
          <w:lang w:val="pl"/>
        </w:rPr>
        <w:t>bmp</w:t>
      </w:r>
      <w:proofErr w:type="spellEnd"/>
      <w:r w:rsidR="00D05F0F" w:rsidRPr="004D2D43">
        <w:rPr>
          <w:lang w:val="pl"/>
        </w:rPr>
        <w:t xml:space="preserve"> .</w:t>
      </w:r>
      <w:proofErr w:type="spellStart"/>
      <w:r w:rsidR="00D05F0F" w:rsidRPr="004D2D43">
        <w:rPr>
          <w:lang w:val="pl"/>
        </w:rPr>
        <w:t>numbers</w:t>
      </w:r>
      <w:proofErr w:type="spellEnd"/>
      <w:r w:rsidR="00D05F0F" w:rsidRPr="004D2D43">
        <w:rPr>
          <w:lang w:val="pl"/>
        </w:rPr>
        <w:t xml:space="preserve"> .</w:t>
      </w:r>
      <w:proofErr w:type="spellStart"/>
      <w:r w:rsidR="00D05F0F" w:rsidRPr="004D2D43">
        <w:rPr>
          <w:lang w:val="pl"/>
        </w:rPr>
        <w:t>pages</w:t>
      </w:r>
      <w:proofErr w:type="spellEnd"/>
      <w:r w:rsidR="00D05F0F" w:rsidRPr="004D2D43">
        <w:rPr>
          <w:lang w:val="pl"/>
        </w:rPr>
        <w:t xml:space="preserve">. Dokumenty złożone w takich plikach zostaną </w:t>
      </w:r>
      <w:r>
        <w:rPr>
          <w:lang w:val="pl"/>
        </w:rPr>
        <w:t>potraktowane</w:t>
      </w:r>
      <w:r w:rsidR="005A19CF" w:rsidRPr="004D2D43">
        <w:rPr>
          <w:lang w:val="pl"/>
        </w:rPr>
        <w:t xml:space="preserve"> za złożone nieskutecznie;</w:t>
      </w:r>
    </w:p>
    <w:p w14:paraId="42C3E47F" w14:textId="23375E62" w:rsidR="00D05F0F" w:rsidRPr="004D2D43" w:rsidRDefault="00D05F0F" w:rsidP="00F03BD4">
      <w:pPr>
        <w:pStyle w:val="Nagwek3"/>
        <w:ind w:left="851" w:hanging="284"/>
        <w:rPr>
          <w:lang w:val="pl"/>
        </w:rPr>
      </w:pPr>
      <w:r w:rsidRPr="004D2D43">
        <w:rPr>
          <w:lang w:val="pl"/>
        </w:rPr>
        <w:t xml:space="preserve">Zamawiający zwraca uwagę na ograniczenia wielkości plików podpisywanych profilem zaufanym, który wynosi max 10MB, oraz na ograniczenie wielkości plików podpisywanych w aplikacji </w:t>
      </w:r>
      <w:proofErr w:type="spellStart"/>
      <w:r w:rsidRPr="004D2D43">
        <w:rPr>
          <w:lang w:val="pl"/>
        </w:rPr>
        <w:t>eDoApp</w:t>
      </w:r>
      <w:proofErr w:type="spellEnd"/>
      <w:r w:rsidRPr="004D2D43">
        <w:rPr>
          <w:lang w:val="pl"/>
        </w:rPr>
        <w:t xml:space="preserve"> służącej do składania podpisu o</w:t>
      </w:r>
      <w:r w:rsidR="005A19CF" w:rsidRPr="004D2D43">
        <w:rPr>
          <w:lang w:val="pl"/>
        </w:rPr>
        <w:t>sobistego, który wynosi max 5MB;</w:t>
      </w:r>
    </w:p>
    <w:p w14:paraId="7021AB1C" w14:textId="6AC3BA9B" w:rsidR="00D05F0F" w:rsidRPr="004D2D43" w:rsidRDefault="00D05F0F" w:rsidP="00F03BD4">
      <w:pPr>
        <w:pStyle w:val="Nagwek3"/>
        <w:ind w:left="851" w:hanging="284"/>
        <w:rPr>
          <w:lang w:val="pl"/>
        </w:rPr>
      </w:pPr>
      <w:r w:rsidRPr="004D2D43">
        <w:rPr>
          <w:lang w:val="pl"/>
        </w:rPr>
        <w:t>Ze względu na niskie ryzyko naruszenia integralności pliku oraz łatwiejszą wery</w:t>
      </w:r>
      <w:r w:rsidR="00E1454C">
        <w:rPr>
          <w:lang w:val="pl"/>
        </w:rPr>
        <w:t>fikację podpisu, Z</w:t>
      </w:r>
      <w:r w:rsidRPr="004D2D43">
        <w:rPr>
          <w:lang w:val="pl"/>
        </w:rPr>
        <w:t>amawiający zaleca, w miarę możliwości, przekonwertowanie plików składających się na ofertę na format .pdf  i opatrzenie ich</w:t>
      </w:r>
      <w:r w:rsidR="005A19CF" w:rsidRPr="004D2D43">
        <w:rPr>
          <w:lang w:val="pl"/>
        </w:rPr>
        <w:t xml:space="preserve"> podpisem kwalifikowanym </w:t>
      </w:r>
      <w:proofErr w:type="spellStart"/>
      <w:r w:rsidR="005A19CF" w:rsidRPr="004D2D43">
        <w:rPr>
          <w:lang w:val="pl"/>
        </w:rPr>
        <w:t>PadES</w:t>
      </w:r>
      <w:proofErr w:type="spellEnd"/>
      <w:r w:rsidR="005A19CF" w:rsidRPr="004D2D43">
        <w:rPr>
          <w:lang w:val="pl"/>
        </w:rPr>
        <w:t>;</w:t>
      </w:r>
    </w:p>
    <w:p w14:paraId="56AE3C3E" w14:textId="1CCE4EB4" w:rsidR="00D05F0F" w:rsidRPr="004D2D43" w:rsidRDefault="00D05F0F" w:rsidP="00F03BD4">
      <w:pPr>
        <w:pStyle w:val="Nagwek3"/>
        <w:ind w:left="851" w:hanging="284"/>
        <w:rPr>
          <w:lang w:val="pl"/>
        </w:rPr>
      </w:pPr>
      <w:r w:rsidRPr="004D2D43">
        <w:rPr>
          <w:lang w:val="pl"/>
        </w:rPr>
        <w:t xml:space="preserve">Pliki w innych formatach niż PDF zaleca się opatrzyć zewnętrznym podpisem </w:t>
      </w:r>
      <w:proofErr w:type="spellStart"/>
      <w:r w:rsidRPr="004D2D43">
        <w:rPr>
          <w:lang w:val="pl"/>
        </w:rPr>
        <w:t>XAdES</w:t>
      </w:r>
      <w:proofErr w:type="spellEnd"/>
      <w:r w:rsidRPr="004D2D43">
        <w:rPr>
          <w:lang w:val="pl"/>
        </w:rPr>
        <w:t>. Wykonawca powinien pamiętać, aby plik z podpisem przekazywać łą</w:t>
      </w:r>
      <w:r w:rsidR="005A19CF" w:rsidRPr="004D2D43">
        <w:rPr>
          <w:lang w:val="pl"/>
        </w:rPr>
        <w:t>cznie z dokumentem podpisywanym;</w:t>
      </w:r>
    </w:p>
    <w:p w14:paraId="754A0617" w14:textId="44711B25" w:rsidR="00D05F0F" w:rsidRPr="004D2D43" w:rsidRDefault="00D05F0F" w:rsidP="00F03BD4">
      <w:pPr>
        <w:pStyle w:val="Nagwek3"/>
        <w:ind w:left="851" w:hanging="284"/>
        <w:rPr>
          <w:lang w:val="pl"/>
        </w:rPr>
      </w:pPr>
      <w:r w:rsidRPr="004D2D43">
        <w:rPr>
          <w:lang w:val="pl"/>
        </w:rPr>
        <w:t>Zamawiający zaleca</w:t>
      </w:r>
      <w:r w:rsidR="00C76434" w:rsidRPr="004D2D43">
        <w:rPr>
          <w:lang w:val="pl"/>
        </w:rPr>
        <w:t>,</w:t>
      </w:r>
      <w:r w:rsidRPr="004D2D43">
        <w:rPr>
          <w:lang w:val="pl"/>
        </w:rPr>
        <w:t xml:space="preserve"> aby w przypadku podpisywania pliku przez kilka osób, stosować podpisy tego samego rodzaju. Podpisywanie różnymi rodzajami podpisów np. osobistym i kwalifikowanym może doprowadzić do</w:t>
      </w:r>
      <w:r w:rsidR="00C76434" w:rsidRPr="004D2D43">
        <w:rPr>
          <w:lang w:val="pl"/>
        </w:rPr>
        <w:t xml:space="preserve"> problemów w weryfikacji plików;</w:t>
      </w:r>
      <w:r w:rsidRPr="004D2D43">
        <w:rPr>
          <w:lang w:val="pl"/>
        </w:rPr>
        <w:t xml:space="preserve"> </w:t>
      </w:r>
    </w:p>
    <w:p w14:paraId="33D88BF4" w14:textId="1B3AA8A5" w:rsidR="00D05F0F" w:rsidRPr="004D2D43" w:rsidRDefault="00C76434" w:rsidP="00F03BD4">
      <w:pPr>
        <w:pStyle w:val="Nagwek3"/>
        <w:ind w:left="851" w:hanging="284"/>
        <w:rPr>
          <w:lang w:val="pl"/>
        </w:rPr>
      </w:pPr>
      <w:r w:rsidRPr="004D2D43">
        <w:rPr>
          <w:lang w:val="pl"/>
        </w:rPr>
        <w:t>Zamawiający zaleca, aby w</w:t>
      </w:r>
      <w:r w:rsidR="00D05F0F" w:rsidRPr="004D2D43">
        <w:rPr>
          <w:lang w:val="pl"/>
        </w:rPr>
        <w:t xml:space="preserve">ykonawca z odpowiednim wyprzedzeniem przetestował możliwość prawidłowego wykorzystania wybranej </w:t>
      </w:r>
      <w:r w:rsidRPr="004D2D43">
        <w:rPr>
          <w:lang w:val="pl"/>
        </w:rPr>
        <w:t>metody podpisania plików oferty;</w:t>
      </w:r>
    </w:p>
    <w:p w14:paraId="157DE330" w14:textId="6F7F44F6" w:rsidR="00D05F0F" w:rsidRPr="004D2D43" w:rsidRDefault="00D05F0F" w:rsidP="00F03BD4">
      <w:pPr>
        <w:pStyle w:val="Nagwek3"/>
        <w:ind w:left="851" w:hanging="284"/>
        <w:rPr>
          <w:lang w:val="pl"/>
        </w:rPr>
      </w:pPr>
      <w:r w:rsidRPr="004D2D43">
        <w:rPr>
          <w:lang w:val="pl"/>
        </w:rPr>
        <w:t>Zaleca się, aby komunikacja z wykonawc</w:t>
      </w:r>
      <w:r w:rsidR="004D2D43" w:rsidRPr="004D2D43">
        <w:rPr>
          <w:lang w:val="pl"/>
        </w:rPr>
        <w:t>ami odbywała się tylko na p</w:t>
      </w:r>
      <w:r w:rsidRPr="004D2D43">
        <w:rPr>
          <w:lang w:val="pl"/>
        </w:rPr>
        <w:t>latformie za pośrednictwem f</w:t>
      </w:r>
      <w:r w:rsidR="004D2D43" w:rsidRPr="004D2D43">
        <w:rPr>
          <w:lang w:val="pl"/>
        </w:rPr>
        <w:t>ormularza “Wyślij wiadomość do Zamawiającego”;</w:t>
      </w:r>
    </w:p>
    <w:p w14:paraId="15BAEEA3" w14:textId="3DFBDF7E" w:rsidR="00D05F0F" w:rsidRPr="004D2D43" w:rsidRDefault="00D05F0F" w:rsidP="00F03BD4">
      <w:pPr>
        <w:pStyle w:val="Nagwek3"/>
        <w:ind w:left="851" w:hanging="284"/>
        <w:rPr>
          <w:lang w:val="pl"/>
        </w:rPr>
      </w:pPr>
      <w:r w:rsidRPr="004D2D43">
        <w:rPr>
          <w:lang w:val="pl"/>
        </w:rPr>
        <w:t>Ofertę należy przygotować z należytą star</w:t>
      </w:r>
      <w:r w:rsidR="004D2D43" w:rsidRPr="004D2D43">
        <w:rPr>
          <w:lang w:val="pl"/>
        </w:rPr>
        <w:t>annością</w:t>
      </w:r>
      <w:r w:rsidRPr="004D2D43">
        <w:rPr>
          <w:lang w:val="pl"/>
        </w:rPr>
        <w:t xml:space="preserve"> i </w:t>
      </w:r>
      <w:r w:rsidR="004D2D43" w:rsidRPr="004D2D43">
        <w:rPr>
          <w:lang w:val="pl"/>
        </w:rPr>
        <w:t xml:space="preserve">z </w:t>
      </w:r>
      <w:r w:rsidRPr="004D2D43">
        <w:rPr>
          <w:lang w:val="pl"/>
        </w:rPr>
        <w:t xml:space="preserve">zachowaniem odpowiedniego odstępu czasu do </w:t>
      </w:r>
      <w:r w:rsidR="00E1454C">
        <w:rPr>
          <w:lang w:val="pl"/>
        </w:rPr>
        <w:t xml:space="preserve">daty </w:t>
      </w:r>
      <w:r w:rsidRPr="004D2D43">
        <w:rPr>
          <w:lang w:val="pl"/>
        </w:rPr>
        <w:t>zakończ</w:t>
      </w:r>
      <w:r w:rsidR="004D2D43" w:rsidRPr="004D2D43">
        <w:rPr>
          <w:lang w:val="pl"/>
        </w:rPr>
        <w:t>enia przyjmowania ofert;</w:t>
      </w:r>
    </w:p>
    <w:p w14:paraId="3F6191F8" w14:textId="64B8E18F" w:rsidR="00D05F0F" w:rsidRPr="004D2D43" w:rsidRDefault="00D05F0F" w:rsidP="00F03BD4">
      <w:pPr>
        <w:pStyle w:val="Nagwek3"/>
        <w:ind w:left="851" w:hanging="284"/>
        <w:rPr>
          <w:lang w:val="pl"/>
        </w:rPr>
      </w:pPr>
      <w:r w:rsidRPr="004D2D43">
        <w:rPr>
          <w:lang w:val="pl"/>
        </w:rPr>
        <w:t>Podczas podpisywania plików zaleca się stosowanie algo</w:t>
      </w:r>
      <w:r w:rsidR="004D2D43" w:rsidRPr="004D2D43">
        <w:rPr>
          <w:lang w:val="pl"/>
        </w:rPr>
        <w:t>rytmu skrótu SHA2 zamiast SHA1;</w:t>
      </w:r>
      <w:r w:rsidRPr="004D2D43">
        <w:rPr>
          <w:lang w:val="pl"/>
        </w:rPr>
        <w:t xml:space="preserve"> </w:t>
      </w:r>
    </w:p>
    <w:p w14:paraId="1D29BE1F" w14:textId="1EA4F39C" w:rsidR="00D05F0F" w:rsidRPr="004D2D43" w:rsidRDefault="004D2D43" w:rsidP="00F03BD4">
      <w:pPr>
        <w:pStyle w:val="Nagwek3"/>
        <w:ind w:left="851" w:hanging="284"/>
        <w:rPr>
          <w:lang w:val="pl"/>
        </w:rPr>
      </w:pPr>
      <w:r w:rsidRPr="004D2D43">
        <w:rPr>
          <w:lang w:val="pl"/>
        </w:rPr>
        <w:t>W przypadku kompresowania dokumentów np. w plik ZIP zaleca się</w:t>
      </w:r>
      <w:r w:rsidR="00D05F0F" w:rsidRPr="004D2D43">
        <w:rPr>
          <w:lang w:val="pl"/>
        </w:rPr>
        <w:t xml:space="preserve"> wcześniejsze podpisanie każ</w:t>
      </w:r>
      <w:r w:rsidRPr="004D2D43">
        <w:rPr>
          <w:lang w:val="pl"/>
        </w:rPr>
        <w:t>dego ze skompresowanych plików;</w:t>
      </w:r>
    </w:p>
    <w:p w14:paraId="656F7BBC" w14:textId="2ECA24FC" w:rsidR="00D05F0F" w:rsidRPr="004D2D43" w:rsidRDefault="00D05F0F" w:rsidP="00F03BD4">
      <w:pPr>
        <w:pStyle w:val="Nagwek3"/>
        <w:ind w:left="851" w:hanging="284"/>
        <w:rPr>
          <w:lang w:val="pl"/>
        </w:rPr>
      </w:pPr>
      <w:r w:rsidRPr="004D2D43">
        <w:rPr>
          <w:lang w:val="pl"/>
        </w:rPr>
        <w:t>Zamawiający rekomenduje wykorzystanie podpisu z kwa</w:t>
      </w:r>
      <w:r w:rsidR="004D2D43">
        <w:rPr>
          <w:lang w:val="pl"/>
        </w:rPr>
        <w:t>lifikowanym znacznikiem czasu;</w:t>
      </w:r>
    </w:p>
    <w:p w14:paraId="00EAB849" w14:textId="3516F55D" w:rsidR="00D05F0F" w:rsidRDefault="00D05F0F" w:rsidP="00F03BD4">
      <w:pPr>
        <w:pStyle w:val="Nagwek3"/>
        <w:ind w:left="851" w:hanging="284"/>
        <w:rPr>
          <w:lang w:val="pl"/>
        </w:rPr>
      </w:pPr>
      <w:r w:rsidRPr="004D2D43">
        <w:rPr>
          <w:lang w:val="pl"/>
        </w:rPr>
        <w:t>Zamawiający zaleca</w:t>
      </w:r>
      <w:r w:rsidR="004D2D43">
        <w:rPr>
          <w:lang w:val="pl"/>
        </w:rPr>
        <w:t>,</w:t>
      </w:r>
      <w:r w:rsidRPr="004D2D43">
        <w:rPr>
          <w:lang w:val="pl"/>
        </w:rPr>
        <w:t xml:space="preserve"> aby nie wprowadzać jakichkolwiek zmian w plikach po podpisaniu ich podpisem kwalifikowanym. Może to skutkować naruszeniem integralności plików co równoważne będzie z koniecznością o</w:t>
      </w:r>
      <w:r w:rsidR="00FF053C">
        <w:rPr>
          <w:lang w:val="pl"/>
        </w:rPr>
        <w:t>drzucenia oferty w postępowaniu;</w:t>
      </w:r>
    </w:p>
    <w:p w14:paraId="4CCFB8CA" w14:textId="7C517D1C" w:rsidR="00FF053C" w:rsidRPr="00FF053C" w:rsidRDefault="00FF053C" w:rsidP="00F03BD4">
      <w:pPr>
        <w:pStyle w:val="Nagwek3"/>
        <w:ind w:left="851" w:hanging="284"/>
        <w:rPr>
          <w:lang w:val="pl"/>
        </w:rPr>
      </w:pPr>
      <w:r>
        <w:rPr>
          <w:lang w:val="pl"/>
        </w:rPr>
        <w:t>Zamawiający nie przewiduje form komunikowania</w:t>
      </w:r>
      <w:r w:rsidRPr="00FF053C">
        <w:rPr>
          <w:lang w:val="pl"/>
        </w:rPr>
        <w:t xml:space="preserve"> </w:t>
      </w:r>
      <w:r>
        <w:rPr>
          <w:lang w:val="pl"/>
        </w:rPr>
        <w:t xml:space="preserve">się </w:t>
      </w:r>
      <w:r w:rsidRPr="00FF053C">
        <w:rPr>
          <w:lang w:val="pl"/>
        </w:rPr>
        <w:t>z wykonawcami w inny sposób niż przy użyciu środków komunikacji elektronicznej w przypad</w:t>
      </w:r>
      <w:r>
        <w:rPr>
          <w:lang w:val="pl"/>
        </w:rPr>
        <w:t>ku zaistnienia jednej z sytuacjach</w:t>
      </w:r>
      <w:r w:rsidRPr="00FF053C">
        <w:rPr>
          <w:lang w:val="pl"/>
        </w:rPr>
        <w:t xml:space="preserve"> określonych w art. 65 ust. 1, art. 66 i art. 69</w:t>
      </w:r>
      <w:r>
        <w:rPr>
          <w:lang w:val="pl"/>
        </w:rPr>
        <w:t xml:space="preserve"> ustawy Pzp.</w:t>
      </w:r>
    </w:p>
    <w:p w14:paraId="7369EC4C" w14:textId="1F248862" w:rsidR="007206AE" w:rsidRDefault="001C43D0" w:rsidP="007A29AE">
      <w:pPr>
        <w:pStyle w:val="Nagwek1"/>
      </w:pPr>
      <w:bookmarkStart w:id="26" w:name="_Toc62396895"/>
      <w:r>
        <w:lastRenderedPageBreak/>
        <w:t>Opis sposobu przygotowania ofert.</w:t>
      </w:r>
      <w:bookmarkEnd w:id="26"/>
    </w:p>
    <w:p w14:paraId="5F379EB3" w14:textId="44C82CE4" w:rsidR="00C540B8" w:rsidRDefault="00C540B8" w:rsidP="00BB0CAC">
      <w:pPr>
        <w:pStyle w:val="Nagwek2"/>
        <w:numPr>
          <w:ilvl w:val="0"/>
          <w:numId w:val="18"/>
        </w:numPr>
        <w:ind w:left="567" w:hanging="283"/>
      </w:pPr>
      <w:r>
        <w:t>Przygotowanie oferty</w:t>
      </w:r>
      <w:r w:rsidR="00241D9C">
        <w:t xml:space="preserve"> i innych dokumentów składanych w postępowaniu</w:t>
      </w:r>
      <w:r>
        <w:t xml:space="preserve">. </w:t>
      </w:r>
      <w:r w:rsidR="00002F1C">
        <w:t>Forma i aspekty techniczne.</w:t>
      </w:r>
    </w:p>
    <w:p w14:paraId="6B282DBA" w14:textId="37BB4685" w:rsidR="00C540B8" w:rsidRDefault="00C540B8" w:rsidP="00BB0CAC">
      <w:pPr>
        <w:pStyle w:val="Nagwek3"/>
        <w:numPr>
          <w:ilvl w:val="0"/>
          <w:numId w:val="19"/>
        </w:numPr>
        <w:ind w:left="851" w:hanging="284"/>
      </w:pPr>
      <w:r w:rsidRPr="00C540B8">
        <w:t>Wykonawca może złożyć tylko j</w:t>
      </w:r>
      <w:r w:rsidR="00B50F18">
        <w:t>edną ofertę w niniejszym postępowaniu</w:t>
      </w:r>
      <w:r>
        <w:t>;</w:t>
      </w:r>
    </w:p>
    <w:p w14:paraId="4849800E" w14:textId="46ABB667" w:rsidR="008B0002" w:rsidRDefault="008B0002" w:rsidP="00F03BD4">
      <w:pPr>
        <w:pStyle w:val="Nagwek3"/>
        <w:ind w:left="851" w:hanging="284"/>
        <w:rPr>
          <w:rFonts w:eastAsia="Arial Unicode MS"/>
        </w:rPr>
      </w:pPr>
      <w:r w:rsidRPr="008B0002">
        <w:rPr>
          <w:rFonts w:eastAsia="Arial Unicode MS"/>
        </w:rPr>
        <w:t>Of</w:t>
      </w:r>
      <w:r>
        <w:rPr>
          <w:rFonts w:eastAsia="Arial Unicode MS"/>
        </w:rPr>
        <w:t>erta oraz wszystkie dokumenty składane przez w</w:t>
      </w:r>
      <w:r w:rsidRPr="008B0002">
        <w:rPr>
          <w:rFonts w:eastAsia="Arial Unicode MS"/>
        </w:rPr>
        <w:t>ykonawcę w toku postępowania winny być podpisane przez osoby upoważnione do skład</w:t>
      </w:r>
      <w:r>
        <w:rPr>
          <w:rFonts w:eastAsia="Arial Unicode MS"/>
        </w:rPr>
        <w:t>ania oświadczeń woli w imieniu w</w:t>
      </w:r>
      <w:r w:rsidRPr="008B0002">
        <w:rPr>
          <w:rFonts w:eastAsia="Arial Unicode MS"/>
        </w:rPr>
        <w:t>ykonawcy, zgodnie z zasadą reprezentacji wynikającą z postanowień odpowiednich</w:t>
      </w:r>
      <w:r>
        <w:rPr>
          <w:rFonts w:eastAsia="Arial Unicode MS"/>
        </w:rPr>
        <w:t xml:space="preserve"> przepisów prawnych,</w:t>
      </w:r>
      <w:r w:rsidRPr="008B0002">
        <w:rPr>
          <w:rFonts w:eastAsia="Arial Unicode MS"/>
        </w:rPr>
        <w:t xml:space="preserve"> umowy, uchwały lub prawidłow</w:t>
      </w:r>
      <w:r>
        <w:rPr>
          <w:rFonts w:eastAsia="Arial Unicode MS"/>
        </w:rPr>
        <w:t>o sporządzonego pełnomocnictwa;</w:t>
      </w:r>
    </w:p>
    <w:p w14:paraId="44816289" w14:textId="2E9DEA4D" w:rsidR="00A57F79" w:rsidRDefault="00A57F79" w:rsidP="00F03BD4">
      <w:pPr>
        <w:pStyle w:val="Nagwek3"/>
        <w:ind w:left="851" w:hanging="284"/>
      </w:pPr>
      <w:r w:rsidRPr="00A57F79">
        <w:t>W przypadku Wykonawców wspólnie ubiegających się o zamówienie (np. konsorcja, spółki cywilne) – winni oni ustanowić pełnomocnika do reprezentowania ich w postępowaniu o</w:t>
      </w:r>
      <w:r>
        <w:t> </w:t>
      </w:r>
      <w:r w:rsidRPr="00A57F79">
        <w:t>udzielenie zamówienia albo do reprezentowania ich w postępowaniu i zawarcia umowy w</w:t>
      </w:r>
      <w:r>
        <w:t> </w:t>
      </w:r>
      <w:r w:rsidRPr="00A57F79">
        <w:t>sprawie zamówienia publicznego</w:t>
      </w:r>
      <w:r>
        <w:t>;</w:t>
      </w:r>
    </w:p>
    <w:p w14:paraId="594A4746" w14:textId="02E54BFF" w:rsidR="00E23287" w:rsidRPr="00E23287" w:rsidRDefault="00E23287" w:rsidP="004346B9">
      <w:pPr>
        <w:pStyle w:val="Nagwek3"/>
        <w:ind w:left="851" w:hanging="284"/>
        <w:rPr>
          <w:rFonts w:eastAsia="Arial Unicode MS"/>
        </w:rPr>
      </w:pPr>
      <w:r w:rsidRPr="00E23287">
        <w:rPr>
          <w:rFonts w:eastAsia="Arial Unicode MS"/>
        </w:rPr>
        <w:t>Wykonawcy wspólnie ubiegający się o</w:t>
      </w:r>
      <w:r>
        <w:rPr>
          <w:rFonts w:eastAsia="Arial Unicode MS"/>
        </w:rPr>
        <w:t xml:space="preserve"> udzielenie zamówienia składają oświadczenie w ofercie,</w:t>
      </w:r>
      <w:r w:rsidRPr="00E23287">
        <w:rPr>
          <w:rFonts w:eastAsia="Arial Unicode MS"/>
        </w:rPr>
        <w:t xml:space="preserve"> z</w:t>
      </w:r>
      <w:r>
        <w:rPr>
          <w:rFonts w:eastAsia="Arial Unicode MS"/>
        </w:rPr>
        <w:t> </w:t>
      </w:r>
      <w:r w:rsidRPr="00E23287">
        <w:rPr>
          <w:rFonts w:eastAsia="Arial Unicode MS"/>
        </w:rPr>
        <w:t>którego</w:t>
      </w:r>
      <w:r>
        <w:rPr>
          <w:rFonts w:eastAsia="Arial Unicode MS"/>
        </w:rPr>
        <w:t xml:space="preserve"> wynika, którą część zamówienia </w:t>
      </w:r>
      <w:r w:rsidRPr="00E23287">
        <w:rPr>
          <w:rFonts w:eastAsia="Arial Unicode MS"/>
        </w:rPr>
        <w:t>wykonają poszczególni wykonawcy</w:t>
      </w:r>
      <w:r>
        <w:rPr>
          <w:rFonts w:eastAsia="Arial Unicode MS"/>
        </w:rPr>
        <w:t xml:space="preserve"> (zgodnie z treścią formularza oferty – załącznik 1A);</w:t>
      </w:r>
    </w:p>
    <w:p w14:paraId="3960ADC8" w14:textId="05E5927F" w:rsidR="00915A9C" w:rsidRDefault="00915A9C" w:rsidP="00F03BD4">
      <w:pPr>
        <w:pStyle w:val="Nagwek3"/>
        <w:ind w:left="851" w:hanging="284"/>
        <w:rPr>
          <w:rFonts w:eastAsia="Arial Unicode MS"/>
        </w:rPr>
      </w:pPr>
      <w:r>
        <w:rPr>
          <w:rFonts w:eastAsia="Arial Unicode MS"/>
        </w:rPr>
        <w:t>Ofertę</w:t>
      </w:r>
      <w:r w:rsidRPr="00915A9C">
        <w:rPr>
          <w:rFonts w:eastAsia="Arial Unicode MS"/>
        </w:rPr>
        <w:t>, oświadczenie wstępne, o którym mowa w art. 125 ust. 1 ustawy Pzp, podmiotowe środki dowodowe</w:t>
      </w:r>
      <w:r w:rsidR="00125FCF">
        <w:rPr>
          <w:rFonts w:eastAsia="Arial Unicode MS"/>
        </w:rPr>
        <w:t xml:space="preserve"> (jeżeli są wymagane)</w:t>
      </w:r>
      <w:r w:rsidRPr="00915A9C">
        <w:rPr>
          <w:rFonts w:eastAsia="Arial Unicode MS"/>
        </w:rPr>
        <w:t>, w tym oświadczenie, o którym mowa w art. 117 ust. 4</w:t>
      </w:r>
      <w:r w:rsidR="00B50F18">
        <w:rPr>
          <w:rFonts w:eastAsia="Arial Unicode MS"/>
        </w:rPr>
        <w:t xml:space="preserve"> </w:t>
      </w:r>
      <w:r w:rsidRPr="00915A9C">
        <w:rPr>
          <w:rFonts w:eastAsia="Arial Unicode MS"/>
        </w:rPr>
        <w:t>ustawy Pzp (jeżeli jest wymagane), oraz zobowiązanie podmiotu udostępniającego zasoby, o</w:t>
      </w:r>
      <w:r w:rsidR="00125FCF">
        <w:rPr>
          <w:rFonts w:eastAsia="Arial Unicode MS"/>
        </w:rPr>
        <w:t> </w:t>
      </w:r>
      <w:r w:rsidRPr="00915A9C">
        <w:rPr>
          <w:rFonts w:eastAsia="Arial Unicode MS"/>
        </w:rPr>
        <w:t xml:space="preserve">którym mowa w art. 118 ust. 3 ustawy Pzp (jeżeli </w:t>
      </w:r>
      <w:r w:rsidR="00BB0CAC">
        <w:rPr>
          <w:rFonts w:eastAsia="Arial Unicode MS"/>
        </w:rPr>
        <w:t>dotyczy</w:t>
      </w:r>
      <w:r w:rsidRPr="00915A9C">
        <w:rPr>
          <w:rFonts w:eastAsia="Arial Unicode MS"/>
        </w:rPr>
        <w:t>), przedmiotowe środki dowodowe, pełnomocnictwo, sporządza się w</w:t>
      </w:r>
      <w:r>
        <w:rPr>
          <w:rFonts w:eastAsia="Arial Unicode MS"/>
        </w:rPr>
        <w:t> </w:t>
      </w:r>
      <w:r w:rsidRPr="00915A9C">
        <w:rPr>
          <w:rFonts w:eastAsia="Arial Unicode MS"/>
        </w:rPr>
        <w:t>postaci elektronicznej, w formatach danych określonych w</w:t>
      </w:r>
      <w:r w:rsidR="00B50F18">
        <w:rPr>
          <w:rFonts w:eastAsia="Arial Unicode MS"/>
        </w:rPr>
        <w:t> </w:t>
      </w:r>
      <w:r w:rsidRPr="00915A9C">
        <w:rPr>
          <w:rFonts w:eastAsia="Arial Unicode MS"/>
        </w:rPr>
        <w:t>przepisach wydanych na podstawie art. 18 ustawy z dnia 17 lutego 2005 r. o</w:t>
      </w:r>
      <w:r w:rsidR="00125FCF">
        <w:rPr>
          <w:rFonts w:eastAsia="Arial Unicode MS"/>
        </w:rPr>
        <w:t> </w:t>
      </w:r>
      <w:r w:rsidRPr="00915A9C">
        <w:rPr>
          <w:rFonts w:eastAsia="Arial Unicode MS"/>
        </w:rPr>
        <w:t xml:space="preserve">informatyzacji działalności podmiotów realizujących zadania publiczne, z uwzględnieniem postanowień rozdziału VIII SWZ </w:t>
      </w:r>
      <w:r>
        <w:rPr>
          <w:rFonts w:eastAsia="Arial Unicode MS"/>
        </w:rPr>
        <w:t>i rodzaju przekazywanych danych;</w:t>
      </w:r>
    </w:p>
    <w:p w14:paraId="48BAA936" w14:textId="2F017CD7" w:rsidR="001509D7" w:rsidRPr="001509D7" w:rsidRDefault="001509D7" w:rsidP="00F03BD4">
      <w:pPr>
        <w:pStyle w:val="Nagwek3"/>
        <w:ind w:left="851" w:hanging="284"/>
        <w:rPr>
          <w:rFonts w:eastAsia="Arial Unicode MS"/>
        </w:rPr>
      </w:pPr>
      <w:r w:rsidRPr="001509D7">
        <w:rPr>
          <w:rFonts w:eastAsia="Arial Unicode MS"/>
        </w:rPr>
        <w:t>Ofertę oraz wszelkie dokumenty elektroniczne przekazuje się w postępowaniu przy użyciu środków komunikacji elektronicznej wskazanych</w:t>
      </w:r>
      <w:r w:rsidR="00473F6B">
        <w:rPr>
          <w:rFonts w:eastAsia="Arial Unicode MS"/>
        </w:rPr>
        <w:t xml:space="preserve"> zgodnie z art. 67 ustawy Pzp</w:t>
      </w:r>
      <w:r w:rsidRPr="001509D7">
        <w:rPr>
          <w:rFonts w:eastAsia="Arial Unicode MS"/>
        </w:rPr>
        <w:t xml:space="preserve"> przez Zamawiającego, </w:t>
      </w:r>
      <w:r w:rsidR="00E565DB">
        <w:rPr>
          <w:rFonts w:eastAsia="Arial Unicode MS"/>
        </w:rPr>
        <w:t>a</w:t>
      </w:r>
      <w:r w:rsidRPr="001509D7">
        <w:rPr>
          <w:rFonts w:eastAsia="Arial Unicode MS"/>
        </w:rPr>
        <w:t xml:space="preserve"> więc za pośrednictwem </w:t>
      </w:r>
      <w:hyperlink r:id="rId23">
        <w:r w:rsidRPr="001509D7">
          <w:rPr>
            <w:rStyle w:val="Hipercze"/>
            <w:rFonts w:eastAsia="Arial Unicode MS" w:cs="Arial"/>
            <w:szCs w:val="20"/>
            <w:lang w:val="pl" w:eastAsia="pl-PL"/>
          </w:rPr>
          <w:t>platformazakupowa.pl</w:t>
        </w:r>
      </w:hyperlink>
      <w:r w:rsidR="00BB50C1">
        <w:rPr>
          <w:rFonts w:eastAsia="Arial Unicode MS"/>
        </w:rPr>
        <w:t xml:space="preserve">, pod adresem: </w:t>
      </w:r>
      <w:hyperlink r:id="rId24" w:history="1">
        <w:r w:rsidR="00BB50C1" w:rsidRPr="00BB50C1">
          <w:rPr>
            <w:rStyle w:val="Hipercze"/>
            <w:rFonts w:eastAsia="Arial Unicode MS"/>
          </w:rPr>
          <w:t>https://platformazakupowa.pl/pn/us</w:t>
        </w:r>
      </w:hyperlink>
    </w:p>
    <w:p w14:paraId="3EFC803A" w14:textId="0EFD51BE" w:rsidR="001509D7" w:rsidRDefault="00241D9C" w:rsidP="00F03BD4">
      <w:pPr>
        <w:pStyle w:val="Nagwek3"/>
        <w:ind w:left="851" w:hanging="284"/>
      </w:pPr>
      <w:r>
        <w:t xml:space="preserve">Ofertę </w:t>
      </w:r>
      <w:r w:rsidR="00EE444D" w:rsidRPr="00EE444D">
        <w:t>należy złożyć w formie</w:t>
      </w:r>
      <w:r w:rsidR="00EE444D">
        <w:t xml:space="preserve"> elektronicznej (postać elektroniczna opatrzona kwalifikowanym podpisem elektronicznym)</w:t>
      </w:r>
      <w:r w:rsidR="00125FCF">
        <w:t xml:space="preserve"> lub w postaci elektronicznej opatrzonej podpisem zaufanym lub osobistym,</w:t>
      </w:r>
      <w:r w:rsidR="00EE444D" w:rsidRPr="00EE444D">
        <w:t xml:space="preserve"> w języku polskim, zgodnie z przepisami prawa</w:t>
      </w:r>
      <w:r w:rsidR="00EE444D">
        <w:t xml:space="preserve"> oraz dokumentami zamówienia</w:t>
      </w:r>
      <w:r w:rsidR="000A5BCB">
        <w:t>;</w:t>
      </w:r>
      <w:r w:rsidR="001509D7">
        <w:t xml:space="preserve"> </w:t>
      </w:r>
    </w:p>
    <w:p w14:paraId="4E95A9D6" w14:textId="1C53D0A5" w:rsidR="00297EB3" w:rsidRPr="00297EB3" w:rsidRDefault="00297EB3" w:rsidP="00F03BD4">
      <w:pPr>
        <w:pStyle w:val="Nagwek3"/>
        <w:ind w:left="851" w:hanging="284"/>
      </w:pPr>
      <w:r>
        <w:t>Przedmiotowe i p</w:t>
      </w:r>
      <w:r w:rsidRPr="00297EB3">
        <w:t>odmiotowe środki dowodowe</w:t>
      </w:r>
      <w:r w:rsidR="005B5BA7">
        <w:t xml:space="preserve"> </w:t>
      </w:r>
      <w:r w:rsidRPr="00297EB3">
        <w:t xml:space="preserve">oraz </w:t>
      </w:r>
      <w:r>
        <w:t>inne dokumenty lub oświadczenia wymagane w postępowaniu</w:t>
      </w:r>
      <w:r w:rsidRPr="00297EB3">
        <w:t>, składa się w formie elektronicznej</w:t>
      </w:r>
      <w:r w:rsidR="00125FCF">
        <w:t xml:space="preserve"> lub w postaci elektronicznej z podpisem zaufanym lub osobistym</w:t>
      </w:r>
      <w:r>
        <w:t xml:space="preserve">. </w:t>
      </w:r>
      <w:r w:rsidRPr="00297EB3">
        <w:t xml:space="preserve">W przypadku gdy podmiotowe środki dowodowe, przedmiotowe środki dowodowe, inne dokumenty, w tym dokumenty potwierdzające umocowanie do reprezentowania, zostały wystawione przez upoważnione podmioty jako dokument w postaci papierowej, </w:t>
      </w:r>
      <w:r w:rsidRPr="00297EB3">
        <w:lastRenderedPageBreak/>
        <w:t>przekazuje się cyfrowe odwzorowanie tego dokumentu opatrzone kwalifi</w:t>
      </w:r>
      <w:r w:rsidR="005B5BA7">
        <w:t>kowanym podpisem elektronicznym</w:t>
      </w:r>
      <w:r w:rsidR="005B5BA7" w:rsidRPr="005B5BA7">
        <w:t>, pod</w:t>
      </w:r>
      <w:r w:rsidR="005B5BA7">
        <w:t>pisem zaufanym lub podpisem oso</w:t>
      </w:r>
      <w:r w:rsidR="005B5BA7" w:rsidRPr="005B5BA7">
        <w:t>bistym</w:t>
      </w:r>
      <w:r w:rsidR="005B5BA7">
        <w:t>,</w:t>
      </w:r>
      <w:r w:rsidRPr="00297EB3">
        <w:t xml:space="preserve"> poświadczające zgodność cyfrowego odwzorowania z dokumentem w</w:t>
      </w:r>
      <w:r>
        <w:t> </w:t>
      </w:r>
      <w:r w:rsidRPr="00297EB3">
        <w:t>postaci papierowej.</w:t>
      </w:r>
      <w:r w:rsidR="00002F1C">
        <w:t xml:space="preserve"> </w:t>
      </w:r>
      <w:r w:rsidR="00002F1C" w:rsidRPr="00002F1C">
        <w:t xml:space="preserve">Przez </w:t>
      </w:r>
      <w:r w:rsidR="00002F1C">
        <w:t>cyfrowe odwzorowanie</w:t>
      </w:r>
      <w:r w:rsidR="00002F1C" w:rsidRPr="00002F1C">
        <w:t>, należy rozumieć dokument elektroniczny będący kopią elektroniczną treści zapisanej w postaci papierowej, umożliwiający zapoznanie się z tą treścią i</w:t>
      </w:r>
      <w:r w:rsidR="00002F1C">
        <w:t> </w:t>
      </w:r>
      <w:r w:rsidR="00002F1C" w:rsidRPr="00002F1C">
        <w:t>jej zrozumienie, bez konieczności bezp</w:t>
      </w:r>
      <w:r w:rsidR="00002F1C">
        <w:t>ośredniego dostępu do oryginału;</w:t>
      </w:r>
    </w:p>
    <w:p w14:paraId="03C45ED2" w14:textId="28F47607" w:rsidR="00297EB3" w:rsidRDefault="00297EB3" w:rsidP="00F03BD4">
      <w:pPr>
        <w:pStyle w:val="Nagwek3"/>
        <w:ind w:left="851" w:hanging="284"/>
      </w:pPr>
      <w:r>
        <w:t>Poświadczenia zgodności cyfrowego odwzorowania z dokumentem w postaci papierowej, o k</w:t>
      </w:r>
      <w:r w:rsidR="00E23287">
        <w:t>tórym mowa w pkt 8</w:t>
      </w:r>
      <w:r>
        <w:t>, dokonuje w przypadku:</w:t>
      </w:r>
    </w:p>
    <w:p w14:paraId="1F764B06" w14:textId="236ECD41" w:rsidR="00297EB3" w:rsidRDefault="00297EB3" w:rsidP="00BB0CAC">
      <w:pPr>
        <w:pStyle w:val="Nagwek4"/>
        <w:numPr>
          <w:ilvl w:val="0"/>
          <w:numId w:val="20"/>
        </w:numPr>
        <w:ind w:left="1276"/>
      </w:pPr>
      <w:r>
        <w:t>podmiotowych środków dowodowych</w:t>
      </w:r>
      <w:r w:rsidR="00125FCF" w:rsidRPr="009E22C4">
        <w:rPr>
          <w:lang w:val="pl-PL"/>
        </w:rPr>
        <w:t xml:space="preserve"> </w:t>
      </w:r>
      <w:r>
        <w:t>oraz dokumentów potwierdzających umocowanie do reprezentowania – odpowiednio wykonawca, wykonawca wspólnie ubiegający się o udzielenie zamówienia, podmiot udostępniający zasoby lub podwykonawca, w zakresie podmiotowych środków dowodowych lub dokumentów potwierdzających umocowanie do reprezentowania, które każdego z nich dotyczą;</w:t>
      </w:r>
    </w:p>
    <w:p w14:paraId="1828E984" w14:textId="5145A2F7" w:rsidR="00297EB3" w:rsidRDefault="00297EB3" w:rsidP="00B965B8">
      <w:pPr>
        <w:pStyle w:val="Nagwek4"/>
        <w:ind w:left="1276"/>
      </w:pPr>
      <w:r>
        <w:t>przedmiotowych środków dowodowych – odpowiednio wykonawca lub wykonawca wspólnie ubiegający się o udzielenie zamówienia;</w:t>
      </w:r>
    </w:p>
    <w:p w14:paraId="7493399A" w14:textId="499034B5" w:rsidR="00297EB3" w:rsidRDefault="00297EB3" w:rsidP="00B965B8">
      <w:pPr>
        <w:pStyle w:val="Nagwek4"/>
        <w:ind w:left="1276"/>
      </w:pPr>
      <w:r>
        <w:t>innych dokumentów – odpowiednio wykonawca lub wykonawca wspólnie ubiegający się o udzielenie zamówienia, w zakresie dokumentów, które każdego z nich dotyczą;</w:t>
      </w:r>
    </w:p>
    <w:p w14:paraId="3C42E5D6" w14:textId="7A1F9B58" w:rsidR="00002F1C" w:rsidRPr="00002F1C" w:rsidRDefault="00002F1C" w:rsidP="00B965B8">
      <w:pPr>
        <w:pStyle w:val="Nagwek4"/>
        <w:ind w:left="1276"/>
      </w:pPr>
      <w:r>
        <w:t>w każdym wypadku poświadczenia z</w:t>
      </w:r>
      <w:r w:rsidR="00CE7E76">
        <w:t>godności może dokonać notariusz;</w:t>
      </w:r>
    </w:p>
    <w:p w14:paraId="10091DA2" w14:textId="4074C8D9" w:rsidR="00002F1C" w:rsidRDefault="007213C6" w:rsidP="00F03BD4">
      <w:pPr>
        <w:pStyle w:val="Nagwek3"/>
        <w:ind w:left="851" w:hanging="284"/>
      </w:pPr>
      <w:r w:rsidRPr="007213C6">
        <w:t>W pr</w:t>
      </w:r>
      <w:r>
        <w:t>ocesie składania oferty,</w:t>
      </w:r>
      <w:r w:rsidRPr="007213C6">
        <w:t xml:space="preserve"> w tym</w:t>
      </w:r>
      <w:r>
        <w:t xml:space="preserve"> m.in.</w:t>
      </w:r>
      <w:r w:rsidRPr="007213C6">
        <w:t xml:space="preserve"> przedmiotowych środków dowodowych na platformie,  kwalifikowany podpis elektroniczny</w:t>
      </w:r>
      <w:r w:rsidR="005B5BA7">
        <w:t>, podpis zaufany lub osobisty</w:t>
      </w:r>
      <w:r w:rsidRPr="007213C6">
        <w:t xml:space="preserve"> wykonawca może złożyć bezpośrednio na dokumencie, któ</w:t>
      </w:r>
      <w:r>
        <w:t>ry następnie przesyła na platformę</w:t>
      </w:r>
      <w:r w:rsidRPr="007213C6">
        <w:t xml:space="preserve"> (opcja rekomend</w:t>
      </w:r>
      <w:r>
        <w:t>owana przez Zamawiającego</w:t>
      </w:r>
      <w:r w:rsidRPr="007213C6">
        <w:t>) oraz dodatkowo dla całego pakietu dokumentów</w:t>
      </w:r>
      <w:r>
        <w:t>,</w:t>
      </w:r>
      <w:r w:rsidRPr="007213C6">
        <w:t xml:space="preserve"> w kroku 2 Formularza składania oferty lub wniosku (po kliknięciu w pr</w:t>
      </w:r>
      <w:r>
        <w:t xml:space="preserve">zycisk </w:t>
      </w:r>
      <w:r w:rsidR="00CE7E76">
        <w:t>„</w:t>
      </w:r>
      <w:r>
        <w:t>Przejdź do podsumowania</w:t>
      </w:r>
      <w:r w:rsidR="00CE7E76">
        <w:t>”</w:t>
      </w:r>
      <w:r>
        <w:t>);</w:t>
      </w:r>
    </w:p>
    <w:p w14:paraId="1568E664" w14:textId="04D6DD9A" w:rsidR="007213C6" w:rsidRDefault="007213C6" w:rsidP="00F03BD4">
      <w:pPr>
        <w:pStyle w:val="Nagwek3"/>
        <w:ind w:left="851" w:hanging="284"/>
      </w:pPr>
      <w:r w:rsidRPr="007213C6">
        <w:t>W przypadku przekazywan</w:t>
      </w:r>
      <w:r>
        <w:t xml:space="preserve">ia w postępowaniu </w:t>
      </w:r>
      <w:r w:rsidRPr="007213C6">
        <w:t>dokumentu elektronicznego w formacie poddającym dane kompresji, opatrzenie pliku zawierającego skompresowane dokumenty kwalifik</w:t>
      </w:r>
      <w:r>
        <w:t xml:space="preserve">owanym podpisem elektronicznym, </w:t>
      </w:r>
      <w:r w:rsidRPr="007213C6">
        <w:t>jest równoznaczne z opatrzeniem wszystkich dokumentów za</w:t>
      </w:r>
      <w:r>
        <w:t xml:space="preserve">wartych w tym pliku </w:t>
      </w:r>
      <w:r w:rsidRPr="007213C6">
        <w:t>kwalifikowanym p</w:t>
      </w:r>
      <w:r>
        <w:t>odpisem elektronicznym;</w:t>
      </w:r>
    </w:p>
    <w:p w14:paraId="15EB05B7" w14:textId="2B5B3C00" w:rsidR="007213C6" w:rsidRDefault="007213C6" w:rsidP="00F03BD4">
      <w:pPr>
        <w:pStyle w:val="Nagwek3"/>
        <w:ind w:left="851" w:hanging="284"/>
      </w:pPr>
      <w:r w:rsidRPr="00490CBC">
        <w:t>Podpisy kwalifikowane wykorzystywane przez wykonawców do podpisywania wszelkich plików muszą spełniać</w:t>
      </w:r>
      <w:r>
        <w:t xml:space="preserve"> wymogi </w:t>
      </w:r>
      <w:r w:rsidRPr="00490CBC">
        <w:t>Rozporządzeni</w:t>
      </w:r>
      <w:r>
        <w:t>a</w:t>
      </w:r>
      <w:r w:rsidRPr="00490CBC">
        <w:t xml:space="preserve"> Parlamentu Europejskiego i Rady w sprawie identyfikacji elektronicznej i usług zaufania w odniesieniu do transakcji elektronicznych na rynku wewnętrznym (</w:t>
      </w:r>
      <w:proofErr w:type="spellStart"/>
      <w:r w:rsidRPr="00490CBC">
        <w:t>eIDAS</w:t>
      </w:r>
      <w:proofErr w:type="spellEnd"/>
      <w:r w:rsidRPr="00490CBC">
        <w:t xml:space="preserve">) (UE) nr </w:t>
      </w:r>
      <w:r>
        <w:t>910/2014;</w:t>
      </w:r>
    </w:p>
    <w:p w14:paraId="66198CF6" w14:textId="59994579" w:rsidR="007667C8" w:rsidRDefault="007667C8" w:rsidP="00F03BD4">
      <w:pPr>
        <w:pStyle w:val="Nagwek3"/>
        <w:ind w:left="851" w:hanging="284"/>
      </w:pPr>
      <w:r w:rsidRPr="007667C8">
        <w:t>W przypadku wykorzystania f</w:t>
      </w:r>
      <w:r>
        <w:t xml:space="preserve">ormatu podpisu </w:t>
      </w:r>
      <w:proofErr w:type="spellStart"/>
      <w:r>
        <w:t>XAdES</w:t>
      </w:r>
      <w:proofErr w:type="spellEnd"/>
      <w:r>
        <w:t xml:space="preserve"> zewnętrzny,</w:t>
      </w:r>
      <w:r w:rsidRPr="007667C8">
        <w:t xml:space="preserve"> Zamawiający wymaga dołączenia odpowiedniej ilości plików tj. podpisywanych pl</w:t>
      </w:r>
      <w:r>
        <w:t xml:space="preserve">ików z danymi oraz plików </w:t>
      </w:r>
      <w:proofErr w:type="spellStart"/>
      <w:r>
        <w:t>XAdES</w:t>
      </w:r>
      <w:proofErr w:type="spellEnd"/>
      <w:r>
        <w:t>;</w:t>
      </w:r>
    </w:p>
    <w:p w14:paraId="680B2179" w14:textId="480A32BB" w:rsidR="007667C8" w:rsidRPr="007667C8" w:rsidRDefault="007667C8" w:rsidP="00F03BD4">
      <w:pPr>
        <w:pStyle w:val="Nagwek3"/>
        <w:ind w:left="851" w:hanging="284"/>
      </w:pPr>
      <w:r w:rsidRPr="007667C8">
        <w:lastRenderedPageBreak/>
        <w:t>Maksymalny rozmiar jednego pliku przesyłanego za pośrednictwem dedykowanych formularzy do: złożenia, zmiany, wycofania oferty wynosi 150 MB natomiast przy komunikacji wielk</w:t>
      </w:r>
      <w:r>
        <w:t>ość pliku to maksymalnie 500 MB;</w:t>
      </w:r>
    </w:p>
    <w:p w14:paraId="11DD9563" w14:textId="4183354F" w:rsidR="00EE444D" w:rsidRPr="00EE444D" w:rsidRDefault="00002F1C" w:rsidP="00F03BD4">
      <w:pPr>
        <w:pStyle w:val="Nagwek3"/>
        <w:ind w:left="851" w:hanging="284"/>
      </w:pPr>
      <w:r>
        <w:t>Oferta powinna być złożona z</w:t>
      </w:r>
      <w:r w:rsidR="00EE444D" w:rsidRPr="00EE444D">
        <w:t>godnie z treścią formularza oferty, stanowiącego załącznik nr 1A do niniejszej specyfikacji (Zamawiający dopuszcza odtworzenie tekstu formularza) z podaniem cen jednostkowych netto, wartości netto, stawki i doliczonej wartości podatku VAT, ceny brutto za przedmiot zamówienia, a</w:t>
      </w:r>
      <w:r w:rsidR="00EE444D">
        <w:t> </w:t>
      </w:r>
      <w:r w:rsidR="00EE444D" w:rsidRPr="00EE444D">
        <w:t>także terminu, warunków realizacj</w:t>
      </w:r>
      <w:r w:rsidR="00B50F18">
        <w:t>i zamówienia</w:t>
      </w:r>
      <w:r w:rsidR="00EE444D">
        <w:t>;</w:t>
      </w:r>
      <w:r w:rsidR="00EE444D" w:rsidRPr="00EE444D">
        <w:t xml:space="preserve">  </w:t>
      </w:r>
    </w:p>
    <w:p w14:paraId="5EF5C307" w14:textId="39BC0C02" w:rsidR="00EE444D" w:rsidRPr="00EE444D" w:rsidRDefault="00B50F18" w:rsidP="00F03BD4">
      <w:pPr>
        <w:pStyle w:val="Nagwek3"/>
        <w:ind w:left="851" w:hanging="284"/>
        <w:rPr>
          <w:rFonts w:eastAsia="Arial Unicode MS"/>
        </w:rPr>
      </w:pPr>
      <w:r>
        <w:rPr>
          <w:rFonts w:eastAsia="Arial Unicode MS"/>
        </w:rPr>
        <w:t xml:space="preserve">Cena </w:t>
      </w:r>
      <w:r w:rsidR="00EE444D" w:rsidRPr="00EE444D">
        <w:rPr>
          <w:rFonts w:eastAsia="Arial Unicode MS"/>
        </w:rPr>
        <w:t>oraz term</w:t>
      </w:r>
      <w:r w:rsidR="008B0002">
        <w:rPr>
          <w:rFonts w:eastAsia="Arial Unicode MS"/>
        </w:rPr>
        <w:t>in realizacji zamówienia powin</w:t>
      </w:r>
      <w:r w:rsidR="00EE444D" w:rsidRPr="00EE444D">
        <w:rPr>
          <w:rFonts w:eastAsia="Arial Unicode MS"/>
        </w:rPr>
        <w:t>n</w:t>
      </w:r>
      <w:r w:rsidR="008B0002">
        <w:rPr>
          <w:rFonts w:eastAsia="Arial Unicode MS"/>
        </w:rPr>
        <w:t>y być podane liczbowo i słownie. W</w:t>
      </w:r>
      <w:r w:rsidR="00EE444D">
        <w:rPr>
          <w:rFonts w:eastAsia="Arial Unicode MS"/>
        </w:rPr>
        <w:t> </w:t>
      </w:r>
      <w:r w:rsidR="00EE444D" w:rsidRPr="00EE444D">
        <w:rPr>
          <w:rFonts w:eastAsia="Arial Unicode MS"/>
        </w:rPr>
        <w:t>przypadku rozbieżności pomi</w:t>
      </w:r>
      <w:r w:rsidR="008B0002">
        <w:rPr>
          <w:rFonts w:eastAsia="Arial Unicode MS"/>
        </w:rPr>
        <w:t>ędzy zapisem liczbowym a</w:t>
      </w:r>
      <w:r w:rsidR="00EE444D" w:rsidRPr="00EE444D">
        <w:rPr>
          <w:rFonts w:eastAsia="Arial Unicode MS"/>
        </w:rPr>
        <w:t xml:space="preserve"> słownym, Zamawiając</w:t>
      </w:r>
      <w:r w:rsidR="00EE444D">
        <w:rPr>
          <w:rFonts w:eastAsia="Arial Unicode MS"/>
        </w:rPr>
        <w:t>y przyjmie zapis podany słownie;</w:t>
      </w:r>
    </w:p>
    <w:p w14:paraId="1D73CE36" w14:textId="58E68729" w:rsidR="00C540B8" w:rsidRDefault="00915A9C" w:rsidP="00F03BD4">
      <w:pPr>
        <w:pStyle w:val="Nagwek3"/>
        <w:ind w:left="851" w:hanging="284"/>
      </w:pPr>
      <w:r w:rsidRPr="00915A9C">
        <w:t>Podmiotowe środki dowodowe, przedmiotowe środki dowodowe oraz inne dok</w:t>
      </w:r>
      <w:r>
        <w:t>umenty lub oświadczenia</w:t>
      </w:r>
      <w:r w:rsidR="005B5BA7">
        <w:t xml:space="preserve"> (jeżeli są wymagane)</w:t>
      </w:r>
      <w:r>
        <w:t>, sporzą</w:t>
      </w:r>
      <w:r w:rsidRPr="00915A9C">
        <w:t>dzone w języku obcym przekazuje się wraz</w:t>
      </w:r>
      <w:r>
        <w:t xml:space="preserve"> z</w:t>
      </w:r>
      <w:r w:rsidR="005B5BA7">
        <w:t> </w:t>
      </w:r>
      <w:r>
        <w:t>tłumaczeniem na język polski;</w:t>
      </w:r>
    </w:p>
    <w:p w14:paraId="1EDC20D0" w14:textId="1F32CD3E" w:rsidR="00E23287" w:rsidRPr="00E23287" w:rsidRDefault="00E23287" w:rsidP="00F03BD4">
      <w:pPr>
        <w:pStyle w:val="Nagwek2"/>
        <w:ind w:left="567" w:hanging="283"/>
      </w:pPr>
      <w:r>
        <w:t>Wizja lokalna.</w:t>
      </w:r>
    </w:p>
    <w:p w14:paraId="4B7E9633" w14:textId="5DC43D78" w:rsidR="00CE7E76" w:rsidRPr="00CE7E76" w:rsidRDefault="00CE7E76" w:rsidP="00E23287">
      <w:pPr>
        <w:pStyle w:val="Nagwek3"/>
        <w:numPr>
          <w:ilvl w:val="0"/>
          <w:numId w:val="0"/>
        </w:numPr>
        <w:ind w:left="567"/>
      </w:pPr>
      <w:r>
        <w:t xml:space="preserve">Zamawiający nie przewiduje, ani nie wymaga złożenia oferty po odbyciu wizji lokalnej </w:t>
      </w:r>
      <w:r w:rsidR="00EE6932">
        <w:t>lub po sprawdzeniu dokumentów niezbędnych do realizacji zamówienia, o których mowa w art. 131 ust. 2</w:t>
      </w:r>
      <w:r w:rsidR="00B50F18">
        <w:t xml:space="preserve"> </w:t>
      </w:r>
      <w:r w:rsidR="00EE6932">
        <w:t>ustawy Pzp</w:t>
      </w:r>
      <w:r w:rsidRPr="00CE7E76">
        <w:t>;</w:t>
      </w:r>
    </w:p>
    <w:p w14:paraId="4DF2C4B9" w14:textId="1939732F" w:rsidR="00A57F79" w:rsidRPr="00A57F79" w:rsidRDefault="00A57F79" w:rsidP="00B76598">
      <w:pPr>
        <w:pStyle w:val="Nagwek2"/>
        <w:ind w:left="567" w:hanging="283"/>
      </w:pPr>
      <w:r w:rsidRPr="00A57F79">
        <w:t>Opi</w:t>
      </w:r>
      <w:r>
        <w:t>s sposobu obliczenia ceny.</w:t>
      </w:r>
    </w:p>
    <w:p w14:paraId="79586CF7" w14:textId="64C3B143" w:rsidR="00A57F79" w:rsidRPr="00A57F79" w:rsidRDefault="00A57F79" w:rsidP="00BB0CAC">
      <w:pPr>
        <w:pStyle w:val="Nagwek3"/>
        <w:numPr>
          <w:ilvl w:val="0"/>
          <w:numId w:val="21"/>
        </w:numPr>
        <w:ind w:left="851" w:hanging="284"/>
      </w:pPr>
      <w:r>
        <w:t>C</w:t>
      </w:r>
      <w:r w:rsidRPr="00A57F79">
        <w:t>ena podana w ofercie winna zawierać wszelkie koszty poniesione w celu należytego i pełnego wykonania zamówienia, zgod</w:t>
      </w:r>
      <w:r w:rsidR="00066CCC">
        <w:t>nie z wymaganiami opisanymi w dokumentach zamówienia</w:t>
      </w:r>
      <w:r w:rsidR="005B5BA7">
        <w:t>,</w:t>
      </w:r>
      <w:r w:rsidR="00677C7F">
        <w:t xml:space="preserve"> zwł</w:t>
      </w:r>
      <w:r w:rsidR="00677C7F" w:rsidRPr="000E770D">
        <w:rPr>
          <w:rFonts w:eastAsia="Calibri" w:cs="Arial"/>
          <w:szCs w:val="20"/>
        </w:rPr>
        <w:t xml:space="preserve">aszcza z wymaganiami opisanymi w załączniku nr 2 do </w:t>
      </w:r>
      <w:r w:rsidR="00677C7F">
        <w:rPr>
          <w:rFonts w:eastAsia="Calibri" w:cs="Arial"/>
          <w:szCs w:val="20"/>
        </w:rPr>
        <w:t>SWZ</w:t>
      </w:r>
      <w:r w:rsidR="00677C7F" w:rsidRPr="000E770D">
        <w:rPr>
          <w:rFonts w:eastAsia="Calibri" w:cs="Arial"/>
          <w:szCs w:val="20"/>
        </w:rPr>
        <w:t>, a w szczególności: koszt wynagrodzenia osób prowadzących zajęcia, koszt materiałów szkoleniowych, pomocy dyd</w:t>
      </w:r>
      <w:r w:rsidR="00D6080B">
        <w:rPr>
          <w:rFonts w:eastAsia="Calibri" w:cs="Arial"/>
          <w:szCs w:val="20"/>
        </w:rPr>
        <w:t>aktycznych, wydania zaświadczeń</w:t>
      </w:r>
      <w:r w:rsidR="00677C7F">
        <w:rPr>
          <w:rFonts w:eastAsia="Calibri" w:cs="Arial"/>
          <w:szCs w:val="20"/>
        </w:rPr>
        <w:t>. C</w:t>
      </w:r>
      <w:r w:rsidRPr="00A57F79">
        <w:t>ena powinna również uwzględniać podatki, opłaty i</w:t>
      </w:r>
      <w:r w:rsidR="00066CCC">
        <w:t xml:space="preserve">  inne należności płatne przez w</w:t>
      </w:r>
      <w:r w:rsidRPr="00A57F79">
        <w:t>ykonawcę</w:t>
      </w:r>
      <w:r w:rsidR="00B50F18">
        <w:t xml:space="preserve"> </w:t>
      </w:r>
      <w:r w:rsidRPr="00A57F79">
        <w:t>oraz wszelkie elementy ryzyka związane z realizacją zamówienia;</w:t>
      </w:r>
    </w:p>
    <w:p w14:paraId="50592B54" w14:textId="59028481" w:rsidR="00A57F79" w:rsidRPr="00E054BA" w:rsidRDefault="00473F6B" w:rsidP="007A29AE">
      <w:pPr>
        <w:pStyle w:val="Nagwek3"/>
        <w:ind w:left="851" w:hanging="284"/>
      </w:pPr>
      <w:r>
        <w:t>S</w:t>
      </w:r>
      <w:r w:rsidR="00A57F79" w:rsidRPr="00E054BA">
        <w:t>zczegółowy sposób przedstawienia ceny zawiera Formula</w:t>
      </w:r>
      <w:r w:rsidR="00066CCC">
        <w:t>rz oferty (załącznik nr 1A do S</w:t>
      </w:r>
      <w:r w:rsidR="00A57F79" w:rsidRPr="00E054BA">
        <w:t>WZ);</w:t>
      </w:r>
    </w:p>
    <w:p w14:paraId="07E00910" w14:textId="36674D41" w:rsidR="00A57F79" w:rsidRPr="00E054BA" w:rsidRDefault="00473F6B" w:rsidP="007A29AE">
      <w:pPr>
        <w:pStyle w:val="Nagwek3"/>
        <w:ind w:left="851" w:hanging="284"/>
      </w:pPr>
      <w:r>
        <w:t>C</w:t>
      </w:r>
      <w:r w:rsidR="00A57F79" w:rsidRPr="00E054BA">
        <w:t>ena winna być wyrażona w złotych polskich. Rozli</w:t>
      </w:r>
      <w:r w:rsidR="00066CCC">
        <w:t>czenia pomiędzy Zamawiającym a w</w:t>
      </w:r>
      <w:r w:rsidR="00A57F79" w:rsidRPr="00E054BA">
        <w:t>ykonawcą będą prowadzone w złotych polskich;</w:t>
      </w:r>
    </w:p>
    <w:p w14:paraId="38C87298" w14:textId="617C7477" w:rsidR="00A57F79" w:rsidRPr="00E054BA" w:rsidRDefault="00473F6B" w:rsidP="007A29AE">
      <w:pPr>
        <w:pStyle w:val="Nagwek3"/>
        <w:ind w:left="851" w:hanging="284"/>
      </w:pPr>
      <w:r>
        <w:t>W</w:t>
      </w:r>
      <w:r w:rsidR="00A57F79" w:rsidRPr="00E054BA">
        <w:t>szystkie wartości określone w formularzu oferty winny być podane do 2. miejsca po przecinku zgodnie z zasadami matematycznego zaokrąglania, tj. „5” na 3. miejscu po przecinku – zaokrąglenie w górę, a poniżej „5” – zaokrąglenie w dół;</w:t>
      </w:r>
    </w:p>
    <w:p w14:paraId="7CE10B81" w14:textId="363E3C0E" w:rsidR="00A57F79" w:rsidRPr="00E054BA" w:rsidRDefault="00473F6B" w:rsidP="007A29AE">
      <w:pPr>
        <w:pStyle w:val="Nagwek3"/>
        <w:ind w:left="851" w:hanging="284"/>
      </w:pPr>
      <w:r>
        <w:t>C</w:t>
      </w:r>
      <w:r w:rsidR="00A57F79" w:rsidRPr="00E054BA">
        <w:t>ena podana w ofercie nie ulegnie zwiększeniu i nie będzie podlegała waloryzacji w okresie trwania umowy, z zastrzeżeniem zmian przewidzianych we wz</w:t>
      </w:r>
      <w:r w:rsidR="00AD7B52">
        <w:t>orze umowy (załącznik nr 3 do S</w:t>
      </w:r>
      <w:r w:rsidR="00A57F79" w:rsidRPr="00E054BA">
        <w:t>WZ);</w:t>
      </w:r>
    </w:p>
    <w:p w14:paraId="60834F58" w14:textId="75B0D1E0" w:rsidR="00A57F79" w:rsidRPr="00E054BA" w:rsidRDefault="00473F6B" w:rsidP="007A29AE">
      <w:pPr>
        <w:pStyle w:val="Nagwek3"/>
        <w:ind w:left="851" w:hanging="284"/>
      </w:pPr>
      <w:r>
        <w:lastRenderedPageBreak/>
        <w:t>D</w:t>
      </w:r>
      <w:r w:rsidR="00A57F79" w:rsidRPr="00E054BA">
        <w:t>o podanej ceny Wykonawca do</w:t>
      </w:r>
      <w:r w:rsidR="00AD7B52">
        <w:t>liczy podatek VAT (nie dotyczy w</w:t>
      </w:r>
      <w:r w:rsidR="00A57F79" w:rsidRPr="00E054BA">
        <w:t>ykonawcy zagranicznego); ocenie będzie podlegała cena oferty wraz z podatkiem VAT;</w:t>
      </w:r>
    </w:p>
    <w:p w14:paraId="2887C9FF" w14:textId="204E59FF" w:rsidR="00A57F79" w:rsidRPr="00E054BA" w:rsidRDefault="00473F6B" w:rsidP="007A29AE">
      <w:pPr>
        <w:pStyle w:val="Nagwek3"/>
        <w:ind w:left="851" w:hanging="284"/>
      </w:pPr>
      <w:r>
        <w:t>C</w:t>
      </w:r>
      <w:r w:rsidR="00A57F79" w:rsidRPr="00E054BA">
        <w:t>ena oferty brutto powinna być podana liczbowo i słownie;</w:t>
      </w:r>
    </w:p>
    <w:p w14:paraId="7C5D0C1B" w14:textId="0C282918" w:rsidR="00A57F79" w:rsidRDefault="00473F6B" w:rsidP="007A29AE">
      <w:pPr>
        <w:pStyle w:val="Nagwek3"/>
        <w:ind w:left="851" w:hanging="284"/>
      </w:pPr>
      <w:r>
        <w:t>J</w:t>
      </w:r>
      <w:r w:rsidR="00A57F79" w:rsidRPr="00E054BA">
        <w:t xml:space="preserve">eżeli zostanie złożona oferta, której wybór prowadziłby do powstania u Zamawiającego obowiązku </w:t>
      </w:r>
      <w:r w:rsidR="00AD7B52">
        <w:t>podatkowego zgodnie z ustawą z 11 marca 2004 r. o podatku od towarów i usług, Z</w:t>
      </w:r>
      <w:r w:rsidR="00A57F79" w:rsidRPr="00E054BA">
        <w:t>amawiaj</w:t>
      </w:r>
      <w:r w:rsidR="00AD7B52">
        <w:t>ący dla celów zastosowania kryterium ceny lub kosztu</w:t>
      </w:r>
      <w:r w:rsidR="00A57F79" w:rsidRPr="00E054BA">
        <w:t xml:space="preserve"> dolicza do przedstawionej w niej ceny </w:t>
      </w:r>
      <w:r w:rsidR="00AD7B52">
        <w:t>kwotę podatku</w:t>
      </w:r>
      <w:r w:rsidR="00A57F79" w:rsidRPr="00E054BA">
        <w:t xml:space="preserve"> od towarów i usług, który miałby obowiązek rozliczyć zgodnie z tymi przepisami. Wykonawca, składając ofertę, informuje Zamawiającego, czy wybór oferty będzie prowadzić do powstania u Zamawiającego obowiązku podatkowego, wskazując nazwę (rodzaj) towaru lub usługi, których dostawa lub świadczenie będzie prowadzić do jego powstania, oraz wskazują</w:t>
      </w:r>
      <w:r w:rsidR="00AD7B52">
        <w:t>c ich wartość bez kwoty podatku, a także stawkę podatku, która według wiedzy wykonawcy, będzie miała w tym wypadku zastosowanie.</w:t>
      </w:r>
    </w:p>
    <w:p w14:paraId="51DED062" w14:textId="178FE07C" w:rsidR="00CF4850" w:rsidRPr="00CF4850" w:rsidRDefault="00CF4850" w:rsidP="00B76598">
      <w:pPr>
        <w:pStyle w:val="Nagwek2"/>
        <w:ind w:left="567" w:hanging="283"/>
      </w:pPr>
      <w:r>
        <w:t>Tajemnica przedsiębiorstwa.</w:t>
      </w:r>
    </w:p>
    <w:p w14:paraId="348E823F" w14:textId="238E7356" w:rsidR="007667C8" w:rsidRDefault="00CF4850" w:rsidP="00BB0CAC">
      <w:pPr>
        <w:pStyle w:val="Nagwek3"/>
        <w:numPr>
          <w:ilvl w:val="0"/>
          <w:numId w:val="22"/>
        </w:numPr>
        <w:ind w:left="851" w:hanging="283"/>
      </w:pPr>
      <w:r>
        <w:t>Nie ujawnia się informacji stanowiących tajemnicę przedsiębiorstwa w rozumieniu przepisów ustawy z dnia 16 kwietnia 1993 r. o zwalczaniu nieuczciwej konkurencji, jeżeli wykonawca, wraz z przekazaniem takich informacji, zastrzegł, że nie mogą być one udostępniane oraz wykazał, że zastrzeżone informacje stanowią tajemnicę przedsiębiorstwa. Wykonawca nie może zastrzec informacji, o których mowa w art. 222</w:t>
      </w:r>
      <w:r w:rsidR="00FC5D05">
        <w:t xml:space="preserve"> ust. 5</w:t>
      </w:r>
      <w:r w:rsidR="00C12F23">
        <w:t xml:space="preserve"> </w:t>
      </w:r>
      <w:r>
        <w:t>ustawy Pzp (informacje o nazwach albo imionach i nazwiskach oraz siedzibach lub miejscach prowadzonej działalności gospodarczej albo miejscach zamieszkania wykonawców, a także informacje o cenach lub kosztach zawartych w ofertach);</w:t>
      </w:r>
    </w:p>
    <w:p w14:paraId="08CA0F58" w14:textId="5ED70F83" w:rsidR="00197885" w:rsidRDefault="00197885" w:rsidP="007A29AE">
      <w:pPr>
        <w:pStyle w:val="Nagwek3"/>
        <w:ind w:left="851" w:hanging="284"/>
      </w:pPr>
      <w:r>
        <w:t>Zgodnie z dyspozycją przepisu art. 11 ust. 2 ustawy z dnia 16 kwietnia 1993 r. o zwalczaniu nieuczciwej konkurencji, przez tajemnicę przedsiębiorstwa rozumie się informacje techniczne, technologiczne, organizacyjne przedsiębiorstwa lub inne informacje posiadające wartość gospodarczą, które jako całość lub w szczególnym zestawieniu i zbiorze ich elementów nie są powszechnie znane osobom zwykle zajmującym się tym rodzajem informacji albo nie są łatwo dostępne dla takich osób, o ile uprawniony do korzystania z informacji lub rozporządzania nimi podjął, przy zachowaniu należytej staranności, działania w celu utrzymania ich w poufności;</w:t>
      </w:r>
    </w:p>
    <w:p w14:paraId="7B7AF64B" w14:textId="57D45E0E" w:rsidR="00197885" w:rsidRPr="00197885" w:rsidRDefault="00197885" w:rsidP="007A29AE">
      <w:pPr>
        <w:pStyle w:val="Nagwek3"/>
        <w:ind w:left="851" w:hanging="284"/>
      </w:pPr>
      <w:r w:rsidRPr="00197885">
        <w:t>W przypadku gdy dokumenty elektronic</w:t>
      </w:r>
      <w:r>
        <w:t>zne w postępowaniu, przekazywane przy użyciu środ</w:t>
      </w:r>
      <w:r w:rsidRPr="00197885">
        <w:t>ków komunikacji elektronicznej, zawierają informacje stanowiące</w:t>
      </w:r>
      <w:r>
        <w:t xml:space="preserve"> tajemnicę przedsiębiorstwa</w:t>
      </w:r>
      <w:r w:rsidRPr="00197885">
        <w:t>, wykonawca, w celu utrzymania w poufności tych informacji, przekazuje je w wydzielonym i</w:t>
      </w:r>
      <w:r>
        <w:t> </w:t>
      </w:r>
      <w:r w:rsidRPr="00197885">
        <w:t>odpowiednio oznaczonym pliku.</w:t>
      </w:r>
      <w:r>
        <w:t xml:space="preserve"> </w:t>
      </w:r>
      <w:r w:rsidRPr="00197885">
        <w:t>Na platformie</w:t>
      </w:r>
      <w:r>
        <w:t>,</w:t>
      </w:r>
      <w:r w:rsidRPr="00197885">
        <w:t xml:space="preserve"> w formularzu składania oferty znajduje się miejsce wyznaczone do dołączenia części oferty stanowiącej tajemnicę przedsiębiorstwa.</w:t>
      </w:r>
    </w:p>
    <w:p w14:paraId="58B53F7D" w14:textId="3A1026F7" w:rsidR="00197885" w:rsidRDefault="0031115A" w:rsidP="007A29AE">
      <w:pPr>
        <w:pStyle w:val="Nagwek1"/>
      </w:pPr>
      <w:bookmarkStart w:id="27" w:name="_Toc62396896"/>
      <w:r>
        <w:lastRenderedPageBreak/>
        <w:t>Sposób oraz termin składania ofert.</w:t>
      </w:r>
      <w:bookmarkEnd w:id="27"/>
    </w:p>
    <w:p w14:paraId="3FE1B093" w14:textId="7502386F" w:rsidR="0031115A" w:rsidRPr="00ED6871" w:rsidRDefault="0031115A" w:rsidP="00BB0CAC">
      <w:pPr>
        <w:pStyle w:val="Nagwek2"/>
        <w:numPr>
          <w:ilvl w:val="0"/>
          <w:numId w:val="23"/>
        </w:numPr>
        <w:ind w:left="567" w:hanging="283"/>
        <w:rPr>
          <w:rFonts w:eastAsia="Calibri"/>
        </w:rPr>
      </w:pPr>
      <w:r w:rsidRPr="00ED6871">
        <w:rPr>
          <w:rFonts w:eastAsia="Calibri"/>
        </w:rPr>
        <w:t>Termin złożenia oferty.</w:t>
      </w:r>
    </w:p>
    <w:p w14:paraId="713BF31B" w14:textId="7FC8C343" w:rsidR="0031115A" w:rsidRDefault="0031115A" w:rsidP="00B173C4">
      <w:pPr>
        <w:ind w:left="567" w:firstLine="0"/>
        <w:rPr>
          <w:lang w:eastAsia="x-none"/>
        </w:rPr>
      </w:pPr>
      <w:r>
        <w:rPr>
          <w:lang w:eastAsia="x-none"/>
        </w:rPr>
        <w:t xml:space="preserve">Ofertę wraz z wymaganymi dokumentami należy złożyć w nieprzekraczalnym terminie do dnia </w:t>
      </w:r>
      <w:r w:rsidR="009B7BAF">
        <w:rPr>
          <w:b/>
          <w:color w:val="2E74B5" w:themeColor="accent5" w:themeShade="BF"/>
          <w:lang w:eastAsia="x-none"/>
        </w:rPr>
        <w:t>01</w:t>
      </w:r>
      <w:r w:rsidR="006316D0" w:rsidRPr="006316D0">
        <w:rPr>
          <w:b/>
          <w:color w:val="2E74B5" w:themeColor="accent5" w:themeShade="BF"/>
          <w:lang w:eastAsia="x-none"/>
        </w:rPr>
        <w:t>.0</w:t>
      </w:r>
      <w:r w:rsidR="009B7BAF">
        <w:rPr>
          <w:b/>
          <w:color w:val="2E74B5" w:themeColor="accent5" w:themeShade="BF"/>
          <w:lang w:eastAsia="x-none"/>
        </w:rPr>
        <w:t>4</w:t>
      </w:r>
      <w:r w:rsidR="006316D0" w:rsidRPr="006316D0">
        <w:rPr>
          <w:b/>
          <w:color w:val="2E74B5" w:themeColor="accent5" w:themeShade="BF"/>
          <w:lang w:eastAsia="x-none"/>
        </w:rPr>
        <w:t>.2021r.</w:t>
      </w:r>
      <w:r w:rsidRPr="006316D0">
        <w:rPr>
          <w:b/>
          <w:color w:val="2E74B5" w:themeColor="accent5" w:themeShade="BF"/>
          <w:lang w:eastAsia="x-none"/>
        </w:rPr>
        <w:t xml:space="preserve">, do godziny </w:t>
      </w:r>
      <w:r w:rsidR="006316D0" w:rsidRPr="006316D0">
        <w:rPr>
          <w:b/>
          <w:color w:val="2E74B5" w:themeColor="accent5" w:themeShade="BF"/>
          <w:lang w:eastAsia="x-none"/>
        </w:rPr>
        <w:t>1</w:t>
      </w:r>
      <w:r w:rsidR="009B7BAF">
        <w:rPr>
          <w:b/>
          <w:color w:val="2E74B5" w:themeColor="accent5" w:themeShade="BF"/>
          <w:lang w:eastAsia="x-none"/>
        </w:rPr>
        <w:t>1</w:t>
      </w:r>
      <w:r w:rsidR="006316D0" w:rsidRPr="006316D0">
        <w:rPr>
          <w:b/>
          <w:color w:val="2E74B5" w:themeColor="accent5" w:themeShade="BF"/>
          <w:lang w:eastAsia="x-none"/>
        </w:rPr>
        <w:t>:00</w:t>
      </w:r>
      <w:r w:rsidR="006316D0">
        <w:rPr>
          <w:lang w:eastAsia="x-none"/>
        </w:rPr>
        <w:t xml:space="preserve">. </w:t>
      </w:r>
      <w:r>
        <w:rPr>
          <w:lang w:eastAsia="x-none"/>
        </w:rPr>
        <w:t>Oferty złożone po terminie będą podlegać odrzuceniu na podstawie</w:t>
      </w:r>
      <w:r w:rsidR="00B50F18">
        <w:rPr>
          <w:lang w:eastAsia="x-none"/>
        </w:rPr>
        <w:t xml:space="preserve"> przepisu art. 226 ust. 1 pkt 1</w:t>
      </w:r>
      <w:r w:rsidR="00C12F23">
        <w:rPr>
          <w:lang w:eastAsia="x-none"/>
        </w:rPr>
        <w:t xml:space="preserve"> </w:t>
      </w:r>
      <w:r>
        <w:rPr>
          <w:lang w:eastAsia="x-none"/>
        </w:rPr>
        <w:t>ustawy Pzp.</w:t>
      </w:r>
    </w:p>
    <w:p w14:paraId="6B72825F" w14:textId="00874A8F" w:rsidR="00B173C4" w:rsidRPr="0031115A" w:rsidRDefault="00B173C4" w:rsidP="00B76598">
      <w:pPr>
        <w:pStyle w:val="Nagwek2"/>
        <w:ind w:left="567" w:hanging="283"/>
        <w:rPr>
          <w:rFonts w:eastAsia="Calibri"/>
        </w:rPr>
      </w:pPr>
      <w:r>
        <w:rPr>
          <w:rFonts w:eastAsia="Calibri"/>
        </w:rPr>
        <w:t>Sposób złożenia oferty.</w:t>
      </w:r>
    </w:p>
    <w:p w14:paraId="0BEB3DAD" w14:textId="7E9DDAE1" w:rsidR="00B173C4" w:rsidRPr="00ED6871" w:rsidRDefault="00B173C4" w:rsidP="00BB0CAC">
      <w:pPr>
        <w:pStyle w:val="Nagwek3"/>
        <w:numPr>
          <w:ilvl w:val="0"/>
          <w:numId w:val="24"/>
        </w:numPr>
        <w:ind w:left="851" w:hanging="284"/>
        <w:rPr>
          <w:rFonts w:eastAsia="Arial Unicode MS"/>
        </w:rPr>
      </w:pPr>
      <w:r w:rsidRPr="00ED6871">
        <w:rPr>
          <w:rFonts w:eastAsia="Arial Unicode MS"/>
        </w:rPr>
        <w:t>Ofertę oraz wszelkie</w:t>
      </w:r>
      <w:r w:rsidR="00A0368D" w:rsidRPr="00ED6871">
        <w:rPr>
          <w:rFonts w:eastAsia="Arial Unicode MS"/>
        </w:rPr>
        <w:t xml:space="preserve"> wymagane w SWZ</w:t>
      </w:r>
      <w:r w:rsidRPr="00ED6871">
        <w:rPr>
          <w:rFonts w:eastAsia="Arial Unicode MS"/>
        </w:rPr>
        <w:t xml:space="preserve"> dokumenty elektroniczne przekazuje się w postępowaniu przy użyciu środków komunikacji elektronicznej w rozumieniu a</w:t>
      </w:r>
      <w:r w:rsidR="00A62983">
        <w:rPr>
          <w:rFonts w:eastAsia="Arial Unicode MS"/>
        </w:rPr>
        <w:t>rt. 68 ustawy Pzp</w:t>
      </w:r>
      <w:r w:rsidRPr="00ED6871">
        <w:rPr>
          <w:rFonts w:eastAsia="Arial Unicode MS"/>
        </w:rPr>
        <w:t xml:space="preserve">, zapewniających zachowanie integralności, autentyczności, nienaruszalności danych i ich poufności w ramach wymiany i przechowywania informacji, w tym zapewniających możliwość zapoznania się z ich treścią wyłącznie po upływie terminu na ich składanie, w więc za pośrednictwem </w:t>
      </w:r>
      <w:hyperlink r:id="rId25">
        <w:r w:rsidRPr="00ED6871">
          <w:rPr>
            <w:rStyle w:val="Hipercze"/>
            <w:rFonts w:eastAsia="Arial Unicode MS" w:cs="Arial"/>
            <w:szCs w:val="20"/>
            <w:lang w:val="pl" w:eastAsia="pl-PL"/>
          </w:rPr>
          <w:t>platformazakupowa.pl</w:t>
        </w:r>
      </w:hyperlink>
      <w:r w:rsidRPr="00ED6871">
        <w:rPr>
          <w:rFonts w:eastAsia="Arial Unicode MS"/>
        </w:rPr>
        <w:t>;</w:t>
      </w:r>
    </w:p>
    <w:p w14:paraId="46FE998E" w14:textId="617AA3EC" w:rsidR="0031115A" w:rsidRDefault="0031115A" w:rsidP="007A29AE">
      <w:pPr>
        <w:pStyle w:val="Nagwek3"/>
        <w:ind w:left="851" w:hanging="284"/>
        <w:rPr>
          <w:rFonts w:eastAsia="Calibri"/>
        </w:rPr>
      </w:pPr>
      <w:r w:rsidRPr="0031115A">
        <w:rPr>
          <w:rFonts w:eastAsia="Calibri"/>
        </w:rPr>
        <w:t xml:space="preserve">Ofertę wraz z wymaganymi dokumentami należy umieścić na </w:t>
      </w:r>
      <w:hyperlink r:id="rId26">
        <w:r w:rsidRPr="0031115A">
          <w:rPr>
            <w:rFonts w:eastAsia="Calibri"/>
            <w:color w:val="1155CC"/>
            <w:u w:val="single"/>
          </w:rPr>
          <w:t>platformazakupowa.pl</w:t>
        </w:r>
      </w:hyperlink>
      <w:r w:rsidRPr="0031115A">
        <w:rPr>
          <w:rFonts w:eastAsia="Calibri"/>
        </w:rPr>
        <w:t xml:space="preserve"> pod adresem</w:t>
      </w:r>
      <w:r w:rsidR="00BB50C1">
        <w:rPr>
          <w:rFonts w:eastAsia="Calibri"/>
        </w:rPr>
        <w:t xml:space="preserve">: </w:t>
      </w:r>
      <w:hyperlink r:id="rId27" w:history="1">
        <w:r w:rsidR="00BB50C1" w:rsidRPr="00BB50C1">
          <w:rPr>
            <w:rStyle w:val="Hipercze"/>
            <w:rFonts w:eastAsia="Calibri"/>
          </w:rPr>
          <w:t>https://platformazakupowa.pl/pn/us</w:t>
        </w:r>
      </w:hyperlink>
      <w:r w:rsidR="00B173C4">
        <w:rPr>
          <w:rFonts w:eastAsia="Calibri"/>
        </w:rPr>
        <w:t xml:space="preserve">   do upływu terminu składania ofert, o któ</w:t>
      </w:r>
      <w:r w:rsidR="00A0368D">
        <w:rPr>
          <w:rFonts w:eastAsia="Calibri"/>
        </w:rPr>
        <w:t>rym mowa w ust. 1;</w:t>
      </w:r>
    </w:p>
    <w:p w14:paraId="6086E4D3" w14:textId="622DCB84" w:rsidR="0031115A" w:rsidRPr="0031115A" w:rsidRDefault="0031115A" w:rsidP="007A29AE">
      <w:pPr>
        <w:pStyle w:val="Nagwek3"/>
        <w:ind w:left="851" w:hanging="284"/>
        <w:rPr>
          <w:rFonts w:eastAsia="Calibri"/>
        </w:rPr>
      </w:pPr>
      <w:r w:rsidRPr="0031115A">
        <w:rPr>
          <w:rFonts w:eastAsia="Calibri"/>
        </w:rPr>
        <w:t>Po wypełnieniu Formula</w:t>
      </w:r>
      <w:r w:rsidR="00584E90">
        <w:rPr>
          <w:rFonts w:eastAsia="Calibri"/>
        </w:rPr>
        <w:t>rza składania oferty</w:t>
      </w:r>
      <w:r w:rsidRPr="0031115A">
        <w:rPr>
          <w:rFonts w:eastAsia="Calibri"/>
        </w:rPr>
        <w:t xml:space="preserve"> i dołączenia  wszystkich wymaganych załączników</w:t>
      </w:r>
      <w:r w:rsidR="00584E90">
        <w:rPr>
          <w:rFonts w:eastAsia="Calibri"/>
        </w:rPr>
        <w:t>,</w:t>
      </w:r>
      <w:r w:rsidRPr="0031115A">
        <w:rPr>
          <w:rFonts w:eastAsia="Calibri"/>
        </w:rPr>
        <w:t xml:space="preserve"> należy kliknąć prz</w:t>
      </w:r>
      <w:r w:rsidR="00584E90">
        <w:rPr>
          <w:rFonts w:eastAsia="Calibri"/>
        </w:rPr>
        <w:t>ycisk „Przejdź do podsumowania”;</w:t>
      </w:r>
    </w:p>
    <w:p w14:paraId="32055423" w14:textId="5938D5B0" w:rsidR="0031115A" w:rsidRDefault="0031115A" w:rsidP="007A29AE">
      <w:pPr>
        <w:pStyle w:val="Nagwek3"/>
        <w:ind w:left="851" w:hanging="284"/>
        <w:rPr>
          <w:rFonts w:eastAsia="Calibri"/>
        </w:rPr>
      </w:pPr>
      <w:r w:rsidRPr="0031115A">
        <w:rPr>
          <w:rFonts w:eastAsia="Calibri"/>
        </w:rPr>
        <w:t>O</w:t>
      </w:r>
      <w:r w:rsidR="00584E90">
        <w:rPr>
          <w:rFonts w:eastAsia="Calibri"/>
        </w:rPr>
        <w:t xml:space="preserve">ferta </w:t>
      </w:r>
      <w:r w:rsidRPr="0031115A">
        <w:rPr>
          <w:rFonts w:eastAsia="Calibri"/>
        </w:rPr>
        <w:t>składana elektronicznie musi zostać podpisana elektronicznym p</w:t>
      </w:r>
      <w:r w:rsidR="00584E90">
        <w:rPr>
          <w:rFonts w:eastAsia="Calibri"/>
        </w:rPr>
        <w:t>odpisem kwalifikowanym</w:t>
      </w:r>
      <w:r w:rsidR="00C12F23">
        <w:rPr>
          <w:rFonts w:eastAsia="Calibri"/>
        </w:rPr>
        <w:t xml:space="preserve">, podpisem zaufanym lub podpisem osobistym. </w:t>
      </w:r>
      <w:r w:rsidRPr="0031115A">
        <w:rPr>
          <w:rFonts w:eastAsia="Calibri"/>
        </w:rPr>
        <w:t xml:space="preserve"> W procesie składania oferty za pośrednictwem </w:t>
      </w:r>
      <w:hyperlink r:id="rId28">
        <w:r w:rsidRPr="0031115A">
          <w:rPr>
            <w:rFonts w:eastAsia="Calibri"/>
            <w:color w:val="1155CC"/>
            <w:u w:val="single"/>
          </w:rPr>
          <w:t>platformazakupowa.pl</w:t>
        </w:r>
      </w:hyperlink>
      <w:r w:rsidRPr="0031115A">
        <w:rPr>
          <w:rFonts w:eastAsia="Calibri"/>
        </w:rPr>
        <w:t xml:space="preserve">, wykonawca powinien złożyć podpis bezpośrednio na dokumentach przesłanych za pośrednictwem </w:t>
      </w:r>
      <w:hyperlink r:id="rId29">
        <w:r w:rsidRPr="0031115A">
          <w:rPr>
            <w:rFonts w:eastAsia="Calibri"/>
            <w:color w:val="1155CC"/>
            <w:u w:val="single"/>
          </w:rPr>
          <w:t>platformazakupowa.pl</w:t>
        </w:r>
      </w:hyperlink>
      <w:r w:rsidR="00584E90">
        <w:rPr>
          <w:rFonts w:eastAsia="Calibri"/>
        </w:rPr>
        <w:t>. Zalecane jest</w:t>
      </w:r>
      <w:r w:rsidRPr="0031115A">
        <w:rPr>
          <w:rFonts w:eastAsia="Calibri"/>
        </w:rPr>
        <w:t xml:space="preserve"> stosowanie podpisu na każdym załączonym pliku oso</w:t>
      </w:r>
      <w:r w:rsidR="00584E90">
        <w:rPr>
          <w:rFonts w:eastAsia="Calibri"/>
        </w:rPr>
        <w:t>bno;</w:t>
      </w:r>
    </w:p>
    <w:p w14:paraId="11798242" w14:textId="708B9444" w:rsidR="0031115A" w:rsidRPr="0031115A" w:rsidRDefault="0031115A" w:rsidP="007A29AE">
      <w:pPr>
        <w:pStyle w:val="Nagwek3"/>
        <w:ind w:left="851" w:hanging="284"/>
        <w:rPr>
          <w:rFonts w:eastAsia="Calibri"/>
        </w:rPr>
      </w:pPr>
      <w:r w:rsidRPr="0031115A">
        <w:rPr>
          <w:rFonts w:eastAsia="Calibri"/>
        </w:rPr>
        <w:t>Za datę złożenia oferty przyjmuje się datę jej przekazania w systemie (platformie) w drugim kroku składania oferty poprzez kliknięcie przycisku “Złóż ofertę” i wyświetlenie się komunikatu, że oferta</w:t>
      </w:r>
      <w:r w:rsidR="00080C23">
        <w:rPr>
          <w:rFonts w:eastAsia="Calibri"/>
        </w:rPr>
        <w:t xml:space="preserve"> została zaszyfrowana i złożona;</w:t>
      </w:r>
    </w:p>
    <w:p w14:paraId="7D86D2A6" w14:textId="5EC3EFA0" w:rsidR="0031115A" w:rsidRPr="0031115A" w:rsidRDefault="0031115A" w:rsidP="007A29AE">
      <w:pPr>
        <w:pStyle w:val="Nagwek3"/>
        <w:ind w:left="851" w:hanging="284"/>
        <w:rPr>
          <w:rFonts w:eastAsia="Calibri"/>
        </w:rPr>
      </w:pPr>
      <w:r w:rsidRPr="0031115A">
        <w:rPr>
          <w:rFonts w:eastAsia="Calibri"/>
        </w:rPr>
        <w:t>Szczegółowa instrukcja dla Wykonawców dotycząca złożenia, zmiany i wycofania oferty</w:t>
      </w:r>
      <w:r w:rsidR="00080C23">
        <w:rPr>
          <w:rFonts w:eastAsia="Calibri"/>
        </w:rPr>
        <w:t xml:space="preserve"> przed upływem terminu składania ofert</w:t>
      </w:r>
      <w:r w:rsidRPr="0031115A">
        <w:rPr>
          <w:rFonts w:eastAsia="Calibri"/>
        </w:rPr>
        <w:t xml:space="preserve"> znajduje się na stronie internetowej pod adresem:  </w:t>
      </w:r>
      <w:hyperlink r:id="rId30">
        <w:r w:rsidRPr="0031115A">
          <w:rPr>
            <w:rFonts w:eastAsia="Calibri"/>
            <w:color w:val="1155CC"/>
            <w:u w:val="single"/>
          </w:rPr>
          <w:t>https://platformazakupowa.pl/strona/45-instrukcje</w:t>
        </w:r>
      </w:hyperlink>
    </w:p>
    <w:p w14:paraId="5794CE5F" w14:textId="4978B57C" w:rsidR="00F85C46" w:rsidRPr="00E054BA" w:rsidRDefault="00F85C46" w:rsidP="007A29AE">
      <w:pPr>
        <w:pStyle w:val="Nagwek1"/>
      </w:pPr>
      <w:bookmarkStart w:id="28" w:name="_Toc62396897"/>
      <w:r w:rsidRPr="00E054BA">
        <w:lastRenderedPageBreak/>
        <w:t>Termin i tryb otwarcia ofert.</w:t>
      </w:r>
      <w:bookmarkEnd w:id="28"/>
    </w:p>
    <w:p w14:paraId="7D3146F9" w14:textId="4946C3EC" w:rsidR="0003593D" w:rsidRPr="00ED6871" w:rsidRDefault="0003593D" w:rsidP="00BB0CAC">
      <w:pPr>
        <w:pStyle w:val="Nagwek2"/>
        <w:numPr>
          <w:ilvl w:val="0"/>
          <w:numId w:val="25"/>
        </w:numPr>
        <w:ind w:left="567" w:hanging="283"/>
        <w:rPr>
          <w:rFonts w:eastAsia="Calibri"/>
        </w:rPr>
      </w:pPr>
      <w:r w:rsidRPr="00ED6871">
        <w:rPr>
          <w:rFonts w:eastAsia="Calibri"/>
        </w:rPr>
        <w:t>Termin otwarcia ofert.</w:t>
      </w:r>
    </w:p>
    <w:p w14:paraId="667CC314" w14:textId="3953BD11" w:rsidR="0003593D" w:rsidRPr="00ED6871" w:rsidRDefault="0003593D" w:rsidP="00BB0CAC">
      <w:pPr>
        <w:pStyle w:val="Nagwek3"/>
        <w:numPr>
          <w:ilvl w:val="0"/>
          <w:numId w:val="26"/>
        </w:numPr>
        <w:ind w:left="851" w:hanging="284"/>
        <w:rPr>
          <w:rFonts w:eastAsia="Calibri"/>
        </w:rPr>
      </w:pPr>
      <w:r w:rsidRPr="00ED6871">
        <w:rPr>
          <w:rFonts w:eastAsia="Calibri"/>
        </w:rPr>
        <w:t xml:space="preserve">Otwarcie ofert następuje niezwłocznie po upływie terminu składania ofert, nie później niż następnego dnia po dniu, w którym upłynął termin </w:t>
      </w:r>
      <w:r w:rsidR="009A7AB0" w:rsidRPr="00ED6871">
        <w:rPr>
          <w:rFonts w:eastAsia="Calibri"/>
        </w:rPr>
        <w:t xml:space="preserve">składania ofert. Zamawiający dokona otwarcia ofert w dniu </w:t>
      </w:r>
      <w:r w:rsidR="009B7BAF">
        <w:rPr>
          <w:rFonts w:eastAsia="Calibri"/>
          <w:b/>
          <w:color w:val="2E74B5" w:themeColor="accent5" w:themeShade="BF"/>
        </w:rPr>
        <w:t>01</w:t>
      </w:r>
      <w:r w:rsidR="006316D0" w:rsidRPr="006316D0">
        <w:rPr>
          <w:rFonts w:eastAsia="Calibri"/>
          <w:b/>
          <w:color w:val="2E74B5" w:themeColor="accent5" w:themeShade="BF"/>
        </w:rPr>
        <w:t>.0</w:t>
      </w:r>
      <w:r w:rsidR="009B7BAF">
        <w:rPr>
          <w:rFonts w:eastAsia="Calibri"/>
          <w:b/>
          <w:color w:val="2E74B5" w:themeColor="accent5" w:themeShade="BF"/>
        </w:rPr>
        <w:t>4</w:t>
      </w:r>
      <w:r w:rsidR="006316D0" w:rsidRPr="006316D0">
        <w:rPr>
          <w:rFonts w:eastAsia="Calibri"/>
          <w:b/>
          <w:color w:val="2E74B5" w:themeColor="accent5" w:themeShade="BF"/>
        </w:rPr>
        <w:t>.2021r.</w:t>
      </w:r>
      <w:r w:rsidR="009A7AB0" w:rsidRPr="006316D0">
        <w:rPr>
          <w:rFonts w:eastAsia="Calibri"/>
          <w:b/>
          <w:color w:val="2E74B5" w:themeColor="accent5" w:themeShade="BF"/>
        </w:rPr>
        <w:t>, o</w:t>
      </w:r>
      <w:r w:rsidR="009A7AB0" w:rsidRPr="006316D0">
        <w:rPr>
          <w:rFonts w:eastAsia="Calibri"/>
          <w:color w:val="2E74B5" w:themeColor="accent5" w:themeShade="BF"/>
        </w:rPr>
        <w:t xml:space="preserve"> </w:t>
      </w:r>
      <w:r w:rsidR="009A7AB0" w:rsidRPr="006316D0">
        <w:rPr>
          <w:rFonts w:eastAsia="Calibri"/>
          <w:b/>
          <w:color w:val="4472C4" w:themeColor="accent1"/>
        </w:rPr>
        <w:t xml:space="preserve">godz. </w:t>
      </w:r>
      <w:r w:rsidR="006316D0" w:rsidRPr="006316D0">
        <w:rPr>
          <w:rFonts w:eastAsia="Calibri"/>
          <w:b/>
          <w:color w:val="4472C4" w:themeColor="accent1"/>
        </w:rPr>
        <w:t>1</w:t>
      </w:r>
      <w:r w:rsidR="009B7BAF">
        <w:rPr>
          <w:rFonts w:eastAsia="Calibri"/>
          <w:b/>
          <w:color w:val="4472C4" w:themeColor="accent1"/>
        </w:rPr>
        <w:t>1</w:t>
      </w:r>
      <w:r w:rsidR="006316D0" w:rsidRPr="006316D0">
        <w:rPr>
          <w:rFonts w:eastAsia="Calibri"/>
          <w:b/>
          <w:color w:val="4472C4" w:themeColor="accent1"/>
        </w:rPr>
        <w:t>:15;</w:t>
      </w:r>
    </w:p>
    <w:p w14:paraId="31305ACC" w14:textId="6A4122A8" w:rsidR="009A7AB0" w:rsidRPr="009A7AB0" w:rsidRDefault="009A7AB0" w:rsidP="007A29AE">
      <w:pPr>
        <w:pStyle w:val="Nagwek3"/>
        <w:ind w:left="851" w:hanging="284"/>
        <w:rPr>
          <w:rFonts w:eastAsia="Calibri"/>
        </w:rPr>
      </w:pPr>
      <w:r>
        <w:t>W przypadku awarii systemu teleinformatycznego, przy użyciu którego Zamawiają</w:t>
      </w:r>
      <w:r w:rsidR="00663D66">
        <w:t>cy dokonuje otwarcia ofert, kiedy</w:t>
      </w:r>
      <w:r>
        <w:t xml:space="preserve"> awaria powoduje brak możliwości otwarcia ofert w terminie określonym przez Zamawiającego, otwarcie ofert nastąpi niezwłocznie po usunięciu awarii. Zamawiają</w:t>
      </w:r>
      <w:r w:rsidR="00663D66">
        <w:t xml:space="preserve">cy poinformuje o wystąpieniu takiej sytuacji w </w:t>
      </w:r>
      <w:r>
        <w:t>stosowny</w:t>
      </w:r>
      <w:r w:rsidR="00663D66">
        <w:t>m komunikacie opublikowanym</w:t>
      </w:r>
      <w:r>
        <w:t xml:space="preserve"> na stronie internetowej prowadzonego postępowania; </w:t>
      </w:r>
    </w:p>
    <w:p w14:paraId="5DE02BDB" w14:textId="0727EC38" w:rsidR="0003593D" w:rsidRDefault="0003593D" w:rsidP="007A29AE">
      <w:pPr>
        <w:pStyle w:val="Nagwek3"/>
        <w:ind w:left="851" w:hanging="284"/>
        <w:rPr>
          <w:rFonts w:eastAsia="Calibri"/>
        </w:rPr>
      </w:pPr>
      <w:r>
        <w:rPr>
          <w:rFonts w:eastAsia="Calibri"/>
        </w:rPr>
        <w:t xml:space="preserve">Zamawiający </w:t>
      </w:r>
      <w:r w:rsidR="009A7AB0">
        <w:rPr>
          <w:rFonts w:eastAsia="Calibri"/>
        </w:rPr>
        <w:t xml:space="preserve">będzie informował o wszelkich zmianach terminu otwarcia ofert na stronie internetowej prowadzonego postępowania; </w:t>
      </w:r>
    </w:p>
    <w:p w14:paraId="219DE248" w14:textId="267003FC" w:rsidR="00663D66" w:rsidRPr="00663D66" w:rsidRDefault="00663D66" w:rsidP="00B76598">
      <w:pPr>
        <w:pStyle w:val="Nagwek2"/>
        <w:ind w:left="567" w:hanging="283"/>
        <w:rPr>
          <w:rFonts w:eastAsia="Calibri"/>
        </w:rPr>
      </w:pPr>
      <w:r>
        <w:rPr>
          <w:rFonts w:eastAsia="Calibri"/>
        </w:rPr>
        <w:t>Tryb otwarcia ofert.</w:t>
      </w:r>
    </w:p>
    <w:p w14:paraId="7BFF4CA4" w14:textId="63960BE4" w:rsidR="0003593D" w:rsidRPr="00ED6871" w:rsidRDefault="0003593D" w:rsidP="00BB0CAC">
      <w:pPr>
        <w:pStyle w:val="Nagwek3"/>
        <w:numPr>
          <w:ilvl w:val="0"/>
          <w:numId w:val="27"/>
        </w:numPr>
        <w:ind w:left="851" w:hanging="284"/>
        <w:rPr>
          <w:rStyle w:val="Nagwek3Znak"/>
          <w:rFonts w:eastAsia="Calibri"/>
        </w:rPr>
      </w:pPr>
      <w:r w:rsidRPr="00ED6871">
        <w:rPr>
          <w:rStyle w:val="Nagwek3Znak"/>
          <w:rFonts w:eastAsia="Calibri"/>
        </w:rPr>
        <w:t>Zamawiający, najpóźniej p</w:t>
      </w:r>
      <w:r w:rsidR="006C5845" w:rsidRPr="00ED6871">
        <w:rPr>
          <w:rStyle w:val="Nagwek3Znak"/>
          <w:rFonts w:eastAsia="Calibri"/>
        </w:rPr>
        <w:t>rzed otwarciem ofert, udostępni</w:t>
      </w:r>
      <w:r w:rsidRPr="00ED6871">
        <w:rPr>
          <w:rStyle w:val="Nagwek3Znak"/>
          <w:rFonts w:eastAsia="Calibri"/>
        </w:rPr>
        <w:t xml:space="preserve"> na stronie internetowej prowadzonego postępowania informację o kwocie, jaką zamierza przeznaczyć na sfinansowanie zamówienia.</w:t>
      </w:r>
    </w:p>
    <w:p w14:paraId="0C2C38DA" w14:textId="1AC6539F" w:rsidR="0003593D" w:rsidRDefault="0003593D" w:rsidP="007A29AE">
      <w:pPr>
        <w:pStyle w:val="Nagwek3"/>
        <w:ind w:left="851" w:hanging="284"/>
        <w:rPr>
          <w:rFonts w:eastAsia="Calibri"/>
        </w:rPr>
      </w:pPr>
      <w:r>
        <w:rPr>
          <w:rFonts w:eastAsia="Calibri"/>
        </w:rPr>
        <w:t>Zamawiający, niezwłocznie po otwarciu ofert, udostępnia na stronie internetowej prowadzonego postępowania</w:t>
      </w:r>
      <w:r w:rsidR="00BB50C1">
        <w:rPr>
          <w:rFonts w:eastAsia="Calibri"/>
        </w:rPr>
        <w:t xml:space="preserve"> -</w:t>
      </w:r>
      <w:r w:rsidR="006C5845">
        <w:rPr>
          <w:rFonts w:eastAsia="Calibri"/>
        </w:rPr>
        <w:t xml:space="preserve"> </w:t>
      </w:r>
      <w:hyperlink r:id="rId31" w:history="1">
        <w:r w:rsidR="00BB50C1" w:rsidRPr="00BB50C1">
          <w:rPr>
            <w:rStyle w:val="Hipercze"/>
            <w:rFonts w:eastAsia="Calibri"/>
          </w:rPr>
          <w:t>https://platformazakupowa.pl/pn/us</w:t>
        </w:r>
      </w:hyperlink>
      <w:r w:rsidR="00BB50C1" w:rsidRPr="00BB50C1">
        <w:rPr>
          <w:rFonts w:eastAsia="Calibri"/>
        </w:rPr>
        <w:t xml:space="preserve"> </w:t>
      </w:r>
      <w:r w:rsidR="006C5845">
        <w:rPr>
          <w:rFonts w:eastAsia="Calibri"/>
        </w:rPr>
        <w:t>w sekcji „Komunikaty”,</w:t>
      </w:r>
      <w:r w:rsidRPr="006C5845">
        <w:rPr>
          <w:rFonts w:eastAsia="Calibri"/>
        </w:rPr>
        <w:t xml:space="preserve"> i</w:t>
      </w:r>
      <w:r>
        <w:rPr>
          <w:rFonts w:eastAsia="Calibri"/>
        </w:rPr>
        <w:t>nformacje o:</w:t>
      </w:r>
    </w:p>
    <w:p w14:paraId="178DADAF" w14:textId="0EE7E18A" w:rsidR="0003593D" w:rsidRPr="00676EE8" w:rsidRDefault="0003593D" w:rsidP="00BB0CAC">
      <w:pPr>
        <w:pStyle w:val="Nagwek4"/>
        <w:numPr>
          <w:ilvl w:val="0"/>
          <w:numId w:val="45"/>
        </w:numPr>
        <w:ind w:left="1276"/>
      </w:pPr>
      <w:r w:rsidRPr="00676EE8">
        <w:t>nazwach albo imionach i nazwiskach oraz siedzibach lub miejscach prowadzonej działalności gospodarczej albo miejscach zamieszkania wykonawców, których oferty zostały otwarte;</w:t>
      </w:r>
    </w:p>
    <w:p w14:paraId="314CC5AD" w14:textId="3041C823" w:rsidR="0003593D" w:rsidRDefault="0003593D" w:rsidP="00B965B8">
      <w:pPr>
        <w:pStyle w:val="Nagwek4"/>
        <w:ind w:left="1276"/>
      </w:pPr>
      <w:r>
        <w:t>cenach lub kosztach zawartych w ofertach.</w:t>
      </w:r>
    </w:p>
    <w:p w14:paraId="0FA0B0D8" w14:textId="730DF398" w:rsidR="0003593D" w:rsidRDefault="00B1250E" w:rsidP="007A29AE">
      <w:pPr>
        <w:pStyle w:val="Nagwek3"/>
        <w:ind w:left="851" w:hanging="284"/>
        <w:rPr>
          <w:rFonts w:eastAsia="Calibri"/>
        </w:rPr>
      </w:pPr>
      <w:r>
        <w:rPr>
          <w:rFonts w:eastAsia="Calibri"/>
        </w:rPr>
        <w:t>Zgodnie z przepisami ustawy Pzp,</w:t>
      </w:r>
      <w:r w:rsidR="0003593D">
        <w:rPr>
          <w:rFonts w:eastAsia="Calibri"/>
        </w:rPr>
        <w:t xml:space="preserve"> Zamawiający nie ma obowiązku przeprowadzania jawnej sesji</w:t>
      </w:r>
      <w:r>
        <w:rPr>
          <w:rFonts w:eastAsia="Calibri"/>
        </w:rPr>
        <w:t xml:space="preserve"> otwarcia ofert</w:t>
      </w:r>
      <w:r w:rsidR="0003593D">
        <w:rPr>
          <w:rFonts w:eastAsia="Calibri"/>
        </w:rPr>
        <w:t xml:space="preserve"> z udziałem wykonawców lub </w:t>
      </w:r>
      <w:r>
        <w:rPr>
          <w:rFonts w:eastAsia="Calibri"/>
        </w:rPr>
        <w:t>jej transmitowania</w:t>
      </w:r>
      <w:r w:rsidR="0003593D">
        <w:rPr>
          <w:rFonts w:eastAsia="Calibri"/>
        </w:rPr>
        <w:t xml:space="preserve"> za pośrednictwem elektronicznych narzędzi do przekazu wideo on-line</w:t>
      </w:r>
      <w:r>
        <w:rPr>
          <w:rFonts w:eastAsia="Calibri"/>
        </w:rPr>
        <w:t>,</w:t>
      </w:r>
      <w:r w:rsidR="0003593D">
        <w:rPr>
          <w:rFonts w:eastAsia="Calibri"/>
        </w:rPr>
        <w:t xml:space="preserve"> a ma jedynie takie uprawnienie.</w:t>
      </w:r>
    </w:p>
    <w:p w14:paraId="5C68DBA6" w14:textId="0551236B" w:rsidR="0003593D" w:rsidRPr="0003593D" w:rsidRDefault="00B1250E" w:rsidP="007A29AE">
      <w:pPr>
        <w:pStyle w:val="Nagwek1"/>
      </w:pPr>
      <w:bookmarkStart w:id="29" w:name="_Toc62396898"/>
      <w:r>
        <w:t>Termin związania ofertą.</w:t>
      </w:r>
      <w:bookmarkEnd w:id="29"/>
      <w:r>
        <w:t xml:space="preserve"> </w:t>
      </w:r>
    </w:p>
    <w:p w14:paraId="2B839405" w14:textId="0FA7F6F1" w:rsidR="00D06776" w:rsidRDefault="00D06776" w:rsidP="00BB0CAC">
      <w:pPr>
        <w:pStyle w:val="Nagwek2"/>
        <w:numPr>
          <w:ilvl w:val="0"/>
          <w:numId w:val="28"/>
        </w:numPr>
        <w:ind w:left="567" w:hanging="283"/>
      </w:pPr>
      <w:r>
        <w:t>Określenie terminu związania ofertą.</w:t>
      </w:r>
    </w:p>
    <w:p w14:paraId="39B93014" w14:textId="587F79A1" w:rsidR="00D06776" w:rsidRDefault="00D06776" w:rsidP="00ED6871">
      <w:pPr>
        <w:pStyle w:val="Nagwek3"/>
        <w:numPr>
          <w:ilvl w:val="0"/>
          <w:numId w:val="0"/>
        </w:numPr>
        <w:ind w:left="567"/>
      </w:pPr>
      <w:r>
        <w:t>Wykonawca będzie związany złożoną przez siebie ofertą od dnia upływu termi</w:t>
      </w:r>
      <w:r w:rsidR="00C12F23">
        <w:t>nu składania ofert przez okres 3</w:t>
      </w:r>
      <w:r>
        <w:t>0 dni</w:t>
      </w:r>
      <w:r w:rsidR="00782008">
        <w:t xml:space="preserve"> tj. do dnia </w:t>
      </w:r>
      <w:r w:rsidR="009B7BAF">
        <w:rPr>
          <w:b/>
          <w:color w:val="2E74B5" w:themeColor="accent5" w:themeShade="BF"/>
        </w:rPr>
        <w:t>30</w:t>
      </w:r>
      <w:bookmarkStart w:id="30" w:name="_GoBack"/>
      <w:bookmarkEnd w:id="30"/>
      <w:r w:rsidR="006316D0" w:rsidRPr="006316D0">
        <w:rPr>
          <w:b/>
          <w:color w:val="2E74B5" w:themeColor="accent5" w:themeShade="BF"/>
        </w:rPr>
        <w:t>.04.2021r.</w:t>
      </w:r>
    </w:p>
    <w:p w14:paraId="2A2BB542" w14:textId="5D40E593" w:rsidR="00782008" w:rsidRDefault="00782008" w:rsidP="007A29AE">
      <w:pPr>
        <w:pStyle w:val="Nagwek2"/>
        <w:ind w:left="567" w:hanging="283"/>
      </w:pPr>
      <w:r>
        <w:t>Przedłużenie terminu związania ofertą.</w:t>
      </w:r>
    </w:p>
    <w:p w14:paraId="1DB40FB2" w14:textId="181247C2" w:rsidR="00782008" w:rsidRDefault="00782008" w:rsidP="00BB0CAC">
      <w:pPr>
        <w:pStyle w:val="Nagwek3"/>
        <w:numPr>
          <w:ilvl w:val="0"/>
          <w:numId w:val="29"/>
        </w:numPr>
        <w:ind w:left="851" w:hanging="284"/>
      </w:pPr>
      <w:r w:rsidRPr="00782008">
        <w:t>W przypadku gdy wybór najkorzystniejszej oferty nie nastąpi przed upływem terminu związani</w:t>
      </w:r>
      <w:r>
        <w:t>a ofertą, o którym mowa w ust. 1, Z</w:t>
      </w:r>
      <w:r w:rsidRPr="00782008">
        <w:t>amawiający przed upływem</w:t>
      </w:r>
      <w:r>
        <w:t xml:space="preserve"> </w:t>
      </w:r>
      <w:r w:rsidRPr="00782008">
        <w:t>terminu związania ofertą, zwr</w:t>
      </w:r>
      <w:r>
        <w:t>óci</w:t>
      </w:r>
      <w:r w:rsidRPr="00782008">
        <w:t xml:space="preserve"> się </w:t>
      </w:r>
      <w:r w:rsidRPr="00782008">
        <w:lastRenderedPageBreak/>
        <w:t>jednokrotnie do wykonawców o wyrażenie zgody na przedłużenie tego terminu o wskazywany przez nieg</w:t>
      </w:r>
      <w:r w:rsidR="00C12F23">
        <w:t>o okres, nie dłuższy niż 3</w:t>
      </w:r>
      <w:r>
        <w:t>0 dni;</w:t>
      </w:r>
    </w:p>
    <w:p w14:paraId="490F7727" w14:textId="720D8704" w:rsidR="00782008" w:rsidRDefault="00782008" w:rsidP="007A29AE">
      <w:pPr>
        <w:pStyle w:val="Nagwek3"/>
        <w:ind w:left="851" w:hanging="284"/>
      </w:pPr>
      <w:r w:rsidRPr="00782008">
        <w:t>Przedłużenie terminu związani</w:t>
      </w:r>
      <w:r>
        <w:t>a ofertą, o którym mowa w pkt 1</w:t>
      </w:r>
      <w:r w:rsidRPr="00782008">
        <w:t>, wymaga złożenia przez wykonawcę pisemnego oświadczenia o wyrażeniu zgody na przedł</w:t>
      </w:r>
      <w:r>
        <w:t>użenie terminu związania ofertą;</w:t>
      </w:r>
    </w:p>
    <w:p w14:paraId="4DBDD770" w14:textId="0F40A2E7" w:rsidR="003636A2" w:rsidRPr="003636A2" w:rsidRDefault="003636A2" w:rsidP="007A29AE">
      <w:pPr>
        <w:pStyle w:val="Nagwek3"/>
        <w:ind w:left="851" w:hanging="284"/>
      </w:pPr>
      <w:r w:rsidRPr="003636A2">
        <w:t>Jeżeli term</w:t>
      </w:r>
      <w:r>
        <w:t>in związania ofertą upłynie</w:t>
      </w:r>
      <w:r w:rsidRPr="003636A2">
        <w:t xml:space="preserve"> przed wybo</w:t>
      </w:r>
      <w:r>
        <w:t>rem najkorzystniejszej oferty, Zamawiający wezwie</w:t>
      </w:r>
      <w:r w:rsidRPr="003636A2">
        <w:t xml:space="preserve"> wykonawcę, którego oferta otrzymała najwyższą ocenę, do </w:t>
      </w:r>
      <w:r>
        <w:t>wyrażenia, w wyznaczonym przez Z</w:t>
      </w:r>
      <w:r w:rsidRPr="003636A2">
        <w:t>amawiającego terminie, pisemnej zgody na wybór jego oferty.</w:t>
      </w:r>
    </w:p>
    <w:p w14:paraId="655C953F" w14:textId="172601E3" w:rsidR="00F85C46" w:rsidRPr="00E054BA" w:rsidRDefault="00F85C46" w:rsidP="007A29AE">
      <w:pPr>
        <w:pStyle w:val="Nagwek1"/>
      </w:pPr>
      <w:bookmarkStart w:id="31" w:name="_Toc62396899"/>
      <w:r w:rsidRPr="00E054BA">
        <w:t>Opis kryter</w:t>
      </w:r>
      <w:r w:rsidR="00D00A2F">
        <w:t xml:space="preserve">iów </w:t>
      </w:r>
      <w:r w:rsidR="00D00A2F">
        <w:rPr>
          <w:lang w:val="pl-PL"/>
        </w:rPr>
        <w:t>oceny ofert</w:t>
      </w:r>
      <w:r w:rsidR="00D00A2F">
        <w:t xml:space="preserve"> wraz z podaniem wag</w:t>
      </w:r>
      <w:r w:rsidRPr="00E054BA">
        <w:t xml:space="preserve"> kryteriów i sposobu oceny ofert.</w:t>
      </w:r>
      <w:bookmarkEnd w:id="31"/>
    </w:p>
    <w:p w14:paraId="60A11A2F" w14:textId="1EF2A4B7" w:rsidR="00F85C46" w:rsidRPr="00E054BA" w:rsidRDefault="00D00A2F" w:rsidP="00CC7620">
      <w:pPr>
        <w:keepNext/>
        <w:numPr>
          <w:ilvl w:val="0"/>
          <w:numId w:val="1"/>
        </w:numPr>
        <w:spacing w:before="40" w:after="40"/>
        <w:ind w:left="567" w:hanging="283"/>
        <w:contextualSpacing/>
        <w:rPr>
          <w:rFonts w:cs="Arial"/>
          <w:b/>
          <w:color w:val="222A35" w:themeColor="text2" w:themeShade="80"/>
          <w:szCs w:val="20"/>
          <w:lang w:eastAsia="pl-PL"/>
        </w:rPr>
      </w:pPr>
      <w:r>
        <w:rPr>
          <w:rFonts w:cs="Arial"/>
          <w:b/>
          <w:color w:val="222A35" w:themeColor="text2" w:themeShade="80"/>
          <w:szCs w:val="20"/>
          <w:lang w:eastAsia="pl-PL"/>
        </w:rPr>
        <w:t>Opis kryteriów oceny ofert wraz z podaniem wag tych kryteriów i sposobem ich oceny</w:t>
      </w:r>
      <w:r w:rsidR="00F85C46" w:rsidRPr="00E054BA">
        <w:rPr>
          <w:rFonts w:cs="Arial"/>
          <w:b/>
          <w:color w:val="222A35" w:themeColor="text2" w:themeShade="80"/>
          <w:szCs w:val="20"/>
          <w:lang w:eastAsia="pl-PL"/>
        </w:rPr>
        <w:t>.</w:t>
      </w:r>
    </w:p>
    <w:p w14:paraId="1A6F9AFE" w14:textId="6882298F" w:rsidR="00F85C46" w:rsidRPr="00E054BA" w:rsidRDefault="003C094D" w:rsidP="00CC7620">
      <w:pPr>
        <w:pStyle w:val="Nagwek3"/>
        <w:widowControl w:val="0"/>
        <w:numPr>
          <w:ilvl w:val="0"/>
          <w:numId w:val="32"/>
        </w:numPr>
        <w:spacing w:before="240" w:after="240"/>
        <w:ind w:left="851" w:hanging="284"/>
      </w:pPr>
      <w:r>
        <w:t>Z</w:t>
      </w:r>
      <w:r w:rsidR="00F85C46" w:rsidRPr="00E054BA">
        <w:t>a ofertę najkorzystniejszą zostanie uznana oferta</w:t>
      </w:r>
      <w:r w:rsidR="00D00A2F">
        <w:t xml:space="preserve"> p</w:t>
      </w:r>
      <w:r w:rsidR="00D00A2F" w:rsidRPr="00D00A2F">
        <w:t>rzedstawiająca najkorzystniejszy stosunek jakości do ceny</w:t>
      </w:r>
      <w:r w:rsidR="00957C9F">
        <w:t>, a więc</w:t>
      </w:r>
      <w:r w:rsidR="00F85C46" w:rsidRPr="00E054BA">
        <w:t xml:space="preserve"> zawierająca najkorzystniejszy bilans punktów w kryteriach:</w:t>
      </w:r>
    </w:p>
    <w:tbl>
      <w:tblPr>
        <w:tblpPr w:leftFromText="141" w:rightFromText="141" w:vertAnchor="text" w:horzAnchor="margin" w:tblpXSpec="center" w:tblpY="36"/>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4"/>
        <w:gridCol w:w="5446"/>
        <w:gridCol w:w="1559"/>
        <w:gridCol w:w="1701"/>
      </w:tblGrid>
      <w:tr w:rsidR="00C603E3" w:rsidRPr="00957C9F" w14:paraId="77A11334" w14:textId="77777777" w:rsidTr="005D38F3">
        <w:tc>
          <w:tcPr>
            <w:tcW w:w="474" w:type="dxa"/>
            <w:shd w:val="clear" w:color="auto" w:fill="323E4F" w:themeFill="text2" w:themeFillShade="BF"/>
            <w:vAlign w:val="center"/>
          </w:tcPr>
          <w:p w14:paraId="4C28FB2B" w14:textId="77777777" w:rsidR="003C3AC5" w:rsidRPr="00957C9F" w:rsidRDefault="003C3AC5" w:rsidP="00C603E3">
            <w:pPr>
              <w:keepNext/>
              <w:tabs>
                <w:tab w:val="left" w:pos="606"/>
              </w:tabs>
              <w:spacing w:after="120"/>
              <w:ind w:left="0" w:firstLine="0"/>
              <w:contextualSpacing/>
              <w:jc w:val="center"/>
              <w:rPr>
                <w:rFonts w:cs="Arial"/>
                <w:color w:val="FFFFFF" w:themeColor="background1"/>
                <w:szCs w:val="20"/>
                <w:lang w:eastAsia="pl-PL"/>
              </w:rPr>
            </w:pPr>
            <w:r w:rsidRPr="00957C9F">
              <w:rPr>
                <w:rFonts w:cs="Arial"/>
                <w:color w:val="FFFFFF" w:themeColor="background1"/>
                <w:szCs w:val="20"/>
                <w:lang w:eastAsia="pl-PL"/>
              </w:rPr>
              <w:t>l.p.</w:t>
            </w:r>
          </w:p>
        </w:tc>
        <w:tc>
          <w:tcPr>
            <w:tcW w:w="5446" w:type="dxa"/>
            <w:shd w:val="clear" w:color="auto" w:fill="323E4F" w:themeFill="text2" w:themeFillShade="BF"/>
            <w:vAlign w:val="center"/>
          </w:tcPr>
          <w:p w14:paraId="5B388D6A" w14:textId="77777777" w:rsidR="003C3AC5" w:rsidRPr="00957C9F" w:rsidRDefault="003C3AC5" w:rsidP="00C603E3">
            <w:pPr>
              <w:keepNext/>
              <w:spacing w:after="120"/>
              <w:ind w:left="0" w:firstLine="0"/>
              <w:contextualSpacing/>
              <w:jc w:val="center"/>
              <w:rPr>
                <w:rFonts w:cs="Arial"/>
                <w:color w:val="FFFFFF" w:themeColor="background1"/>
                <w:szCs w:val="20"/>
                <w:lang w:eastAsia="pl-PL"/>
              </w:rPr>
            </w:pPr>
            <w:r w:rsidRPr="00957C9F">
              <w:rPr>
                <w:rFonts w:cs="Arial"/>
                <w:color w:val="FFFFFF" w:themeColor="background1"/>
                <w:szCs w:val="20"/>
                <w:lang w:eastAsia="pl-PL"/>
              </w:rPr>
              <w:t>Kryterium</w:t>
            </w:r>
          </w:p>
        </w:tc>
        <w:tc>
          <w:tcPr>
            <w:tcW w:w="1559" w:type="dxa"/>
            <w:shd w:val="clear" w:color="auto" w:fill="323E4F" w:themeFill="text2" w:themeFillShade="BF"/>
            <w:vAlign w:val="center"/>
          </w:tcPr>
          <w:p w14:paraId="239611D2" w14:textId="77777777" w:rsidR="003C3AC5" w:rsidRPr="00957C9F" w:rsidRDefault="003C3AC5" w:rsidP="00C603E3">
            <w:pPr>
              <w:keepNext/>
              <w:spacing w:after="120"/>
              <w:ind w:left="0" w:firstLine="0"/>
              <w:contextualSpacing/>
              <w:jc w:val="center"/>
              <w:rPr>
                <w:rFonts w:cs="Arial"/>
                <w:color w:val="FFFFFF" w:themeColor="background1"/>
                <w:szCs w:val="20"/>
                <w:lang w:eastAsia="pl-PL"/>
              </w:rPr>
            </w:pPr>
            <w:r w:rsidRPr="00957C9F">
              <w:rPr>
                <w:rFonts w:cs="Arial"/>
                <w:color w:val="FFFFFF" w:themeColor="background1"/>
                <w:szCs w:val="20"/>
                <w:lang w:eastAsia="pl-PL"/>
              </w:rPr>
              <w:t>Waga</w:t>
            </w:r>
          </w:p>
        </w:tc>
        <w:tc>
          <w:tcPr>
            <w:tcW w:w="1701" w:type="dxa"/>
            <w:shd w:val="clear" w:color="auto" w:fill="323E4F" w:themeFill="text2" w:themeFillShade="BF"/>
            <w:vAlign w:val="center"/>
          </w:tcPr>
          <w:p w14:paraId="4F3677DC" w14:textId="77777777" w:rsidR="003C3AC5" w:rsidRPr="00957C9F" w:rsidRDefault="003C3AC5" w:rsidP="00C603E3">
            <w:pPr>
              <w:keepNext/>
              <w:spacing w:after="120"/>
              <w:ind w:left="0" w:firstLine="0"/>
              <w:contextualSpacing/>
              <w:jc w:val="center"/>
              <w:rPr>
                <w:rFonts w:cs="Arial"/>
                <w:color w:val="FFFFFF" w:themeColor="background1"/>
                <w:szCs w:val="20"/>
                <w:lang w:eastAsia="pl-PL"/>
              </w:rPr>
            </w:pPr>
            <w:r w:rsidRPr="00957C9F">
              <w:rPr>
                <w:rFonts w:cs="Arial"/>
                <w:color w:val="FFFFFF" w:themeColor="background1"/>
                <w:szCs w:val="20"/>
                <w:lang w:eastAsia="pl-PL"/>
              </w:rPr>
              <w:t>Liczba punktów</w:t>
            </w:r>
          </w:p>
        </w:tc>
      </w:tr>
      <w:tr w:rsidR="00C603E3" w:rsidRPr="00E054BA" w14:paraId="52FEDD60" w14:textId="77777777" w:rsidTr="005D38F3">
        <w:trPr>
          <w:trHeight w:val="452"/>
        </w:trPr>
        <w:tc>
          <w:tcPr>
            <w:tcW w:w="474" w:type="dxa"/>
            <w:shd w:val="clear" w:color="auto" w:fill="323E4F" w:themeFill="text2" w:themeFillShade="BF"/>
            <w:vAlign w:val="center"/>
          </w:tcPr>
          <w:p w14:paraId="796A9B63" w14:textId="77777777" w:rsidR="003C3AC5" w:rsidRPr="00791BE2" w:rsidRDefault="003C3AC5" w:rsidP="00C603E3">
            <w:pPr>
              <w:keepNext/>
              <w:tabs>
                <w:tab w:val="left" w:pos="606"/>
              </w:tabs>
              <w:spacing w:after="120"/>
              <w:ind w:left="0" w:firstLine="0"/>
              <w:contextualSpacing/>
              <w:jc w:val="center"/>
              <w:rPr>
                <w:rFonts w:cs="Arial"/>
                <w:color w:val="FFFFFF" w:themeColor="background1"/>
                <w:sz w:val="18"/>
                <w:szCs w:val="18"/>
                <w:lang w:eastAsia="pl-PL"/>
              </w:rPr>
            </w:pPr>
            <w:r w:rsidRPr="00791BE2">
              <w:rPr>
                <w:rFonts w:cs="Arial"/>
                <w:color w:val="FFFFFF" w:themeColor="background1"/>
                <w:sz w:val="18"/>
                <w:szCs w:val="18"/>
                <w:lang w:eastAsia="pl-PL"/>
              </w:rPr>
              <w:t>a)</w:t>
            </w:r>
          </w:p>
        </w:tc>
        <w:tc>
          <w:tcPr>
            <w:tcW w:w="5446" w:type="dxa"/>
            <w:shd w:val="clear" w:color="auto" w:fill="F2F2F2" w:themeFill="background1" w:themeFillShade="F2"/>
            <w:vAlign w:val="center"/>
          </w:tcPr>
          <w:p w14:paraId="09D81B94" w14:textId="77777777" w:rsidR="003C3AC5" w:rsidRPr="00957C9F" w:rsidRDefault="003C3AC5" w:rsidP="00C603E3">
            <w:pPr>
              <w:keepNext/>
              <w:spacing w:after="120"/>
              <w:ind w:left="0" w:firstLine="0"/>
              <w:contextualSpacing/>
              <w:jc w:val="left"/>
              <w:rPr>
                <w:rFonts w:cs="Arial"/>
                <w:color w:val="222A35" w:themeColor="text2" w:themeShade="80"/>
                <w:szCs w:val="20"/>
                <w:lang w:eastAsia="pl-PL"/>
              </w:rPr>
            </w:pPr>
            <w:r w:rsidRPr="00957C9F">
              <w:rPr>
                <w:rFonts w:cs="Arial"/>
                <w:color w:val="222A35" w:themeColor="text2" w:themeShade="80"/>
                <w:szCs w:val="20"/>
                <w:lang w:eastAsia="pl-PL"/>
              </w:rPr>
              <w:t>Cena brutto (C)</w:t>
            </w:r>
          </w:p>
        </w:tc>
        <w:tc>
          <w:tcPr>
            <w:tcW w:w="1559" w:type="dxa"/>
            <w:shd w:val="clear" w:color="auto" w:fill="F2F2F2" w:themeFill="background1" w:themeFillShade="F2"/>
            <w:vAlign w:val="center"/>
          </w:tcPr>
          <w:p w14:paraId="42A6C4EC" w14:textId="77777777" w:rsidR="003C3AC5" w:rsidRPr="00957C9F" w:rsidRDefault="003C3AC5" w:rsidP="00C603E3">
            <w:pPr>
              <w:keepNext/>
              <w:spacing w:after="120"/>
              <w:ind w:left="0" w:firstLine="0"/>
              <w:contextualSpacing/>
              <w:jc w:val="center"/>
              <w:rPr>
                <w:rFonts w:cs="Arial"/>
                <w:color w:val="222A35" w:themeColor="text2" w:themeShade="80"/>
                <w:szCs w:val="20"/>
                <w:lang w:eastAsia="pl-PL"/>
              </w:rPr>
            </w:pPr>
            <w:r w:rsidRPr="00957C9F">
              <w:rPr>
                <w:rFonts w:cs="Arial"/>
                <w:color w:val="222A35" w:themeColor="text2" w:themeShade="80"/>
                <w:szCs w:val="20"/>
                <w:lang w:eastAsia="pl-PL"/>
              </w:rPr>
              <w:t>60%</w:t>
            </w:r>
          </w:p>
        </w:tc>
        <w:tc>
          <w:tcPr>
            <w:tcW w:w="1701" w:type="dxa"/>
            <w:shd w:val="clear" w:color="auto" w:fill="F2F2F2" w:themeFill="background1" w:themeFillShade="F2"/>
            <w:vAlign w:val="center"/>
          </w:tcPr>
          <w:p w14:paraId="12DD6881" w14:textId="77777777" w:rsidR="003C3AC5" w:rsidRPr="00957C9F" w:rsidRDefault="003C3AC5" w:rsidP="00C603E3">
            <w:pPr>
              <w:keepNext/>
              <w:spacing w:after="120"/>
              <w:ind w:left="0" w:firstLine="0"/>
              <w:contextualSpacing/>
              <w:jc w:val="center"/>
              <w:rPr>
                <w:rFonts w:cs="Arial"/>
                <w:color w:val="222A35" w:themeColor="text2" w:themeShade="80"/>
                <w:szCs w:val="20"/>
                <w:lang w:eastAsia="pl-PL"/>
              </w:rPr>
            </w:pPr>
            <w:r w:rsidRPr="00957C9F">
              <w:rPr>
                <w:rFonts w:cs="Arial"/>
                <w:color w:val="222A35" w:themeColor="text2" w:themeShade="80"/>
                <w:szCs w:val="20"/>
                <w:lang w:eastAsia="pl-PL"/>
              </w:rPr>
              <w:t>60</w:t>
            </w:r>
          </w:p>
        </w:tc>
      </w:tr>
      <w:tr w:rsidR="00C603E3" w:rsidRPr="00E054BA" w14:paraId="779DC277" w14:textId="77777777" w:rsidTr="005D38F3">
        <w:trPr>
          <w:trHeight w:val="416"/>
        </w:trPr>
        <w:tc>
          <w:tcPr>
            <w:tcW w:w="474" w:type="dxa"/>
            <w:shd w:val="clear" w:color="auto" w:fill="323E4F" w:themeFill="text2" w:themeFillShade="BF"/>
            <w:vAlign w:val="center"/>
          </w:tcPr>
          <w:p w14:paraId="6BB1155A" w14:textId="03566182" w:rsidR="006C686C" w:rsidRPr="00791BE2" w:rsidRDefault="0007462D" w:rsidP="00C603E3">
            <w:pPr>
              <w:keepNext/>
              <w:tabs>
                <w:tab w:val="left" w:pos="606"/>
              </w:tabs>
              <w:spacing w:after="120"/>
              <w:ind w:left="0" w:firstLine="0"/>
              <w:contextualSpacing/>
              <w:jc w:val="center"/>
              <w:rPr>
                <w:rFonts w:cs="Arial"/>
                <w:color w:val="FFFFFF" w:themeColor="background1"/>
                <w:sz w:val="18"/>
                <w:szCs w:val="18"/>
                <w:lang w:eastAsia="pl-PL"/>
              </w:rPr>
            </w:pPr>
            <w:r>
              <w:rPr>
                <w:rFonts w:cs="Arial"/>
                <w:color w:val="FFFFFF" w:themeColor="background1"/>
                <w:sz w:val="18"/>
                <w:szCs w:val="18"/>
                <w:lang w:eastAsia="pl-PL"/>
              </w:rPr>
              <w:t>b</w:t>
            </w:r>
            <w:r w:rsidR="006C686C">
              <w:rPr>
                <w:rFonts w:cs="Arial"/>
                <w:color w:val="FFFFFF" w:themeColor="background1"/>
                <w:sz w:val="18"/>
                <w:szCs w:val="18"/>
                <w:lang w:eastAsia="pl-PL"/>
              </w:rPr>
              <w:t>)</w:t>
            </w:r>
          </w:p>
        </w:tc>
        <w:tc>
          <w:tcPr>
            <w:tcW w:w="5446" w:type="dxa"/>
            <w:shd w:val="clear" w:color="auto" w:fill="F2F2F2" w:themeFill="background1" w:themeFillShade="F2"/>
            <w:vAlign w:val="center"/>
          </w:tcPr>
          <w:p w14:paraId="038D1AC1" w14:textId="1ABBDFA6" w:rsidR="006C686C" w:rsidRDefault="006C686C" w:rsidP="00C603E3">
            <w:pPr>
              <w:keepNext/>
              <w:spacing w:after="120"/>
              <w:ind w:left="0" w:firstLine="0"/>
              <w:contextualSpacing/>
              <w:jc w:val="left"/>
              <w:rPr>
                <w:rFonts w:cs="Arial"/>
                <w:color w:val="222A35" w:themeColor="text2" w:themeShade="80"/>
                <w:szCs w:val="20"/>
                <w:lang w:eastAsia="pl-PL"/>
              </w:rPr>
            </w:pPr>
            <w:r>
              <w:rPr>
                <w:rFonts w:cs="Arial"/>
                <w:color w:val="222A35" w:themeColor="text2" w:themeShade="80"/>
                <w:szCs w:val="20"/>
                <w:lang w:eastAsia="pl-PL"/>
              </w:rPr>
              <w:t>Dorobek naukowy (D)</w:t>
            </w:r>
          </w:p>
        </w:tc>
        <w:tc>
          <w:tcPr>
            <w:tcW w:w="1559" w:type="dxa"/>
            <w:shd w:val="clear" w:color="auto" w:fill="F2F2F2" w:themeFill="background1" w:themeFillShade="F2"/>
            <w:vAlign w:val="center"/>
          </w:tcPr>
          <w:p w14:paraId="574817BB" w14:textId="45ABAF78" w:rsidR="006C686C" w:rsidRDefault="0007462D" w:rsidP="00C603E3">
            <w:pPr>
              <w:keepNext/>
              <w:spacing w:after="120"/>
              <w:ind w:left="0" w:firstLine="0"/>
              <w:contextualSpacing/>
              <w:jc w:val="center"/>
              <w:rPr>
                <w:rFonts w:cs="Arial"/>
                <w:color w:val="222A35" w:themeColor="text2" w:themeShade="80"/>
                <w:szCs w:val="20"/>
                <w:lang w:eastAsia="pl-PL"/>
              </w:rPr>
            </w:pPr>
            <w:r>
              <w:rPr>
                <w:rFonts w:cs="Arial"/>
                <w:color w:val="222A35" w:themeColor="text2" w:themeShade="80"/>
                <w:szCs w:val="20"/>
                <w:lang w:eastAsia="pl-PL"/>
              </w:rPr>
              <w:t>3</w:t>
            </w:r>
            <w:r w:rsidR="00446DAB">
              <w:rPr>
                <w:rFonts w:cs="Arial"/>
                <w:color w:val="222A35" w:themeColor="text2" w:themeShade="80"/>
                <w:szCs w:val="20"/>
                <w:lang w:eastAsia="pl-PL"/>
              </w:rPr>
              <w:t>8</w:t>
            </w:r>
            <w:r w:rsidR="006C686C">
              <w:rPr>
                <w:rFonts w:cs="Arial"/>
                <w:color w:val="222A35" w:themeColor="text2" w:themeShade="80"/>
                <w:szCs w:val="20"/>
                <w:lang w:eastAsia="pl-PL"/>
              </w:rPr>
              <w:t xml:space="preserve"> %</w:t>
            </w:r>
          </w:p>
        </w:tc>
        <w:tc>
          <w:tcPr>
            <w:tcW w:w="1701" w:type="dxa"/>
            <w:shd w:val="clear" w:color="auto" w:fill="F2F2F2" w:themeFill="background1" w:themeFillShade="F2"/>
            <w:vAlign w:val="center"/>
          </w:tcPr>
          <w:p w14:paraId="03C354ED" w14:textId="6E036582" w:rsidR="006C686C" w:rsidRDefault="0007462D" w:rsidP="00C603E3">
            <w:pPr>
              <w:keepNext/>
              <w:spacing w:after="120"/>
              <w:ind w:left="0" w:firstLine="0"/>
              <w:contextualSpacing/>
              <w:jc w:val="center"/>
              <w:rPr>
                <w:rFonts w:cs="Arial"/>
                <w:color w:val="222A35" w:themeColor="text2" w:themeShade="80"/>
                <w:szCs w:val="20"/>
                <w:lang w:eastAsia="pl-PL"/>
              </w:rPr>
            </w:pPr>
            <w:r>
              <w:rPr>
                <w:rFonts w:cs="Arial"/>
                <w:color w:val="222A35" w:themeColor="text2" w:themeShade="80"/>
                <w:szCs w:val="20"/>
                <w:lang w:eastAsia="pl-PL"/>
              </w:rPr>
              <w:t>3</w:t>
            </w:r>
            <w:r w:rsidR="00446DAB">
              <w:rPr>
                <w:rFonts w:cs="Arial"/>
                <w:color w:val="222A35" w:themeColor="text2" w:themeShade="80"/>
                <w:szCs w:val="20"/>
                <w:lang w:eastAsia="pl-PL"/>
              </w:rPr>
              <w:t>8</w:t>
            </w:r>
          </w:p>
        </w:tc>
      </w:tr>
      <w:tr w:rsidR="00C603E3" w:rsidRPr="00E054BA" w14:paraId="6D135F20" w14:textId="77777777" w:rsidTr="005D38F3">
        <w:trPr>
          <w:trHeight w:val="416"/>
        </w:trPr>
        <w:tc>
          <w:tcPr>
            <w:tcW w:w="474" w:type="dxa"/>
            <w:shd w:val="clear" w:color="auto" w:fill="323E4F" w:themeFill="text2" w:themeFillShade="BF"/>
            <w:vAlign w:val="center"/>
          </w:tcPr>
          <w:p w14:paraId="53EBA293" w14:textId="7FBCCE54" w:rsidR="006C686C" w:rsidRPr="00791BE2" w:rsidRDefault="0007462D" w:rsidP="00C603E3">
            <w:pPr>
              <w:keepNext/>
              <w:tabs>
                <w:tab w:val="left" w:pos="606"/>
              </w:tabs>
              <w:spacing w:after="120"/>
              <w:ind w:left="0" w:firstLine="0"/>
              <w:contextualSpacing/>
              <w:jc w:val="center"/>
              <w:rPr>
                <w:rFonts w:cs="Arial"/>
                <w:color w:val="FFFFFF" w:themeColor="background1"/>
                <w:sz w:val="18"/>
                <w:szCs w:val="18"/>
                <w:lang w:eastAsia="pl-PL"/>
              </w:rPr>
            </w:pPr>
            <w:r>
              <w:rPr>
                <w:rFonts w:cs="Arial"/>
                <w:color w:val="FFFFFF" w:themeColor="background1"/>
                <w:sz w:val="18"/>
                <w:szCs w:val="18"/>
                <w:lang w:eastAsia="pl-PL"/>
              </w:rPr>
              <w:t>c</w:t>
            </w:r>
            <w:r w:rsidR="006C686C">
              <w:rPr>
                <w:rFonts w:cs="Arial"/>
                <w:color w:val="FFFFFF" w:themeColor="background1"/>
                <w:sz w:val="18"/>
                <w:szCs w:val="18"/>
                <w:lang w:eastAsia="pl-PL"/>
              </w:rPr>
              <w:t>)</w:t>
            </w:r>
          </w:p>
        </w:tc>
        <w:tc>
          <w:tcPr>
            <w:tcW w:w="5446" w:type="dxa"/>
            <w:shd w:val="clear" w:color="auto" w:fill="F2F2F2" w:themeFill="background1" w:themeFillShade="F2"/>
            <w:vAlign w:val="center"/>
          </w:tcPr>
          <w:p w14:paraId="11C8B39A" w14:textId="4D2EE844" w:rsidR="006C686C" w:rsidRDefault="006C686C" w:rsidP="00C603E3">
            <w:pPr>
              <w:keepNext/>
              <w:spacing w:after="120"/>
              <w:ind w:left="0" w:firstLine="0"/>
              <w:contextualSpacing/>
              <w:rPr>
                <w:rFonts w:cs="Arial"/>
                <w:color w:val="222A35" w:themeColor="text2" w:themeShade="80"/>
                <w:szCs w:val="20"/>
                <w:lang w:eastAsia="pl-PL"/>
              </w:rPr>
            </w:pPr>
            <w:r>
              <w:rPr>
                <w:rFonts w:cs="Arial"/>
                <w:color w:val="222A35" w:themeColor="text2" w:themeShade="80"/>
                <w:szCs w:val="20"/>
                <w:lang w:eastAsia="pl-PL"/>
              </w:rPr>
              <w:t xml:space="preserve">Zatrudnienie </w:t>
            </w:r>
            <w:r w:rsidR="000E1CBA">
              <w:rPr>
                <w:rFonts w:cs="Arial"/>
                <w:color w:val="222A35" w:themeColor="text2" w:themeShade="80"/>
                <w:szCs w:val="20"/>
                <w:lang w:eastAsia="pl-PL"/>
              </w:rPr>
              <w:t>przy</w:t>
            </w:r>
            <w:r w:rsidR="002F0F5E">
              <w:rPr>
                <w:rFonts w:cs="Arial"/>
                <w:color w:val="222A35" w:themeColor="text2" w:themeShade="80"/>
                <w:szCs w:val="20"/>
                <w:lang w:eastAsia="pl-PL"/>
              </w:rPr>
              <w:t xml:space="preserve"> realizacji zamówienia </w:t>
            </w:r>
            <w:r>
              <w:rPr>
                <w:rFonts w:cs="Arial"/>
                <w:color w:val="222A35" w:themeColor="text2" w:themeShade="80"/>
                <w:szCs w:val="20"/>
                <w:lang w:eastAsia="pl-PL"/>
              </w:rPr>
              <w:t>osoby niepełnosprawnej (N</w:t>
            </w:r>
            <w:r w:rsidRPr="00957C9F">
              <w:rPr>
                <w:rFonts w:cs="Arial"/>
                <w:color w:val="222A35" w:themeColor="text2" w:themeShade="80"/>
                <w:szCs w:val="20"/>
                <w:lang w:eastAsia="pl-PL"/>
              </w:rPr>
              <w:t>)</w:t>
            </w:r>
          </w:p>
        </w:tc>
        <w:tc>
          <w:tcPr>
            <w:tcW w:w="1559" w:type="dxa"/>
            <w:shd w:val="clear" w:color="auto" w:fill="F2F2F2" w:themeFill="background1" w:themeFillShade="F2"/>
            <w:vAlign w:val="center"/>
          </w:tcPr>
          <w:p w14:paraId="5B9ED863" w14:textId="45CC78EC" w:rsidR="006C686C" w:rsidRDefault="006C686C" w:rsidP="00C603E3">
            <w:pPr>
              <w:keepNext/>
              <w:spacing w:after="120"/>
              <w:ind w:left="0" w:firstLine="0"/>
              <w:contextualSpacing/>
              <w:jc w:val="center"/>
              <w:rPr>
                <w:rFonts w:cs="Arial"/>
                <w:color w:val="222A35" w:themeColor="text2" w:themeShade="80"/>
                <w:szCs w:val="20"/>
                <w:lang w:eastAsia="pl-PL"/>
              </w:rPr>
            </w:pPr>
            <w:r>
              <w:rPr>
                <w:rFonts w:cs="Arial"/>
                <w:color w:val="222A35" w:themeColor="text2" w:themeShade="80"/>
                <w:szCs w:val="20"/>
                <w:lang w:eastAsia="pl-PL"/>
              </w:rPr>
              <w:t>2 %</w:t>
            </w:r>
          </w:p>
        </w:tc>
        <w:tc>
          <w:tcPr>
            <w:tcW w:w="1701" w:type="dxa"/>
            <w:shd w:val="clear" w:color="auto" w:fill="F2F2F2" w:themeFill="background1" w:themeFillShade="F2"/>
            <w:vAlign w:val="center"/>
          </w:tcPr>
          <w:p w14:paraId="77E025B4" w14:textId="6C0AC870" w:rsidR="006C686C" w:rsidRDefault="006C686C" w:rsidP="00C603E3">
            <w:pPr>
              <w:keepNext/>
              <w:spacing w:after="120"/>
              <w:ind w:left="0" w:firstLine="0"/>
              <w:contextualSpacing/>
              <w:jc w:val="center"/>
              <w:rPr>
                <w:rFonts w:cs="Arial"/>
                <w:color w:val="222A35" w:themeColor="text2" w:themeShade="80"/>
                <w:szCs w:val="20"/>
                <w:lang w:eastAsia="pl-PL"/>
              </w:rPr>
            </w:pPr>
            <w:r>
              <w:rPr>
                <w:rFonts w:cs="Arial"/>
                <w:color w:val="222A35" w:themeColor="text2" w:themeShade="80"/>
                <w:szCs w:val="20"/>
                <w:lang w:eastAsia="pl-PL"/>
              </w:rPr>
              <w:t>2</w:t>
            </w:r>
          </w:p>
        </w:tc>
      </w:tr>
    </w:tbl>
    <w:p w14:paraId="4699BFCA" w14:textId="444CE8BF" w:rsidR="00F85C46" w:rsidRDefault="00F85C46" w:rsidP="00CC7620">
      <w:pPr>
        <w:keepNext/>
        <w:ind w:left="567"/>
        <w:contextualSpacing/>
        <w:rPr>
          <w:rFonts w:cs="Arial"/>
          <w:color w:val="222A35" w:themeColor="text2" w:themeShade="80"/>
          <w:szCs w:val="20"/>
          <w:lang w:eastAsia="pl-PL"/>
        </w:rPr>
      </w:pPr>
    </w:p>
    <w:p w14:paraId="29F2E8A9" w14:textId="13976A72" w:rsidR="00F85C46" w:rsidRPr="00E054BA" w:rsidRDefault="00386CD7" w:rsidP="00CC7620">
      <w:pPr>
        <w:pStyle w:val="Nagwek3"/>
        <w:widowControl w:val="0"/>
        <w:numPr>
          <w:ilvl w:val="0"/>
          <w:numId w:val="0"/>
        </w:numPr>
        <w:spacing w:before="120" w:after="240"/>
        <w:ind w:left="709"/>
      </w:pPr>
      <w:r>
        <w:t xml:space="preserve">2) </w:t>
      </w:r>
      <w:r w:rsidR="003C094D">
        <w:t>O</w:t>
      </w:r>
      <w:r w:rsidR="00F85C46" w:rsidRPr="00E054BA">
        <w:t>pis stosowanych kryteriów oraz sposób oceny ofert:</w:t>
      </w:r>
    </w:p>
    <w:p w14:paraId="66D45935" w14:textId="31C67E04" w:rsidR="00F85C46" w:rsidRPr="009E22C4" w:rsidRDefault="00F85C46" w:rsidP="00C603E3">
      <w:pPr>
        <w:pStyle w:val="Nagwek4"/>
        <w:keepNext/>
        <w:numPr>
          <w:ilvl w:val="0"/>
          <w:numId w:val="67"/>
        </w:numPr>
        <w:ind w:left="1066" w:hanging="215"/>
      </w:pPr>
      <w:r w:rsidRPr="009E22C4">
        <w:t>zasady przyznawania punktów w kryterium</w:t>
      </w:r>
      <w:r w:rsidRPr="009E22C4">
        <w:rPr>
          <w:b/>
        </w:rPr>
        <w:t xml:space="preserve"> „cena brutto” (C):</w:t>
      </w:r>
    </w:p>
    <w:p w14:paraId="7B6F40D5" w14:textId="66F89B4E" w:rsidR="00F85C46" w:rsidRPr="00CE4834" w:rsidRDefault="00F85C46" w:rsidP="00CC7620">
      <w:pPr>
        <w:pStyle w:val="Akapitzlist"/>
        <w:keepNext/>
        <w:numPr>
          <w:ilvl w:val="0"/>
          <w:numId w:val="30"/>
        </w:numPr>
        <w:spacing w:before="100"/>
        <w:ind w:left="1418" w:hanging="284"/>
        <w:rPr>
          <w:rFonts w:cs="Arial"/>
          <w:color w:val="000000" w:themeColor="text1"/>
          <w:szCs w:val="20"/>
          <w:lang w:eastAsia="pl-PL"/>
        </w:rPr>
      </w:pPr>
      <w:r w:rsidRPr="009E22C4">
        <w:rPr>
          <w:rFonts w:cs="Arial"/>
          <w:b/>
          <w:color w:val="000000" w:themeColor="text1"/>
          <w:szCs w:val="20"/>
          <w:lang w:eastAsia="pl-PL"/>
        </w:rPr>
        <w:t>Cena</w:t>
      </w:r>
      <w:r w:rsidRPr="009E22C4">
        <w:rPr>
          <w:rFonts w:cs="Arial"/>
          <w:color w:val="000000" w:themeColor="text1"/>
          <w:szCs w:val="20"/>
          <w:lang w:eastAsia="pl-PL"/>
        </w:rPr>
        <w:t xml:space="preserve"> - oznacza cenę łączną brutto za wykonanie całości</w:t>
      </w:r>
      <w:r w:rsidRPr="00CE4834">
        <w:rPr>
          <w:rFonts w:cs="Arial"/>
          <w:color w:val="000000" w:themeColor="text1"/>
          <w:szCs w:val="20"/>
          <w:lang w:eastAsia="pl-PL"/>
        </w:rPr>
        <w:t xml:space="preserve"> przedmiotu zamó</w:t>
      </w:r>
      <w:r w:rsidR="003C3AC5" w:rsidRPr="00CE4834">
        <w:rPr>
          <w:rFonts w:cs="Arial"/>
          <w:color w:val="000000" w:themeColor="text1"/>
          <w:szCs w:val="20"/>
          <w:lang w:eastAsia="pl-PL"/>
        </w:rPr>
        <w:t>wienia zgodnie z</w:t>
      </w:r>
      <w:r w:rsidR="007347EC" w:rsidRPr="00CE4834">
        <w:rPr>
          <w:rFonts w:cs="Arial"/>
          <w:color w:val="000000" w:themeColor="text1"/>
          <w:szCs w:val="20"/>
          <w:lang w:eastAsia="pl-PL"/>
        </w:rPr>
        <w:t> </w:t>
      </w:r>
      <w:r w:rsidR="003C3AC5" w:rsidRPr="00CE4834">
        <w:rPr>
          <w:rFonts w:cs="Arial"/>
          <w:color w:val="000000" w:themeColor="text1"/>
          <w:szCs w:val="20"/>
          <w:lang w:eastAsia="pl-PL"/>
        </w:rPr>
        <w:t>dokumentami zamówienia</w:t>
      </w:r>
      <w:r w:rsidRPr="00CE4834">
        <w:rPr>
          <w:rFonts w:cs="Arial"/>
          <w:color w:val="000000" w:themeColor="text1"/>
          <w:szCs w:val="20"/>
          <w:lang w:eastAsia="pl-PL"/>
        </w:rPr>
        <w:t>. Cena wskazana w formularzu oferty oceniana będzie w</w:t>
      </w:r>
      <w:r w:rsidR="007347EC" w:rsidRPr="00CE4834">
        <w:rPr>
          <w:rFonts w:cs="Arial"/>
          <w:color w:val="000000" w:themeColor="text1"/>
          <w:szCs w:val="20"/>
          <w:lang w:eastAsia="pl-PL"/>
        </w:rPr>
        <w:t> </w:t>
      </w:r>
      <w:r w:rsidRPr="00CE4834">
        <w:rPr>
          <w:rFonts w:cs="Arial"/>
          <w:color w:val="000000" w:themeColor="text1"/>
          <w:szCs w:val="20"/>
          <w:lang w:eastAsia="pl-PL"/>
        </w:rPr>
        <w:t>następujący sposób:</w:t>
      </w:r>
    </w:p>
    <w:p w14:paraId="761731DF" w14:textId="361A5564" w:rsidR="00F85C46" w:rsidRPr="00CE4834" w:rsidRDefault="007347EC" w:rsidP="00CC7620">
      <w:pPr>
        <w:keepNext/>
        <w:tabs>
          <w:tab w:val="left" w:pos="5103"/>
        </w:tabs>
        <w:spacing w:before="100"/>
        <w:ind w:left="1418" w:right="1983"/>
        <w:contextualSpacing/>
        <w:rPr>
          <w:rFonts w:cs="Arial"/>
          <w:color w:val="000000" w:themeColor="text1"/>
          <w:szCs w:val="20"/>
          <w:lang w:eastAsia="pl-PL"/>
        </w:rPr>
      </w:pPr>
      <m:oMathPara>
        <m:oMath>
          <m:r>
            <w:rPr>
              <w:rFonts w:ascii="Cambria Math" w:hAnsi="Cambria Math" w:cs="Arial"/>
              <w:color w:val="000000" w:themeColor="text1"/>
              <w:szCs w:val="20"/>
              <w:lang w:eastAsia="pl-PL"/>
            </w:rPr>
            <m:t>∑C pkt=</m:t>
          </m:r>
          <m:f>
            <m:fPr>
              <m:ctrlPr>
                <w:rPr>
                  <w:rFonts w:ascii="Cambria Math" w:hAnsi="Cambria Math" w:cs="Arial"/>
                  <w:i/>
                  <w:color w:val="000000" w:themeColor="text1"/>
                  <w:szCs w:val="20"/>
                </w:rPr>
              </m:ctrlPr>
            </m:fPr>
            <m:num>
              <m:r>
                <w:rPr>
                  <w:rFonts w:ascii="Cambria Math" w:hAnsi="Cambria Math" w:cs="Arial"/>
                  <w:color w:val="000000" w:themeColor="text1"/>
                  <w:szCs w:val="20"/>
                  <w:lang w:eastAsia="pl-PL"/>
                </w:rPr>
                <m:t xml:space="preserve">Cena najtańszej oferty x 60 pkt </m:t>
              </m:r>
              <m:ctrlPr>
                <w:rPr>
                  <w:rFonts w:ascii="Cambria Math" w:hAnsi="Cambria Math" w:cs="Arial"/>
                  <w:i/>
                  <w:color w:val="000000" w:themeColor="text1"/>
                  <w:szCs w:val="20"/>
                  <w:lang w:eastAsia="pl-PL"/>
                </w:rPr>
              </m:ctrlPr>
            </m:num>
            <m:den>
              <m:r>
                <w:rPr>
                  <w:rFonts w:ascii="Cambria Math" w:hAnsi="Cambria Math" w:cs="Arial"/>
                  <w:color w:val="000000" w:themeColor="text1"/>
                  <w:szCs w:val="20"/>
                  <w:lang w:eastAsia="pl-PL"/>
                </w:rPr>
                <m:t>Cena badanej oferty</m:t>
              </m:r>
            </m:den>
          </m:f>
          <m:r>
            <w:rPr>
              <w:rFonts w:ascii="Cambria Math" w:hAnsi="Cambria Math" w:cs="Arial"/>
              <w:color w:val="000000" w:themeColor="text1"/>
              <w:szCs w:val="20"/>
              <w:lang w:eastAsia="pl-PL"/>
            </w:rPr>
            <m:t xml:space="preserve">  </m:t>
          </m:r>
        </m:oMath>
      </m:oMathPara>
    </w:p>
    <w:p w14:paraId="72E13A02" w14:textId="13DAEDA8" w:rsidR="00F85C46" w:rsidRPr="00CE4834" w:rsidRDefault="007347EC" w:rsidP="00BB0CAC">
      <w:pPr>
        <w:pStyle w:val="Akapitzlist"/>
        <w:numPr>
          <w:ilvl w:val="0"/>
          <w:numId w:val="30"/>
        </w:numPr>
        <w:spacing w:before="120"/>
        <w:ind w:left="1418" w:hanging="284"/>
        <w:rPr>
          <w:rFonts w:cs="Arial"/>
          <w:color w:val="000000" w:themeColor="text1"/>
          <w:szCs w:val="20"/>
          <w:lang w:eastAsia="pl-PL"/>
        </w:rPr>
      </w:pPr>
      <w:r w:rsidRPr="00CE4834">
        <w:rPr>
          <w:rFonts w:ascii="Cambria Math" w:hAnsi="Cambria Math" w:cs="Arial"/>
          <w:color w:val="000000" w:themeColor="text1"/>
          <w:szCs w:val="20"/>
          <w:lang w:eastAsia="pl-PL"/>
        </w:rPr>
        <w:t>∑</w:t>
      </w:r>
      <w:r w:rsidR="00F85C46" w:rsidRPr="00CE4834">
        <w:rPr>
          <w:rFonts w:cs="Arial"/>
          <w:color w:val="000000" w:themeColor="text1"/>
          <w:szCs w:val="20"/>
          <w:lang w:eastAsia="pl-PL"/>
        </w:rPr>
        <w:t xml:space="preserve">C pkt – </w:t>
      </w:r>
      <w:r w:rsidRPr="00CE4834">
        <w:rPr>
          <w:rFonts w:cs="Arial"/>
          <w:color w:val="000000" w:themeColor="text1"/>
          <w:szCs w:val="20"/>
          <w:lang w:eastAsia="pl-PL"/>
        </w:rPr>
        <w:t xml:space="preserve">suma </w:t>
      </w:r>
      <w:r w:rsidR="00F85C46" w:rsidRPr="00CE4834">
        <w:rPr>
          <w:rFonts w:cs="Arial"/>
          <w:color w:val="000000" w:themeColor="text1"/>
          <w:szCs w:val="20"/>
          <w:lang w:eastAsia="pl-PL"/>
        </w:rPr>
        <w:t>punktów za kryterium „cena”</w:t>
      </w:r>
    </w:p>
    <w:p w14:paraId="29D01861" w14:textId="6FD1AAA1" w:rsidR="00F85C46" w:rsidRDefault="00F85C46" w:rsidP="00BB0CAC">
      <w:pPr>
        <w:pStyle w:val="Akapitzlist"/>
        <w:widowControl w:val="0"/>
        <w:numPr>
          <w:ilvl w:val="0"/>
          <w:numId w:val="30"/>
        </w:numPr>
        <w:spacing w:before="120" w:line="600" w:lineRule="auto"/>
        <w:ind w:left="1418" w:hanging="284"/>
        <w:rPr>
          <w:rFonts w:cs="Arial"/>
          <w:b/>
          <w:color w:val="000000" w:themeColor="text1"/>
          <w:szCs w:val="20"/>
          <w:lang w:eastAsia="pl-PL"/>
        </w:rPr>
      </w:pPr>
      <w:r w:rsidRPr="00CE4834">
        <w:rPr>
          <w:rFonts w:cs="Arial"/>
          <w:color w:val="000000" w:themeColor="text1"/>
          <w:szCs w:val="20"/>
          <w:lang w:eastAsia="pl-PL"/>
        </w:rPr>
        <w:t xml:space="preserve">Zamawiający w ramach tego kryterium przyzna maksymalnie </w:t>
      </w:r>
      <w:r w:rsidRPr="00CE4834">
        <w:rPr>
          <w:rFonts w:cs="Arial"/>
          <w:b/>
          <w:color w:val="000000" w:themeColor="text1"/>
          <w:szCs w:val="20"/>
          <w:lang w:eastAsia="pl-PL"/>
        </w:rPr>
        <w:t>60 pkt.</w:t>
      </w:r>
    </w:p>
    <w:p w14:paraId="5E5E16BB" w14:textId="03D9D4DA" w:rsidR="00CD3359" w:rsidRDefault="00CD3359" w:rsidP="00CC7620">
      <w:pPr>
        <w:pStyle w:val="Nagwek4"/>
        <w:keepNext/>
      </w:pPr>
      <w:r>
        <w:lastRenderedPageBreak/>
        <w:t xml:space="preserve">zasady przyznawania punktów w </w:t>
      </w:r>
      <w:r w:rsidRPr="00EB4073">
        <w:t xml:space="preserve">kryterium </w:t>
      </w:r>
      <w:r w:rsidRPr="00B4207C">
        <w:rPr>
          <w:b/>
        </w:rPr>
        <w:t>„dorobek naukowy”</w:t>
      </w:r>
      <w:r w:rsidRPr="00EB4073">
        <w:t xml:space="preserve"> </w:t>
      </w:r>
      <w:r w:rsidRPr="00B4207C">
        <w:rPr>
          <w:b/>
        </w:rPr>
        <w:t>(D)</w:t>
      </w:r>
      <w:r w:rsidRPr="00EB4073">
        <w:t>:</w:t>
      </w:r>
    </w:p>
    <w:p w14:paraId="68609C96" w14:textId="61D1C607" w:rsidR="006D30D1" w:rsidRPr="006D30D1" w:rsidRDefault="006D30D1" w:rsidP="000210A4">
      <w:pPr>
        <w:pStyle w:val="Tekstpodstawowy"/>
        <w:numPr>
          <w:ilvl w:val="0"/>
          <w:numId w:val="56"/>
        </w:numPr>
        <w:ind w:left="1418" w:hanging="284"/>
        <w:rPr>
          <w:rFonts w:ascii="Bahnschrift" w:hAnsi="Bahnschrift"/>
          <w:sz w:val="20"/>
          <w:lang w:val="pl-PL" w:eastAsia="x-none"/>
        </w:rPr>
      </w:pPr>
      <w:r w:rsidRPr="006D30D1">
        <w:rPr>
          <w:rFonts w:ascii="Bahnschrift" w:eastAsia="Palatino Linotype" w:hAnsi="Bahnschrift"/>
          <w:noProof w:val="0"/>
          <w:sz w:val="20"/>
          <w:szCs w:val="22"/>
          <w:lang w:val="pl-PL" w:eastAsia="en-US"/>
        </w:rPr>
        <w:t xml:space="preserve">Wykonawca otrzyma dodatkowe punkty w tym kryterium oceny ofert, jeśli do realizacji zamówienia skieruje osobę, spełniającą warunek udziału w postepowaniu, określony w rozdz. V ust. 1, która posiada własny dorobek naukowy w postaci </w:t>
      </w:r>
      <w:r w:rsidRPr="006D30D1">
        <w:rPr>
          <w:rFonts w:ascii="Bahnschrift" w:eastAsia="Palatino Linotype" w:hAnsi="Bahnschrift"/>
          <w:noProof w:val="0"/>
          <w:sz w:val="20"/>
          <w:lang w:val="pl-PL" w:eastAsia="en-US"/>
        </w:rPr>
        <w:t>publikacji dotyczących: jakości badań naukowych lub spraw szkolnictwa wyższego,</w:t>
      </w:r>
    </w:p>
    <w:p w14:paraId="49917A73" w14:textId="1C94373B" w:rsidR="000210A4" w:rsidRDefault="000210A4" w:rsidP="000210A4">
      <w:pPr>
        <w:pStyle w:val="Tekstpodstawowy"/>
        <w:numPr>
          <w:ilvl w:val="0"/>
          <w:numId w:val="56"/>
        </w:numPr>
        <w:ind w:left="1418" w:hanging="284"/>
        <w:rPr>
          <w:rFonts w:ascii="Bahnschrift" w:hAnsi="Bahnschrift"/>
          <w:sz w:val="20"/>
          <w:lang w:val="pl-PL" w:eastAsia="x-none"/>
        </w:rPr>
      </w:pPr>
      <w:r w:rsidRPr="00184776">
        <w:rPr>
          <w:rFonts w:ascii="Bahnschrift" w:hAnsi="Bahnschrift"/>
          <w:sz w:val="20"/>
          <w:lang w:val="pl-PL" w:eastAsia="x-none"/>
        </w:rPr>
        <w:t>w przypadku</w:t>
      </w:r>
      <w:r>
        <w:rPr>
          <w:rFonts w:ascii="Bahnschrift" w:hAnsi="Bahnschrift"/>
          <w:sz w:val="20"/>
          <w:lang w:val="pl-PL" w:eastAsia="x-none"/>
        </w:rPr>
        <w:t xml:space="preserve">, gdy wykonawca zadeklaruje, iż </w:t>
      </w:r>
      <w:r w:rsidR="006D30D1">
        <w:rPr>
          <w:rFonts w:ascii="Bahnschrift" w:hAnsi="Bahnschrift"/>
          <w:sz w:val="20"/>
          <w:lang w:val="pl-PL" w:eastAsia="x-none"/>
        </w:rPr>
        <w:t>skieruje</w:t>
      </w:r>
      <w:r>
        <w:rPr>
          <w:rFonts w:ascii="Bahnschrift" w:hAnsi="Bahnschrift"/>
          <w:sz w:val="20"/>
          <w:lang w:val="pl-PL" w:eastAsia="x-none"/>
        </w:rPr>
        <w:t xml:space="preserve"> do realizacji zamówienia osobę posiadającą własny dorobek naukowy w tematyce jw., winien wykazać w odniesieniu do tej osoby spełnienie warunku udziału w postępowaniu, o którym mowa w rozdz. V ust. 1 SWZ </w:t>
      </w:r>
      <w:r w:rsidRPr="00184776">
        <w:rPr>
          <w:rFonts w:ascii="Bahnschrift" w:hAnsi="Bahnschrift"/>
          <w:sz w:val="20"/>
          <w:lang w:val="pl-PL" w:eastAsia="x-none"/>
        </w:rPr>
        <w:t>(</w:t>
      </w:r>
      <w:r>
        <w:rPr>
          <w:rFonts w:ascii="Bahnschrift" w:hAnsi="Bahnschrift"/>
          <w:sz w:val="20"/>
          <w:lang w:val="pl-PL"/>
        </w:rPr>
        <w:t>w</w:t>
      </w:r>
      <w:r w:rsidRPr="00184776">
        <w:rPr>
          <w:rFonts w:ascii="Bahnschrift" w:hAnsi="Bahnschrift"/>
          <w:sz w:val="20"/>
        </w:rPr>
        <w:t>arunek dotyczący zdolności</w:t>
      </w:r>
      <w:r>
        <w:rPr>
          <w:rFonts w:ascii="Bahnschrift" w:hAnsi="Bahnschrift"/>
          <w:sz w:val="20"/>
          <w:lang w:val="pl-PL"/>
        </w:rPr>
        <w:t xml:space="preserve"> </w:t>
      </w:r>
      <w:r w:rsidRPr="00184776">
        <w:rPr>
          <w:rFonts w:ascii="Bahnschrift" w:hAnsi="Bahnschrift"/>
          <w:sz w:val="20"/>
        </w:rPr>
        <w:t>technicznej lub zawodowej</w:t>
      </w:r>
      <w:r w:rsidRPr="00184776">
        <w:rPr>
          <w:rFonts w:ascii="Bahnschrift" w:hAnsi="Bahnschrift"/>
          <w:sz w:val="20"/>
          <w:lang w:val="pl-PL"/>
        </w:rPr>
        <w:t>)</w:t>
      </w:r>
      <w:r>
        <w:rPr>
          <w:rFonts w:ascii="Bahnschrift" w:hAnsi="Bahnschrift"/>
          <w:sz w:val="20"/>
          <w:lang w:val="pl-PL"/>
        </w:rPr>
        <w:t>, tzn. winien wykazać w kryterium: „dorobek naukowy” oraz w celu wykazania spełnienia warunku udziału w postępowaniu: „zdolność techniczna lub zawodowa</w:t>
      </w:r>
      <w:r w:rsidRPr="000B2848">
        <w:rPr>
          <w:rFonts w:ascii="Bahnschrift" w:hAnsi="Bahnschrift"/>
          <w:sz w:val="20"/>
          <w:lang w:val="pl-PL"/>
        </w:rPr>
        <w:t>”</w:t>
      </w:r>
      <w:r w:rsidRPr="000B2848">
        <w:rPr>
          <w:rFonts w:ascii="Bahnschrift" w:hAnsi="Bahnschrift"/>
          <w:sz w:val="20"/>
          <w:lang w:val="pl-PL" w:eastAsia="x-none"/>
        </w:rPr>
        <w:t>, o którym mowa w rozdz. V ust. 1 SWZ -</w:t>
      </w:r>
      <w:r w:rsidRPr="000B2848">
        <w:rPr>
          <w:rFonts w:ascii="Bahnschrift" w:hAnsi="Bahnschrift"/>
          <w:sz w:val="20"/>
          <w:lang w:val="pl-PL"/>
        </w:rPr>
        <w:t xml:space="preserve"> t</w:t>
      </w:r>
      <w:r>
        <w:rPr>
          <w:rFonts w:ascii="Bahnschrift" w:hAnsi="Bahnschrift"/>
          <w:sz w:val="20"/>
          <w:lang w:val="pl-PL"/>
        </w:rPr>
        <w:t>ę</w:t>
      </w:r>
      <w:r w:rsidRPr="000B2848">
        <w:rPr>
          <w:rFonts w:ascii="Bahnschrift" w:hAnsi="Bahnschrift"/>
          <w:sz w:val="20"/>
          <w:lang w:val="pl-PL"/>
        </w:rPr>
        <w:t xml:space="preserve"> samą osobę</w:t>
      </w:r>
      <w:r w:rsidRPr="000B2848">
        <w:rPr>
          <w:rFonts w:ascii="Bahnschrift" w:hAnsi="Bahnschrift"/>
          <w:sz w:val="20"/>
          <w:lang w:val="pl-PL" w:eastAsia="x-none"/>
        </w:rPr>
        <w:t>,</w:t>
      </w:r>
    </w:p>
    <w:p w14:paraId="07957311" w14:textId="0DAF2855" w:rsidR="00B4207C" w:rsidRDefault="00B4207C" w:rsidP="00CC7620">
      <w:pPr>
        <w:pStyle w:val="Nagwek3"/>
        <w:keepNext/>
        <w:numPr>
          <w:ilvl w:val="0"/>
          <w:numId w:val="55"/>
        </w:numPr>
        <w:ind w:left="1418" w:hanging="284"/>
      </w:pPr>
      <w:r w:rsidRPr="00E61A13">
        <w:t>Zamawiający dokona oceny tego kryterium na podstawie złożonej przez Wykonawcę w</w:t>
      </w:r>
      <w:r w:rsidR="00F37AFD">
        <w:t xml:space="preserve"> ust. 9</w:t>
      </w:r>
      <w:r w:rsidRPr="00E61A13">
        <w:t> </w:t>
      </w:r>
      <w:r w:rsidR="005D310F">
        <w:t xml:space="preserve">Formularza oferty </w:t>
      </w:r>
      <w:r w:rsidR="00F37AFD">
        <w:t>(</w:t>
      </w:r>
      <w:r w:rsidR="005D310F">
        <w:t>załącznik 1A do SWZ)</w:t>
      </w:r>
      <w:r w:rsidR="00E44DC0">
        <w:t xml:space="preserve">, </w:t>
      </w:r>
      <w:r w:rsidRPr="00E61A13">
        <w:t xml:space="preserve">deklaracji </w:t>
      </w:r>
      <w:r w:rsidR="006D30D1">
        <w:t>skierowania</w:t>
      </w:r>
      <w:r w:rsidRPr="00E61A13">
        <w:t xml:space="preserve"> </w:t>
      </w:r>
      <w:r>
        <w:t>do</w:t>
      </w:r>
      <w:r w:rsidRPr="00E61A13">
        <w:t xml:space="preserve"> realizacji zamówienia osoby </w:t>
      </w:r>
      <w:r>
        <w:t>posiadającej dorobek naukowy w postaci</w:t>
      </w:r>
      <w:r w:rsidR="003036AA">
        <w:t xml:space="preserve"> </w:t>
      </w:r>
      <w:r w:rsidR="003036AA" w:rsidRPr="00261D15">
        <w:rPr>
          <w:rFonts w:eastAsiaTheme="minorHAnsi"/>
          <w:szCs w:val="20"/>
          <w:lang w:eastAsia="en-US"/>
        </w:rPr>
        <w:t>publikacji dotyczących</w:t>
      </w:r>
      <w:r w:rsidR="003036AA">
        <w:rPr>
          <w:szCs w:val="20"/>
        </w:rPr>
        <w:t>:</w:t>
      </w:r>
      <w:r w:rsidR="003036AA" w:rsidRPr="00261D15">
        <w:rPr>
          <w:rFonts w:eastAsiaTheme="minorHAnsi"/>
          <w:szCs w:val="20"/>
          <w:lang w:eastAsia="en-US"/>
        </w:rPr>
        <w:t xml:space="preserve"> jakości badań naukowych </w:t>
      </w:r>
      <w:r w:rsidR="003036AA">
        <w:rPr>
          <w:rFonts w:eastAsiaTheme="minorHAnsi"/>
          <w:szCs w:val="20"/>
          <w:lang w:eastAsia="en-US"/>
        </w:rPr>
        <w:t>lub</w:t>
      </w:r>
      <w:r w:rsidR="003036AA" w:rsidRPr="00261D15">
        <w:rPr>
          <w:rFonts w:eastAsiaTheme="minorHAnsi"/>
          <w:szCs w:val="20"/>
          <w:lang w:eastAsia="en-US"/>
        </w:rPr>
        <w:t xml:space="preserve"> spraw szkolnictwa wyższego</w:t>
      </w:r>
      <w:r w:rsidR="003036AA" w:rsidRPr="00261D15">
        <w:rPr>
          <w:szCs w:val="20"/>
        </w:rPr>
        <w:t>,</w:t>
      </w:r>
      <w:r w:rsidR="003036AA">
        <w:rPr>
          <w:szCs w:val="20"/>
        </w:rPr>
        <w:t xml:space="preserve"> </w:t>
      </w:r>
      <w:r>
        <w:t xml:space="preserve">zgodnie z rozdz. III ust. 1 pkt </w:t>
      </w:r>
      <w:r w:rsidR="00837D53">
        <w:t>1</w:t>
      </w:r>
      <w:r>
        <w:t xml:space="preserve"> SWZ</w:t>
      </w:r>
      <w:r w:rsidR="00306E71">
        <w:t>,</w:t>
      </w:r>
    </w:p>
    <w:p w14:paraId="2783BA97" w14:textId="13AB028C" w:rsidR="00306E71" w:rsidRDefault="00306E71" w:rsidP="00BB0CAC">
      <w:pPr>
        <w:pStyle w:val="Nagwek3"/>
        <w:numPr>
          <w:ilvl w:val="0"/>
          <w:numId w:val="55"/>
        </w:numPr>
        <w:ind w:left="1418" w:hanging="284"/>
      </w:pPr>
      <w:r>
        <w:t>w</w:t>
      </w:r>
      <w:r w:rsidRPr="00E61A13">
        <w:t xml:space="preserve">ykonawca, który nie zadeklaruje </w:t>
      </w:r>
      <w:r w:rsidR="006D30D1">
        <w:t xml:space="preserve">skierowania </w:t>
      </w:r>
      <w:r w:rsidRPr="00E61A13">
        <w:t xml:space="preserve">do realizacji zamówienia </w:t>
      </w:r>
      <w:r>
        <w:t xml:space="preserve">osoby posiadającej dorobek naukowy jw. </w:t>
      </w:r>
      <w:r w:rsidRPr="00E61A13">
        <w:t>ot</w:t>
      </w:r>
      <w:r>
        <w:t>rzyma w tym kryterium 0 punktów,</w:t>
      </w:r>
    </w:p>
    <w:p w14:paraId="0B6C1065" w14:textId="28B9FC74" w:rsidR="00B4207C" w:rsidRPr="00EB4073" w:rsidRDefault="00B4207C" w:rsidP="00BB0CAC">
      <w:pPr>
        <w:pStyle w:val="Nagwek3"/>
        <w:numPr>
          <w:ilvl w:val="0"/>
          <w:numId w:val="55"/>
        </w:numPr>
        <w:ind w:left="1418" w:hanging="284"/>
      </w:pPr>
      <w:r>
        <w:t>w</w:t>
      </w:r>
      <w:r w:rsidRPr="00EB4073">
        <w:t xml:space="preserve"> przypadku niezłożenia przez Wykonawcę deklaracji</w:t>
      </w:r>
      <w:r w:rsidR="006D30D1">
        <w:t xml:space="preserve"> </w:t>
      </w:r>
      <w:r w:rsidRPr="00EB4073">
        <w:t>w przedmiotowym zakresie, deklaracja</w:t>
      </w:r>
      <w:r>
        <w:t xml:space="preserve">, </w:t>
      </w:r>
      <w:r w:rsidRPr="0007462D">
        <w:t xml:space="preserve">zgodnie z </w:t>
      </w:r>
      <w:r w:rsidR="0007462D" w:rsidRPr="0007462D">
        <w:t xml:space="preserve">rozdz. III ust. </w:t>
      </w:r>
      <w:r w:rsidR="00A84C48">
        <w:t>2</w:t>
      </w:r>
      <w:r w:rsidR="0007462D" w:rsidRPr="0007462D">
        <w:t xml:space="preserve"> SWZ</w:t>
      </w:r>
      <w:r w:rsidR="00A84C48">
        <w:t>,</w:t>
      </w:r>
      <w:r w:rsidR="0007462D" w:rsidRPr="0007462D">
        <w:t xml:space="preserve"> </w:t>
      </w:r>
      <w:r w:rsidR="00771019" w:rsidRPr="0007462D">
        <w:t>w związku z</w:t>
      </w:r>
      <w:r w:rsidR="00771019">
        <w:t xml:space="preserve"> </w:t>
      </w:r>
      <w:r>
        <w:t xml:space="preserve">art. 107 ust. 3 ustawy Pzp, </w:t>
      </w:r>
      <w:r w:rsidRPr="00EB4073">
        <w:t>nie podlega uzupełnieniu, co skutkuje nieprzyznaniem p</w:t>
      </w:r>
      <w:r>
        <w:t>unktów w ramach tego kryterium,</w:t>
      </w:r>
    </w:p>
    <w:p w14:paraId="4BBDB587" w14:textId="3F28182D" w:rsidR="00B4207C" w:rsidRDefault="00B4207C" w:rsidP="00BB0CAC">
      <w:pPr>
        <w:pStyle w:val="Nagwek3"/>
        <w:numPr>
          <w:ilvl w:val="0"/>
          <w:numId w:val="55"/>
        </w:numPr>
        <w:ind w:left="1418" w:hanging="284"/>
      </w:pPr>
      <w:r>
        <w:t>w</w:t>
      </w:r>
      <w:r w:rsidRPr="00E61A13">
        <w:t xml:space="preserve">ykonawca, który zadeklaruje, że </w:t>
      </w:r>
      <w:r w:rsidR="006D30D1">
        <w:t xml:space="preserve">skieruje </w:t>
      </w:r>
      <w:r w:rsidRPr="00E61A13">
        <w:t xml:space="preserve">do realizacji zamówienia osobę </w:t>
      </w:r>
      <w:r>
        <w:t xml:space="preserve">posiadającą </w:t>
      </w:r>
      <w:r w:rsidR="004E02C8">
        <w:t>określony</w:t>
      </w:r>
      <w:r w:rsidR="006247E0">
        <w:t xml:space="preserve">, własny </w:t>
      </w:r>
      <w:r w:rsidR="0007462D">
        <w:t>dorobek</w:t>
      </w:r>
      <w:r>
        <w:t xml:space="preserve"> naukowy</w:t>
      </w:r>
      <w:r w:rsidR="006247E0">
        <w:t>,</w:t>
      </w:r>
      <w:r>
        <w:t xml:space="preserve"> </w:t>
      </w:r>
      <w:r w:rsidRPr="00E61A13">
        <w:t xml:space="preserve">otrzyma </w:t>
      </w:r>
      <w:r w:rsidR="0007462D">
        <w:t xml:space="preserve">maksymalnie </w:t>
      </w:r>
      <w:r w:rsidR="004E02C8" w:rsidRPr="004E02C8">
        <w:t>38</w:t>
      </w:r>
      <w:r w:rsidRPr="004E02C8">
        <w:t xml:space="preserve"> punktów</w:t>
      </w:r>
      <w:r w:rsidRPr="00E61A13">
        <w:t xml:space="preserve"> w tym kryterium</w:t>
      </w:r>
      <w:r>
        <w:t>,</w:t>
      </w:r>
    </w:p>
    <w:p w14:paraId="260F6B0B" w14:textId="43C1B015" w:rsidR="0007462D" w:rsidRDefault="0007462D" w:rsidP="00BB0CAC">
      <w:pPr>
        <w:pStyle w:val="Tekstpodstawowy"/>
        <w:numPr>
          <w:ilvl w:val="0"/>
          <w:numId w:val="57"/>
        </w:numPr>
        <w:ind w:left="1418" w:hanging="284"/>
        <w:rPr>
          <w:rFonts w:ascii="Bahnschrift" w:hAnsi="Bahnschrift"/>
          <w:sz w:val="20"/>
          <w:lang w:val="pl-PL" w:eastAsia="x-none"/>
        </w:rPr>
      </w:pPr>
      <w:r>
        <w:rPr>
          <w:rFonts w:ascii="Bahnschrift" w:hAnsi="Bahnschrift"/>
          <w:sz w:val="20"/>
          <w:lang w:val="pl-PL" w:eastAsia="x-none"/>
        </w:rPr>
        <w:t>punkty zostaną przyznane zgodnie z zasadą:</w:t>
      </w:r>
    </w:p>
    <w:p w14:paraId="788CF22A" w14:textId="263DB3D3" w:rsidR="0007462D" w:rsidRPr="0007462D" w:rsidRDefault="0007462D" w:rsidP="004E02C8">
      <w:pPr>
        <w:pStyle w:val="Tekstpodstawowy"/>
        <w:ind w:left="1701" w:hanging="283"/>
        <w:rPr>
          <w:rFonts w:ascii="Bahnschrift" w:hAnsi="Bahnschrift"/>
          <w:sz w:val="20"/>
          <w:lang w:val="pl-PL" w:eastAsia="x-none"/>
        </w:rPr>
      </w:pPr>
      <w:r>
        <w:rPr>
          <w:rFonts w:ascii="Bahnschrift" w:hAnsi="Bahnschrift"/>
          <w:sz w:val="20"/>
          <w:lang w:val="pl-PL" w:eastAsia="x-none"/>
        </w:rPr>
        <w:t xml:space="preserve">-- od 1 do </w:t>
      </w:r>
      <w:r w:rsidR="004E02C8">
        <w:rPr>
          <w:rFonts w:ascii="Bahnschrift" w:hAnsi="Bahnschrift"/>
          <w:sz w:val="20"/>
          <w:lang w:val="pl-PL" w:eastAsia="x-none"/>
        </w:rPr>
        <w:t>5</w:t>
      </w:r>
      <w:r>
        <w:rPr>
          <w:rFonts w:ascii="Bahnschrift" w:hAnsi="Bahnschrift"/>
          <w:sz w:val="20"/>
          <w:lang w:val="pl-PL" w:eastAsia="x-none"/>
        </w:rPr>
        <w:t xml:space="preserve"> </w:t>
      </w:r>
      <w:r w:rsidR="006247E0">
        <w:rPr>
          <w:rFonts w:ascii="Bahnschrift" w:hAnsi="Bahnschrift"/>
          <w:sz w:val="20"/>
          <w:lang w:val="pl-PL" w:eastAsia="x-none"/>
        </w:rPr>
        <w:t xml:space="preserve">własnych </w:t>
      </w:r>
      <w:r>
        <w:rPr>
          <w:rFonts w:ascii="Bahnschrift" w:hAnsi="Bahnschrift"/>
          <w:sz w:val="20"/>
          <w:lang w:val="pl-PL" w:eastAsia="x-none"/>
        </w:rPr>
        <w:t xml:space="preserve">publikacji </w:t>
      </w:r>
      <w:r w:rsidR="006247E0">
        <w:rPr>
          <w:rFonts w:ascii="Bahnschrift" w:hAnsi="Bahnschrift"/>
          <w:sz w:val="20"/>
          <w:lang w:val="pl-PL" w:eastAsia="x-none"/>
        </w:rPr>
        <w:t xml:space="preserve">naukowych </w:t>
      </w:r>
      <w:r w:rsidRPr="0007462D">
        <w:rPr>
          <w:rFonts w:ascii="Bahnschrift" w:eastAsiaTheme="minorHAnsi" w:hAnsi="Bahnschrift"/>
          <w:sz w:val="20"/>
          <w:lang w:eastAsia="en-US"/>
        </w:rPr>
        <w:t>dotyczących jakości badań naukowych lub spraw szkolnictwa wyższego</w:t>
      </w:r>
      <w:r w:rsidRPr="0007462D">
        <w:rPr>
          <w:rFonts w:ascii="Bahnschrift" w:hAnsi="Bahnschrift"/>
          <w:sz w:val="20"/>
          <w:lang w:val="pl-PL" w:eastAsia="x-none"/>
        </w:rPr>
        <w:t xml:space="preserve"> – </w:t>
      </w:r>
      <w:r w:rsidR="004E02C8">
        <w:rPr>
          <w:rFonts w:ascii="Bahnschrift" w:hAnsi="Bahnschrift"/>
          <w:sz w:val="20"/>
          <w:lang w:val="pl-PL" w:eastAsia="x-none"/>
        </w:rPr>
        <w:t>12</w:t>
      </w:r>
      <w:r>
        <w:rPr>
          <w:rFonts w:ascii="Bahnschrift" w:hAnsi="Bahnschrift"/>
          <w:sz w:val="20"/>
          <w:lang w:val="pl-PL" w:eastAsia="x-none"/>
        </w:rPr>
        <w:t xml:space="preserve"> punktów</w:t>
      </w:r>
    </w:p>
    <w:p w14:paraId="1B3C3580" w14:textId="15F2F512" w:rsidR="0007462D" w:rsidRDefault="0007462D" w:rsidP="004E02C8">
      <w:pPr>
        <w:pStyle w:val="Tekstpodstawowy"/>
        <w:ind w:left="1701" w:hanging="283"/>
        <w:rPr>
          <w:rFonts w:ascii="Bahnschrift" w:hAnsi="Bahnschrift"/>
          <w:sz w:val="20"/>
          <w:lang w:val="pl-PL" w:eastAsia="x-none"/>
        </w:rPr>
      </w:pPr>
      <w:r>
        <w:rPr>
          <w:rFonts w:ascii="Bahnschrift" w:hAnsi="Bahnschrift"/>
          <w:sz w:val="20"/>
          <w:lang w:val="pl-PL" w:eastAsia="x-none"/>
        </w:rPr>
        <w:t xml:space="preserve">-- od </w:t>
      </w:r>
      <w:r w:rsidR="004E02C8">
        <w:rPr>
          <w:rFonts w:ascii="Bahnschrift" w:hAnsi="Bahnschrift"/>
          <w:sz w:val="20"/>
          <w:lang w:val="pl-PL" w:eastAsia="x-none"/>
        </w:rPr>
        <w:t>6</w:t>
      </w:r>
      <w:r>
        <w:rPr>
          <w:rFonts w:ascii="Bahnschrift" w:hAnsi="Bahnschrift"/>
          <w:sz w:val="20"/>
          <w:lang w:val="pl-PL" w:eastAsia="x-none"/>
        </w:rPr>
        <w:t xml:space="preserve"> do </w:t>
      </w:r>
      <w:r w:rsidR="004E02C8">
        <w:rPr>
          <w:rFonts w:ascii="Bahnschrift" w:hAnsi="Bahnschrift"/>
          <w:sz w:val="20"/>
          <w:lang w:val="pl-PL" w:eastAsia="x-none"/>
        </w:rPr>
        <w:t>10</w:t>
      </w:r>
      <w:r>
        <w:rPr>
          <w:rFonts w:ascii="Bahnschrift" w:hAnsi="Bahnschrift"/>
          <w:sz w:val="20"/>
          <w:lang w:val="pl-PL" w:eastAsia="x-none"/>
        </w:rPr>
        <w:t xml:space="preserve"> </w:t>
      </w:r>
      <w:bookmarkStart w:id="32" w:name="_Hlk63770738"/>
      <w:r w:rsidR="006247E0">
        <w:rPr>
          <w:rFonts w:ascii="Bahnschrift" w:hAnsi="Bahnschrift"/>
          <w:sz w:val="20"/>
          <w:lang w:val="pl-PL" w:eastAsia="x-none"/>
        </w:rPr>
        <w:t xml:space="preserve">własnych </w:t>
      </w:r>
      <w:r>
        <w:rPr>
          <w:rFonts w:ascii="Bahnschrift" w:hAnsi="Bahnschrift"/>
          <w:sz w:val="20"/>
          <w:lang w:val="pl-PL" w:eastAsia="x-none"/>
        </w:rPr>
        <w:t xml:space="preserve">publikacji </w:t>
      </w:r>
      <w:r w:rsidR="006247E0">
        <w:rPr>
          <w:rFonts w:ascii="Bahnschrift" w:hAnsi="Bahnschrift"/>
          <w:sz w:val="20"/>
          <w:lang w:val="pl-PL" w:eastAsia="x-none"/>
        </w:rPr>
        <w:t xml:space="preserve">naukowych </w:t>
      </w:r>
      <w:r w:rsidRPr="0007462D">
        <w:rPr>
          <w:rFonts w:ascii="Bahnschrift" w:eastAsiaTheme="minorHAnsi" w:hAnsi="Bahnschrift"/>
          <w:sz w:val="20"/>
          <w:lang w:eastAsia="en-US"/>
        </w:rPr>
        <w:t>dotyczących jakości badań naukowych lub spraw szkolnictwa wyższego</w:t>
      </w:r>
      <w:r w:rsidRPr="0007462D">
        <w:rPr>
          <w:rFonts w:ascii="Bahnschrift" w:hAnsi="Bahnschrift"/>
          <w:sz w:val="20"/>
          <w:lang w:val="pl-PL" w:eastAsia="x-none"/>
        </w:rPr>
        <w:t xml:space="preserve"> – </w:t>
      </w:r>
      <w:r w:rsidR="004E02C8">
        <w:rPr>
          <w:rFonts w:ascii="Bahnschrift" w:hAnsi="Bahnschrift"/>
          <w:sz w:val="20"/>
          <w:lang w:val="pl-PL" w:eastAsia="x-none"/>
        </w:rPr>
        <w:t>24</w:t>
      </w:r>
      <w:r>
        <w:rPr>
          <w:rFonts w:ascii="Bahnschrift" w:hAnsi="Bahnschrift"/>
          <w:sz w:val="20"/>
          <w:lang w:val="pl-PL" w:eastAsia="x-none"/>
        </w:rPr>
        <w:t xml:space="preserve"> punkt</w:t>
      </w:r>
      <w:r w:rsidR="004E02C8">
        <w:rPr>
          <w:rFonts w:ascii="Bahnschrift" w:hAnsi="Bahnschrift"/>
          <w:sz w:val="20"/>
          <w:lang w:val="pl-PL" w:eastAsia="x-none"/>
        </w:rPr>
        <w:t>y</w:t>
      </w:r>
      <w:r>
        <w:rPr>
          <w:rFonts w:ascii="Bahnschrift" w:hAnsi="Bahnschrift"/>
          <w:sz w:val="20"/>
          <w:lang w:val="pl-PL" w:eastAsia="x-none"/>
        </w:rPr>
        <w:t>,</w:t>
      </w:r>
      <w:bookmarkEnd w:id="32"/>
    </w:p>
    <w:p w14:paraId="432E09EA" w14:textId="5E78E5D1" w:rsidR="0007462D" w:rsidRPr="0007462D" w:rsidRDefault="0007462D" w:rsidP="004E02C8">
      <w:pPr>
        <w:pStyle w:val="Tekstpodstawowy"/>
        <w:ind w:left="1701" w:hanging="283"/>
        <w:rPr>
          <w:rFonts w:ascii="Bahnschrift" w:hAnsi="Bahnschrift"/>
          <w:sz w:val="20"/>
          <w:lang w:val="pl-PL" w:eastAsia="x-none"/>
        </w:rPr>
      </w:pPr>
      <w:r>
        <w:rPr>
          <w:rFonts w:ascii="Bahnschrift" w:hAnsi="Bahnschrift"/>
          <w:sz w:val="20"/>
          <w:lang w:val="pl-PL" w:eastAsia="x-none"/>
        </w:rPr>
        <w:t xml:space="preserve">-- powyżej </w:t>
      </w:r>
      <w:r w:rsidR="004E02C8">
        <w:rPr>
          <w:rFonts w:ascii="Bahnschrift" w:hAnsi="Bahnschrift"/>
          <w:sz w:val="20"/>
          <w:lang w:val="pl-PL" w:eastAsia="x-none"/>
        </w:rPr>
        <w:t>10</w:t>
      </w:r>
      <w:r>
        <w:rPr>
          <w:rFonts w:ascii="Bahnschrift" w:hAnsi="Bahnschrift"/>
          <w:sz w:val="20"/>
          <w:lang w:val="pl-PL" w:eastAsia="x-none"/>
        </w:rPr>
        <w:t xml:space="preserve"> </w:t>
      </w:r>
      <w:r w:rsidR="006247E0">
        <w:rPr>
          <w:rFonts w:ascii="Bahnschrift" w:hAnsi="Bahnschrift"/>
          <w:sz w:val="20"/>
          <w:lang w:val="pl-PL" w:eastAsia="x-none"/>
        </w:rPr>
        <w:t xml:space="preserve">własnych </w:t>
      </w:r>
      <w:r w:rsidR="004E02C8">
        <w:rPr>
          <w:rFonts w:ascii="Bahnschrift" w:hAnsi="Bahnschrift"/>
          <w:sz w:val="20"/>
          <w:lang w:val="pl-PL" w:eastAsia="x-none"/>
        </w:rPr>
        <w:t xml:space="preserve">publikacji </w:t>
      </w:r>
      <w:r w:rsidR="006247E0">
        <w:rPr>
          <w:rFonts w:ascii="Bahnschrift" w:hAnsi="Bahnschrift"/>
          <w:sz w:val="20"/>
          <w:lang w:val="pl-PL" w:eastAsia="x-none"/>
        </w:rPr>
        <w:t xml:space="preserve">naukowych </w:t>
      </w:r>
      <w:r w:rsidR="004E02C8" w:rsidRPr="0007462D">
        <w:rPr>
          <w:rFonts w:ascii="Bahnschrift" w:eastAsiaTheme="minorHAnsi" w:hAnsi="Bahnschrift"/>
          <w:sz w:val="20"/>
          <w:lang w:eastAsia="en-US"/>
        </w:rPr>
        <w:t>dotyczących jakości badań naukowych lub spraw szkolnictwa wyższego</w:t>
      </w:r>
      <w:r w:rsidR="004E02C8" w:rsidRPr="0007462D">
        <w:rPr>
          <w:rFonts w:ascii="Bahnschrift" w:hAnsi="Bahnschrift"/>
          <w:sz w:val="20"/>
          <w:lang w:val="pl-PL" w:eastAsia="x-none"/>
        </w:rPr>
        <w:t xml:space="preserve"> – </w:t>
      </w:r>
      <w:r w:rsidR="004E02C8">
        <w:rPr>
          <w:rFonts w:ascii="Bahnschrift" w:hAnsi="Bahnschrift"/>
          <w:sz w:val="20"/>
          <w:lang w:val="pl-PL" w:eastAsia="x-none"/>
        </w:rPr>
        <w:t>38 punktów,</w:t>
      </w:r>
    </w:p>
    <w:p w14:paraId="2255DCCF" w14:textId="241BC03B" w:rsidR="00305781" w:rsidRPr="00011C94" w:rsidRDefault="00305781" w:rsidP="00011C94">
      <w:pPr>
        <w:pStyle w:val="Tekstpodstawowy"/>
        <w:ind w:left="1418"/>
        <w:rPr>
          <w:rFonts w:ascii="Bahnschrift" w:hAnsi="Bahnschrift"/>
          <w:sz w:val="20"/>
          <w:lang w:val="pl-PL" w:eastAsia="x-none"/>
        </w:rPr>
      </w:pPr>
      <w:r w:rsidRPr="00011C94">
        <w:rPr>
          <w:rFonts w:ascii="Bahnschrift" w:hAnsi="Bahnschrift"/>
          <w:sz w:val="20"/>
          <w:lang w:val="pl-PL" w:eastAsia="x-none"/>
        </w:rPr>
        <w:t xml:space="preserve">- </w:t>
      </w:r>
      <w:r w:rsidR="00011C94">
        <w:rPr>
          <w:rFonts w:ascii="Bahnschrift" w:hAnsi="Bahnschrift"/>
          <w:sz w:val="20"/>
          <w:lang w:val="pl-PL" w:eastAsia="x-none"/>
        </w:rPr>
        <w:t xml:space="preserve"> </w:t>
      </w:r>
      <w:r w:rsidR="00011C94" w:rsidRPr="00011C94">
        <w:rPr>
          <w:rFonts w:ascii="Bahnschrift" w:hAnsi="Bahnschrift"/>
          <w:sz w:val="20"/>
          <w:lang w:val="pl-PL" w:eastAsia="x-none"/>
        </w:rPr>
        <w:t>w przypadku złożenia przedmiotowej deklaracji w odniesieniu do więcej niż jednej osoby,  Zamawiajacy nie będzie sumował potencjału osób i pod uwagę weźmie pierwszą osobę z listy osób wskazanych w ust. 9 formularza oferty</w:t>
      </w:r>
      <w:r w:rsidR="00011C94">
        <w:rPr>
          <w:rFonts w:ascii="Bahnschrift" w:hAnsi="Bahnschrift"/>
          <w:sz w:val="20"/>
          <w:lang w:val="pl-PL" w:eastAsia="x-none"/>
        </w:rPr>
        <w:t>,</w:t>
      </w:r>
    </w:p>
    <w:p w14:paraId="18404C03" w14:textId="50187F0F" w:rsidR="00B4207C" w:rsidRPr="008F16E4" w:rsidRDefault="00B4207C" w:rsidP="00BB0CAC">
      <w:pPr>
        <w:pStyle w:val="Akapitzlist"/>
        <w:numPr>
          <w:ilvl w:val="0"/>
          <w:numId w:val="56"/>
        </w:numPr>
        <w:autoSpaceDE w:val="0"/>
        <w:autoSpaceDN w:val="0"/>
        <w:adjustRightInd w:val="0"/>
        <w:ind w:left="1418" w:hanging="284"/>
        <w:rPr>
          <w:rFonts w:cs="Arial"/>
          <w:szCs w:val="20"/>
          <w:lang w:eastAsia="pl-PL"/>
        </w:rPr>
      </w:pPr>
      <w:bookmarkStart w:id="33" w:name="_Hlk63771420"/>
      <w:r w:rsidRPr="000B2848">
        <w:rPr>
          <w:lang w:eastAsia="x-none"/>
        </w:rPr>
        <w:t>w przypadku wykazania dwóch różnych osób</w:t>
      </w:r>
      <w:bookmarkEnd w:id="33"/>
      <w:r w:rsidRPr="000B2848">
        <w:rPr>
          <w:lang w:eastAsia="x-none"/>
        </w:rPr>
        <w:t>, tzn., innej osoby w celu uzyskania punktów w kryterium</w:t>
      </w:r>
      <w:r w:rsidR="004E02C8">
        <w:rPr>
          <w:lang w:eastAsia="x-none"/>
        </w:rPr>
        <w:t>:</w:t>
      </w:r>
      <w:r w:rsidRPr="000B2848">
        <w:rPr>
          <w:lang w:eastAsia="x-none"/>
        </w:rPr>
        <w:t xml:space="preserve"> „</w:t>
      </w:r>
      <w:r w:rsidR="004E02C8">
        <w:rPr>
          <w:lang w:eastAsia="x-none"/>
        </w:rPr>
        <w:t>dorobek</w:t>
      </w:r>
      <w:r w:rsidRPr="000B2848">
        <w:rPr>
          <w:lang w:eastAsia="x-none"/>
        </w:rPr>
        <w:t xml:space="preserve"> naukowy”</w:t>
      </w:r>
      <w:r w:rsidR="007D6F7A">
        <w:rPr>
          <w:lang w:eastAsia="x-none"/>
        </w:rPr>
        <w:t xml:space="preserve"> (Formularz oferty – załącznik 1A do SWZ)</w:t>
      </w:r>
      <w:r w:rsidRPr="000B2848">
        <w:rPr>
          <w:lang w:eastAsia="x-none"/>
        </w:rPr>
        <w:t xml:space="preserve">, a innej osoby w </w:t>
      </w:r>
      <w:r w:rsidRPr="000B2848">
        <w:rPr>
          <w:lang w:eastAsia="x-none"/>
        </w:rPr>
        <w:lastRenderedPageBreak/>
        <w:t>celu wykazania spełnienia warunku dotyczącego zdolności technicznej lub zawodowej, o którym mowa w rozdz. V ust. 1 SWZ</w:t>
      </w:r>
      <w:r w:rsidR="007D6F7A">
        <w:rPr>
          <w:lang w:eastAsia="x-none"/>
        </w:rPr>
        <w:t xml:space="preserve"> (Wykaz osób – załącznik 1E do SWZ, składany na wezwanie Zamawiającego w trybie art. 274 ust. 1 ustawy Pzp)</w:t>
      </w:r>
      <w:r w:rsidRPr="000B2848">
        <w:rPr>
          <w:lang w:eastAsia="x-none"/>
        </w:rPr>
        <w:t>, Zamawiający przyzna wykonawcy w kryterium</w:t>
      </w:r>
      <w:r w:rsidR="004E02C8">
        <w:rPr>
          <w:lang w:eastAsia="x-none"/>
        </w:rPr>
        <w:t>:</w:t>
      </w:r>
      <w:r w:rsidRPr="000B2848">
        <w:rPr>
          <w:lang w:eastAsia="x-none"/>
        </w:rPr>
        <w:t xml:space="preserve"> „</w:t>
      </w:r>
      <w:r w:rsidR="004E02C8">
        <w:rPr>
          <w:lang w:eastAsia="x-none"/>
        </w:rPr>
        <w:t>dorobek</w:t>
      </w:r>
      <w:r w:rsidRPr="000B2848">
        <w:rPr>
          <w:lang w:eastAsia="x-none"/>
        </w:rPr>
        <w:t xml:space="preserve"> naukowy” - 0 punktów. </w:t>
      </w:r>
      <w:r w:rsidRPr="006B253A">
        <w:rPr>
          <w:rFonts w:cs="Arial"/>
          <w:szCs w:val="20"/>
          <w:lang w:eastAsia="pl-PL"/>
        </w:rPr>
        <w:t>Jeżeli</w:t>
      </w:r>
      <w:r w:rsidR="00011C94">
        <w:rPr>
          <w:rFonts w:cs="Arial"/>
          <w:szCs w:val="20"/>
          <w:lang w:eastAsia="pl-PL"/>
        </w:rPr>
        <w:t xml:space="preserve"> </w:t>
      </w:r>
      <w:r w:rsidRPr="006B253A">
        <w:rPr>
          <w:rFonts w:cs="Arial"/>
          <w:szCs w:val="20"/>
          <w:lang w:eastAsia="pl-PL"/>
        </w:rPr>
        <w:t>oka</w:t>
      </w:r>
      <w:r>
        <w:rPr>
          <w:rFonts w:cs="Arial"/>
          <w:szCs w:val="20"/>
          <w:lang w:eastAsia="pl-PL"/>
        </w:rPr>
        <w:t>że</w:t>
      </w:r>
      <w:r w:rsidRPr="006B253A">
        <w:rPr>
          <w:rFonts w:cs="Arial"/>
          <w:szCs w:val="20"/>
          <w:lang w:eastAsia="pl-PL"/>
        </w:rPr>
        <w:t xml:space="preserve"> się, iż oferta Wykonawcy nie będzie </w:t>
      </w:r>
      <w:r w:rsidR="00011C94">
        <w:rPr>
          <w:rFonts w:cs="Arial"/>
          <w:szCs w:val="20"/>
          <w:lang w:eastAsia="pl-PL"/>
        </w:rPr>
        <w:t xml:space="preserve">już </w:t>
      </w:r>
      <w:r w:rsidRPr="006B253A">
        <w:rPr>
          <w:rFonts w:cs="Arial"/>
          <w:szCs w:val="20"/>
          <w:lang w:eastAsia="pl-PL"/>
        </w:rPr>
        <w:t>ofertą najwyżej ocenioną tj. nie będzie przedstawiała najkorzystniejszego bilansu kryteriów oceny ofert, Zamawiający wezwie do złożenia dokumentów</w:t>
      </w:r>
      <w:r>
        <w:rPr>
          <w:rFonts w:cs="Arial"/>
          <w:szCs w:val="20"/>
          <w:lang w:eastAsia="pl-PL"/>
        </w:rPr>
        <w:t>,</w:t>
      </w:r>
      <w:r w:rsidRPr="006B253A">
        <w:rPr>
          <w:rFonts w:cs="Arial"/>
          <w:szCs w:val="20"/>
          <w:lang w:eastAsia="pl-PL"/>
        </w:rPr>
        <w:t xml:space="preserve"> w trybie</w:t>
      </w:r>
      <w:r w:rsidRPr="006B253A">
        <w:rPr>
          <w:rFonts w:ascii="Arial" w:hAnsi="Arial" w:cs="Arial"/>
          <w:sz w:val="18"/>
          <w:szCs w:val="18"/>
          <w:lang w:eastAsia="pl-PL"/>
        </w:rPr>
        <w:t xml:space="preserve"> </w:t>
      </w:r>
      <w:r w:rsidRPr="008F16E4">
        <w:rPr>
          <w:rFonts w:cs="Arial"/>
          <w:szCs w:val="20"/>
          <w:lang w:eastAsia="pl-PL"/>
        </w:rPr>
        <w:t>art. 27</w:t>
      </w:r>
      <w:r>
        <w:rPr>
          <w:rFonts w:cs="Arial"/>
          <w:szCs w:val="20"/>
          <w:lang w:eastAsia="pl-PL"/>
        </w:rPr>
        <w:t>4</w:t>
      </w:r>
      <w:r w:rsidRPr="008F16E4">
        <w:rPr>
          <w:rFonts w:cs="Arial"/>
          <w:szCs w:val="20"/>
          <w:lang w:eastAsia="pl-PL"/>
        </w:rPr>
        <w:t xml:space="preserve"> ust. 1 ustawy Pzp, kolejnego Wykonawcę z rankingu ofert,</w:t>
      </w:r>
    </w:p>
    <w:p w14:paraId="0E16F144" w14:textId="0BEB68CF" w:rsidR="007D6F7A" w:rsidRPr="007D6F7A" w:rsidRDefault="007D6F7A" w:rsidP="00BB0CAC">
      <w:pPr>
        <w:pStyle w:val="Akapitzlist"/>
        <w:numPr>
          <w:ilvl w:val="0"/>
          <w:numId w:val="56"/>
        </w:numPr>
        <w:autoSpaceDE w:val="0"/>
        <w:autoSpaceDN w:val="0"/>
        <w:adjustRightInd w:val="0"/>
        <w:ind w:left="1418" w:hanging="284"/>
        <w:rPr>
          <w:rFonts w:ascii="Arial" w:hAnsi="Arial" w:cs="Arial"/>
          <w:b/>
          <w:sz w:val="18"/>
          <w:szCs w:val="18"/>
          <w:lang w:eastAsia="pl-PL"/>
        </w:rPr>
      </w:pPr>
      <w:r w:rsidRPr="000B2848">
        <w:rPr>
          <w:lang w:eastAsia="x-none"/>
        </w:rPr>
        <w:t>w przypadku w</w:t>
      </w:r>
      <w:r>
        <w:rPr>
          <w:lang w:eastAsia="x-none"/>
        </w:rPr>
        <w:t>s</w:t>
      </w:r>
      <w:r w:rsidRPr="000B2848">
        <w:rPr>
          <w:lang w:eastAsia="x-none"/>
        </w:rPr>
        <w:t xml:space="preserve">kazania </w:t>
      </w:r>
      <w:r>
        <w:rPr>
          <w:lang w:eastAsia="x-none"/>
        </w:rPr>
        <w:t>w wykazie osób (załącznik 1E do SWZ) złożonym na wezwanie Zamawiającego</w:t>
      </w:r>
      <w:r w:rsidRPr="007D6F7A">
        <w:rPr>
          <w:rFonts w:cs="Arial"/>
          <w:szCs w:val="20"/>
          <w:lang w:eastAsia="pl-PL"/>
        </w:rPr>
        <w:t xml:space="preserve"> </w:t>
      </w:r>
      <w:r w:rsidRPr="006B253A">
        <w:rPr>
          <w:rFonts w:cs="Arial"/>
          <w:szCs w:val="20"/>
          <w:lang w:eastAsia="pl-PL"/>
        </w:rPr>
        <w:t>w trybie</w:t>
      </w:r>
      <w:r w:rsidRPr="006B253A">
        <w:rPr>
          <w:rFonts w:ascii="Arial" w:hAnsi="Arial" w:cs="Arial"/>
          <w:sz w:val="18"/>
          <w:szCs w:val="18"/>
          <w:lang w:eastAsia="pl-PL"/>
        </w:rPr>
        <w:t xml:space="preserve"> </w:t>
      </w:r>
      <w:r w:rsidRPr="008F16E4">
        <w:rPr>
          <w:rFonts w:cs="Arial"/>
          <w:szCs w:val="20"/>
          <w:lang w:eastAsia="pl-PL"/>
        </w:rPr>
        <w:t>art. 27</w:t>
      </w:r>
      <w:r>
        <w:rPr>
          <w:rFonts w:cs="Arial"/>
          <w:szCs w:val="20"/>
          <w:lang w:eastAsia="pl-PL"/>
        </w:rPr>
        <w:t>4</w:t>
      </w:r>
      <w:r w:rsidRPr="008F16E4">
        <w:rPr>
          <w:rFonts w:cs="Arial"/>
          <w:szCs w:val="20"/>
          <w:lang w:eastAsia="pl-PL"/>
        </w:rPr>
        <w:t xml:space="preserve"> ust. 1 ustawy Pzp</w:t>
      </w:r>
      <w:r>
        <w:rPr>
          <w:lang w:eastAsia="x-none"/>
        </w:rPr>
        <w:t>, większej liczby osób, Zamawiający do oceny spełnienia warunku udziału w postępowaniu, o którym mowa w rozdz. V ust. 1 SWZ, weźmie pod uwagę</w:t>
      </w:r>
      <w:r w:rsidR="00011C94">
        <w:rPr>
          <w:lang w:eastAsia="x-none"/>
        </w:rPr>
        <w:t xml:space="preserve"> </w:t>
      </w:r>
      <w:r>
        <w:rPr>
          <w:lang w:eastAsia="x-none"/>
        </w:rPr>
        <w:t>osobę, którą Wykonawca wskazał w Formularzu oferty (załącznik 1A do SWZ) w celu uzyskania dodatkowych punktów w kryterium</w:t>
      </w:r>
      <w:r w:rsidR="003F69D2">
        <w:rPr>
          <w:lang w:eastAsia="x-none"/>
        </w:rPr>
        <w:t>: „dorobek naukowy”</w:t>
      </w:r>
      <w:r>
        <w:rPr>
          <w:lang w:eastAsia="x-none"/>
        </w:rPr>
        <w:t xml:space="preserve">, a gdyby osoba ta nie spełniała warunku udziału w postępowaniu, kolejną osobę z </w:t>
      </w:r>
      <w:r w:rsidR="003F69D2">
        <w:rPr>
          <w:lang w:eastAsia="x-none"/>
        </w:rPr>
        <w:t xml:space="preserve">listy </w:t>
      </w:r>
      <w:r>
        <w:rPr>
          <w:lang w:eastAsia="x-none"/>
        </w:rPr>
        <w:t>wykazu osób (Wykonawca nie otrzyma wówczas punktów w kryterium: „dorobek naukowy”</w:t>
      </w:r>
      <w:r w:rsidR="003F69D2">
        <w:rPr>
          <w:lang w:eastAsia="x-none"/>
        </w:rPr>
        <w:t>)</w:t>
      </w:r>
      <w:r>
        <w:rPr>
          <w:lang w:eastAsia="x-none"/>
        </w:rPr>
        <w:t xml:space="preserve">, </w:t>
      </w:r>
    </w:p>
    <w:p w14:paraId="75B0BB85" w14:textId="7E09D385" w:rsidR="00B4207C" w:rsidRPr="003F69D2" w:rsidRDefault="00B4207C" w:rsidP="00BB0CAC">
      <w:pPr>
        <w:pStyle w:val="Akapitzlist"/>
        <w:numPr>
          <w:ilvl w:val="0"/>
          <w:numId w:val="56"/>
        </w:numPr>
        <w:autoSpaceDE w:val="0"/>
        <w:autoSpaceDN w:val="0"/>
        <w:adjustRightInd w:val="0"/>
        <w:ind w:left="1418" w:hanging="284"/>
        <w:rPr>
          <w:rFonts w:ascii="Arial" w:hAnsi="Arial" w:cs="Arial"/>
          <w:b/>
          <w:sz w:val="18"/>
          <w:szCs w:val="18"/>
          <w:lang w:eastAsia="pl-PL"/>
        </w:rPr>
      </w:pPr>
      <w:r w:rsidRPr="00B4207C">
        <w:rPr>
          <w:rFonts w:cs="Arial"/>
          <w:szCs w:val="20"/>
        </w:rPr>
        <w:t>w przypadku, gdy w wyniku wezwania do uzupełnienia</w:t>
      </w:r>
      <w:r w:rsidR="004E02C8">
        <w:rPr>
          <w:rFonts w:cs="Arial"/>
          <w:szCs w:val="20"/>
        </w:rPr>
        <w:t>:</w:t>
      </w:r>
      <w:r w:rsidRPr="00B4207C">
        <w:rPr>
          <w:rFonts w:cs="Arial"/>
          <w:szCs w:val="20"/>
        </w:rPr>
        <w:t xml:space="preserve"> </w:t>
      </w:r>
      <w:r w:rsidR="003F69D2">
        <w:rPr>
          <w:rFonts w:cs="Arial"/>
          <w:szCs w:val="20"/>
        </w:rPr>
        <w:t>w</w:t>
      </w:r>
      <w:r w:rsidRPr="00B4207C">
        <w:rPr>
          <w:rFonts w:cs="Arial"/>
          <w:szCs w:val="20"/>
        </w:rPr>
        <w:t>ykazu osób</w:t>
      </w:r>
      <w:r w:rsidR="003F69D2">
        <w:rPr>
          <w:rFonts w:cs="Arial"/>
          <w:szCs w:val="20"/>
        </w:rPr>
        <w:t xml:space="preserve"> </w:t>
      </w:r>
      <w:r w:rsidRPr="00B4207C">
        <w:rPr>
          <w:rFonts w:cs="Arial"/>
          <w:szCs w:val="20"/>
        </w:rPr>
        <w:t xml:space="preserve">(załącznik nr 1E do SWZ) w trybie art. 128 ust. 1 ustawy Pzp, Wykonawca wskaże inną osobę, aniżeli osoba pierwotnie wskazana w Formularzu oferty (załącznik 1A do SIWZ), tzn. dokona zmiany osoby, Zamawiający przyzna w tym kryterium 0 punktów. </w:t>
      </w:r>
      <w:r w:rsidRPr="00B4207C">
        <w:rPr>
          <w:rFonts w:cs="Arial"/>
          <w:szCs w:val="20"/>
          <w:lang w:eastAsia="pl-PL"/>
        </w:rPr>
        <w:t>Jeżeli okaże się, iż oferta Wykonawcy nie będzie</w:t>
      </w:r>
      <w:r w:rsidR="00011C94">
        <w:rPr>
          <w:rFonts w:cs="Arial"/>
          <w:szCs w:val="20"/>
          <w:lang w:eastAsia="pl-PL"/>
        </w:rPr>
        <w:t xml:space="preserve"> już </w:t>
      </w:r>
      <w:r w:rsidRPr="00B4207C">
        <w:rPr>
          <w:rFonts w:cs="Arial"/>
          <w:szCs w:val="20"/>
          <w:lang w:eastAsia="pl-PL"/>
        </w:rPr>
        <w:t>ofertą najwyżej ocenioną tj. nie będzie przedstawiała najkorzystniejszego bilansu kryteriów oceny ofert, Zamawiający wezwie do złożenia dokumentów w trybie</w:t>
      </w:r>
      <w:r w:rsidRPr="00B4207C">
        <w:rPr>
          <w:rFonts w:ascii="Arial" w:hAnsi="Arial" w:cs="Arial"/>
          <w:sz w:val="18"/>
          <w:szCs w:val="18"/>
          <w:lang w:eastAsia="pl-PL"/>
        </w:rPr>
        <w:t xml:space="preserve"> </w:t>
      </w:r>
      <w:r w:rsidRPr="00B4207C">
        <w:rPr>
          <w:rFonts w:cs="Arial"/>
          <w:szCs w:val="20"/>
          <w:lang w:eastAsia="pl-PL"/>
        </w:rPr>
        <w:t>art. 274 ust. 1 ustawy Pzp, kolejnego Wykonawcę z rankingu ofert,</w:t>
      </w:r>
    </w:p>
    <w:p w14:paraId="10DF1C4D" w14:textId="6D0C564D" w:rsidR="003F69D2" w:rsidRDefault="003F69D2" w:rsidP="00BB0CAC">
      <w:pPr>
        <w:pStyle w:val="Akapitzlist"/>
        <w:numPr>
          <w:ilvl w:val="0"/>
          <w:numId w:val="56"/>
        </w:numPr>
        <w:autoSpaceDE w:val="0"/>
        <w:autoSpaceDN w:val="0"/>
        <w:adjustRightInd w:val="0"/>
        <w:ind w:left="1418" w:hanging="284"/>
        <w:rPr>
          <w:rFonts w:cs="Arial"/>
          <w:szCs w:val="20"/>
          <w:lang w:eastAsia="pl-PL"/>
        </w:rPr>
      </w:pPr>
      <w:r w:rsidRPr="00037222">
        <w:rPr>
          <w:rFonts w:cs="Arial"/>
          <w:szCs w:val="20"/>
          <w:lang w:eastAsia="pl-PL"/>
        </w:rPr>
        <w:t>procedura</w:t>
      </w:r>
      <w:r w:rsidR="00037222" w:rsidRPr="00037222">
        <w:rPr>
          <w:rFonts w:cs="Arial"/>
          <w:szCs w:val="20"/>
          <w:lang w:eastAsia="pl-PL"/>
        </w:rPr>
        <w:t xml:space="preserve"> związana z uzupełnianiem dokumentów</w:t>
      </w:r>
      <w:r w:rsidRPr="00037222">
        <w:rPr>
          <w:rFonts w:cs="Arial"/>
          <w:szCs w:val="20"/>
          <w:lang w:eastAsia="pl-PL"/>
        </w:rPr>
        <w:t>, zawarta w art. 128 ust. 1 ustawy Pzp</w:t>
      </w:r>
      <w:r w:rsidR="00037222" w:rsidRPr="00037222">
        <w:rPr>
          <w:rFonts w:cs="Arial"/>
          <w:szCs w:val="20"/>
          <w:lang w:eastAsia="pl-PL"/>
        </w:rPr>
        <w:t>,</w:t>
      </w:r>
      <w:r w:rsidRPr="00037222">
        <w:rPr>
          <w:rFonts w:cs="Arial"/>
          <w:szCs w:val="20"/>
          <w:lang w:eastAsia="pl-PL"/>
        </w:rPr>
        <w:t xml:space="preserve"> dotycz</w:t>
      </w:r>
      <w:r w:rsidR="00037222" w:rsidRPr="00037222">
        <w:rPr>
          <w:rFonts w:cs="Arial"/>
          <w:szCs w:val="20"/>
          <w:lang w:eastAsia="pl-PL"/>
        </w:rPr>
        <w:t xml:space="preserve">y </w:t>
      </w:r>
      <w:r w:rsidR="00BB0CAC">
        <w:rPr>
          <w:rFonts w:cs="Arial"/>
          <w:szCs w:val="20"/>
          <w:lang w:eastAsia="pl-PL"/>
        </w:rPr>
        <w:t xml:space="preserve">wyłącznie </w:t>
      </w:r>
      <w:r w:rsidRPr="00037222">
        <w:rPr>
          <w:rFonts w:cs="Arial"/>
          <w:szCs w:val="20"/>
          <w:lang w:eastAsia="pl-PL"/>
        </w:rPr>
        <w:t>podmiotow</w:t>
      </w:r>
      <w:r w:rsidR="00037222" w:rsidRPr="00037222">
        <w:rPr>
          <w:rFonts w:cs="Arial"/>
          <w:szCs w:val="20"/>
          <w:lang w:eastAsia="pl-PL"/>
        </w:rPr>
        <w:t>ego</w:t>
      </w:r>
      <w:r w:rsidRPr="00037222">
        <w:rPr>
          <w:rFonts w:cs="Arial"/>
          <w:szCs w:val="20"/>
          <w:lang w:eastAsia="pl-PL"/>
        </w:rPr>
        <w:t xml:space="preserve"> środk</w:t>
      </w:r>
      <w:r w:rsidR="00037222" w:rsidRPr="00037222">
        <w:rPr>
          <w:rFonts w:cs="Arial"/>
          <w:szCs w:val="20"/>
          <w:lang w:eastAsia="pl-PL"/>
        </w:rPr>
        <w:t xml:space="preserve">a </w:t>
      </w:r>
      <w:r w:rsidRPr="00037222">
        <w:rPr>
          <w:rFonts w:cs="Arial"/>
          <w:szCs w:val="20"/>
          <w:lang w:eastAsia="pl-PL"/>
        </w:rPr>
        <w:t>dowodow</w:t>
      </w:r>
      <w:r w:rsidR="00037222" w:rsidRPr="00037222">
        <w:rPr>
          <w:rFonts w:cs="Arial"/>
          <w:szCs w:val="20"/>
          <w:lang w:eastAsia="pl-PL"/>
        </w:rPr>
        <w:t>ego</w:t>
      </w:r>
      <w:r w:rsidR="00BB0CAC">
        <w:rPr>
          <w:rFonts w:cs="Arial"/>
          <w:szCs w:val="20"/>
          <w:lang w:eastAsia="pl-PL"/>
        </w:rPr>
        <w:t xml:space="preserve"> </w:t>
      </w:r>
      <w:r w:rsidR="00037222" w:rsidRPr="00037222">
        <w:rPr>
          <w:rFonts w:cs="Arial"/>
          <w:szCs w:val="20"/>
          <w:lang w:eastAsia="pl-PL"/>
        </w:rPr>
        <w:t xml:space="preserve">– wykazu osób (załącznik 1E do SWZ), składanego na potwierdzenie spełnienia warunku udziału  w postępowaniu, o którym </w:t>
      </w:r>
      <w:r w:rsidR="00037222">
        <w:rPr>
          <w:rFonts w:cs="Arial"/>
          <w:szCs w:val="20"/>
          <w:lang w:eastAsia="pl-PL"/>
        </w:rPr>
        <w:t>m</w:t>
      </w:r>
      <w:r w:rsidR="00037222" w:rsidRPr="00037222">
        <w:rPr>
          <w:rFonts w:cs="Arial"/>
          <w:szCs w:val="20"/>
          <w:lang w:eastAsia="pl-PL"/>
        </w:rPr>
        <w:t>owa w rozdz. V ust. 1 SWZ,</w:t>
      </w:r>
      <w:r w:rsidRPr="00037222">
        <w:rPr>
          <w:rFonts w:cs="Arial"/>
          <w:szCs w:val="20"/>
          <w:lang w:eastAsia="pl-PL"/>
        </w:rPr>
        <w:t xml:space="preserve"> </w:t>
      </w:r>
    </w:p>
    <w:p w14:paraId="5905B631" w14:textId="621FA66E" w:rsidR="00D6080B" w:rsidRPr="00F80196" w:rsidRDefault="00D6080B" w:rsidP="00BB0CAC">
      <w:pPr>
        <w:pStyle w:val="Akapitzlist"/>
        <w:numPr>
          <w:ilvl w:val="0"/>
          <w:numId w:val="56"/>
        </w:numPr>
        <w:autoSpaceDE w:val="0"/>
        <w:autoSpaceDN w:val="0"/>
        <w:adjustRightInd w:val="0"/>
        <w:spacing w:after="240"/>
        <w:ind w:left="1418" w:hanging="284"/>
        <w:rPr>
          <w:rFonts w:cs="Arial"/>
          <w:szCs w:val="20"/>
          <w:lang w:eastAsia="pl-PL"/>
        </w:rPr>
      </w:pPr>
      <w:r>
        <w:rPr>
          <w:rFonts w:cs="Arial"/>
          <w:szCs w:val="20"/>
          <w:lang w:eastAsia="pl-PL"/>
        </w:rPr>
        <w:t xml:space="preserve">Zamawiający w ramach tego kryterium przyzna maksymalnie </w:t>
      </w:r>
      <w:r w:rsidRPr="00D6080B">
        <w:rPr>
          <w:rFonts w:cs="Arial"/>
          <w:b/>
          <w:szCs w:val="20"/>
          <w:lang w:eastAsia="pl-PL"/>
        </w:rPr>
        <w:t>38 pkt</w:t>
      </w:r>
      <w:r>
        <w:rPr>
          <w:rFonts w:cs="Arial"/>
          <w:b/>
          <w:szCs w:val="20"/>
          <w:lang w:eastAsia="pl-PL"/>
        </w:rPr>
        <w:t>.</w:t>
      </w:r>
    </w:p>
    <w:p w14:paraId="11DC04EE" w14:textId="49297ACE" w:rsidR="00F80196" w:rsidRPr="00F80196" w:rsidRDefault="00F80196" w:rsidP="00BB0CAC">
      <w:pPr>
        <w:pStyle w:val="Akapitzlist"/>
        <w:numPr>
          <w:ilvl w:val="0"/>
          <w:numId w:val="56"/>
        </w:numPr>
        <w:autoSpaceDE w:val="0"/>
        <w:autoSpaceDN w:val="0"/>
        <w:adjustRightInd w:val="0"/>
        <w:spacing w:after="240"/>
        <w:ind w:left="1418" w:hanging="284"/>
        <w:rPr>
          <w:rFonts w:cs="Arial"/>
          <w:szCs w:val="20"/>
          <w:lang w:eastAsia="pl-PL"/>
        </w:rPr>
      </w:pPr>
      <w:r w:rsidRPr="00F80196">
        <w:rPr>
          <w:rFonts w:cs="Arial"/>
          <w:szCs w:val="20"/>
          <w:lang w:eastAsia="pl-PL"/>
        </w:rPr>
        <w:t>Zamawiający przyzna 0 punktów w tym kryterium oceny ofert jeżeli Wykonawca w celu uzyskania punktów korzysta z zasobu innego podmiotu.</w:t>
      </w:r>
    </w:p>
    <w:p w14:paraId="6BE65B14" w14:textId="645A8822" w:rsidR="00EB4073" w:rsidRDefault="00E61A13" w:rsidP="00D6080B">
      <w:pPr>
        <w:pStyle w:val="Nagwek4"/>
        <w:spacing w:before="0"/>
      </w:pPr>
      <w:r>
        <w:t xml:space="preserve">zasady przyznawania punktów w </w:t>
      </w:r>
      <w:r w:rsidR="00EB4073" w:rsidRPr="00EB4073">
        <w:t xml:space="preserve">kryterium </w:t>
      </w:r>
      <w:r>
        <w:t xml:space="preserve">„zatrudnienie </w:t>
      </w:r>
      <w:r w:rsidR="002F0F5E">
        <w:t xml:space="preserve">do realizacji zamówienia </w:t>
      </w:r>
      <w:r>
        <w:t>osoby niepełnosprawnej</w:t>
      </w:r>
      <w:r w:rsidR="00EB4073" w:rsidRPr="00E61A13">
        <w:t>”</w:t>
      </w:r>
      <w:r w:rsidR="00EB4073" w:rsidRPr="00EB4073">
        <w:t xml:space="preserve"> </w:t>
      </w:r>
      <w:r w:rsidR="00EB4073" w:rsidRPr="00E61A13">
        <w:t>(N)</w:t>
      </w:r>
      <w:r w:rsidR="00EB4073" w:rsidRPr="00EB4073">
        <w:t>:</w:t>
      </w:r>
    </w:p>
    <w:p w14:paraId="7F410027" w14:textId="4B4B7624" w:rsidR="00EB4073" w:rsidRPr="00EB4073" w:rsidRDefault="00EB4073" w:rsidP="00BB0CAC">
      <w:pPr>
        <w:pStyle w:val="Nagwek3"/>
        <w:numPr>
          <w:ilvl w:val="0"/>
          <w:numId w:val="55"/>
        </w:numPr>
        <w:spacing w:after="240"/>
        <w:ind w:left="1418" w:hanging="284"/>
      </w:pPr>
      <w:r w:rsidRPr="00E61A13">
        <w:t xml:space="preserve">Zamawiający dokona oceny tego kryterium na podstawie </w:t>
      </w:r>
      <w:r w:rsidR="00E44DC0" w:rsidRPr="00E61A13">
        <w:t>złożonej przez Wykonawcę w</w:t>
      </w:r>
      <w:r w:rsidR="00E44DC0">
        <w:t xml:space="preserve"> ust. 10</w:t>
      </w:r>
      <w:r w:rsidR="00E44DC0" w:rsidRPr="00E61A13">
        <w:t> </w:t>
      </w:r>
      <w:r w:rsidR="00E44DC0">
        <w:t xml:space="preserve">Formularza oferty (załącznik 1A do SWZ), </w:t>
      </w:r>
      <w:r w:rsidRPr="00E61A13">
        <w:t>deklaracji zatrudnienia przy realizacji z</w:t>
      </w:r>
      <w:r w:rsidR="00E61A13" w:rsidRPr="00E61A13">
        <w:t>amówienia osoby niepełnosprawnej, w</w:t>
      </w:r>
      <w:r w:rsidR="00E61A13">
        <w:t> </w:t>
      </w:r>
      <w:r w:rsidR="00E61A13" w:rsidRPr="00E61A13">
        <w:t>rozumieniu przepisów</w:t>
      </w:r>
      <w:r w:rsidRPr="00E61A13">
        <w:t xml:space="preserve"> o rehabilitacji zawodowej i społecznej oraz zatrudnieniu osób niepełnosprawnych</w:t>
      </w:r>
      <w:r w:rsidR="00E61A13">
        <w:t xml:space="preserve"> (zgodnie z rozdz. III ust. 1</w:t>
      </w:r>
      <w:r w:rsidR="00CA2197">
        <w:t xml:space="preserve"> pkt </w:t>
      </w:r>
      <w:r w:rsidR="00837D53">
        <w:t>2</w:t>
      </w:r>
      <w:r w:rsidR="00E61A13">
        <w:t>);</w:t>
      </w:r>
    </w:p>
    <w:p w14:paraId="7BAFDBF7" w14:textId="6407359C" w:rsidR="00EB4073" w:rsidRPr="00EB4073" w:rsidRDefault="00E61A13" w:rsidP="00BB0CAC">
      <w:pPr>
        <w:pStyle w:val="Nagwek3"/>
        <w:numPr>
          <w:ilvl w:val="0"/>
          <w:numId w:val="55"/>
        </w:numPr>
        <w:ind w:left="1418" w:hanging="284"/>
      </w:pPr>
      <w:r>
        <w:lastRenderedPageBreak/>
        <w:t>w</w:t>
      </w:r>
      <w:r w:rsidR="00EB4073" w:rsidRPr="00EB4073">
        <w:t xml:space="preserve"> przypadku niezłożenia przez Wykonawcę deklaracji w przedmiotowym zakresie, deklaracja nie podlega uzupełnieniu, co skutkuje nieprzyznaniem p</w:t>
      </w:r>
      <w:r>
        <w:t>unktów w ramach tego kryterium,</w:t>
      </w:r>
    </w:p>
    <w:p w14:paraId="2496800E" w14:textId="00C961AE" w:rsidR="00EB4073" w:rsidRPr="00E61A13" w:rsidRDefault="00E61A13" w:rsidP="00BB0CAC">
      <w:pPr>
        <w:pStyle w:val="Nagwek3"/>
        <w:numPr>
          <w:ilvl w:val="0"/>
          <w:numId w:val="55"/>
        </w:numPr>
        <w:ind w:left="1418" w:hanging="284"/>
      </w:pPr>
      <w:r>
        <w:t>w</w:t>
      </w:r>
      <w:r w:rsidR="00EB4073" w:rsidRPr="00E61A13">
        <w:t xml:space="preserve">ykonawca, który zadeklaruje, że zatrudni do realizacji zamówienia jedną osobę niepełnosprawną otrzyma </w:t>
      </w:r>
      <w:r w:rsidR="00CA2197">
        <w:t>2</w:t>
      </w:r>
      <w:r w:rsidR="00EB4073" w:rsidRPr="00E61A13">
        <w:t xml:space="preserve"> punkt</w:t>
      </w:r>
      <w:r w:rsidR="00CA2197">
        <w:t>y</w:t>
      </w:r>
      <w:r w:rsidR="00EB4073" w:rsidRPr="00E61A13">
        <w:t xml:space="preserve"> w tym kryterium</w:t>
      </w:r>
      <w:r>
        <w:t>,</w:t>
      </w:r>
    </w:p>
    <w:p w14:paraId="3CBB4D29" w14:textId="1B6356CB" w:rsidR="00EB4073" w:rsidRPr="00E61A13" w:rsidRDefault="00E61A13" w:rsidP="00BB0CAC">
      <w:pPr>
        <w:pStyle w:val="Nagwek3"/>
        <w:numPr>
          <w:ilvl w:val="0"/>
          <w:numId w:val="55"/>
        </w:numPr>
        <w:ind w:left="1418" w:hanging="284"/>
      </w:pPr>
      <w:r>
        <w:t>w</w:t>
      </w:r>
      <w:r w:rsidR="00EB4073" w:rsidRPr="00E61A13">
        <w:t>ykonawca, który nie zadeklaruje do realizacji zamówienia osób niepełnosprawnych lub zadeklaruje, iż nie zatrudni do realizacji zamówienia os</w:t>
      </w:r>
      <w:r w:rsidR="00CA2197">
        <w:t>oby</w:t>
      </w:r>
      <w:r w:rsidR="00EB4073" w:rsidRPr="00E61A13">
        <w:t xml:space="preserve"> niepełnosprawn</w:t>
      </w:r>
      <w:r w:rsidR="00CA2197">
        <w:t>ej</w:t>
      </w:r>
      <w:r w:rsidR="00EB4073" w:rsidRPr="00E61A13">
        <w:t xml:space="preserve"> ot</w:t>
      </w:r>
      <w:r>
        <w:t>rzyma w tym kryterium 0 punktów,</w:t>
      </w:r>
    </w:p>
    <w:p w14:paraId="788C00F2" w14:textId="32D2B2BE" w:rsidR="00EB4073" w:rsidRPr="00EB4073" w:rsidRDefault="00E61A13" w:rsidP="00BB0CAC">
      <w:pPr>
        <w:pStyle w:val="Nagwek3"/>
        <w:numPr>
          <w:ilvl w:val="0"/>
          <w:numId w:val="55"/>
        </w:numPr>
        <w:ind w:left="1418" w:hanging="284"/>
      </w:pPr>
      <w:r>
        <w:t>w</w:t>
      </w:r>
      <w:r w:rsidR="00EB4073" w:rsidRPr="00E61A13">
        <w:t xml:space="preserve"> przypadku złożenia deklaracji zatrudnien</w:t>
      </w:r>
      <w:r>
        <w:t>ia osoby niepełnosprawnej jw., w</w:t>
      </w:r>
      <w:r w:rsidR="00EB4073" w:rsidRPr="00E61A13">
        <w:t>ykonawca będzie zobowiązany przestrzegać tego zobowiązania w toku realizacji zamówienia pod</w:t>
      </w:r>
      <w:r w:rsidR="00EB4073" w:rsidRPr="00EB4073">
        <w:t xml:space="preserve"> rygorem zastosowania przez zamawiającego kar umownych przewidzianych we wzorze umowy;</w:t>
      </w:r>
    </w:p>
    <w:p w14:paraId="3C3C68A8" w14:textId="6D355792" w:rsidR="00EB4073" w:rsidRDefault="00EB4073" w:rsidP="00BB0CAC">
      <w:pPr>
        <w:pStyle w:val="Nagwek3"/>
        <w:numPr>
          <w:ilvl w:val="0"/>
          <w:numId w:val="55"/>
        </w:numPr>
        <w:ind w:left="1418"/>
      </w:pPr>
      <w:r w:rsidRPr="00EB4073">
        <w:t>Zamawiający zastrzega, iż najpóźniej przed przystąpieniem do świadczenia usług zażąda od Wykonawcy okazania dokumentu, potwierdzającego zatrudnienie do realizacji zamówienia osoby niepełnosprawnej, o której mowa w przepisach o rehabilitacji zawodowej i</w:t>
      </w:r>
      <w:r w:rsidR="00E61A13">
        <w:t> </w:t>
      </w:r>
      <w:r w:rsidRPr="00EB4073">
        <w:t>społecznej oraz zatrudnianiu osób niepełnosprawnych. Odmowa okazania powyższego dokumentu lub brak wymaganego dokumentu będzie skutkować zastosowaniem przez zamawiającego kar umownych przewidzianyc</w:t>
      </w:r>
      <w:r w:rsidR="00E61A13">
        <w:t>h we wzorze umowy</w:t>
      </w:r>
      <w:r w:rsidR="009E22C4">
        <w:t>;</w:t>
      </w:r>
    </w:p>
    <w:p w14:paraId="0305C32D" w14:textId="77777777" w:rsidR="009E22C4" w:rsidRPr="00E61A13" w:rsidRDefault="009E22C4" w:rsidP="00BB0CAC">
      <w:pPr>
        <w:pStyle w:val="Akapitzlist"/>
        <w:numPr>
          <w:ilvl w:val="0"/>
          <w:numId w:val="55"/>
        </w:numPr>
        <w:ind w:left="1418"/>
        <w:rPr>
          <w:noProof/>
        </w:rPr>
      </w:pPr>
      <w:r w:rsidRPr="00E61A13">
        <w:rPr>
          <w:noProof/>
        </w:rPr>
        <w:t>Zamawiający w ramach tego</w:t>
      </w:r>
      <w:r>
        <w:rPr>
          <w:noProof/>
        </w:rPr>
        <w:t xml:space="preserve"> kryterium przyzna maksymalnie </w:t>
      </w:r>
      <w:r w:rsidRPr="00DE670A">
        <w:rPr>
          <w:b/>
          <w:noProof/>
        </w:rPr>
        <w:t>2 pkt.</w:t>
      </w:r>
    </w:p>
    <w:p w14:paraId="329AAE53" w14:textId="7F38483E" w:rsidR="00F85C46" w:rsidRPr="00E054BA" w:rsidRDefault="000A37EA" w:rsidP="007A29AE">
      <w:pPr>
        <w:pStyle w:val="Nagwek3"/>
        <w:ind w:left="851" w:hanging="284"/>
      </w:pPr>
      <w:r>
        <w:t>O</w:t>
      </w:r>
      <w:r w:rsidR="00F85C46" w:rsidRPr="00E054BA">
        <w:t>cena końcowa wyliczona zostanie po zsumowaniu punktów uzyskanych za oce</w:t>
      </w:r>
      <w:r w:rsidR="00E61A13">
        <w:t xml:space="preserve">nę kryterium: cena brutto + </w:t>
      </w:r>
      <w:r w:rsidR="00CA2197">
        <w:t xml:space="preserve">dorobek naukowy + </w:t>
      </w:r>
      <w:r w:rsidR="00E61A13">
        <w:t xml:space="preserve">zatrudnienie </w:t>
      </w:r>
      <w:r w:rsidR="00A30871">
        <w:t xml:space="preserve">do realizacji zamówienia </w:t>
      </w:r>
      <w:r w:rsidR="00E61A13">
        <w:t>osoby niepełnosprawnej</w:t>
      </w:r>
      <w:r>
        <w:t>;</w:t>
      </w:r>
    </w:p>
    <w:p w14:paraId="731E762C" w14:textId="6064B48C" w:rsidR="00F85C46" w:rsidRPr="00E054BA" w:rsidRDefault="000A37EA" w:rsidP="007A29AE">
      <w:pPr>
        <w:pStyle w:val="Nagwek3"/>
        <w:ind w:left="851" w:hanging="284"/>
      </w:pPr>
      <w:r>
        <w:t>W</w:t>
      </w:r>
      <w:r w:rsidR="00F85C46" w:rsidRPr="00E054BA">
        <w:t>yliczenie punktów zostanie dokonane z dokładnością do dwóch miejsc po przecinku, zgodnie                                         z matematycznymi zasadami zaokrąglania. Maksymalna łączna suma punktów we wskazanych wyżej kryteriach  – 100</w:t>
      </w:r>
      <w:r>
        <w:t>;</w:t>
      </w:r>
    </w:p>
    <w:p w14:paraId="72A875E2" w14:textId="22CC27C9" w:rsidR="00F85C46" w:rsidRPr="000A37EA" w:rsidRDefault="000A37EA" w:rsidP="007A29AE">
      <w:pPr>
        <w:pStyle w:val="Nagwek3"/>
        <w:ind w:left="851" w:hanging="284"/>
      </w:pPr>
      <w:r w:rsidRPr="000A37EA">
        <w:t>Z</w:t>
      </w:r>
      <w:r w:rsidR="00F85C46" w:rsidRPr="000A37EA">
        <w:t>a ofertę najkorzystniejszą uznana zostanie oferta</w:t>
      </w:r>
      <w:r w:rsidR="003636A2">
        <w:t xml:space="preserve"> w</w:t>
      </w:r>
      <w:r w:rsidR="00F85C46" w:rsidRPr="000A37EA">
        <w:t>ykonawcy niepodlegającego wykluczeniu, która nie podlega odrzuceniu oraz która uzyska największą liczbę zsumowanych punktów w</w:t>
      </w:r>
      <w:r w:rsidR="00D74CDF">
        <w:t> </w:t>
      </w:r>
      <w:r w:rsidR="00F85C46" w:rsidRPr="000A37EA">
        <w:t>ramach ustalonych ww.  kryteriów oceny ofert;</w:t>
      </w:r>
    </w:p>
    <w:p w14:paraId="580A77BC" w14:textId="17BF4E3F" w:rsidR="003636A2" w:rsidRDefault="000A37EA" w:rsidP="007A29AE">
      <w:pPr>
        <w:pStyle w:val="Nagwek3"/>
        <w:ind w:left="851" w:hanging="284"/>
      </w:pPr>
      <w:r>
        <w:t xml:space="preserve">Jeżeli nie można wybrać najkorzystniejszej oferty z uwagi na to, że dwie lub więcej ofert przedstawia taki sam bilans ceny lub kosztu i innych kryteriów oceny ofert, </w:t>
      </w:r>
      <w:r w:rsidR="003636A2">
        <w:t>Z</w:t>
      </w:r>
      <w:r>
        <w:t>amawiający wybiera spośród tych ofert ofertę, która otrzymała najwyższą ocenę</w:t>
      </w:r>
      <w:r w:rsidR="003636A2">
        <w:t xml:space="preserve"> w kryterium o najwyższej wadze;</w:t>
      </w:r>
    </w:p>
    <w:p w14:paraId="15017AA6" w14:textId="374161F0" w:rsidR="003636A2" w:rsidRDefault="000A37EA" w:rsidP="007A29AE">
      <w:pPr>
        <w:pStyle w:val="Nagwek3"/>
        <w:ind w:left="851" w:hanging="284"/>
      </w:pPr>
      <w:r>
        <w:t>Jeżeli oferty otrzymały taką samą ocenę w</w:t>
      </w:r>
      <w:r w:rsidR="003636A2">
        <w:t xml:space="preserve"> kryterium o najwyższej wadze, Z</w:t>
      </w:r>
      <w:r>
        <w:t>amawiający wybiera ofertę z najniż</w:t>
      </w:r>
      <w:r w:rsidR="003636A2">
        <w:t>szą ceną lub najniższym kosztem;</w:t>
      </w:r>
    </w:p>
    <w:p w14:paraId="43BF61B4" w14:textId="077FBE1F" w:rsidR="00F85C46" w:rsidRPr="00E054BA" w:rsidRDefault="000A37EA" w:rsidP="007A29AE">
      <w:pPr>
        <w:pStyle w:val="Nagwek3"/>
        <w:ind w:left="851" w:hanging="284"/>
      </w:pPr>
      <w:r>
        <w:t xml:space="preserve">Jeżeli nie można dokonać wyboru oferty </w:t>
      </w:r>
      <w:r w:rsidR="003636A2">
        <w:t>w sposób, o którym mowa w pkt 7, Z</w:t>
      </w:r>
      <w:r>
        <w:t>amawiający wzywa wykonawców, którzy złożyli te oferty, do złożenia w terminie</w:t>
      </w:r>
      <w:r w:rsidR="003636A2">
        <w:t xml:space="preserve"> określonym przez Z</w:t>
      </w:r>
      <w:r>
        <w:t>amawiającego ofert dodatkowych zawierających nową cenę lub koszt.</w:t>
      </w:r>
    </w:p>
    <w:p w14:paraId="201400F2" w14:textId="77777777" w:rsidR="00F85C46" w:rsidRPr="00E054BA" w:rsidRDefault="00F85C46" w:rsidP="00BB0CAC">
      <w:pPr>
        <w:pStyle w:val="Nagwek2"/>
        <w:numPr>
          <w:ilvl w:val="0"/>
          <w:numId w:val="33"/>
        </w:numPr>
        <w:ind w:left="567" w:hanging="283"/>
      </w:pPr>
      <w:r w:rsidRPr="00E054BA">
        <w:lastRenderedPageBreak/>
        <w:t>Zawiadomienie o wyborze najkorzystniejszej oferty.</w:t>
      </w:r>
    </w:p>
    <w:p w14:paraId="37CCE3CB" w14:textId="03E8EE44" w:rsidR="003636A2" w:rsidRPr="003636A2" w:rsidRDefault="003636A2" w:rsidP="00BB0CAC">
      <w:pPr>
        <w:pStyle w:val="Nagwek3"/>
        <w:numPr>
          <w:ilvl w:val="0"/>
          <w:numId w:val="34"/>
        </w:numPr>
        <w:ind w:left="851" w:hanging="284"/>
      </w:pPr>
      <w:r w:rsidRPr="003636A2">
        <w:t>Niezwłocznie po wyborze najkorzystniejszej oferty zamawiający informuje równocześnie wyk</w:t>
      </w:r>
      <w:r>
        <w:t>onawców, którzy złożyli oferty o:</w:t>
      </w:r>
    </w:p>
    <w:p w14:paraId="6B51CC72" w14:textId="004E9D38" w:rsidR="003636A2" w:rsidRPr="003636A2" w:rsidRDefault="003636A2" w:rsidP="00BB0CAC">
      <w:pPr>
        <w:pStyle w:val="Nagwek4"/>
        <w:numPr>
          <w:ilvl w:val="0"/>
          <w:numId w:val="46"/>
        </w:numPr>
        <w:ind w:left="1276"/>
      </w:pPr>
      <w:r w:rsidRPr="003636A2">
        <w:t xml:space="preserve">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 </w:t>
      </w:r>
    </w:p>
    <w:p w14:paraId="3C1D10B9" w14:textId="7629F074" w:rsidR="003636A2" w:rsidRPr="003636A2" w:rsidRDefault="003636A2" w:rsidP="00BB0CAC">
      <w:pPr>
        <w:pStyle w:val="Nagwek4"/>
        <w:numPr>
          <w:ilvl w:val="0"/>
          <w:numId w:val="46"/>
        </w:numPr>
        <w:ind w:left="1276"/>
      </w:pPr>
      <w:r w:rsidRPr="003636A2">
        <w:t xml:space="preserve">wykonawcach, których oferty zostały odrzucone </w:t>
      </w:r>
    </w:p>
    <w:p w14:paraId="1C0C9412" w14:textId="58033ADD" w:rsidR="003636A2" w:rsidRDefault="003636A2" w:rsidP="00BB0CAC">
      <w:pPr>
        <w:pStyle w:val="Akapitzlist"/>
        <w:numPr>
          <w:ilvl w:val="0"/>
          <w:numId w:val="68"/>
        </w:numPr>
        <w:spacing w:before="40" w:after="40"/>
        <w:ind w:left="1418"/>
        <w:rPr>
          <w:rFonts w:cs="Arial"/>
          <w:color w:val="000000" w:themeColor="text1"/>
          <w:szCs w:val="20"/>
          <w:lang w:eastAsia="pl-PL"/>
        </w:rPr>
      </w:pPr>
      <w:r w:rsidRPr="003636A2">
        <w:rPr>
          <w:rFonts w:cs="Arial"/>
          <w:color w:val="000000" w:themeColor="text1"/>
          <w:szCs w:val="20"/>
          <w:lang w:eastAsia="pl-PL"/>
        </w:rPr>
        <w:t xml:space="preserve">podając </w:t>
      </w:r>
      <w:r w:rsidR="0061721E">
        <w:rPr>
          <w:rFonts w:cs="Arial"/>
          <w:color w:val="000000" w:themeColor="text1"/>
          <w:szCs w:val="20"/>
          <w:lang w:eastAsia="pl-PL"/>
        </w:rPr>
        <w:t>uzasadnienie faktyczne i prawne;</w:t>
      </w:r>
    </w:p>
    <w:p w14:paraId="6C99EAEE" w14:textId="0FB10B34" w:rsidR="00F85C46" w:rsidRPr="003636A2" w:rsidRDefault="00F85C46" w:rsidP="00BB0CAC">
      <w:pPr>
        <w:pStyle w:val="Nagwek3"/>
        <w:numPr>
          <w:ilvl w:val="0"/>
          <w:numId w:val="34"/>
        </w:numPr>
        <w:ind w:left="851" w:hanging="284"/>
      </w:pPr>
      <w:r w:rsidRPr="003636A2">
        <w:t>Zamawiający udostępni informacje, o k</w:t>
      </w:r>
      <w:r w:rsidR="003636A2" w:rsidRPr="003636A2">
        <w:t>tórych mowa w pkt 1 lit. a</w:t>
      </w:r>
      <w:r w:rsidR="0061721E">
        <w:t xml:space="preserve"> na</w:t>
      </w:r>
      <w:r w:rsidRPr="003636A2">
        <w:t xml:space="preserve"> str</w:t>
      </w:r>
      <w:r w:rsidR="003636A2">
        <w:t>onie</w:t>
      </w:r>
      <w:r w:rsidR="0061721E">
        <w:t xml:space="preserve"> internetowej</w:t>
      </w:r>
      <w:r w:rsidR="003636A2">
        <w:t xml:space="preserve"> prowadzonego postępowania.</w:t>
      </w:r>
    </w:p>
    <w:p w14:paraId="302F5894" w14:textId="7AD007CE" w:rsidR="00F85C46" w:rsidRPr="00E054BA" w:rsidRDefault="00F85C46" w:rsidP="007A29AE">
      <w:pPr>
        <w:pStyle w:val="Nagwek1"/>
      </w:pPr>
      <w:bookmarkStart w:id="34" w:name="_Toc62396900"/>
      <w:r w:rsidRPr="00E054BA">
        <w:t>Informacje o form</w:t>
      </w:r>
      <w:r w:rsidR="002E4CF0">
        <w:t>alnościach, jakich nale</w:t>
      </w:r>
      <w:r w:rsidR="002E4CF0">
        <w:rPr>
          <w:lang w:val="pl-PL"/>
        </w:rPr>
        <w:t>ży</w:t>
      </w:r>
      <w:r w:rsidRPr="00E054BA">
        <w:t xml:space="preserve"> dopełn</w:t>
      </w:r>
      <w:r w:rsidR="002E4CF0">
        <w:t>i</w:t>
      </w:r>
      <w:r w:rsidR="002E4CF0">
        <w:rPr>
          <w:lang w:val="pl-PL"/>
        </w:rPr>
        <w:t>ć</w:t>
      </w:r>
      <w:r w:rsidRPr="00E054BA">
        <w:t xml:space="preserve"> po wybor</w:t>
      </w:r>
      <w:r w:rsidR="00FE10A7">
        <w:t>ze oferty w celu zawarcia umowy</w:t>
      </w:r>
      <w:r w:rsidRPr="00E054BA">
        <w:t>.</w:t>
      </w:r>
      <w:bookmarkEnd w:id="34"/>
      <w:r w:rsidRPr="00E054BA">
        <w:t xml:space="preserve"> </w:t>
      </w:r>
    </w:p>
    <w:p w14:paraId="694895E2" w14:textId="3A5A6690" w:rsidR="00ED6871" w:rsidRDefault="00ED6871" w:rsidP="00BB0CAC">
      <w:pPr>
        <w:pStyle w:val="Nagwek2"/>
        <w:numPr>
          <w:ilvl w:val="0"/>
          <w:numId w:val="35"/>
        </w:numPr>
        <w:ind w:left="567" w:hanging="283"/>
      </w:pPr>
      <w:r>
        <w:t>Formalności niezbędne przed zawarciem umowy.</w:t>
      </w:r>
    </w:p>
    <w:p w14:paraId="2365E6A8" w14:textId="4004BEFD" w:rsidR="00F85C46" w:rsidRPr="00ED6871" w:rsidRDefault="00ED6871" w:rsidP="00BB0CAC">
      <w:pPr>
        <w:pStyle w:val="Nagwek3"/>
        <w:numPr>
          <w:ilvl w:val="0"/>
          <w:numId w:val="36"/>
        </w:numPr>
        <w:ind w:left="851" w:hanging="284"/>
      </w:pPr>
      <w:r>
        <w:t>Z w</w:t>
      </w:r>
      <w:r w:rsidR="00F85C46" w:rsidRPr="00ED6871">
        <w:t>ykonawcą</w:t>
      </w:r>
      <w:r w:rsidR="00F85C46" w:rsidRPr="00ED6871">
        <w:rPr>
          <w:i/>
        </w:rPr>
        <w:t>,</w:t>
      </w:r>
      <w:r w:rsidR="00F85C46" w:rsidRPr="00ED6871">
        <w:t xml:space="preserve"> którego oferta zostanie uznan</w:t>
      </w:r>
      <w:r w:rsidR="00052289">
        <w:t>a za najkorzystniejszą, Zamawiający zawrze umowę</w:t>
      </w:r>
      <w:r w:rsidR="00F85C46" w:rsidRPr="00ED6871">
        <w:t xml:space="preserve"> na warunkach podanych we wzorze umowy stan</w:t>
      </w:r>
      <w:r>
        <w:t>owiącym jeden z dokumentów zamówienia</w:t>
      </w:r>
      <w:r w:rsidR="00F85C46" w:rsidRPr="00ED6871">
        <w:t xml:space="preserve"> (załącznik nr 3</w:t>
      </w:r>
      <w:r>
        <w:t xml:space="preserve"> do SWZ</w:t>
      </w:r>
      <w:r w:rsidR="00F85C46" w:rsidRPr="00ED6871">
        <w:t xml:space="preserve">) oraz </w:t>
      </w:r>
      <w:r>
        <w:t>w ofercie przedstawionej przez w</w:t>
      </w:r>
      <w:r w:rsidR="00F85C46" w:rsidRPr="00ED6871">
        <w:t>ykonawcę. Powyższy załącznik zawiera równie</w:t>
      </w:r>
      <w:r w:rsidR="00052289">
        <w:t>ż warunki zmiany zawartej umowy;</w:t>
      </w:r>
    </w:p>
    <w:p w14:paraId="174E7A0C" w14:textId="73B3DFA3" w:rsidR="00F85C46" w:rsidRPr="00B76598" w:rsidRDefault="00F85C46" w:rsidP="00BB0CAC">
      <w:pPr>
        <w:pStyle w:val="Nagwek3"/>
        <w:numPr>
          <w:ilvl w:val="0"/>
          <w:numId w:val="36"/>
        </w:numPr>
        <w:tabs>
          <w:tab w:val="left" w:pos="284"/>
        </w:tabs>
        <w:spacing w:before="40" w:after="40"/>
        <w:ind w:left="851" w:hanging="284"/>
        <w:rPr>
          <w:rFonts w:cs="Arial"/>
        </w:rPr>
      </w:pPr>
      <w:r w:rsidRPr="00B76598">
        <w:rPr>
          <w:rFonts w:cs="Arial"/>
        </w:rPr>
        <w:t>Zamawiający zawrze umowę w sp</w:t>
      </w:r>
      <w:r w:rsidR="00B76598" w:rsidRPr="00B76598">
        <w:rPr>
          <w:rFonts w:cs="Arial"/>
        </w:rPr>
        <w:t>rawie zamówienia publicznego z w</w:t>
      </w:r>
      <w:r w:rsidRPr="00B76598">
        <w:rPr>
          <w:rFonts w:cs="Arial"/>
        </w:rPr>
        <w:t>ykonawcą, którego oferta została wybrana jako najkorzystniejs</w:t>
      </w:r>
      <w:r w:rsidR="00052289">
        <w:rPr>
          <w:rFonts w:cs="Arial"/>
        </w:rPr>
        <w:t>za w terminie zgodnym z</w:t>
      </w:r>
      <w:r w:rsidR="00C12F23">
        <w:rPr>
          <w:rFonts w:cs="Arial"/>
        </w:rPr>
        <w:t xml:space="preserve"> art. 308 ust.</w:t>
      </w:r>
      <w:r w:rsidR="00B76598" w:rsidRPr="00B76598">
        <w:rPr>
          <w:rFonts w:cs="Arial"/>
        </w:rPr>
        <w:t xml:space="preserve"> 2 ustawy Pzp;</w:t>
      </w:r>
    </w:p>
    <w:p w14:paraId="38ACEEFC" w14:textId="55711330" w:rsidR="00F85C46" w:rsidRPr="00ED6871" w:rsidRDefault="00F85C46" w:rsidP="00347284">
      <w:pPr>
        <w:pStyle w:val="Nagwek3"/>
        <w:ind w:left="851" w:hanging="284"/>
        <w:rPr>
          <w:rFonts w:cs="Arial"/>
        </w:rPr>
      </w:pPr>
      <w:r w:rsidRPr="00ED6871">
        <w:rPr>
          <w:rFonts w:cs="Arial"/>
        </w:rPr>
        <w:t>Z</w:t>
      </w:r>
      <w:r w:rsidR="00B76598">
        <w:rPr>
          <w:rFonts w:cs="Arial"/>
        </w:rPr>
        <w:t>a</w:t>
      </w:r>
      <w:r w:rsidR="00347284">
        <w:rPr>
          <w:rFonts w:cs="Arial"/>
        </w:rPr>
        <w:t>ma</w:t>
      </w:r>
      <w:r w:rsidR="00B76598">
        <w:rPr>
          <w:rFonts w:cs="Arial"/>
        </w:rPr>
        <w:t>wiający wezwie w</w:t>
      </w:r>
      <w:r w:rsidRPr="00ED6871">
        <w:rPr>
          <w:rFonts w:cs="Arial"/>
        </w:rPr>
        <w:t>ykonawcę do zawarcia um</w:t>
      </w:r>
      <w:r w:rsidR="00B76598">
        <w:rPr>
          <w:rFonts w:cs="Arial"/>
        </w:rPr>
        <w:t>owy. Niepodpisanie umowy przez w</w:t>
      </w:r>
      <w:r w:rsidRPr="00ED6871">
        <w:rPr>
          <w:rFonts w:cs="Arial"/>
        </w:rPr>
        <w:t>ykonawcę</w:t>
      </w:r>
      <w:r w:rsidRPr="00ED6871">
        <w:rPr>
          <w:rFonts w:cs="Arial"/>
          <w:i/>
        </w:rPr>
        <w:t xml:space="preserve"> </w:t>
      </w:r>
      <w:r w:rsidRPr="00ED6871">
        <w:rPr>
          <w:rFonts w:cs="Arial"/>
        </w:rPr>
        <w:t xml:space="preserve">w wyznaczonym terminie będzie uznane przez Zamawiającego za </w:t>
      </w:r>
      <w:r w:rsidR="00B76598">
        <w:rPr>
          <w:rFonts w:cs="Arial"/>
        </w:rPr>
        <w:t>uchylanie się od zawarcia umowy, które może skutkować zatrzymaniem wadium (jeżeli było wymagane);</w:t>
      </w:r>
      <w:r w:rsidRPr="00ED6871">
        <w:rPr>
          <w:rFonts w:cs="Arial"/>
        </w:rPr>
        <w:t xml:space="preserve"> </w:t>
      </w:r>
    </w:p>
    <w:p w14:paraId="5D58FE1B" w14:textId="378CDB42" w:rsidR="00F85C46" w:rsidRDefault="00F85C46" w:rsidP="00347284">
      <w:pPr>
        <w:pStyle w:val="Nagwek3"/>
        <w:ind w:left="851" w:hanging="284"/>
        <w:rPr>
          <w:rFonts w:cs="Arial"/>
        </w:rPr>
      </w:pPr>
      <w:r w:rsidRPr="00ED6871">
        <w:rPr>
          <w:rFonts w:cs="Arial"/>
        </w:rPr>
        <w:t xml:space="preserve">W przypadku udzielenia zamówienia </w:t>
      </w:r>
      <w:r w:rsidR="002B5872">
        <w:rPr>
          <w:rFonts w:cs="Arial"/>
        </w:rPr>
        <w:t>w</w:t>
      </w:r>
      <w:r w:rsidRPr="00ED6871">
        <w:rPr>
          <w:rFonts w:cs="Arial"/>
        </w:rPr>
        <w:t>ykon</w:t>
      </w:r>
      <w:r w:rsidR="003925AC">
        <w:rPr>
          <w:rFonts w:cs="Arial"/>
        </w:rPr>
        <w:t>awcom wspólnie ubiegającym się o zamówienie</w:t>
      </w:r>
      <w:r w:rsidRPr="00ED6871">
        <w:rPr>
          <w:rFonts w:cs="Arial"/>
        </w:rPr>
        <w:t xml:space="preserve">, Zamawiający przed zawarciem umowy może zażądać złożenia </w:t>
      </w:r>
      <w:r w:rsidR="008A5E9D">
        <w:rPr>
          <w:rFonts w:cs="Arial"/>
        </w:rPr>
        <w:t xml:space="preserve">kopii </w:t>
      </w:r>
      <w:r w:rsidRPr="00ED6871">
        <w:rPr>
          <w:rFonts w:cs="Arial"/>
        </w:rPr>
        <w:t>umo</w:t>
      </w:r>
      <w:r w:rsidR="003925AC">
        <w:rPr>
          <w:rFonts w:cs="Arial"/>
        </w:rPr>
        <w:t>wy regulującej współpracę tych wykonawców;</w:t>
      </w:r>
    </w:p>
    <w:p w14:paraId="1E015952" w14:textId="463B097F" w:rsidR="003925AC" w:rsidRPr="003925AC" w:rsidRDefault="003925AC" w:rsidP="00347284">
      <w:pPr>
        <w:pStyle w:val="Nagwek3"/>
        <w:ind w:left="851" w:hanging="284"/>
      </w:pPr>
      <w:r>
        <w:t>Zgodnie z art. 432 ustawy Pzp</w:t>
      </w:r>
      <w:r w:rsidR="00052289">
        <w:t>,</w:t>
      </w:r>
      <w:r>
        <w:t xml:space="preserve"> umowa wymaga pod rygorem nieważności zachowania formy pisemnej, chyba że przepisy odrębne wymagają formy szczególnej. Zamawiający zastrzega możliwość zawarcia umowy w formie elektronicznej w ślad za dyspozycją przepisu art. 78</w:t>
      </w:r>
      <w:r w:rsidRPr="003925AC">
        <w:rPr>
          <w:vertAlign w:val="superscript"/>
        </w:rPr>
        <w:t>1</w:t>
      </w:r>
      <w:r>
        <w:t xml:space="preserve"> § 2 k.c.;</w:t>
      </w:r>
    </w:p>
    <w:p w14:paraId="3A19335E" w14:textId="1CE6ECB6" w:rsidR="00F85C46" w:rsidRDefault="00F85C46" w:rsidP="00347284">
      <w:pPr>
        <w:pStyle w:val="Nagwek3"/>
        <w:ind w:left="851" w:hanging="284"/>
        <w:rPr>
          <w:rFonts w:cs="Arial"/>
        </w:rPr>
      </w:pPr>
      <w:r w:rsidRPr="00ED6871">
        <w:rPr>
          <w:rFonts w:cs="Arial"/>
        </w:rPr>
        <w:lastRenderedPageBreak/>
        <w:t>Jako datę zawarcia umowy przyjmuje s</w:t>
      </w:r>
      <w:r w:rsidR="003925AC">
        <w:rPr>
          <w:rFonts w:cs="Arial"/>
        </w:rPr>
        <w:t>ię datę złożenia podpisu przez s</w:t>
      </w:r>
      <w:r w:rsidRPr="00ED6871">
        <w:rPr>
          <w:rFonts w:cs="Arial"/>
        </w:rPr>
        <w:t>tronę składającą podpis w drugiej kolejności. J</w:t>
      </w:r>
      <w:r w:rsidR="003925AC">
        <w:rPr>
          <w:rFonts w:cs="Arial"/>
        </w:rPr>
        <w:t>eżeli jedna ze s</w:t>
      </w:r>
      <w:r w:rsidRPr="00ED6871">
        <w:rPr>
          <w:rFonts w:cs="Arial"/>
        </w:rPr>
        <w:t>tron nie umieści daty złożenia podpisu, jako datę zawarcia umowy przyjmuje s</w:t>
      </w:r>
      <w:r w:rsidR="003925AC">
        <w:rPr>
          <w:rFonts w:cs="Arial"/>
        </w:rPr>
        <w:t>ię datę złożenia podpisu przez s</w:t>
      </w:r>
      <w:r w:rsidRPr="00ED6871">
        <w:rPr>
          <w:rFonts w:cs="Arial"/>
        </w:rPr>
        <w:t xml:space="preserve">tronę drugą. </w:t>
      </w:r>
    </w:p>
    <w:p w14:paraId="6213BFB5" w14:textId="570B4959" w:rsidR="003925AC" w:rsidRPr="003925AC" w:rsidRDefault="003925AC" w:rsidP="003925AC">
      <w:pPr>
        <w:pStyle w:val="Nagwek2"/>
        <w:ind w:left="567" w:hanging="283"/>
      </w:pPr>
      <w:r>
        <w:t xml:space="preserve">Zabezpieczenie należytego wykonania umowy. </w:t>
      </w:r>
    </w:p>
    <w:p w14:paraId="73D463A7" w14:textId="77777777" w:rsidR="00F85C46" w:rsidRPr="00ED6871" w:rsidRDefault="00F85C46" w:rsidP="003925AC">
      <w:pPr>
        <w:pStyle w:val="Nagwek3"/>
        <w:numPr>
          <w:ilvl w:val="0"/>
          <w:numId w:val="0"/>
        </w:numPr>
        <w:ind w:left="567"/>
        <w:rPr>
          <w:rFonts w:cs="Arial"/>
        </w:rPr>
      </w:pPr>
      <w:r w:rsidRPr="00ED6871">
        <w:rPr>
          <w:rFonts w:cs="Arial"/>
        </w:rPr>
        <w:t>Zamawiający nie wymaga wniesienia zabezpieczenia należytego wykonania umowy.</w:t>
      </w:r>
    </w:p>
    <w:p w14:paraId="384B0ABA" w14:textId="2BA4C607" w:rsidR="00F85C46" w:rsidRPr="00E054BA" w:rsidRDefault="00F85C46" w:rsidP="007A29AE">
      <w:pPr>
        <w:pStyle w:val="Nagwek1"/>
      </w:pPr>
      <w:bookmarkStart w:id="35" w:name="_Toc62396901"/>
      <w:r w:rsidRPr="00E054BA">
        <w:t>Pouczenie o środkach o</w:t>
      </w:r>
      <w:r w:rsidR="00FE10A7">
        <w:t>chrony prawnej przysługujących w</w:t>
      </w:r>
      <w:r w:rsidRPr="00E054BA">
        <w:t>ykonawcy</w:t>
      </w:r>
      <w:r w:rsidR="00C32198">
        <w:t>.</w:t>
      </w:r>
      <w:bookmarkEnd w:id="35"/>
    </w:p>
    <w:p w14:paraId="3BC5A71B" w14:textId="6B0D4612" w:rsidR="003E05AE" w:rsidRDefault="003E05AE" w:rsidP="00BB0CAC">
      <w:pPr>
        <w:pStyle w:val="Nagwek2"/>
        <w:numPr>
          <w:ilvl w:val="0"/>
          <w:numId w:val="37"/>
        </w:numPr>
        <w:ind w:left="567" w:hanging="283"/>
      </w:pPr>
      <w:r>
        <w:t>Środki ochrony prawnej.</w:t>
      </w:r>
    </w:p>
    <w:p w14:paraId="14B0310D" w14:textId="7450ABCA" w:rsidR="00F85C46" w:rsidRPr="00E054BA" w:rsidRDefault="00F85C46" w:rsidP="00BB0CAC">
      <w:pPr>
        <w:pStyle w:val="Nagwek3"/>
        <w:numPr>
          <w:ilvl w:val="0"/>
          <w:numId w:val="38"/>
        </w:numPr>
        <w:ind w:left="851" w:hanging="284"/>
      </w:pPr>
      <w:r w:rsidRPr="00E054BA">
        <w:t>Wykonawcom oraz innym podmiotom, które mają lub miały interes w uzyskaniu zamówienia oraz poniosły lub mogą ponieść szkodę w wyniku naruszenia przez Zamawiającego przepisów ustawy Pzp, przysługują środki ochro</w:t>
      </w:r>
      <w:r w:rsidR="00416D5A">
        <w:t>ny prawnej określone w Dziale IX</w:t>
      </w:r>
      <w:r w:rsidRPr="00E054BA">
        <w:t xml:space="preserve"> ww. ustawy</w:t>
      </w:r>
      <w:r w:rsidR="00416D5A">
        <w:t xml:space="preserve"> (art. 505 – 590)</w:t>
      </w:r>
      <w:r w:rsidRPr="00E054BA">
        <w:t>.</w:t>
      </w:r>
    </w:p>
    <w:p w14:paraId="46567B5E" w14:textId="607A5F80" w:rsidR="00F85C46" w:rsidRPr="00E054BA" w:rsidRDefault="00416D5A" w:rsidP="00347284">
      <w:pPr>
        <w:pStyle w:val="Nagwek3"/>
        <w:ind w:left="851" w:hanging="284"/>
      </w:pPr>
      <w:r>
        <w:t xml:space="preserve">Środki ochrony prawnej wobec </w:t>
      </w:r>
      <w:r w:rsidRPr="00416D5A">
        <w:t>ogłoszenia wszczynającego postępowanie o udzielenie zamów</w:t>
      </w:r>
      <w:r>
        <w:t>ienia</w:t>
      </w:r>
      <w:r w:rsidRPr="00416D5A">
        <w:t xml:space="preserve"> oraz dokumentów zamówienia przysługują również</w:t>
      </w:r>
      <w:r>
        <w:t xml:space="preserve"> organizacjom wpisanym na listę organizacji uprawnionych do wnoszenia środków ochrony prawnej prowadzoną przez Prezesa UZP</w:t>
      </w:r>
      <w:r w:rsidRPr="00416D5A">
        <w:t xml:space="preserve"> oraz Rzecznikowi Małych i Średnich Przedsiębiorców.</w:t>
      </w:r>
    </w:p>
    <w:p w14:paraId="7B2D5E0C" w14:textId="0FFF25EB" w:rsidR="00EE14B3" w:rsidRDefault="00EE14B3" w:rsidP="00EE14B3">
      <w:pPr>
        <w:pStyle w:val="Nagwek2"/>
        <w:ind w:left="567" w:hanging="283"/>
      </w:pPr>
      <w:r>
        <w:t>Odwołanie.</w:t>
      </w:r>
    </w:p>
    <w:p w14:paraId="25ED8D92" w14:textId="53F4FF8B" w:rsidR="00EE14B3" w:rsidRPr="00EE14B3" w:rsidRDefault="00EE14B3" w:rsidP="00BB0CAC">
      <w:pPr>
        <w:pStyle w:val="Nagwek3"/>
        <w:numPr>
          <w:ilvl w:val="0"/>
          <w:numId w:val="39"/>
        </w:numPr>
        <w:ind w:left="851" w:hanging="284"/>
      </w:pPr>
      <w:r w:rsidRPr="00EE14B3">
        <w:t xml:space="preserve">Odwołanie przysługuje na: </w:t>
      </w:r>
    </w:p>
    <w:p w14:paraId="255CCF77" w14:textId="09BD8D55" w:rsidR="00EE14B3" w:rsidRPr="00B965B8" w:rsidRDefault="00EE14B3" w:rsidP="00BB0CAC">
      <w:pPr>
        <w:pStyle w:val="Nagwek4"/>
        <w:numPr>
          <w:ilvl w:val="0"/>
          <w:numId w:val="70"/>
        </w:numPr>
        <w:ind w:left="1276"/>
      </w:pPr>
      <w:r w:rsidRPr="00B965B8">
        <w:t xml:space="preserve">niezgodną z przepisami ustawy Pzp czynność Zamawiającego, podjętą w postępowaniu o udzielenie zamówienia, w tym na projektowane postanowienie umowy; </w:t>
      </w:r>
    </w:p>
    <w:p w14:paraId="748FCF42" w14:textId="182BD3A8" w:rsidR="00EE14B3" w:rsidRPr="00EE14B3" w:rsidRDefault="00EE14B3" w:rsidP="00BB0CAC">
      <w:pPr>
        <w:pStyle w:val="Nagwek4"/>
        <w:numPr>
          <w:ilvl w:val="0"/>
          <w:numId w:val="46"/>
        </w:numPr>
        <w:ind w:left="1276"/>
      </w:pPr>
      <w:r w:rsidRPr="00B965B8">
        <w:t>zaniechanie czynności w postępowaniu o udzielenie zamówienia</w:t>
      </w:r>
      <w:r w:rsidR="00052289" w:rsidRPr="00B965B8">
        <w:t>, do której Z</w:t>
      </w:r>
      <w:r w:rsidRPr="00B965B8">
        <w:t>amawiający był obowiązany</w:t>
      </w:r>
      <w:r w:rsidRPr="00EE14B3">
        <w:t xml:space="preserve"> na podstawie ustawy</w:t>
      </w:r>
      <w:r>
        <w:t xml:space="preserve"> Pzp</w:t>
      </w:r>
      <w:r w:rsidRPr="00EE14B3">
        <w:t xml:space="preserve">; </w:t>
      </w:r>
    </w:p>
    <w:p w14:paraId="7C0E64FD" w14:textId="5C50215A" w:rsidR="00EE14B3" w:rsidRPr="00EE14B3" w:rsidRDefault="00EE14B3" w:rsidP="00347284">
      <w:pPr>
        <w:pStyle w:val="Nagwek3"/>
        <w:ind w:left="851" w:hanging="284"/>
      </w:pPr>
      <w:r w:rsidRPr="00EE14B3">
        <w:t>Odwoł</w:t>
      </w:r>
      <w:r>
        <w:t>anie wnosi się do Prezesa Krajowej Izby Odwoł</w:t>
      </w:r>
      <w:r w:rsidR="005968E9">
        <w:t>awczej w formie pisemnej, w formie elektronicznej lub w postaci elektronicznej opatrzonej podpisem zaufanym;</w:t>
      </w:r>
    </w:p>
    <w:p w14:paraId="3F38CFA2" w14:textId="552EED0A" w:rsidR="00EE14B3" w:rsidRDefault="00EE14B3" w:rsidP="00347284">
      <w:pPr>
        <w:pStyle w:val="Nagwek3"/>
        <w:ind w:left="851" w:hanging="284"/>
      </w:pPr>
      <w:r w:rsidRPr="00EE14B3">
        <w:t>Odwołuj</w:t>
      </w:r>
      <w:r>
        <w:t>ący przekazuje kopię odwołania Z</w:t>
      </w:r>
      <w:r w:rsidRPr="00EE14B3">
        <w:t>amawiającemu przed upływem terminu do wniesienia odwołania w taki sposób, aby mógł on zapoznać się z jego tre</w:t>
      </w:r>
      <w:r>
        <w:t>ścią przed upływem tego terminu;</w:t>
      </w:r>
    </w:p>
    <w:p w14:paraId="414B8E72" w14:textId="77777777" w:rsidR="005968E9" w:rsidRDefault="005968E9" w:rsidP="00347284">
      <w:pPr>
        <w:pStyle w:val="Nagwek3"/>
        <w:ind w:left="851" w:hanging="284"/>
        <w:rPr>
          <w:szCs w:val="20"/>
        </w:rPr>
      </w:pPr>
      <w:r>
        <w:rPr>
          <w:szCs w:val="20"/>
        </w:rPr>
        <w:t>Odwołanie wnosi się w terminie:</w:t>
      </w:r>
    </w:p>
    <w:p w14:paraId="3D8DD6A9" w14:textId="77777777" w:rsidR="001A73A7" w:rsidRDefault="004F19BB" w:rsidP="00BB0CAC">
      <w:pPr>
        <w:pStyle w:val="Nagwek4"/>
        <w:numPr>
          <w:ilvl w:val="0"/>
          <w:numId w:val="71"/>
        </w:numPr>
        <w:ind w:left="1276"/>
      </w:pPr>
      <w:r>
        <w:t>5</w:t>
      </w:r>
      <w:r w:rsidR="00EE14B3" w:rsidRPr="00EE14B3">
        <w:t xml:space="preserve"> dni od dnia przekazania informacji o czynnoś</w:t>
      </w:r>
      <w:r w:rsidR="005968E9">
        <w:t>ci Z</w:t>
      </w:r>
      <w:r w:rsidR="00EE14B3" w:rsidRPr="00EE14B3">
        <w:t>amawiającego stanowiącej podstawę jego wniesienia, jeż</w:t>
      </w:r>
      <w:r w:rsidR="0066172A">
        <w:t>eli informację przekazano</w:t>
      </w:r>
      <w:r w:rsidR="00EE14B3" w:rsidRPr="00EE14B3">
        <w:t xml:space="preserve"> przy użyciu środków komunikacji elektronicznej,</w:t>
      </w:r>
    </w:p>
    <w:p w14:paraId="1C818253" w14:textId="77777777" w:rsidR="001A73A7" w:rsidRDefault="004F19BB" w:rsidP="00BB0CAC">
      <w:pPr>
        <w:pStyle w:val="Nagwek4"/>
        <w:numPr>
          <w:ilvl w:val="0"/>
          <w:numId w:val="46"/>
        </w:numPr>
        <w:ind w:left="1276"/>
      </w:pPr>
      <w:r w:rsidRPr="004F19BB">
        <w:t>5 dni od dnia zamieszczenia ogłoszenia w Biuletynie Zamówień Publicznych lub dokumentów zam</w:t>
      </w:r>
      <w:r>
        <w:t>ówienia na stronie internetowej</w:t>
      </w:r>
      <w:r w:rsidR="00BF753A">
        <w:t xml:space="preserve">, jeżeli chodzi o odwołanie </w:t>
      </w:r>
      <w:r w:rsidR="005968E9" w:rsidRPr="005968E9">
        <w:t>wobec treści ogłoszenia wszczynającego postępowanie o ud</w:t>
      </w:r>
      <w:r w:rsidR="005968E9">
        <w:t xml:space="preserve">zielenie zamówienia </w:t>
      </w:r>
      <w:r w:rsidR="005968E9" w:rsidRPr="005968E9">
        <w:t>lub wobec treści dokumentów zamówi</w:t>
      </w:r>
      <w:r w:rsidR="005968E9">
        <w:t>enia</w:t>
      </w:r>
      <w:r w:rsidR="00BF753A">
        <w:t>,</w:t>
      </w:r>
    </w:p>
    <w:p w14:paraId="1F27B656" w14:textId="3388A728" w:rsidR="00BF753A" w:rsidRPr="00BF753A" w:rsidRDefault="004F19BB" w:rsidP="00BB0CAC">
      <w:pPr>
        <w:pStyle w:val="Nagwek4"/>
        <w:numPr>
          <w:ilvl w:val="0"/>
          <w:numId w:val="46"/>
        </w:numPr>
        <w:ind w:left="1276"/>
      </w:pPr>
      <w:r>
        <w:lastRenderedPageBreak/>
        <w:t>5</w:t>
      </w:r>
      <w:r w:rsidR="00BF753A" w:rsidRPr="00BF753A">
        <w:t xml:space="preserve"> dni od dnia, w którym powzięto lub przy zachowaniu należytej staranności można było powziąć wiadomość o okolicznościach stanowiących podstawę jego wniesienia</w:t>
      </w:r>
      <w:r w:rsidR="00BF753A">
        <w:t>, w przypadku odwołania w innych okolicznościach niż wymienione w lit. a i b;</w:t>
      </w:r>
    </w:p>
    <w:p w14:paraId="2734C930" w14:textId="44BBDA7A" w:rsidR="00EE14B3" w:rsidRDefault="00BF753A" w:rsidP="00BF753A">
      <w:pPr>
        <w:pStyle w:val="Nagwek2"/>
        <w:ind w:left="567" w:hanging="283"/>
      </w:pPr>
      <w:r>
        <w:t xml:space="preserve">Skarga. </w:t>
      </w:r>
    </w:p>
    <w:p w14:paraId="6E3F5B06" w14:textId="62D5019F" w:rsidR="00EE14B3" w:rsidRDefault="00BF753A" w:rsidP="00BB0CAC">
      <w:pPr>
        <w:pStyle w:val="Nagwek3"/>
        <w:numPr>
          <w:ilvl w:val="0"/>
          <w:numId w:val="40"/>
        </w:numPr>
        <w:ind w:left="851" w:hanging="283"/>
      </w:pPr>
      <w:r>
        <w:t>Na orzeczenie KIO oraz postanowienie Prezesa KIO</w:t>
      </w:r>
      <w:r w:rsidRPr="00BF753A">
        <w:t>, o którym mowa w art. 519 ust. 1</w:t>
      </w:r>
      <w:r>
        <w:t xml:space="preserve"> ustawy Pzp</w:t>
      </w:r>
      <w:r w:rsidRPr="00BF753A">
        <w:t>, stronom oraz uczestnikom postępowania odwoławc</w:t>
      </w:r>
      <w:r>
        <w:t>zego przysługuje skarga do sądu;</w:t>
      </w:r>
    </w:p>
    <w:p w14:paraId="20AC29D9" w14:textId="3CF37D63" w:rsidR="00BF753A" w:rsidRPr="00BF753A" w:rsidRDefault="00BF753A" w:rsidP="00347284">
      <w:pPr>
        <w:pStyle w:val="Nagwek3"/>
        <w:ind w:left="851" w:hanging="284"/>
      </w:pPr>
      <w:r w:rsidRPr="00BF753A">
        <w:t>Skargę wnosi się do Sądu Okręgowego w Warszawie – sądu z</w:t>
      </w:r>
      <w:r>
        <w:t>amówień publicznych, za pośrednictwem Prezesa KIO</w:t>
      </w:r>
      <w:r w:rsidRPr="00BF753A">
        <w:t>, w terminie 14 dni od dnia doręczenia orzeczenia Izby lub postanowienia Prezesa Izby, o którym mowa w art. 519 ust. 1</w:t>
      </w:r>
      <w:r>
        <w:t xml:space="preserve"> ustawy Pzp.</w:t>
      </w:r>
    </w:p>
    <w:p w14:paraId="52F3B21D" w14:textId="07EBADD0" w:rsidR="00F85C46" w:rsidRPr="00E054BA" w:rsidRDefault="00F85C46" w:rsidP="007A29AE">
      <w:pPr>
        <w:pStyle w:val="Nagwek1"/>
      </w:pPr>
      <w:bookmarkStart w:id="36" w:name="_Toc62396902"/>
      <w:r w:rsidRPr="00E054BA">
        <w:t>Informacje dodatkowe.</w:t>
      </w:r>
      <w:bookmarkEnd w:id="36"/>
    </w:p>
    <w:p w14:paraId="5B19376B" w14:textId="59623ABD" w:rsidR="00F85C46" w:rsidRPr="00743CB0" w:rsidRDefault="00FE10A7" w:rsidP="00BB0CAC">
      <w:pPr>
        <w:pStyle w:val="Nagwek2"/>
        <w:numPr>
          <w:ilvl w:val="0"/>
          <w:numId w:val="41"/>
        </w:numPr>
        <w:ind w:left="567" w:hanging="283"/>
        <w:rPr>
          <w:rFonts w:eastAsia="Calibri"/>
        </w:rPr>
      </w:pPr>
      <w:r>
        <w:rPr>
          <w:rFonts w:eastAsia="Calibri"/>
        </w:rPr>
        <w:t>Maksymalna liczba w</w:t>
      </w:r>
      <w:r w:rsidR="00F85C46" w:rsidRPr="00743CB0">
        <w:rPr>
          <w:rFonts w:eastAsia="Calibri"/>
        </w:rPr>
        <w:t xml:space="preserve">ykonawców, z którymi Zamawiający zawrze umowę ramową. </w:t>
      </w:r>
    </w:p>
    <w:p w14:paraId="716FFD7A" w14:textId="77777777" w:rsidR="00F85C46" w:rsidRPr="00E054BA" w:rsidRDefault="00F85C46" w:rsidP="00743CB0">
      <w:pPr>
        <w:pStyle w:val="Akapitzlist"/>
        <w:spacing w:before="40" w:after="40"/>
        <w:ind w:left="851"/>
        <w:rPr>
          <w:rFonts w:eastAsia="Calibri" w:cs="Arial"/>
          <w:color w:val="222A35" w:themeColor="text2" w:themeShade="80"/>
          <w:szCs w:val="20"/>
          <w:lang w:eastAsia="pl-PL"/>
        </w:rPr>
      </w:pPr>
      <w:r w:rsidRPr="00E054BA">
        <w:rPr>
          <w:rFonts w:eastAsia="Calibri" w:cs="Arial"/>
          <w:color w:val="222A35" w:themeColor="text2" w:themeShade="80"/>
          <w:szCs w:val="20"/>
          <w:lang w:eastAsia="pl-PL"/>
        </w:rPr>
        <w:t>Zamawiający nie przewiduje zawarcia umowy ramowej.</w:t>
      </w:r>
    </w:p>
    <w:p w14:paraId="19B75F01" w14:textId="77777777" w:rsidR="00743CB0" w:rsidRDefault="00F85C46" w:rsidP="00743CB0">
      <w:pPr>
        <w:pStyle w:val="Nagwek2"/>
        <w:ind w:left="567" w:hanging="283"/>
        <w:rPr>
          <w:rFonts w:eastAsia="Calibri"/>
        </w:rPr>
      </w:pPr>
      <w:r w:rsidRPr="00E054BA">
        <w:rPr>
          <w:rFonts w:eastAsia="Calibri"/>
        </w:rPr>
        <w:t xml:space="preserve">Aukcja elektroniczna. </w:t>
      </w:r>
    </w:p>
    <w:p w14:paraId="705C29F4" w14:textId="7FD49725" w:rsidR="00F85C46" w:rsidRPr="00BD1DFF" w:rsidRDefault="00F85C46" w:rsidP="00743CB0">
      <w:pPr>
        <w:pStyle w:val="Akapitzlist"/>
        <w:spacing w:before="40" w:after="40"/>
        <w:ind w:left="567" w:firstLine="0"/>
        <w:rPr>
          <w:rFonts w:eastAsia="Calibri" w:cs="Arial"/>
          <w:szCs w:val="20"/>
          <w:lang w:eastAsia="pl-PL"/>
        </w:rPr>
      </w:pPr>
      <w:r w:rsidRPr="00BD1DFF">
        <w:rPr>
          <w:rFonts w:eastAsia="Calibri" w:cs="Arial"/>
          <w:szCs w:val="20"/>
          <w:lang w:eastAsia="pl-PL"/>
        </w:rPr>
        <w:t>Zamawiający nie przewiduje dokonania wyboru oferty najkorzystniejszej z wykorzystaniem aukcji elektronicznej.</w:t>
      </w:r>
    </w:p>
    <w:p w14:paraId="2648D544" w14:textId="77777777" w:rsidR="00BD1DFF" w:rsidRDefault="00F85C46" w:rsidP="00BD1DFF">
      <w:pPr>
        <w:pStyle w:val="Nagwek2"/>
        <w:ind w:left="567" w:hanging="283"/>
      </w:pPr>
      <w:r w:rsidRPr="00E054BA">
        <w:t xml:space="preserve">Katalogi elektroniczne. </w:t>
      </w:r>
    </w:p>
    <w:p w14:paraId="2DFF55F2" w14:textId="4AB53F43" w:rsidR="00F85C46" w:rsidRPr="00E054BA" w:rsidRDefault="00F85C46" w:rsidP="00BD1DFF">
      <w:pPr>
        <w:ind w:left="567" w:firstLine="0"/>
      </w:pPr>
      <w:r w:rsidRPr="00E054BA">
        <w:t>Zamawiający nie dopuszcza możliwości złożenia oferty w postaci katalogów elektronicznych lub dołączenia katalogów elektronicznych do oferty.</w:t>
      </w:r>
    </w:p>
    <w:p w14:paraId="4EAFB920" w14:textId="7383EFE2" w:rsidR="00F85C46" w:rsidRPr="00E054BA" w:rsidRDefault="00BD1DFF" w:rsidP="00BD1DFF">
      <w:pPr>
        <w:pStyle w:val="Nagwek2"/>
        <w:ind w:left="567" w:hanging="283"/>
      </w:pPr>
      <w:r>
        <w:t xml:space="preserve">Informacja </w:t>
      </w:r>
      <w:r w:rsidR="00F85C46" w:rsidRPr="00E054BA">
        <w:t xml:space="preserve">dotyczące </w:t>
      </w:r>
      <w:r>
        <w:t>rozliczeń w walutach obcych i zwrotu kosztów postępowania.</w:t>
      </w:r>
    </w:p>
    <w:p w14:paraId="465DCF73" w14:textId="04B54F1E" w:rsidR="00F85C46" w:rsidRPr="00D052E5" w:rsidRDefault="00F85C46" w:rsidP="00347284">
      <w:pPr>
        <w:pStyle w:val="Nagwek3"/>
        <w:numPr>
          <w:ilvl w:val="1"/>
          <w:numId w:val="1"/>
        </w:numPr>
        <w:ind w:left="851" w:hanging="284"/>
      </w:pPr>
      <w:r w:rsidRPr="00D052E5">
        <w:t>Rozliczenia f</w:t>
      </w:r>
      <w:r w:rsidR="00BD1DFF" w:rsidRPr="00D052E5">
        <w:t>inansowe między Zamawiającym a w</w:t>
      </w:r>
      <w:r w:rsidRPr="00D052E5">
        <w:t xml:space="preserve">ykonawcą dokonywane będą w polskich złotych. </w:t>
      </w:r>
    </w:p>
    <w:p w14:paraId="17EC4BEA" w14:textId="024FF190" w:rsidR="00F85C46" w:rsidRPr="00D052E5" w:rsidRDefault="00F85C46" w:rsidP="00C2247B">
      <w:pPr>
        <w:pStyle w:val="Nagwek3"/>
        <w:numPr>
          <w:ilvl w:val="3"/>
          <w:numId w:val="4"/>
        </w:numPr>
        <w:ind w:left="851" w:hanging="284"/>
      </w:pPr>
      <w:r w:rsidRPr="00D052E5">
        <w:t>Zamawiający ni</w:t>
      </w:r>
      <w:r w:rsidR="00BD1DFF" w:rsidRPr="00D052E5">
        <w:t>e przewiduje zwrotu kosztów udziału w postępowaniu.</w:t>
      </w:r>
    </w:p>
    <w:p w14:paraId="47F26A1E" w14:textId="44234E05" w:rsidR="00F85C46" w:rsidRPr="00E054BA" w:rsidRDefault="00994EED" w:rsidP="004E0BD8">
      <w:pPr>
        <w:pStyle w:val="Nagwek2"/>
        <w:ind w:left="567" w:hanging="283"/>
      </w:pPr>
      <w:r>
        <w:t>Ochrona danych osobowych – klauzula informacyjna.</w:t>
      </w:r>
    </w:p>
    <w:p w14:paraId="4E23D388" w14:textId="77777777" w:rsidR="00A43A72" w:rsidRDefault="00A43A72" w:rsidP="00A43A72">
      <w:pPr>
        <w:pStyle w:val="Nagwek3"/>
        <w:numPr>
          <w:ilvl w:val="0"/>
          <w:numId w:val="73"/>
        </w:numPr>
        <w:ind w:left="851" w:hanging="284"/>
      </w:pPr>
      <w:r>
        <w:t>Zgodnie z art. 13 ust. 1 i 2 rozporządzenia Parlamentu Europejskiego i Rady (UE) 2016/679 z dnia 27.04.2016 r. w sprawie ochrony osób fizycznych w związku z przetwarzaniem danych osobowych i w sprawie swobodnego przepływu takich danych oraz uchylenia dyrektywy 95/46/WE (ogólne rozporządzenie o ochronie danych) (Dz. Urz. UE L 119 z 04.05.2016, str. 1), dalej „RODO”, Beneficjent Projektu w ramach Programu Operacyjnego Wiedza Edukacja i Rozwój (PO WER), tj. Uniwersytet Śląski w Katowicach, ul. Bankowa 12, 40-007 Katowice, w imieniu Administratora, informuje, że:</w:t>
      </w:r>
    </w:p>
    <w:p w14:paraId="4F76DA9A" w14:textId="77777777" w:rsidR="00A43A72" w:rsidRDefault="00A43A72" w:rsidP="00A43A72">
      <w:pPr>
        <w:pStyle w:val="Nagwek4"/>
        <w:numPr>
          <w:ilvl w:val="0"/>
          <w:numId w:val="74"/>
        </w:numPr>
        <w:ind w:left="1134" w:hanging="283"/>
      </w:pPr>
      <w:r>
        <w:t xml:space="preserve">Administratorem Pani/Pana danych osobowych jest minister właściwy do spraw rozwoju regionalnego pełniący funkcję Instytucji Zarządzającej dla Programu Operacyjnego Wiedza </w:t>
      </w:r>
      <w:r>
        <w:lastRenderedPageBreak/>
        <w:t xml:space="preserve">Edukacja Rozwój 2014-2020, z siedziba w Warszawie, przy ul. Wspólnej 2/4, 00-926 Warszawa. Z Administratorem danych można się skontaktować poprzez adres e-mailowy: </w:t>
      </w:r>
      <w:hyperlink r:id="rId32" w:history="1">
        <w:r>
          <w:rPr>
            <w:rStyle w:val="Hipercze"/>
            <w:color w:val="4472C4" w:themeColor="accent1"/>
          </w:rPr>
          <w:t>kancelaria@miir.gov.pl</w:t>
        </w:r>
      </w:hyperlink>
      <w:r>
        <w:t xml:space="preserve"> lub pisemnie przekazując korespondencję na adres siedziby Administratora;</w:t>
      </w:r>
    </w:p>
    <w:p w14:paraId="1DAD29C1" w14:textId="77777777" w:rsidR="00A43A72" w:rsidRDefault="00A43A72" w:rsidP="00A43A72">
      <w:pPr>
        <w:pStyle w:val="Nagwek4"/>
        <w:numPr>
          <w:ilvl w:val="0"/>
          <w:numId w:val="74"/>
        </w:numPr>
        <w:ind w:left="1134" w:hanging="283"/>
      </w:pPr>
      <w:r>
        <w:t xml:space="preserve">Administrator wyznaczył inspektora ochrony danych, z którym może się Pani/Pan skontaktować poprzez e-mail: </w:t>
      </w:r>
      <w:hyperlink r:id="rId33" w:history="1">
        <w:r>
          <w:rPr>
            <w:rStyle w:val="Hipercze"/>
            <w:color w:val="4472C4" w:themeColor="accent1"/>
          </w:rPr>
          <w:t>iod@miir.gov.pl</w:t>
        </w:r>
      </w:hyperlink>
      <w:r>
        <w:t xml:space="preserve"> lub pisemnie przekazując korespondencje na adres siedziby Administratora. Z inspektorem ochrony danych można się kontaktować we wszystkich sprawach dotyczących przetwarzania danych osobowych oraz korzystania z praw związanych z przetwarzaniem danych;</w:t>
      </w:r>
    </w:p>
    <w:p w14:paraId="1727827E" w14:textId="77777777" w:rsidR="00A43A72" w:rsidRDefault="00A43A72" w:rsidP="00A43A72">
      <w:pPr>
        <w:pStyle w:val="Nagwek4"/>
        <w:numPr>
          <w:ilvl w:val="0"/>
          <w:numId w:val="74"/>
        </w:numPr>
        <w:ind w:left="1134" w:hanging="283"/>
      </w:pPr>
      <w:r>
        <w:t xml:space="preserve">Administrator powierzył przetwarzanie Pani/Pana danych osobowych, na podstawie zawartej umowy o dofinansowanie projektu, Uniwersytetowi Śląskiemu w Katowicach. Może się Pani/Pan również skontaktować z inspektorem ochrony danych Uniwersytetu Śląskiego w Katowicach, podmiotu który realizuje projekt nr POWR.03.05.00-00-Z301/18, poprzez email: </w:t>
      </w:r>
      <w:hyperlink r:id="rId34" w:history="1">
        <w:r>
          <w:rPr>
            <w:rStyle w:val="Hipercze"/>
            <w:color w:val="4472C4" w:themeColor="accent1"/>
          </w:rPr>
          <w:t>iod@us.edu.pl</w:t>
        </w:r>
      </w:hyperlink>
      <w:r>
        <w:rPr>
          <w:lang w:val="pl-PL"/>
        </w:rPr>
        <w:t>;</w:t>
      </w:r>
    </w:p>
    <w:p w14:paraId="61C5EA26" w14:textId="77777777" w:rsidR="00A43A72" w:rsidRDefault="00A43A72" w:rsidP="00A43A72">
      <w:pPr>
        <w:pStyle w:val="Nagwek4"/>
        <w:numPr>
          <w:ilvl w:val="0"/>
          <w:numId w:val="74"/>
        </w:numPr>
        <w:ind w:left="1134" w:hanging="283"/>
      </w:pPr>
      <w:r>
        <w:t xml:space="preserve">Przetwarzanie Pani/Pana danych osobowych w ramach Programu Operacyjnego Wiedza Edukacja i Rozwój odbywa się na podstawie art. 6 ust. 1 lit. c oraz art. 9 ust. 2 lit. g RODO: </w:t>
      </w:r>
    </w:p>
    <w:p w14:paraId="00B48D7F" w14:textId="77777777" w:rsidR="00A43A72" w:rsidRDefault="00A43A72" w:rsidP="00A43A72">
      <w:pPr>
        <w:pStyle w:val="Akapitzlist"/>
        <w:numPr>
          <w:ilvl w:val="0"/>
          <w:numId w:val="75"/>
        </w:numPr>
        <w:spacing w:before="40" w:after="40"/>
        <w:ind w:left="1418" w:hanging="284"/>
        <w:rPr>
          <w:rFonts w:cs="Arial"/>
          <w:color w:val="000000" w:themeColor="text1"/>
          <w:szCs w:val="20"/>
          <w:lang w:eastAsia="pl-PL"/>
        </w:rPr>
      </w:pPr>
      <w:r>
        <w:rPr>
          <w:rFonts w:cs="Arial"/>
          <w:color w:val="000000" w:themeColor="text1"/>
          <w:szCs w:val="20"/>
          <w:lang w:eastAsia="pl-PL"/>
        </w:rPr>
        <w:t xml:space="preserve">rozporządzenia Parlamentu Europejskiego i Rady (UE) nr 1303/2013 z dnia 17 grudnia 2013 r. ustanawiającego wspólne przepisy dotyczące Europejskiego Funduszu Rozwoju Regionalnego, Europejskiego Funduszu Społecznego, Funduszu Spójności, Europejskiego Funduszu Rolnego na rzecz Rozwoju Obszarów Wiejskich oraz Europejskiego Funduszu Morskiego i Rybackiego oraz ustanawiającego przepisy ogólne dotyczące Europejskiego Funduszu Rozwoju Regionalnego, Europejskiego Funduszu Społecznego, Funduszu Spójności i Europejskiego Funduszu Morskiego i Rybackiego oraz uchylającego rozporządzenie Rady (WE) nr 1083/2006 (Dz. Urz. UE.L.2013.347.320 z </w:t>
      </w:r>
      <w:proofErr w:type="spellStart"/>
      <w:r>
        <w:rPr>
          <w:rFonts w:cs="Arial"/>
          <w:color w:val="000000" w:themeColor="text1"/>
          <w:szCs w:val="20"/>
          <w:lang w:eastAsia="pl-PL"/>
        </w:rPr>
        <w:t>późn</w:t>
      </w:r>
      <w:proofErr w:type="spellEnd"/>
      <w:r>
        <w:rPr>
          <w:rFonts w:cs="Arial"/>
          <w:color w:val="000000" w:themeColor="text1"/>
          <w:szCs w:val="20"/>
          <w:lang w:eastAsia="pl-PL"/>
        </w:rPr>
        <w:t>. zm.),</w:t>
      </w:r>
    </w:p>
    <w:p w14:paraId="29A504E0" w14:textId="77777777" w:rsidR="00A43A72" w:rsidRDefault="00A43A72" w:rsidP="00A43A72">
      <w:pPr>
        <w:pStyle w:val="Akapitzlist"/>
        <w:numPr>
          <w:ilvl w:val="0"/>
          <w:numId w:val="75"/>
        </w:numPr>
        <w:spacing w:before="40" w:after="40"/>
        <w:ind w:left="1418" w:hanging="284"/>
        <w:rPr>
          <w:rFonts w:cs="Arial"/>
          <w:color w:val="000000" w:themeColor="text1"/>
          <w:szCs w:val="20"/>
          <w:lang w:eastAsia="pl-PL"/>
        </w:rPr>
      </w:pPr>
      <w:r>
        <w:rPr>
          <w:rFonts w:cs="Arial"/>
          <w:color w:val="000000" w:themeColor="text1"/>
          <w:szCs w:val="20"/>
          <w:lang w:eastAsia="pl-PL"/>
        </w:rPr>
        <w:t xml:space="preserve">rozporządzenia Parlamentu Europejskiego i Rady (UE) nr 1304/2013 z dnia </w:t>
      </w:r>
      <w:r>
        <w:rPr>
          <w:rFonts w:cs="Arial"/>
          <w:color w:val="000000" w:themeColor="text1"/>
          <w:szCs w:val="20"/>
          <w:lang w:eastAsia="pl-PL"/>
        </w:rPr>
        <w:br/>
        <w:t xml:space="preserve">17 grudnia 2013 r. w sprawie Europejskiego Funduszu Społecznego i uchylającego rozporządzenie Rady (WE) nr 1081/2006 (Dz. Urz. UE.L.2013.347. 470), oraz załącznika I </w:t>
      </w:r>
      <w:proofErr w:type="spellStart"/>
      <w:r>
        <w:rPr>
          <w:rFonts w:cs="Arial"/>
          <w:color w:val="000000" w:themeColor="text1"/>
          <w:szCs w:val="20"/>
          <w:lang w:eastAsia="pl-PL"/>
        </w:rPr>
        <w:t>i</w:t>
      </w:r>
      <w:proofErr w:type="spellEnd"/>
      <w:r>
        <w:rPr>
          <w:rFonts w:cs="Arial"/>
          <w:color w:val="000000" w:themeColor="text1"/>
          <w:szCs w:val="20"/>
          <w:lang w:eastAsia="pl-PL"/>
        </w:rPr>
        <w:t xml:space="preserve"> II do tego rozporządzenia;</w:t>
      </w:r>
    </w:p>
    <w:p w14:paraId="3AB8C0A5" w14:textId="77777777" w:rsidR="00A43A72" w:rsidRDefault="00A43A72" w:rsidP="00A43A72">
      <w:pPr>
        <w:pStyle w:val="Akapitzlist"/>
        <w:numPr>
          <w:ilvl w:val="0"/>
          <w:numId w:val="75"/>
        </w:numPr>
        <w:spacing w:before="40" w:after="40"/>
        <w:ind w:left="1418" w:hanging="284"/>
        <w:rPr>
          <w:rFonts w:cs="Arial"/>
          <w:color w:val="000000" w:themeColor="text1"/>
          <w:szCs w:val="20"/>
          <w:lang w:eastAsia="pl-PL"/>
        </w:rPr>
      </w:pPr>
      <w:r>
        <w:rPr>
          <w:rFonts w:cs="Arial"/>
          <w:color w:val="000000" w:themeColor="text1"/>
          <w:szCs w:val="20"/>
          <w:lang w:eastAsia="pl-PL"/>
        </w:rPr>
        <w:t>rozporządzenia Wykonawczego Komisji (UE) nr 1011/2014 z dnia 22 września 2014 r. ustanawiającego szczegółowe przepisy wykonawcze do rozporządzenia Parlamentu Europejskiego i Rady (UE) nr 1303/2013 w odniesieniu do wzorów służących do przekazywania Komisji określonych informacji oraz szczegółowe przepisy dotyczące wymiany informacji między beneficjentami a instytucjami zarządzającymi, certyfikującymi, audytowymi i pośredniczącymi (Dz. Urz. UE L 286 z 30.09.2014).</w:t>
      </w:r>
    </w:p>
    <w:p w14:paraId="5CC352EB" w14:textId="77777777" w:rsidR="00A43A72" w:rsidRDefault="00A43A72" w:rsidP="00A43A72">
      <w:pPr>
        <w:pStyle w:val="Akapitzlist"/>
        <w:numPr>
          <w:ilvl w:val="0"/>
          <w:numId w:val="75"/>
        </w:numPr>
        <w:spacing w:before="40" w:after="40"/>
        <w:ind w:left="1418" w:hanging="284"/>
        <w:rPr>
          <w:rFonts w:cs="Arial"/>
          <w:color w:val="000000" w:themeColor="text1"/>
          <w:szCs w:val="20"/>
          <w:lang w:eastAsia="pl-PL"/>
        </w:rPr>
      </w:pPr>
      <w:r>
        <w:rPr>
          <w:rFonts w:cs="Arial"/>
          <w:color w:val="000000" w:themeColor="text1"/>
          <w:szCs w:val="20"/>
          <w:lang w:eastAsia="pl-PL"/>
        </w:rPr>
        <w:lastRenderedPageBreak/>
        <w:t>ustawy z dnia 11 lipca 2014 r. o zasadach realizacji programów w zakresie polityki spójności finansowanych w perspektywie finansowej 2014–2020.</w:t>
      </w:r>
    </w:p>
    <w:p w14:paraId="4C50E2C7" w14:textId="77777777" w:rsidR="00A43A72" w:rsidRDefault="00A43A72" w:rsidP="00A43A72">
      <w:pPr>
        <w:pStyle w:val="Nagwek4"/>
        <w:numPr>
          <w:ilvl w:val="0"/>
          <w:numId w:val="74"/>
        </w:numPr>
        <w:ind w:left="1134" w:hanging="283"/>
      </w:pPr>
      <w:r>
        <w:t>Pani/Pana dane osobowe będą przetwarzane wyłącznie w celu realizacji Projektu, w szczególności potwierdzenia kwalifikowalności wydatków, udzielenia wsparcia, monitoringu, ewaluacji, kontroli, audytu i sprawozdawczości oraz działań informacyjno-promocyjnych w ramach Programu Operacyjnego Wiedza Edukacja i Rozwój 2014-2020.</w:t>
      </w:r>
    </w:p>
    <w:p w14:paraId="5618CB3A" w14:textId="77777777" w:rsidR="00A43A72" w:rsidRDefault="00A43A72" w:rsidP="00A43A72">
      <w:pPr>
        <w:pStyle w:val="Nagwek4"/>
        <w:numPr>
          <w:ilvl w:val="0"/>
          <w:numId w:val="74"/>
        </w:numPr>
        <w:ind w:left="1134" w:hanging="283"/>
      </w:pPr>
      <w:r>
        <w:t>Podanie danych jest wymogiem niezbędnym do realizacji ww. celu, o którym mowa w pkt. 4. Konsekwencje niepodania danych osobowych wynikają z przepisów prawa, w tym uniemożliwiają udział w projekcie realizowanym w ramach Programu Operacyjnego Wiedza Edukacja i Rozwój 2014-2020.</w:t>
      </w:r>
    </w:p>
    <w:p w14:paraId="10394F3C" w14:textId="77777777" w:rsidR="00A43A72" w:rsidRDefault="00A43A72" w:rsidP="00A43A72">
      <w:pPr>
        <w:pStyle w:val="Nagwek4"/>
        <w:numPr>
          <w:ilvl w:val="0"/>
          <w:numId w:val="74"/>
        </w:numPr>
        <w:ind w:left="1134" w:hanging="283"/>
      </w:pPr>
      <w:r>
        <w:t>Pani/Pana dane osobowe zostały powierzone Instytucji Pośredniczącej - Narodowe Centrum Badań i Rozwoju, ul. Nowogrodzka 47a, 00-695 Warszawa, beneficjentowi realizującemu Projekt  - Uniwersytet Śląski w Katowicach, ul. Bankowa 12, 40-007 Katowice oraz podmiotom, które na zlecenie beneficjenta będą uczestniczyć w realizacji Projektu w ramach Programu Operacyjnego Wiedza Edukacja i Rozwój (PO WER). Pani/Pana dane osobowe mogą zostać również powierzone specjalistycznym firmom, realizującym na zlecenie Instytucji Zarządzającej, Instytucji Pośredniczącej oraz beneficjenta ewaluacje, kontrole i audyt w ramach Programu Operacyjnego Wiedza Edukacja i Rozwój 2014-2020.</w:t>
      </w:r>
    </w:p>
    <w:p w14:paraId="01A15823" w14:textId="77777777" w:rsidR="00A43A72" w:rsidRDefault="00A43A72" w:rsidP="00A43A72">
      <w:pPr>
        <w:pStyle w:val="Nagwek4"/>
        <w:numPr>
          <w:ilvl w:val="0"/>
          <w:numId w:val="74"/>
        </w:numPr>
        <w:ind w:left="1134" w:hanging="283"/>
      </w:pPr>
      <w:r>
        <w:t>Pani/Pana dane osobowe mogą zostać udostępnione organom upoważnionym zgodnie z obowiązującym prawem.</w:t>
      </w:r>
    </w:p>
    <w:p w14:paraId="25BEF80E" w14:textId="77777777" w:rsidR="00A43A72" w:rsidRDefault="00A43A72" w:rsidP="00A43A72">
      <w:pPr>
        <w:pStyle w:val="Nagwek4"/>
        <w:numPr>
          <w:ilvl w:val="0"/>
          <w:numId w:val="74"/>
        </w:numPr>
        <w:ind w:left="1134" w:hanging="283"/>
      </w:pPr>
      <w:r>
        <w:t>Dane będą przechowywane przez okres niezbędny do realizacji celu, o którym mowa w pkt 4, do momentu wygaśnięcia obowiązku przechowywania danych wynikającego z przepisów prawa.</w:t>
      </w:r>
    </w:p>
    <w:p w14:paraId="2A3EF38D" w14:textId="77777777" w:rsidR="00A43A72" w:rsidRDefault="00A43A72" w:rsidP="00A43A72">
      <w:pPr>
        <w:pStyle w:val="Nagwek4"/>
        <w:numPr>
          <w:ilvl w:val="0"/>
          <w:numId w:val="74"/>
        </w:numPr>
        <w:ind w:left="1134" w:hanging="283"/>
      </w:pPr>
      <w:r>
        <w:t>W związku z przetwarzaniem Pani/Pana danych osobowych przysługują Pani/Panu następujące uprawnienia: prawo dostępu do swoich danych osobowych, prawo żądania ich sprostowania, usunięcia lub ograniczenia ich przetwarzania.</w:t>
      </w:r>
    </w:p>
    <w:p w14:paraId="4C122B9F" w14:textId="77777777" w:rsidR="00A43A72" w:rsidRDefault="00A43A72" w:rsidP="00A43A72">
      <w:pPr>
        <w:pStyle w:val="Nagwek4"/>
        <w:numPr>
          <w:ilvl w:val="0"/>
          <w:numId w:val="74"/>
        </w:numPr>
        <w:ind w:left="1134" w:hanging="283"/>
      </w:pPr>
      <w:r>
        <w:t>W przypadku powzięcia informacji o niezgodnym z prawem przetwarzaniu danych, przysługuje Pani/Panu również prawo wniesienia skargi do organu nadzorczego, zajmującego się ochroną danych osobowych, którym jest  Prezes Urzędu Ochrony Danych Osobowych.</w:t>
      </w:r>
    </w:p>
    <w:p w14:paraId="70204837" w14:textId="77777777" w:rsidR="00A43A72" w:rsidRDefault="00A43A72" w:rsidP="00A43A72">
      <w:pPr>
        <w:pStyle w:val="Nagwek4"/>
        <w:numPr>
          <w:ilvl w:val="0"/>
          <w:numId w:val="74"/>
        </w:numPr>
        <w:ind w:left="1134" w:hanging="283"/>
      </w:pPr>
      <w:r>
        <w:t>Pani/Pana dane nie będą podlegały zautomatyzowanemu podejmowaniu decyzji i nie będą profilowane.</w:t>
      </w:r>
    </w:p>
    <w:p w14:paraId="217F5939" w14:textId="77777777" w:rsidR="00A43A72" w:rsidRDefault="00A43A72" w:rsidP="00A43A72">
      <w:pPr>
        <w:pStyle w:val="Nagwek4"/>
        <w:numPr>
          <w:ilvl w:val="0"/>
          <w:numId w:val="74"/>
        </w:numPr>
        <w:ind w:left="1134" w:hanging="283"/>
      </w:pPr>
      <w:r>
        <w:t>Pani/Pana dane osobowe nie będą przekazywane do państwa trzeciego.</w:t>
      </w:r>
    </w:p>
    <w:p w14:paraId="2D8EA145" w14:textId="77777777" w:rsidR="00A43A72" w:rsidRDefault="00A43A72" w:rsidP="00A43A72">
      <w:pPr>
        <w:pStyle w:val="Nagwek3"/>
        <w:numPr>
          <w:ilvl w:val="0"/>
          <w:numId w:val="73"/>
        </w:numPr>
        <w:ind w:left="851" w:hanging="284"/>
        <w:rPr>
          <w:b/>
        </w:rPr>
      </w:pPr>
      <w:r>
        <w:rPr>
          <w:b/>
          <w:lang w:val="x-none"/>
        </w:rPr>
        <w:t xml:space="preserve"> </w:t>
      </w:r>
      <w:r>
        <w:rPr>
          <w:b/>
        </w:rPr>
        <w:t>Obowiązki informacyjne Wykonawcy wynikające z RODO.</w:t>
      </w:r>
    </w:p>
    <w:p w14:paraId="53CDAB6F" w14:textId="77777777" w:rsidR="00A43A72" w:rsidRDefault="00A43A72" w:rsidP="00A43A72">
      <w:pPr>
        <w:tabs>
          <w:tab w:val="left" w:pos="142"/>
        </w:tabs>
        <w:spacing w:before="40" w:after="40"/>
        <w:ind w:left="924" w:firstLine="14"/>
        <w:contextualSpacing/>
        <w:rPr>
          <w:rFonts w:cs="Arial"/>
          <w:szCs w:val="20"/>
          <w:lang w:eastAsia="ar-SA"/>
        </w:rPr>
      </w:pPr>
      <w:r>
        <w:rPr>
          <w:rFonts w:cs="Arial"/>
          <w:szCs w:val="20"/>
          <w:lang w:eastAsia="ar-SA"/>
        </w:rPr>
        <w:t xml:space="preserve">Wykonawca ubiegając się o udzielenie zamówienia publicznego jest zobowiązany do wypełnienia obowiązku informacyjnego przewidzianego w art. 13 RODO względem osób fizycznych, których </w:t>
      </w:r>
      <w:r>
        <w:rPr>
          <w:rFonts w:cs="Arial"/>
          <w:szCs w:val="20"/>
          <w:lang w:eastAsia="ar-SA"/>
        </w:rPr>
        <w:lastRenderedPageBreak/>
        <w:t>dane osobowe dotyczą i od których dane te Wykonawca bezpośrednio pozyskał (będą to w szczególności osoby fizyczne: skierowane do realizacji zamówienia, podwykonawcy, podmioty trzecie, pełnomocnicy, członkowie organów zarządzających). Obowiązek informacyjny wynikający z art. 13 RODO nie będzie miał zastosowania, gdy i w zakresie, w jakim osoba fizyczna, której dane dotyczą, dysponuje już tymi informacjami (art. 13 ust. 4 RODO).</w:t>
      </w:r>
    </w:p>
    <w:p w14:paraId="14369339" w14:textId="77777777" w:rsidR="00A43A72" w:rsidRDefault="00A43A72" w:rsidP="00A43A72">
      <w:pPr>
        <w:tabs>
          <w:tab w:val="left" w:pos="142"/>
        </w:tabs>
        <w:spacing w:before="40" w:after="40"/>
        <w:ind w:left="924" w:firstLine="14"/>
        <w:contextualSpacing/>
        <w:rPr>
          <w:rFonts w:cs="Arial"/>
          <w:szCs w:val="20"/>
          <w:lang w:eastAsia="ar-SA"/>
        </w:rPr>
      </w:pPr>
      <w:r>
        <w:rPr>
          <w:rFonts w:cs="Arial"/>
          <w:szCs w:val="20"/>
          <w:lang w:eastAsia="ar-SA"/>
        </w:rPr>
        <w:t>Ponadto Wykonawca zobowiązany jest wypełnić obowiązek informacyjny wynikający z art. 14 RODO względem osób fizycznych, których dane przekazuje Zamawiającemu i których dane pośrednio pozyskał, chyba że ma zastosowanie co najmniej jedno z włączeń, o których mowa w art. 14 ust. 5 RODO.</w:t>
      </w:r>
    </w:p>
    <w:p w14:paraId="0CBAB9A4" w14:textId="77777777" w:rsidR="00A43A72" w:rsidRDefault="00A43A72" w:rsidP="00A43A72">
      <w:pPr>
        <w:tabs>
          <w:tab w:val="left" w:pos="142"/>
        </w:tabs>
        <w:spacing w:before="40" w:after="40"/>
        <w:ind w:left="924" w:firstLine="14"/>
        <w:contextualSpacing/>
        <w:rPr>
          <w:rFonts w:cs="Arial"/>
          <w:szCs w:val="20"/>
          <w:lang w:eastAsia="ar-SA"/>
        </w:rPr>
      </w:pPr>
      <w:r>
        <w:rPr>
          <w:rFonts w:cs="Arial"/>
          <w:szCs w:val="20"/>
          <w:lang w:eastAsia="ar-SA"/>
        </w:rPr>
        <w:t>W celu zapewnienia, że Wykonawca wypełnił ww. obowiązki informacyjne oraz ochrony prawnie uzasadnionych interesów osoby trzeciej, której dane zostały przekazane w związku z udziałem Wykonawcy w postępowaniu, Zamawiający zobowiązuje Wykonawcę do złożenia oświadczenia o wypełnieniu przez niego obowiązków informacyjnych przewidzianych w art. 13 lub art. 14 RODO. Wzór stosownego oświadczenia został przewidziany w formularzu oferty  - załączniku  1A do SWZ.</w:t>
      </w:r>
    </w:p>
    <w:p w14:paraId="72708A70" w14:textId="77777777" w:rsidR="00A43A72" w:rsidRDefault="00A43A72" w:rsidP="00A43A72">
      <w:pPr>
        <w:pStyle w:val="Nagwek3"/>
        <w:numPr>
          <w:ilvl w:val="0"/>
          <w:numId w:val="73"/>
        </w:numPr>
        <w:ind w:left="851" w:hanging="284"/>
        <w:rPr>
          <w:rFonts w:cs="Arial"/>
          <w:szCs w:val="20"/>
          <w:lang w:eastAsia="ar-SA"/>
        </w:rPr>
      </w:pPr>
      <w:r>
        <w:rPr>
          <w:b/>
        </w:rPr>
        <w:t>Umowa powierzenia/Upoważnienie do przetwarzania danych osobowych.</w:t>
      </w:r>
    </w:p>
    <w:p w14:paraId="627BDDED" w14:textId="77777777" w:rsidR="00A43A72" w:rsidRDefault="00A43A72" w:rsidP="00A43A72">
      <w:pPr>
        <w:tabs>
          <w:tab w:val="left" w:pos="142"/>
        </w:tabs>
        <w:ind w:firstLine="17"/>
        <w:rPr>
          <w:rFonts w:cs="Arial"/>
          <w:szCs w:val="20"/>
          <w:lang w:eastAsia="ar-SA"/>
        </w:rPr>
      </w:pPr>
      <w:r>
        <w:rPr>
          <w:rFonts w:cs="Arial"/>
          <w:szCs w:val="20"/>
          <w:lang w:eastAsia="ar-SA"/>
        </w:rPr>
        <w:t xml:space="preserve">Zamawiający informuje, iż w trakcie realizacji przedmiotu zamówienia przetwarzane będą dane osobowe uczestników szkolenia. W związku z powyższym Uniwersytet Śląski jako Przetwarzający te dane osobowe </w:t>
      </w:r>
      <w:proofErr w:type="spellStart"/>
      <w:r>
        <w:rPr>
          <w:rFonts w:cs="Arial"/>
          <w:szCs w:val="20"/>
          <w:lang w:eastAsia="ar-SA"/>
        </w:rPr>
        <w:t>podpowierza</w:t>
      </w:r>
      <w:proofErr w:type="spellEnd"/>
      <w:r>
        <w:rPr>
          <w:rFonts w:cs="Arial"/>
          <w:szCs w:val="20"/>
          <w:lang w:eastAsia="ar-SA"/>
        </w:rPr>
        <w:t xml:space="preserve"> ich przetwarzanie Wykonawcy, zgodnie z przepisem art. 28 ust. 3 RODO w drodze pisemnej umowy powierzenia przetwarzania danych osobowych, która zostanie zawarta wraz z umową główną</w:t>
      </w:r>
      <w:r>
        <w:rPr>
          <w:rStyle w:val="Odwoanieprzypisudolnego"/>
          <w:rFonts w:cs="Arial"/>
          <w:szCs w:val="20"/>
          <w:lang w:eastAsia="ar-SA"/>
        </w:rPr>
        <w:footnoteReference w:id="4"/>
      </w:r>
      <w:r>
        <w:rPr>
          <w:rFonts w:cs="Arial"/>
          <w:szCs w:val="20"/>
          <w:lang w:eastAsia="ar-SA"/>
        </w:rPr>
        <w:t>/pisemnego upoważnienia do przetwarzania danych osobowych</w:t>
      </w:r>
      <w:r>
        <w:rPr>
          <w:rStyle w:val="Odwoanieprzypisudolnego"/>
          <w:rFonts w:cs="Arial"/>
          <w:szCs w:val="20"/>
          <w:lang w:eastAsia="ar-SA"/>
        </w:rPr>
        <w:footnoteReference w:id="5"/>
      </w:r>
      <w:r>
        <w:rPr>
          <w:rFonts w:cs="Arial"/>
          <w:szCs w:val="20"/>
          <w:lang w:eastAsia="ar-SA"/>
        </w:rPr>
        <w:t>.</w:t>
      </w:r>
    </w:p>
    <w:p w14:paraId="59982FF8" w14:textId="208F130A" w:rsidR="00AA4210" w:rsidRPr="007B796A" w:rsidRDefault="00AA4210" w:rsidP="00994EED">
      <w:pPr>
        <w:tabs>
          <w:tab w:val="left" w:pos="142"/>
        </w:tabs>
        <w:ind w:left="567" w:firstLine="0"/>
        <w:contextualSpacing/>
        <w:rPr>
          <w:rFonts w:cs="Arial"/>
          <w:szCs w:val="20"/>
          <w:lang w:eastAsia="ar-SA"/>
        </w:rPr>
      </w:pPr>
    </w:p>
    <w:sectPr w:rsidR="00AA4210" w:rsidRPr="007B796A" w:rsidSect="00CC7620">
      <w:headerReference w:type="default" r:id="rId35"/>
      <w:footerReference w:type="default" r:id="rId36"/>
      <w:footerReference w:type="first" r:id="rId37"/>
      <w:pgSz w:w="11906" w:h="16838" w:code="9"/>
      <w:pgMar w:top="142" w:right="1134" w:bottom="851" w:left="1134" w:header="13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3A6AB79" w14:textId="77777777" w:rsidR="00C632D4" w:rsidRDefault="00C632D4" w:rsidP="005D63CD">
      <w:pPr>
        <w:spacing w:line="240" w:lineRule="auto"/>
      </w:pPr>
      <w:r>
        <w:separator/>
      </w:r>
    </w:p>
  </w:endnote>
  <w:endnote w:type="continuationSeparator" w:id="0">
    <w:p w14:paraId="0319789D" w14:textId="77777777" w:rsidR="00C632D4" w:rsidRDefault="00C632D4" w:rsidP="005D63C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Bahnschrift">
    <w:panose1 w:val="020B0502040204020203"/>
    <w:charset w:val="EE"/>
    <w:family w:val="swiss"/>
    <w:pitch w:val="variable"/>
    <w:sig w:usb0="A00002C7" w:usb1="00000002" w:usb2="0000000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Minion Pro">
    <w:altName w:val="Cambria"/>
    <w:panose1 w:val="00000000000000000000"/>
    <w:charset w:val="00"/>
    <w:family w:val="roman"/>
    <w:notTrueType/>
    <w:pitch w:val="variable"/>
    <w:sig w:usb0="60000287" w:usb1="00000001" w:usb2="00000000" w:usb3="00000000" w:csb0="0000019F" w:csb1="00000000"/>
  </w:font>
  <w:font w:name="Tahoma">
    <w:panose1 w:val="020B0604030504040204"/>
    <w:charset w:val="EE"/>
    <w:family w:val="swiss"/>
    <w:pitch w:val="variable"/>
    <w:sig w:usb0="E1002EFF" w:usb1="C000605B" w:usb2="00000029" w:usb3="00000000" w:csb0="000101FF" w:csb1="00000000"/>
  </w:font>
  <w:font w:name="ヒラギノ角ゴ Pro W3">
    <w:altName w:val="Times New Roman"/>
    <w:charset w:val="00"/>
    <w:family w:val="roman"/>
    <w:pitch w:val="default"/>
  </w:font>
  <w:font w:name="Verdana">
    <w:panose1 w:val="020B0604030504040204"/>
    <w:charset w:val="EE"/>
    <w:family w:val="swiss"/>
    <w:pitch w:val="variable"/>
    <w:sig w:usb0="A00006FF" w:usb1="4000205B" w:usb2="00000010" w:usb3="00000000" w:csb0="0000019F" w:csb1="00000000"/>
  </w:font>
  <w:font w:name="Cambria Math">
    <w:panose1 w:val="02040503050406030204"/>
    <w:charset w:val="EE"/>
    <w:family w:val="roman"/>
    <w:pitch w:val="variable"/>
    <w:sig w:usb0="E00002FF" w:usb1="420024FF" w:usb2="00000000" w:usb3="00000000" w:csb0="0000019F" w:csb1="00000000"/>
  </w:font>
  <w:font w:name="PT Sans">
    <w:panose1 w:val="020B0503020203020204"/>
    <w:charset w:val="EE"/>
    <w:family w:val="swiss"/>
    <w:pitch w:val="variable"/>
    <w:sig w:usb0="A00002EF" w:usb1="5000204B" w:usb2="00000000" w:usb3="00000000" w:csb0="000000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81985561"/>
      <w:docPartObj>
        <w:docPartGallery w:val="Page Numbers (Bottom of Page)"/>
        <w:docPartUnique/>
      </w:docPartObj>
    </w:sdtPr>
    <w:sdtEndPr/>
    <w:sdtContent>
      <w:p w14:paraId="367A1502" w14:textId="77777777" w:rsidR="00C632D4" w:rsidRDefault="00C632D4">
        <w:pPr>
          <w:pStyle w:val="Stopka"/>
          <w:jc w:val="right"/>
        </w:pPr>
      </w:p>
      <w:tbl>
        <w:tblPr>
          <w:tblW w:w="10720" w:type="dxa"/>
          <w:tblLayout w:type="fixed"/>
          <w:tblCellMar>
            <w:top w:w="113" w:type="dxa"/>
          </w:tblCellMar>
          <w:tblLook w:val="04A0" w:firstRow="1" w:lastRow="0" w:firstColumn="1" w:lastColumn="0" w:noHBand="0" w:noVBand="1"/>
        </w:tblPr>
        <w:tblGrid>
          <w:gridCol w:w="3490"/>
          <w:gridCol w:w="3740"/>
          <w:gridCol w:w="3490"/>
        </w:tblGrid>
        <w:tr w:rsidR="00C632D4" w:rsidRPr="00A43A72" w14:paraId="312E6D21" w14:textId="77777777" w:rsidTr="00F14607">
          <w:trPr>
            <w:trHeight w:val="868"/>
          </w:trPr>
          <w:tc>
            <w:tcPr>
              <w:tcW w:w="3490" w:type="dxa"/>
              <w:tcBorders>
                <w:top w:val="single" w:sz="12" w:space="0" w:color="808080"/>
              </w:tcBorders>
              <w:shd w:val="clear" w:color="auto" w:fill="auto"/>
            </w:tcPr>
            <w:p w14:paraId="74A4178D" w14:textId="77777777" w:rsidR="00C632D4" w:rsidRPr="00A43A72" w:rsidRDefault="00C632D4" w:rsidP="00A43A72">
              <w:pPr>
                <w:tabs>
                  <w:tab w:val="center" w:pos="4536"/>
                </w:tabs>
                <w:spacing w:line="240" w:lineRule="auto"/>
                <w:ind w:left="0" w:firstLine="0"/>
                <w:jc w:val="left"/>
                <w:rPr>
                  <w:rFonts w:ascii="PT Sans" w:eastAsia="Times New Roman" w:hAnsi="PT Sans" w:cs="Times New Roman"/>
                  <w:color w:val="000000"/>
                  <w:sz w:val="18"/>
                  <w:szCs w:val="18"/>
                  <w:lang w:eastAsia="pl-PL"/>
                </w:rPr>
              </w:pPr>
              <w:r w:rsidRPr="00A43A72">
                <w:rPr>
                  <w:rFonts w:ascii="PT Sans" w:eastAsia="Times New Roman" w:hAnsi="PT Sans" w:cs="Times New Roman"/>
                  <w:color w:val="000000"/>
                  <w:sz w:val="18"/>
                  <w:szCs w:val="18"/>
                  <w:lang w:eastAsia="pl-PL"/>
                </w:rPr>
                <w:t xml:space="preserve">   BIURO PROJEKTU</w:t>
              </w:r>
            </w:p>
            <w:p w14:paraId="562873CF" w14:textId="77777777" w:rsidR="00C632D4" w:rsidRPr="00A43A72" w:rsidRDefault="00C632D4" w:rsidP="00A43A72">
              <w:pPr>
                <w:tabs>
                  <w:tab w:val="center" w:pos="4536"/>
                  <w:tab w:val="right" w:pos="9072"/>
                </w:tabs>
                <w:spacing w:line="240" w:lineRule="auto"/>
                <w:ind w:left="142" w:firstLine="0"/>
                <w:jc w:val="left"/>
                <w:rPr>
                  <w:rFonts w:ascii="PT Sans" w:eastAsia="Times New Roman" w:hAnsi="PT Sans" w:cs="Times New Roman"/>
                  <w:color w:val="000000"/>
                  <w:sz w:val="18"/>
                  <w:szCs w:val="18"/>
                  <w:lang w:eastAsia="pl-PL"/>
                </w:rPr>
              </w:pPr>
              <w:r w:rsidRPr="00A43A72">
                <w:rPr>
                  <w:rFonts w:ascii="PT Sans" w:eastAsia="Times New Roman" w:hAnsi="PT Sans" w:cs="Times New Roman"/>
                  <w:color w:val="000000"/>
                  <w:sz w:val="18"/>
                  <w:szCs w:val="18"/>
                  <w:lang w:eastAsia="pl-PL"/>
                </w:rPr>
                <w:t>Uniwersytet Śląski w Katowicach</w:t>
              </w:r>
              <w:r w:rsidRPr="00A43A72">
                <w:rPr>
                  <w:rFonts w:ascii="PT Sans" w:eastAsia="Times New Roman" w:hAnsi="PT Sans" w:cs="Times New Roman"/>
                  <w:color w:val="000000"/>
                  <w:sz w:val="18"/>
                  <w:szCs w:val="18"/>
                  <w:lang w:eastAsia="pl-PL"/>
                </w:rPr>
                <w:br/>
                <w:t>40–007 Katowice, ul. Bankowa 12, p. 156</w:t>
              </w:r>
            </w:p>
          </w:tc>
          <w:tc>
            <w:tcPr>
              <w:tcW w:w="3740" w:type="dxa"/>
              <w:tcBorders>
                <w:top w:val="single" w:sz="12" w:space="0" w:color="808080"/>
              </w:tcBorders>
              <w:shd w:val="clear" w:color="auto" w:fill="auto"/>
            </w:tcPr>
            <w:p w14:paraId="68EFA224" w14:textId="77777777" w:rsidR="00C632D4" w:rsidRPr="00A43A72" w:rsidRDefault="00C632D4" w:rsidP="00A43A72">
              <w:pPr>
                <w:tabs>
                  <w:tab w:val="center" w:pos="4536"/>
                  <w:tab w:val="right" w:pos="9072"/>
                </w:tabs>
                <w:spacing w:line="240" w:lineRule="auto"/>
                <w:ind w:left="0" w:firstLine="0"/>
                <w:jc w:val="left"/>
                <w:rPr>
                  <w:rFonts w:ascii="PT Sans" w:eastAsia="Times New Roman" w:hAnsi="PT Sans" w:cs="Times New Roman"/>
                  <w:color w:val="000000"/>
                  <w:sz w:val="18"/>
                  <w:szCs w:val="18"/>
                  <w:lang w:eastAsia="pl-PL"/>
                </w:rPr>
              </w:pPr>
              <w:r w:rsidRPr="00A43A72">
                <w:rPr>
                  <w:rFonts w:ascii="PT Sans" w:eastAsia="Times New Roman" w:hAnsi="PT Sans" w:cs="Times New Roman"/>
                  <w:noProof/>
                  <w:color w:val="000000"/>
                  <w:sz w:val="18"/>
                  <w:szCs w:val="18"/>
                  <w:lang w:eastAsia="pl-PL"/>
                </w:rPr>
                <w:drawing>
                  <wp:inline distT="0" distB="0" distL="0" distR="0" wp14:anchorId="5D1D5730" wp14:editId="49A6C239">
                    <wp:extent cx="1828800" cy="30480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28800" cy="304800"/>
                            </a:xfrm>
                            <a:prstGeom prst="rect">
                              <a:avLst/>
                            </a:prstGeom>
                            <a:noFill/>
                            <a:ln>
                              <a:noFill/>
                            </a:ln>
                          </pic:spPr>
                        </pic:pic>
                      </a:graphicData>
                    </a:graphic>
                  </wp:inline>
                </w:drawing>
              </w:r>
            </w:p>
            <w:p w14:paraId="4C2C2607" w14:textId="77777777" w:rsidR="00C632D4" w:rsidRPr="00A43A72" w:rsidRDefault="00C632D4" w:rsidP="00A43A72">
              <w:pPr>
                <w:tabs>
                  <w:tab w:val="center" w:pos="4536"/>
                  <w:tab w:val="right" w:pos="9072"/>
                </w:tabs>
                <w:spacing w:line="240" w:lineRule="auto"/>
                <w:ind w:left="0" w:firstLine="0"/>
                <w:jc w:val="left"/>
                <w:rPr>
                  <w:rFonts w:ascii="PT Sans" w:eastAsia="Times New Roman" w:hAnsi="PT Sans" w:cs="Times New Roman"/>
                  <w:color w:val="000000"/>
                  <w:sz w:val="18"/>
                  <w:szCs w:val="18"/>
                  <w:lang w:eastAsia="pl-PL"/>
                </w:rPr>
              </w:pPr>
            </w:p>
            <w:p w14:paraId="54BBCA69" w14:textId="77777777" w:rsidR="00C632D4" w:rsidRPr="00A43A72" w:rsidRDefault="00C632D4" w:rsidP="00A43A72">
              <w:pPr>
                <w:tabs>
                  <w:tab w:val="center" w:pos="4536"/>
                  <w:tab w:val="right" w:pos="9072"/>
                </w:tabs>
                <w:spacing w:line="240" w:lineRule="auto"/>
                <w:ind w:left="0" w:firstLine="0"/>
                <w:jc w:val="left"/>
                <w:rPr>
                  <w:rFonts w:ascii="PT Sans" w:eastAsia="Times New Roman" w:hAnsi="PT Sans" w:cs="Times New Roman"/>
                  <w:color w:val="000000"/>
                  <w:sz w:val="18"/>
                  <w:szCs w:val="18"/>
                  <w:lang w:eastAsia="pl-PL"/>
                </w:rPr>
              </w:pPr>
            </w:p>
          </w:tc>
          <w:tc>
            <w:tcPr>
              <w:tcW w:w="3490" w:type="dxa"/>
              <w:tcBorders>
                <w:top w:val="single" w:sz="12" w:space="0" w:color="808080"/>
              </w:tcBorders>
              <w:shd w:val="clear" w:color="auto" w:fill="auto"/>
            </w:tcPr>
            <w:p w14:paraId="4350FF40" w14:textId="77777777" w:rsidR="00C632D4" w:rsidRPr="00A43A72" w:rsidRDefault="00C632D4" w:rsidP="00A43A72">
              <w:pPr>
                <w:tabs>
                  <w:tab w:val="center" w:pos="4536"/>
                  <w:tab w:val="right" w:pos="9072"/>
                </w:tabs>
                <w:spacing w:line="240" w:lineRule="auto"/>
                <w:ind w:left="600" w:right="34" w:hanging="425"/>
                <w:jc w:val="left"/>
                <w:rPr>
                  <w:rFonts w:ascii="PT Sans" w:eastAsia="Times New Roman" w:hAnsi="PT Sans" w:cs="Times New Roman"/>
                  <w:color w:val="000000"/>
                  <w:sz w:val="18"/>
                  <w:szCs w:val="18"/>
                  <w:lang w:eastAsia="pl-PL"/>
                </w:rPr>
              </w:pPr>
              <w:r w:rsidRPr="00A43A72">
                <w:rPr>
                  <w:rFonts w:ascii="PT Sans" w:eastAsia="Times New Roman" w:hAnsi="PT Sans" w:cs="Times New Roman"/>
                  <w:color w:val="000000"/>
                  <w:sz w:val="18"/>
                  <w:szCs w:val="18"/>
                  <w:lang w:eastAsia="pl-PL"/>
                </w:rPr>
                <w:t>www.zintegrowane.us.edu.pl</w:t>
              </w:r>
            </w:p>
            <w:p w14:paraId="155D23AD" w14:textId="77777777" w:rsidR="00C632D4" w:rsidRPr="00A43A72" w:rsidRDefault="00C632D4" w:rsidP="00A43A72">
              <w:pPr>
                <w:tabs>
                  <w:tab w:val="center" w:pos="4536"/>
                  <w:tab w:val="right" w:pos="9072"/>
                </w:tabs>
                <w:spacing w:line="240" w:lineRule="auto"/>
                <w:ind w:left="317" w:right="34" w:firstLine="109"/>
                <w:jc w:val="left"/>
                <w:rPr>
                  <w:rFonts w:ascii="PT Sans" w:eastAsia="Times New Roman" w:hAnsi="PT Sans" w:cs="Times New Roman"/>
                  <w:color w:val="000000"/>
                  <w:sz w:val="18"/>
                  <w:szCs w:val="18"/>
                  <w:lang w:eastAsia="pl-PL"/>
                </w:rPr>
              </w:pPr>
              <w:r w:rsidRPr="00A43A72">
                <w:rPr>
                  <w:rFonts w:ascii="PT Sans" w:eastAsia="Times New Roman" w:hAnsi="PT Sans" w:cs="Times New Roman"/>
                  <w:color w:val="000000"/>
                  <w:sz w:val="18"/>
                  <w:szCs w:val="18"/>
                  <w:lang w:eastAsia="pl-PL"/>
                </w:rPr>
                <w:sym w:font="Wingdings" w:char="F028"/>
              </w:r>
              <w:r w:rsidRPr="00A43A72">
                <w:rPr>
                  <w:rFonts w:ascii="PT Sans" w:eastAsia="Times New Roman" w:hAnsi="PT Sans" w:cs="Times New Roman"/>
                  <w:color w:val="000000"/>
                  <w:sz w:val="18"/>
                  <w:szCs w:val="18"/>
                  <w:lang w:eastAsia="pl-PL"/>
                </w:rPr>
                <w:t xml:space="preserve"> 32 359 21 73</w:t>
              </w:r>
            </w:p>
          </w:tc>
        </w:tr>
      </w:tbl>
      <w:p w14:paraId="314705C4" w14:textId="77777777" w:rsidR="00C632D4" w:rsidRDefault="00C632D4">
        <w:pPr>
          <w:pStyle w:val="Stopka"/>
          <w:jc w:val="right"/>
        </w:pPr>
      </w:p>
      <w:p w14:paraId="026E1B2D" w14:textId="0484C04D" w:rsidR="00C632D4" w:rsidRDefault="00C632D4">
        <w:pPr>
          <w:pStyle w:val="Stopka"/>
          <w:jc w:val="right"/>
        </w:pPr>
        <w:r>
          <w:fldChar w:fldCharType="begin"/>
        </w:r>
        <w:r>
          <w:instrText>PAGE   \* MERGEFORMAT</w:instrText>
        </w:r>
        <w:r>
          <w:fldChar w:fldCharType="separate"/>
        </w:r>
        <w:r>
          <w:rPr>
            <w:noProof/>
          </w:rPr>
          <w:t>12</w:t>
        </w:r>
        <w:r>
          <w:fldChar w:fldCharType="end"/>
        </w:r>
      </w:p>
    </w:sdtContent>
  </w:sdt>
  <w:p w14:paraId="14736680" w14:textId="69FFFC9F" w:rsidR="00C632D4" w:rsidRPr="006B318B" w:rsidRDefault="00C632D4" w:rsidP="00D91646">
    <w:pPr>
      <w:pStyle w:val="Stopka"/>
      <w:tabs>
        <w:tab w:val="clear" w:pos="4536"/>
        <w:tab w:val="clear" w:pos="9072"/>
        <w:tab w:val="left" w:pos="2988"/>
      </w:tabs>
      <w:ind w:left="567"/>
      <w:rPr>
        <w:rFonts w:ascii="PT Sans" w:hAnsi="PT Sans"/>
        <w:sz w:val="24"/>
        <w:szCs w:val="24"/>
        <w:vertAlign w:val="subscript"/>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9A79B2" w14:textId="22910DEC" w:rsidR="00C632D4" w:rsidRPr="00602A59" w:rsidRDefault="00C632D4" w:rsidP="008C0FA1">
    <w:pPr>
      <w:pStyle w:val="Stopka"/>
      <w:spacing w:line="276" w:lineRule="auto"/>
      <w:ind w:left="567"/>
      <w:jc w:val="left"/>
      <w:rPr>
        <w:color w:val="002D59"/>
        <w:sz w:val="16"/>
        <w:szCs w:val="16"/>
      </w:rPr>
    </w:pPr>
    <w:r>
      <w:rPr>
        <w:noProof/>
        <w:lang w:eastAsia="pl-PL"/>
      </w:rPr>
      <mc:AlternateContent>
        <mc:Choice Requires="wps">
          <w:drawing>
            <wp:anchor distT="0" distB="0" distL="114300" distR="114300" simplePos="0" relativeHeight="251731456" behindDoc="0" locked="0" layoutInCell="0" allowOverlap="1" wp14:anchorId="75BEB2CA" wp14:editId="7621C874">
              <wp:simplePos x="0" y="0"/>
              <wp:positionH relativeFrom="rightMargin">
                <wp:posOffset>-147320</wp:posOffset>
              </wp:positionH>
              <wp:positionV relativeFrom="margin">
                <wp:posOffset>9163050</wp:posOffset>
              </wp:positionV>
              <wp:extent cx="819150" cy="433705"/>
              <wp:effectExtent l="0" t="0" r="1905" b="4445"/>
              <wp:wrapNone/>
              <wp:docPr id="7" name="Prostokąt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19150" cy="4337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1B5D5C0" w14:textId="77777777" w:rsidR="00C632D4" w:rsidRDefault="00C632D4"/>
                      </w:txbxContent>
                    </wps:txbx>
                    <wps:bodyPr rot="0" vert="horz" wrap="square" lIns="0" tIns="45720" rIns="0" bIns="45720" anchor="t" anchorCtr="0" upright="1">
                      <a:spAutoFit/>
                    </wps:bodyPr>
                  </wps:wsp>
                </a:graphicData>
              </a:graphic>
              <wp14:sizeRelH relativeFrom="rightMargin">
                <wp14:pctWidth>90000</wp14:pctWidth>
              </wp14:sizeRelH>
              <wp14:sizeRelV relativeFrom="page">
                <wp14:pctHeight>0</wp14:pctHeight>
              </wp14:sizeRelV>
            </wp:anchor>
          </w:drawing>
        </mc:Choice>
        <mc:Fallback>
          <w:pict>
            <v:rect w14:anchorId="75BEB2CA" id="Prostokąt 7" o:spid="_x0000_s1026" style="position:absolute;left:0;text-align:left;margin-left:-11.6pt;margin-top:721.5pt;width:64.5pt;height:34.15pt;z-index:251731456;visibility:visible;mso-wrap-style:square;mso-width-percent:900;mso-height-percent:0;mso-wrap-distance-left:9pt;mso-wrap-distance-top:0;mso-wrap-distance-right:9pt;mso-wrap-distance-bottom:0;mso-position-horizontal:absolute;mso-position-horizontal-relative:right-margin-area;mso-position-vertical:absolute;mso-position-vertical-relative:margin;mso-width-percent:90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" o:allowincell="f" stroked="f">
              <v:textbox style="mso-fit-shape-to-text:t" inset="0,,0">
                <w:txbxContent>
                  <w:p w14:paraId="01B5D5C0" w14:textId="77777777" w:rsidR="00C632D4" w:rsidRDefault="00C632D4"/>
                </w:txbxContent>
              </v:textbox>
              <w10:wrap anchorx="margin" anchory="margin"/>
            </v:rect>
          </w:pict>
        </mc:Fallback>
      </mc:AlternateContent>
    </w:r>
    <w:r w:rsidRPr="00602A59">
      <w:rPr>
        <w:color w:val="002D59"/>
        <w:sz w:val="16"/>
        <w:szCs w:val="16"/>
      </w:rPr>
      <w:t>Uniwersytet Śląski w Katowicach</w:t>
    </w:r>
  </w:p>
  <w:p w14:paraId="3F3B5750" w14:textId="626D9F9C" w:rsidR="00C632D4" w:rsidRPr="00602A59" w:rsidRDefault="00C632D4" w:rsidP="008C0FA1">
    <w:pPr>
      <w:pStyle w:val="Stopka"/>
      <w:spacing w:line="276" w:lineRule="auto"/>
      <w:ind w:left="567"/>
      <w:jc w:val="left"/>
      <w:rPr>
        <w:color w:val="002D59"/>
        <w:sz w:val="16"/>
        <w:szCs w:val="16"/>
      </w:rPr>
    </w:pPr>
    <w:r w:rsidRPr="00602A59">
      <w:rPr>
        <w:color w:val="002D59"/>
        <w:sz w:val="16"/>
        <w:szCs w:val="16"/>
      </w:rPr>
      <w:t>Dział Zamówień Publicznych</w:t>
    </w:r>
  </w:p>
  <w:p w14:paraId="629173FF" w14:textId="64AD5689" w:rsidR="00C632D4" w:rsidRPr="00602A59" w:rsidRDefault="00C632D4" w:rsidP="008C0FA1">
    <w:pPr>
      <w:pStyle w:val="Stopka"/>
      <w:spacing w:line="276" w:lineRule="auto"/>
      <w:ind w:left="567"/>
      <w:jc w:val="left"/>
      <w:rPr>
        <w:color w:val="002D59"/>
        <w:sz w:val="16"/>
        <w:szCs w:val="16"/>
      </w:rPr>
    </w:pPr>
    <w:r w:rsidRPr="00602A59">
      <w:rPr>
        <w:noProof/>
        <w:sz w:val="16"/>
        <w:szCs w:val="16"/>
        <w:lang w:eastAsia="pl-PL"/>
      </w:rPr>
      <mc:AlternateContent>
        <mc:Choice Requires="wps">
          <w:drawing>
            <wp:anchor distT="0" distB="0" distL="114300" distR="114300" simplePos="0" relativeHeight="251631104" behindDoc="0" locked="0" layoutInCell="0" allowOverlap="1" wp14:anchorId="6C929980" wp14:editId="057DCC02">
              <wp:simplePos x="0" y="0"/>
              <wp:positionH relativeFrom="rightMargin">
                <wp:posOffset>265430</wp:posOffset>
              </wp:positionH>
              <wp:positionV relativeFrom="margin">
                <wp:posOffset>8818880</wp:posOffset>
              </wp:positionV>
              <wp:extent cx="303530" cy="342900"/>
              <wp:effectExtent l="0" t="0" r="1270" b="0"/>
              <wp:wrapNone/>
              <wp:docPr id="8" name="Prostokąt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353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191FB37" w14:textId="77777777" w:rsidR="00C632D4" w:rsidRDefault="00C632D4"/>
                      </w:txbxContent>
                    </wps:txbx>
                    <wps:bodyPr rot="0" vert="horz" wrap="square" lIns="0" tIns="45720" rIns="0" bIns="45720" anchor="t" anchorCtr="0" upright="1">
                      <a:noAutofit/>
                    </wps:bodyPr>
                  </wps:wsp>
                </a:graphicData>
              </a:graphic>
              <wp14:sizeRelH relativeFrom="rightMargin">
                <wp14:pctWidth>0</wp14:pctWidth>
              </wp14:sizeRelH>
              <wp14:sizeRelV relativeFrom="page">
                <wp14:pctHeight>0</wp14:pctHeight>
              </wp14:sizeRelV>
            </wp:anchor>
          </w:drawing>
        </mc:Choice>
        <mc:Fallback>
          <w:pict>
            <v:rect w14:anchorId="6C929980" id="Prostokąt 8" o:spid="_x0000_s1027" style="position:absolute;left:0;text-align:left;margin-left:20.9pt;margin-top:694.4pt;width:23.9pt;height:27pt;z-index:25163110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" o:allowincell="f" stroked="f">
              <v:textbox inset="0,,0">
                <w:txbxContent>
                  <w:p w14:paraId="2191FB37" w14:textId="77777777" w:rsidR="00C632D4" w:rsidRDefault="00C632D4"/>
                </w:txbxContent>
              </v:textbox>
              <w10:wrap anchorx="margin" anchory="margin"/>
            </v:rect>
          </w:pict>
        </mc:Fallback>
      </mc:AlternateContent>
    </w:r>
    <w:r w:rsidRPr="00602A59">
      <w:rPr>
        <w:color w:val="002D59"/>
        <w:sz w:val="16"/>
        <w:szCs w:val="16"/>
      </w:rPr>
      <w:t>ul. Bankowa 12, 40-007 Katowice</w:t>
    </w:r>
  </w:p>
  <w:p w14:paraId="011BF8F9" w14:textId="77777777" w:rsidR="00C632D4" w:rsidRPr="00602A59" w:rsidRDefault="00C632D4" w:rsidP="008C0FA1">
    <w:pPr>
      <w:pStyle w:val="Stopka"/>
      <w:tabs>
        <w:tab w:val="clear" w:pos="4536"/>
        <w:tab w:val="clear" w:pos="9072"/>
        <w:tab w:val="left" w:pos="3630"/>
      </w:tabs>
      <w:spacing w:line="276" w:lineRule="auto"/>
      <w:ind w:left="567"/>
      <w:jc w:val="left"/>
      <w:rPr>
        <w:color w:val="002D59"/>
        <w:sz w:val="16"/>
        <w:szCs w:val="16"/>
        <w:u w:val="single"/>
        <w:lang w:val="de-DE"/>
      </w:rPr>
    </w:pPr>
    <w:r w:rsidRPr="00602A59">
      <w:rPr>
        <w:color w:val="002D59"/>
        <w:sz w:val="16"/>
        <w:szCs w:val="16"/>
        <w:lang w:val="de-DE"/>
      </w:rPr>
      <w:t xml:space="preserve">tel.: 32 359 13 34, </w:t>
    </w:r>
    <w:proofErr w:type="spellStart"/>
    <w:r w:rsidRPr="00602A59">
      <w:rPr>
        <w:color w:val="002D59"/>
        <w:sz w:val="16"/>
        <w:szCs w:val="16"/>
        <w:lang w:val="de-DE"/>
      </w:rPr>
      <w:t>e-mail</w:t>
    </w:r>
    <w:proofErr w:type="spellEnd"/>
    <w:r w:rsidRPr="00602A59">
      <w:rPr>
        <w:color w:val="002D59"/>
        <w:sz w:val="16"/>
        <w:szCs w:val="16"/>
        <w:lang w:val="de-DE"/>
      </w:rPr>
      <w:t>: dzp@us.edu.pl</w:t>
    </w:r>
    <w:r>
      <w:rPr>
        <w:color w:val="002D59"/>
        <w:sz w:val="16"/>
        <w:szCs w:val="16"/>
        <w:lang w:val="de-DE"/>
      </w:rPr>
      <w:tab/>
    </w:r>
  </w:p>
  <w:p w14:paraId="6AB2AD74" w14:textId="292B1B2F" w:rsidR="00C632D4" w:rsidRDefault="00C632D4" w:rsidP="008C0FA1">
    <w:pPr>
      <w:pStyle w:val="Stopka"/>
      <w:ind w:hanging="567"/>
    </w:pPr>
    <w:r w:rsidRPr="00602A59">
      <w:rPr>
        <w:color w:val="002D59"/>
        <w:sz w:val="16"/>
        <w:szCs w:val="16"/>
      </w:rPr>
      <w:t>www.</w:t>
    </w:r>
    <w:r w:rsidRPr="00602A59">
      <w:rPr>
        <w:b/>
        <w:bCs/>
        <w:color w:val="002D59"/>
        <w:sz w:val="16"/>
        <w:szCs w:val="16"/>
      </w:rPr>
      <w:t>us.</w:t>
    </w:r>
    <w:r w:rsidRPr="00602A59">
      <w:rPr>
        <w:color w:val="002D59"/>
        <w:sz w:val="16"/>
        <w:szCs w:val="16"/>
      </w:rPr>
      <w:t>edu.pl</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0BDAB3E" w14:textId="77777777" w:rsidR="00C632D4" w:rsidRDefault="00C632D4" w:rsidP="005D63CD">
      <w:pPr>
        <w:spacing w:line="240" w:lineRule="auto"/>
      </w:pPr>
      <w:r>
        <w:separator/>
      </w:r>
    </w:p>
  </w:footnote>
  <w:footnote w:type="continuationSeparator" w:id="0">
    <w:p w14:paraId="2B46885E" w14:textId="77777777" w:rsidR="00C632D4" w:rsidRDefault="00C632D4" w:rsidP="005D63CD">
      <w:pPr>
        <w:spacing w:line="240" w:lineRule="auto"/>
      </w:pPr>
      <w:r>
        <w:continuationSeparator/>
      </w:r>
    </w:p>
  </w:footnote>
  <w:footnote w:id="1">
    <w:p w14:paraId="016954F3" w14:textId="05D1081E" w:rsidR="00C632D4" w:rsidRPr="00261D15" w:rsidRDefault="00C632D4" w:rsidP="00837D53">
      <w:pPr>
        <w:pStyle w:val="Tekstprzypisudolnego"/>
        <w:spacing w:after="0"/>
        <w:ind w:left="567" w:hanging="141"/>
        <w:rPr>
          <w:rFonts w:ascii="Bahnschrift" w:hAnsi="Bahnschrift"/>
          <w:sz w:val="22"/>
          <w:szCs w:val="22"/>
          <w:vertAlign w:val="superscript"/>
          <w:lang w:val="pl-PL"/>
        </w:rPr>
      </w:pPr>
      <w:r w:rsidRPr="00261D15">
        <w:rPr>
          <w:rStyle w:val="Odwoanieprzypisudolnego"/>
          <w:rFonts w:ascii="Bahnschrift" w:hAnsi="Bahnschrift"/>
          <w:sz w:val="22"/>
          <w:szCs w:val="22"/>
        </w:rPr>
        <w:footnoteRef/>
      </w:r>
      <w:r>
        <w:rPr>
          <w:rFonts w:ascii="Bahnschrift" w:hAnsi="Bahnschrift"/>
          <w:sz w:val="22"/>
          <w:szCs w:val="22"/>
          <w:vertAlign w:val="superscript"/>
          <w:lang w:val="pl-PL"/>
        </w:rPr>
        <w:t>.   J</w:t>
      </w:r>
      <w:r w:rsidRPr="00261D15">
        <w:rPr>
          <w:rFonts w:ascii="Bahnschrift" w:hAnsi="Bahnschrift"/>
          <w:sz w:val="22"/>
          <w:szCs w:val="22"/>
          <w:vertAlign w:val="superscript"/>
          <w:lang w:val="pl-PL"/>
        </w:rPr>
        <w:t xml:space="preserve">eżeli Wykonawca zamierza uzyskać dodatkowe punkty w kryteriach </w:t>
      </w:r>
      <w:r>
        <w:rPr>
          <w:rFonts w:ascii="Bahnschrift" w:hAnsi="Bahnschrift"/>
          <w:sz w:val="22"/>
          <w:szCs w:val="22"/>
          <w:vertAlign w:val="superscript"/>
          <w:lang w:val="pl-PL"/>
        </w:rPr>
        <w:t xml:space="preserve">oceny ofert </w:t>
      </w:r>
      <w:r w:rsidRPr="00261D15">
        <w:rPr>
          <w:rFonts w:ascii="Bahnschrift" w:hAnsi="Bahnschrift"/>
          <w:sz w:val="22"/>
          <w:szCs w:val="22"/>
          <w:vertAlign w:val="superscript"/>
          <w:lang w:val="pl-PL"/>
        </w:rPr>
        <w:t>wskazanych w rozdz. XIII SWZ.</w:t>
      </w:r>
    </w:p>
  </w:footnote>
  <w:footnote w:id="2">
    <w:p w14:paraId="73D5CE99" w14:textId="5B65B86A" w:rsidR="00C632D4" w:rsidRPr="00837D53" w:rsidRDefault="00C632D4" w:rsidP="005D38F3">
      <w:pPr>
        <w:pStyle w:val="Tekstprzypisudolnego"/>
        <w:spacing w:after="0"/>
        <w:ind w:left="567" w:hanging="141"/>
        <w:rPr>
          <w:lang w:val="pl-PL"/>
        </w:rPr>
      </w:pPr>
      <w:r w:rsidRPr="00837D53">
        <w:rPr>
          <w:rStyle w:val="Odwoanieprzypisudolnego"/>
          <w:rFonts w:ascii="Bahnschrift" w:hAnsi="Bahnschrift"/>
          <w:sz w:val="22"/>
          <w:szCs w:val="22"/>
        </w:rPr>
        <w:footnoteRef/>
      </w:r>
      <w:r w:rsidRPr="00837D53">
        <w:rPr>
          <w:rFonts w:ascii="Bahnschrift" w:hAnsi="Bahnschrift"/>
          <w:sz w:val="22"/>
          <w:szCs w:val="22"/>
          <w:vertAlign w:val="superscript"/>
          <w:lang w:val="pl-PL"/>
        </w:rPr>
        <w:t>.</w:t>
      </w:r>
      <w:r>
        <w:rPr>
          <w:lang w:val="pl-PL"/>
        </w:rPr>
        <w:t xml:space="preserve"> </w:t>
      </w:r>
      <w:r w:rsidRPr="00107E2D">
        <w:rPr>
          <w:rFonts w:ascii="Bahnschrift" w:hAnsi="Bahnschrift"/>
          <w:sz w:val="22"/>
          <w:szCs w:val="22"/>
          <w:vertAlign w:val="superscript"/>
          <w:lang w:val="pl-PL"/>
        </w:rPr>
        <w:t>Jeżeli dotyczy, tzn. jeżeli</w:t>
      </w:r>
      <w:r w:rsidRPr="002F0F5E">
        <w:rPr>
          <w:rFonts w:ascii="Bahnschrift" w:hAnsi="Bahnschrift"/>
          <w:sz w:val="22"/>
          <w:szCs w:val="22"/>
          <w:vertAlign w:val="superscript"/>
          <w:lang w:val="pl-PL"/>
        </w:rPr>
        <w:t xml:space="preserve"> </w:t>
      </w:r>
      <w:r>
        <w:rPr>
          <w:rFonts w:ascii="Bahnschrift" w:hAnsi="Bahnschrift"/>
          <w:sz w:val="22"/>
          <w:szCs w:val="22"/>
          <w:vertAlign w:val="superscript"/>
          <w:lang w:val="pl-PL"/>
        </w:rPr>
        <w:t xml:space="preserve">Wykonawca zamierza skierować do realizacji zamówienia osobę posiadającą własny dorobek naukowy </w:t>
      </w:r>
      <w:r w:rsidRPr="008F4167">
        <w:rPr>
          <w:rFonts w:ascii="Bahnschrift" w:eastAsiaTheme="minorHAnsi" w:hAnsi="Bahnschrift"/>
          <w:sz w:val="22"/>
          <w:szCs w:val="22"/>
          <w:vertAlign w:val="superscript"/>
        </w:rPr>
        <w:t>w postaci publikacji dotyczących</w:t>
      </w:r>
      <w:r w:rsidRPr="008F4167">
        <w:rPr>
          <w:rFonts w:ascii="Bahnschrift" w:hAnsi="Bahnschrift"/>
          <w:sz w:val="22"/>
          <w:szCs w:val="22"/>
          <w:vertAlign w:val="superscript"/>
        </w:rPr>
        <w:t>:</w:t>
      </w:r>
      <w:r w:rsidRPr="008F4167">
        <w:rPr>
          <w:rFonts w:ascii="Bahnschrift" w:eastAsiaTheme="minorHAnsi" w:hAnsi="Bahnschrift"/>
          <w:sz w:val="22"/>
          <w:szCs w:val="22"/>
          <w:vertAlign w:val="superscript"/>
        </w:rPr>
        <w:t xml:space="preserve"> jakości badań naukowych </w:t>
      </w:r>
      <w:r>
        <w:rPr>
          <w:rFonts w:ascii="Bahnschrift" w:eastAsiaTheme="minorHAnsi" w:hAnsi="Bahnschrift"/>
          <w:sz w:val="22"/>
          <w:szCs w:val="22"/>
          <w:vertAlign w:val="superscript"/>
          <w:lang w:val="pl-PL"/>
        </w:rPr>
        <w:t>lub</w:t>
      </w:r>
      <w:r w:rsidRPr="008F4167">
        <w:rPr>
          <w:rFonts w:ascii="Bahnschrift" w:eastAsiaTheme="minorHAnsi" w:hAnsi="Bahnschrift"/>
          <w:sz w:val="22"/>
          <w:szCs w:val="22"/>
          <w:vertAlign w:val="superscript"/>
        </w:rPr>
        <w:t xml:space="preserve"> spraw szkolnictwa wyższego</w:t>
      </w:r>
      <w:r>
        <w:rPr>
          <w:rFonts w:ascii="Bahnschrift" w:hAnsi="Bahnschrift"/>
          <w:sz w:val="22"/>
          <w:szCs w:val="22"/>
          <w:vertAlign w:val="superscript"/>
          <w:lang w:val="pl-PL"/>
        </w:rPr>
        <w:t xml:space="preserve">. </w:t>
      </w:r>
      <w:r w:rsidRPr="000114C3">
        <w:rPr>
          <w:rFonts w:ascii="Bahnschrift" w:hAnsi="Bahnschrift"/>
          <w:sz w:val="22"/>
          <w:szCs w:val="22"/>
          <w:vertAlign w:val="superscript"/>
          <w:lang w:val="pl-PL"/>
        </w:rPr>
        <w:t xml:space="preserve">Wykonawca deklaruje </w:t>
      </w:r>
      <w:r>
        <w:rPr>
          <w:rFonts w:ascii="Bahnschrift" w:hAnsi="Bahnschrift"/>
          <w:sz w:val="22"/>
          <w:szCs w:val="22"/>
          <w:vertAlign w:val="superscript"/>
          <w:lang w:val="pl-PL"/>
        </w:rPr>
        <w:t xml:space="preserve">skierowanie </w:t>
      </w:r>
      <w:r w:rsidRPr="000114C3">
        <w:rPr>
          <w:rFonts w:ascii="Bahnschrift" w:hAnsi="Bahnschrift"/>
          <w:sz w:val="22"/>
          <w:szCs w:val="22"/>
          <w:vertAlign w:val="superscript"/>
          <w:lang w:val="pl-PL"/>
        </w:rPr>
        <w:t xml:space="preserve">do realizacji zamówienia osoby </w:t>
      </w:r>
      <w:r>
        <w:rPr>
          <w:rFonts w:ascii="Bahnschrift" w:hAnsi="Bahnschrift"/>
          <w:sz w:val="22"/>
          <w:szCs w:val="22"/>
          <w:vertAlign w:val="superscript"/>
          <w:lang w:val="pl-PL"/>
        </w:rPr>
        <w:t>posiadającej ww. dorobek naukowy</w:t>
      </w:r>
      <w:r w:rsidRPr="00953F34">
        <w:rPr>
          <w:rFonts w:ascii="Bahnschrift" w:hAnsi="Bahnschrift"/>
          <w:sz w:val="22"/>
          <w:szCs w:val="22"/>
          <w:vertAlign w:val="superscript"/>
          <w:lang w:val="pl-PL"/>
        </w:rPr>
        <w:t>, poprzez złożenie</w:t>
      </w:r>
      <w:r w:rsidRPr="000114C3">
        <w:rPr>
          <w:rFonts w:ascii="Bahnschrift" w:hAnsi="Bahnschrift"/>
          <w:sz w:val="22"/>
          <w:szCs w:val="22"/>
          <w:vertAlign w:val="superscript"/>
          <w:lang w:val="pl-PL"/>
        </w:rPr>
        <w:t xml:space="preserve"> </w:t>
      </w:r>
      <w:r>
        <w:rPr>
          <w:rFonts w:ascii="Bahnschrift" w:hAnsi="Bahnschrift"/>
          <w:sz w:val="22"/>
          <w:szCs w:val="22"/>
          <w:vertAlign w:val="superscript"/>
          <w:lang w:val="pl-PL"/>
        </w:rPr>
        <w:t>oświadczenia</w:t>
      </w:r>
      <w:r w:rsidRPr="000114C3">
        <w:rPr>
          <w:rFonts w:ascii="Bahnschrift" w:hAnsi="Bahnschrift"/>
          <w:sz w:val="22"/>
          <w:szCs w:val="22"/>
          <w:vertAlign w:val="superscript"/>
          <w:lang w:val="pl-PL"/>
        </w:rPr>
        <w:t xml:space="preserve"> </w:t>
      </w:r>
      <w:r w:rsidRPr="00570A58">
        <w:rPr>
          <w:rFonts w:ascii="Bahnschrift" w:hAnsi="Bahnschrift"/>
          <w:sz w:val="22"/>
          <w:szCs w:val="22"/>
          <w:vertAlign w:val="superscript"/>
          <w:lang w:val="pl-PL"/>
        </w:rPr>
        <w:t>w ust. 9 formularza oferty (Załącznik nr 1A do SWZ).</w:t>
      </w:r>
      <w:r>
        <w:rPr>
          <w:rFonts w:ascii="Bahnschrift" w:hAnsi="Bahnschrift"/>
          <w:sz w:val="22"/>
          <w:szCs w:val="22"/>
          <w:lang w:val="pl-PL"/>
        </w:rPr>
        <w:t xml:space="preserve">  </w:t>
      </w:r>
    </w:p>
  </w:footnote>
  <w:footnote w:id="3">
    <w:p w14:paraId="5E0B0F94" w14:textId="4E908081" w:rsidR="00C632D4" w:rsidRPr="002F0F5E" w:rsidRDefault="00C632D4" w:rsidP="005D38F3">
      <w:pPr>
        <w:pStyle w:val="Tekstprzypisudolnego"/>
        <w:spacing w:after="0"/>
        <w:ind w:left="567" w:hanging="141"/>
        <w:rPr>
          <w:rFonts w:ascii="Bahnschrift" w:hAnsi="Bahnschrift"/>
          <w:sz w:val="22"/>
          <w:szCs w:val="22"/>
          <w:lang w:val="pl-PL"/>
        </w:rPr>
      </w:pPr>
      <w:r w:rsidRPr="002F0F5E">
        <w:rPr>
          <w:rStyle w:val="Odwoanieprzypisudolnego"/>
          <w:rFonts w:ascii="Bahnschrift" w:hAnsi="Bahnschrift"/>
          <w:sz w:val="22"/>
          <w:szCs w:val="22"/>
        </w:rPr>
        <w:footnoteRef/>
      </w:r>
      <w:r w:rsidRPr="002F0F5E">
        <w:rPr>
          <w:rFonts w:ascii="Bahnschrift" w:hAnsi="Bahnschrift"/>
          <w:sz w:val="22"/>
          <w:szCs w:val="22"/>
          <w:vertAlign w:val="superscript"/>
          <w:lang w:val="pl-PL"/>
        </w:rPr>
        <w:t>.</w:t>
      </w:r>
      <w:r>
        <w:rPr>
          <w:rFonts w:ascii="Bahnschrift" w:hAnsi="Bahnschrift"/>
          <w:sz w:val="22"/>
          <w:szCs w:val="22"/>
          <w:vertAlign w:val="superscript"/>
          <w:lang w:val="pl-PL"/>
        </w:rPr>
        <w:t xml:space="preserve"> </w:t>
      </w:r>
      <w:r w:rsidRPr="00107E2D">
        <w:rPr>
          <w:rFonts w:ascii="Bahnschrift" w:hAnsi="Bahnschrift"/>
          <w:sz w:val="22"/>
          <w:szCs w:val="22"/>
          <w:vertAlign w:val="superscript"/>
          <w:lang w:val="pl-PL"/>
        </w:rPr>
        <w:t>Jeżeli dotyczy, tzn. jeżeli</w:t>
      </w:r>
      <w:r w:rsidRPr="002F0F5E">
        <w:rPr>
          <w:rFonts w:ascii="Bahnschrift" w:hAnsi="Bahnschrift"/>
          <w:sz w:val="22"/>
          <w:szCs w:val="22"/>
          <w:vertAlign w:val="superscript"/>
          <w:lang w:val="pl-PL"/>
        </w:rPr>
        <w:t xml:space="preserve"> Wykonawca </w:t>
      </w:r>
      <w:r>
        <w:rPr>
          <w:rFonts w:ascii="Bahnschrift" w:hAnsi="Bahnschrift"/>
          <w:sz w:val="22"/>
          <w:szCs w:val="22"/>
          <w:vertAlign w:val="superscript"/>
          <w:lang w:val="pl-PL"/>
        </w:rPr>
        <w:t xml:space="preserve">zamierza zatrudnić przy realizacji zamówienia osobę niepełnosprawną. </w:t>
      </w:r>
      <w:r w:rsidRPr="000114C3">
        <w:rPr>
          <w:rFonts w:ascii="Bahnschrift" w:hAnsi="Bahnschrift"/>
          <w:sz w:val="22"/>
          <w:szCs w:val="22"/>
          <w:vertAlign w:val="superscript"/>
          <w:lang w:val="pl-PL"/>
        </w:rPr>
        <w:t xml:space="preserve">Wykonawca deklaruje </w:t>
      </w:r>
      <w:r>
        <w:rPr>
          <w:rFonts w:ascii="Bahnschrift" w:hAnsi="Bahnschrift"/>
          <w:sz w:val="22"/>
          <w:szCs w:val="22"/>
          <w:vertAlign w:val="superscript"/>
          <w:lang w:val="pl-PL"/>
        </w:rPr>
        <w:t xml:space="preserve">zatrudnienie </w:t>
      </w:r>
      <w:r w:rsidRPr="000114C3">
        <w:rPr>
          <w:rFonts w:ascii="Bahnschrift" w:hAnsi="Bahnschrift"/>
          <w:sz w:val="22"/>
          <w:szCs w:val="22"/>
          <w:vertAlign w:val="superscript"/>
          <w:lang w:val="pl-PL"/>
        </w:rPr>
        <w:t xml:space="preserve">do realizacji zamówienia osoby niepełnosprawnej </w:t>
      </w:r>
      <w:r w:rsidRPr="002F0F5E">
        <w:rPr>
          <w:rFonts w:ascii="Bahnschrift" w:hAnsi="Bahnschrift"/>
          <w:sz w:val="22"/>
          <w:szCs w:val="22"/>
          <w:vertAlign w:val="superscript"/>
          <w:lang w:val="pl-PL"/>
        </w:rPr>
        <w:t>w rozumieniu przepisów o rehabilitacji zawodowej i społecznej oraz zatrudnieniu osób niepełnosprawnych</w:t>
      </w:r>
      <w:r w:rsidRPr="00953F34">
        <w:rPr>
          <w:rFonts w:ascii="Bahnschrift" w:hAnsi="Bahnschrift"/>
          <w:sz w:val="22"/>
          <w:szCs w:val="22"/>
          <w:vertAlign w:val="superscript"/>
          <w:lang w:val="pl-PL"/>
        </w:rPr>
        <w:t>, poprzez złożenie</w:t>
      </w:r>
      <w:r w:rsidRPr="000114C3">
        <w:rPr>
          <w:rFonts w:ascii="Bahnschrift" w:hAnsi="Bahnschrift"/>
          <w:sz w:val="22"/>
          <w:szCs w:val="22"/>
          <w:vertAlign w:val="superscript"/>
          <w:lang w:val="pl-PL"/>
        </w:rPr>
        <w:t xml:space="preserve"> </w:t>
      </w:r>
      <w:r>
        <w:rPr>
          <w:rFonts w:ascii="Bahnschrift" w:hAnsi="Bahnschrift"/>
          <w:sz w:val="22"/>
          <w:szCs w:val="22"/>
          <w:vertAlign w:val="superscript"/>
          <w:lang w:val="pl-PL"/>
        </w:rPr>
        <w:t>oświadczenia</w:t>
      </w:r>
      <w:r w:rsidRPr="000114C3">
        <w:rPr>
          <w:rFonts w:ascii="Bahnschrift" w:hAnsi="Bahnschrift"/>
          <w:sz w:val="22"/>
          <w:szCs w:val="22"/>
          <w:vertAlign w:val="superscript"/>
          <w:lang w:val="pl-PL"/>
        </w:rPr>
        <w:t xml:space="preserve"> </w:t>
      </w:r>
      <w:r w:rsidRPr="00570A58">
        <w:rPr>
          <w:rFonts w:ascii="Bahnschrift" w:hAnsi="Bahnschrift"/>
          <w:sz w:val="22"/>
          <w:szCs w:val="22"/>
          <w:vertAlign w:val="superscript"/>
          <w:lang w:val="pl-PL"/>
        </w:rPr>
        <w:t>w ust.</w:t>
      </w:r>
      <w:r>
        <w:rPr>
          <w:rFonts w:ascii="Bahnschrift" w:hAnsi="Bahnschrift"/>
          <w:sz w:val="22"/>
          <w:szCs w:val="22"/>
          <w:vertAlign w:val="superscript"/>
          <w:lang w:val="pl-PL"/>
        </w:rPr>
        <w:t xml:space="preserve"> </w:t>
      </w:r>
      <w:r w:rsidRPr="00570A58">
        <w:rPr>
          <w:rFonts w:ascii="Bahnschrift" w:hAnsi="Bahnschrift"/>
          <w:sz w:val="22"/>
          <w:szCs w:val="22"/>
          <w:vertAlign w:val="superscript"/>
          <w:lang w:val="pl-PL"/>
        </w:rPr>
        <w:t>10 formularza oferty (Załącznik nr 1A do SWZ).</w:t>
      </w:r>
      <w:r>
        <w:rPr>
          <w:rFonts w:ascii="Bahnschrift" w:hAnsi="Bahnschrift"/>
          <w:sz w:val="22"/>
          <w:szCs w:val="22"/>
          <w:lang w:val="pl-PL"/>
        </w:rPr>
        <w:t xml:space="preserve">  </w:t>
      </w:r>
    </w:p>
  </w:footnote>
  <w:footnote w:id="4">
    <w:p w14:paraId="54167E8C" w14:textId="77777777" w:rsidR="00C632D4" w:rsidRDefault="00C632D4" w:rsidP="00A43A72">
      <w:pPr>
        <w:pStyle w:val="Tekstprzypisudolnego"/>
        <w:spacing w:after="0"/>
        <w:ind w:left="567"/>
        <w:rPr>
          <w:rFonts w:ascii="Bahnschrift" w:hAnsi="Bahnschrift" w:cs="Arial"/>
          <w:sz w:val="22"/>
          <w:szCs w:val="22"/>
          <w:vertAlign w:val="superscript"/>
        </w:rPr>
      </w:pPr>
      <w:r>
        <w:rPr>
          <w:rStyle w:val="Odwoanieprzypisudolnego"/>
          <w:rFonts w:ascii="Bahnschrift" w:hAnsi="Bahnschrift" w:cs="Arial"/>
          <w:sz w:val="22"/>
          <w:szCs w:val="22"/>
        </w:rPr>
        <w:footnoteRef/>
      </w:r>
      <w:r>
        <w:rPr>
          <w:rFonts w:ascii="Bahnschrift" w:hAnsi="Bahnschrift" w:cs="Arial"/>
          <w:sz w:val="22"/>
          <w:szCs w:val="22"/>
          <w:vertAlign w:val="superscript"/>
          <w:lang w:val="pl-PL"/>
        </w:rPr>
        <w:t>.</w:t>
      </w:r>
      <w:r>
        <w:rPr>
          <w:rFonts w:ascii="Bahnschrift" w:hAnsi="Bahnschrift" w:cs="Arial"/>
          <w:sz w:val="22"/>
          <w:szCs w:val="22"/>
          <w:vertAlign w:val="superscript"/>
        </w:rPr>
        <w:t xml:space="preserve"> Dotyczy Wykonawców prowadzących działalność gospodarczą.</w:t>
      </w:r>
    </w:p>
  </w:footnote>
  <w:footnote w:id="5">
    <w:p w14:paraId="7E0192C1" w14:textId="77777777" w:rsidR="00C632D4" w:rsidRDefault="00C632D4" w:rsidP="00A43A72">
      <w:pPr>
        <w:pStyle w:val="Tekstprzypisudolnego"/>
        <w:spacing w:after="0" w:line="360" w:lineRule="auto"/>
        <w:ind w:left="426" w:hanging="142"/>
        <w:rPr>
          <w:rFonts w:ascii="Arial" w:hAnsi="Arial" w:cs="Arial"/>
          <w:i/>
          <w:sz w:val="16"/>
          <w:szCs w:val="16"/>
        </w:rPr>
      </w:pPr>
      <w:r>
        <w:rPr>
          <w:rStyle w:val="Odwoanieprzypisudolnego"/>
          <w:rFonts w:ascii="Bahnschrift" w:hAnsi="Bahnschrift" w:cs="Arial"/>
          <w:sz w:val="22"/>
          <w:szCs w:val="22"/>
        </w:rPr>
        <w:footnoteRef/>
      </w:r>
      <w:r>
        <w:rPr>
          <w:rFonts w:ascii="Bahnschrift" w:hAnsi="Bahnschrift" w:cs="Arial"/>
          <w:sz w:val="22"/>
          <w:szCs w:val="22"/>
          <w:vertAlign w:val="superscript"/>
          <w:lang w:val="pl-PL"/>
        </w:rPr>
        <w:t>.</w:t>
      </w:r>
      <w:r>
        <w:rPr>
          <w:rFonts w:ascii="Bahnschrift" w:hAnsi="Bahnschrift" w:cs="Arial"/>
          <w:sz w:val="22"/>
          <w:szCs w:val="22"/>
          <w:vertAlign w:val="superscript"/>
        </w:rPr>
        <w:t xml:space="preserve"> Dotyczy osób fizycznych nieprowadzących działalności gospodarczej.</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20DCE6" w14:textId="63BBA213" w:rsidR="00C632D4" w:rsidRPr="00307DC3" w:rsidRDefault="00C632D4" w:rsidP="00D91646">
    <w:pPr>
      <w:tabs>
        <w:tab w:val="left" w:pos="3300"/>
      </w:tabs>
      <w:spacing w:line="240" w:lineRule="auto"/>
      <w:jc w:val="center"/>
      <w:rPr>
        <w:i/>
      </w:rPr>
    </w:pPr>
    <w:bookmarkStart w:id="37" w:name="_Hlk63755214"/>
    <w:r w:rsidRPr="00BD3618">
      <w:rPr>
        <w:i/>
        <w:noProof/>
        <w:lang w:eastAsia="pl-PL"/>
      </w:rPr>
      <w:drawing>
        <wp:inline distT="0" distB="0" distL="0" distR="0" wp14:anchorId="793A3C61" wp14:editId="773DC64E">
          <wp:extent cx="5753100" cy="739140"/>
          <wp:effectExtent l="0" t="0" r="0" b="3810"/>
          <wp:docPr id="28" name="Obraz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739140"/>
                  </a:xfrm>
                  <a:prstGeom prst="rect">
                    <a:avLst/>
                  </a:prstGeom>
                  <a:noFill/>
                  <a:ln>
                    <a:noFill/>
                  </a:ln>
                </pic:spPr>
              </pic:pic>
            </a:graphicData>
          </a:graphic>
        </wp:inline>
      </w:drawing>
    </w:r>
  </w:p>
  <w:p w14:paraId="7CC75C30" w14:textId="77777777" w:rsidR="00C632D4" w:rsidRPr="00307DC3" w:rsidRDefault="00C632D4" w:rsidP="00D91646">
    <w:pPr>
      <w:tabs>
        <w:tab w:val="left" w:pos="3300"/>
      </w:tabs>
      <w:spacing w:line="240" w:lineRule="auto"/>
      <w:jc w:val="center"/>
      <w:rPr>
        <w:rFonts w:ascii="PT Sans" w:hAnsi="PT Sans"/>
      </w:rPr>
    </w:pPr>
    <w:r w:rsidRPr="00307DC3">
      <w:rPr>
        <w:rFonts w:ascii="PT Sans" w:hAnsi="PT Sans"/>
        <w:i/>
      </w:rPr>
      <w:t xml:space="preserve">Projekt pt. </w:t>
    </w:r>
    <w:r w:rsidRPr="00BD3618">
      <w:rPr>
        <w:rFonts w:ascii="PT Sans" w:hAnsi="PT Sans"/>
        <w:b/>
        <w:i/>
      </w:rPr>
      <w:t>„Jeden Uniwersytet – Wiele Możliwości. Program Zintegrowany”</w:t>
    </w:r>
  </w:p>
  <w:p w14:paraId="740AD10B" w14:textId="0728885D" w:rsidR="00C632D4" w:rsidRDefault="009B7BAF" w:rsidP="00D91646">
    <w:pPr>
      <w:pStyle w:val="Nagwek"/>
      <w:tabs>
        <w:tab w:val="clear" w:pos="4536"/>
        <w:tab w:val="clear" w:pos="9072"/>
        <w:tab w:val="left" w:pos="1650"/>
      </w:tabs>
    </w:pPr>
    <w:r>
      <w:rPr>
        <w:i/>
        <w:noProof/>
      </w:rPr>
      <w:pict w14:anchorId="4A2B45C8">
        <v:rect id="_x0000_i1025" style="width:496.1pt;height:.05pt" o:hralign="center" o:hrstd="t" o:hr="t" fillcolor="#aca899" stroked="f"/>
      </w:pict>
    </w:r>
  </w:p>
  <w:p w14:paraId="5E02876F" w14:textId="58058C81" w:rsidR="00C632D4" w:rsidRDefault="00C632D4" w:rsidP="000729DF">
    <w:pPr>
      <w:pStyle w:val="Nagwek"/>
      <w:tabs>
        <w:tab w:val="clear" w:pos="4536"/>
        <w:tab w:val="clear" w:pos="9072"/>
        <w:tab w:val="left" w:pos="1650"/>
      </w:tabs>
    </w:pPr>
  </w:p>
  <w:bookmarkEnd w:id="37"/>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15"/>
    <w:multiLevelType w:val="singleLevel"/>
    <w:tmpl w:val="986C03CE"/>
    <w:lvl w:ilvl="0">
      <w:start w:val="2"/>
      <w:numFmt w:val="lowerLetter"/>
      <w:lvlText w:val="%1)"/>
      <w:lvlJc w:val="left"/>
      <w:pPr>
        <w:tabs>
          <w:tab w:val="num" w:pos="0"/>
        </w:tabs>
        <w:ind w:left="1080" w:hanging="360"/>
      </w:pPr>
      <w:rPr>
        <w:rFonts w:cs="Calibri" w:hint="default"/>
      </w:rPr>
    </w:lvl>
  </w:abstractNum>
  <w:abstractNum w:abstractNumId="1" w15:restartNumberingAfterBreak="0">
    <w:nsid w:val="0000002E"/>
    <w:multiLevelType w:val="multilevel"/>
    <w:tmpl w:val="0000002E"/>
    <w:name w:val="WW8Num46"/>
    <w:lvl w:ilvl="0">
      <w:start w:val="1"/>
      <w:numFmt w:val="decimal"/>
      <w:lvlText w:val="%1."/>
      <w:lvlJc w:val="left"/>
      <w:pPr>
        <w:tabs>
          <w:tab w:val="num" w:pos="360"/>
        </w:tabs>
        <w:ind w:left="360" w:hanging="360"/>
      </w:pPr>
      <w:rPr>
        <w:rFonts w:cs="Calibri"/>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4AA2AF9"/>
    <w:multiLevelType w:val="hybridMultilevel"/>
    <w:tmpl w:val="E3AA7B98"/>
    <w:lvl w:ilvl="0" w:tplc="7F8CB080">
      <w:start w:val="1"/>
      <w:numFmt w:val="bullet"/>
      <w:lvlText w:val="-"/>
      <w:lvlJc w:val="left"/>
      <w:pPr>
        <w:ind w:left="1353" w:hanging="360"/>
      </w:pPr>
      <w:rPr>
        <w:rFonts w:ascii="Bahnschrift" w:hAnsi="Bahnschrift" w:hint="default"/>
      </w:rPr>
    </w:lvl>
    <w:lvl w:ilvl="1" w:tplc="04150003">
      <w:start w:val="1"/>
      <w:numFmt w:val="bullet"/>
      <w:lvlText w:val="o"/>
      <w:lvlJc w:val="left"/>
      <w:pPr>
        <w:ind w:left="2073" w:hanging="360"/>
      </w:pPr>
      <w:rPr>
        <w:rFonts w:ascii="Courier New" w:hAnsi="Courier New" w:cs="Courier New" w:hint="default"/>
      </w:rPr>
    </w:lvl>
    <w:lvl w:ilvl="2" w:tplc="04150005">
      <w:start w:val="1"/>
      <w:numFmt w:val="bullet"/>
      <w:lvlText w:val=""/>
      <w:lvlJc w:val="left"/>
      <w:pPr>
        <w:ind w:left="2793" w:hanging="360"/>
      </w:pPr>
      <w:rPr>
        <w:rFonts w:ascii="Wingdings" w:hAnsi="Wingdings" w:hint="default"/>
      </w:rPr>
    </w:lvl>
    <w:lvl w:ilvl="3" w:tplc="04150001">
      <w:start w:val="1"/>
      <w:numFmt w:val="bullet"/>
      <w:lvlText w:val=""/>
      <w:lvlJc w:val="left"/>
      <w:pPr>
        <w:ind w:left="3513" w:hanging="360"/>
      </w:pPr>
      <w:rPr>
        <w:rFonts w:ascii="Symbol" w:hAnsi="Symbol" w:hint="default"/>
      </w:rPr>
    </w:lvl>
    <w:lvl w:ilvl="4" w:tplc="04150003">
      <w:start w:val="1"/>
      <w:numFmt w:val="bullet"/>
      <w:lvlText w:val="o"/>
      <w:lvlJc w:val="left"/>
      <w:pPr>
        <w:ind w:left="4233" w:hanging="360"/>
      </w:pPr>
      <w:rPr>
        <w:rFonts w:ascii="Courier New" w:hAnsi="Courier New" w:cs="Courier New" w:hint="default"/>
      </w:rPr>
    </w:lvl>
    <w:lvl w:ilvl="5" w:tplc="04150005">
      <w:start w:val="1"/>
      <w:numFmt w:val="bullet"/>
      <w:lvlText w:val=""/>
      <w:lvlJc w:val="left"/>
      <w:pPr>
        <w:ind w:left="4953" w:hanging="360"/>
      </w:pPr>
      <w:rPr>
        <w:rFonts w:ascii="Wingdings" w:hAnsi="Wingdings" w:hint="default"/>
      </w:rPr>
    </w:lvl>
    <w:lvl w:ilvl="6" w:tplc="04150001">
      <w:start w:val="1"/>
      <w:numFmt w:val="bullet"/>
      <w:lvlText w:val=""/>
      <w:lvlJc w:val="left"/>
      <w:pPr>
        <w:ind w:left="5673" w:hanging="360"/>
      </w:pPr>
      <w:rPr>
        <w:rFonts w:ascii="Symbol" w:hAnsi="Symbol" w:hint="default"/>
      </w:rPr>
    </w:lvl>
    <w:lvl w:ilvl="7" w:tplc="04150003">
      <w:start w:val="1"/>
      <w:numFmt w:val="bullet"/>
      <w:lvlText w:val="o"/>
      <w:lvlJc w:val="left"/>
      <w:pPr>
        <w:ind w:left="6393" w:hanging="360"/>
      </w:pPr>
      <w:rPr>
        <w:rFonts w:ascii="Courier New" w:hAnsi="Courier New" w:cs="Courier New" w:hint="default"/>
      </w:rPr>
    </w:lvl>
    <w:lvl w:ilvl="8" w:tplc="04150005">
      <w:start w:val="1"/>
      <w:numFmt w:val="bullet"/>
      <w:lvlText w:val=""/>
      <w:lvlJc w:val="left"/>
      <w:pPr>
        <w:ind w:left="7113" w:hanging="360"/>
      </w:pPr>
      <w:rPr>
        <w:rFonts w:ascii="Wingdings" w:hAnsi="Wingdings" w:hint="default"/>
      </w:rPr>
    </w:lvl>
  </w:abstractNum>
  <w:abstractNum w:abstractNumId="3" w15:restartNumberingAfterBreak="0">
    <w:nsid w:val="188A0E65"/>
    <w:multiLevelType w:val="hybridMultilevel"/>
    <w:tmpl w:val="B0E256FA"/>
    <w:lvl w:ilvl="0" w:tplc="BB8A2232">
      <w:start w:val="1"/>
      <w:numFmt w:val="decimal"/>
      <w:pStyle w:val="Nagwek3"/>
      <w:lvlText w:val="%1)"/>
      <w:lvlJc w:val="left"/>
      <w:pPr>
        <w:ind w:left="360" w:hanging="360"/>
      </w:pPr>
      <w:rPr>
        <w:rFonts w:ascii="Bahnschrift" w:hAnsi="Bahnschrift" w:hint="default"/>
        <w:b w:val="0"/>
        <w:i w:val="0"/>
        <w:sz w:val="20"/>
        <w:szCs w:val="20"/>
      </w:rPr>
    </w:lvl>
    <w:lvl w:ilvl="1" w:tplc="1DA21ABC">
      <w:start w:val="1"/>
      <w:numFmt w:val="lowerLetter"/>
      <w:lvlText w:val="%2)"/>
      <w:lvlJc w:val="left"/>
      <w:pPr>
        <w:ind w:left="1080" w:hanging="360"/>
      </w:pPr>
      <w:rPr>
        <w:rFonts w:ascii="Bahnschrift" w:hAnsi="Bahnschrift" w:hint="default"/>
        <w:sz w:val="20"/>
        <w:szCs w:val="20"/>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28F15B4D"/>
    <w:multiLevelType w:val="hybridMultilevel"/>
    <w:tmpl w:val="19567100"/>
    <w:lvl w:ilvl="0" w:tplc="A73C3C66">
      <w:start w:val="1"/>
      <w:numFmt w:val="bullet"/>
      <w:lvlText w:val="-"/>
      <w:lvlJc w:val="left"/>
      <w:pPr>
        <w:ind w:left="1571" w:hanging="360"/>
      </w:pPr>
      <w:rPr>
        <w:rFonts w:ascii="Arial" w:hAnsi="Aria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5" w15:restartNumberingAfterBreak="0">
    <w:nsid w:val="2ADE48C9"/>
    <w:multiLevelType w:val="hybridMultilevel"/>
    <w:tmpl w:val="38B6EC18"/>
    <w:lvl w:ilvl="0" w:tplc="F30A4756">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6" w15:restartNumberingAfterBreak="0">
    <w:nsid w:val="2BD54A41"/>
    <w:multiLevelType w:val="hybridMultilevel"/>
    <w:tmpl w:val="3C68ADA0"/>
    <w:lvl w:ilvl="0" w:tplc="7C10EED4">
      <w:start w:val="1"/>
      <w:numFmt w:val="decimal"/>
      <w:pStyle w:val="Nagwek2"/>
      <w:lvlText w:val="%1."/>
      <w:lvlJc w:val="left"/>
      <w:pPr>
        <w:ind w:left="6598" w:hanging="360"/>
      </w:pPr>
      <w:rPr>
        <w:rFonts w:hint="default"/>
        <w:b w:val="0"/>
        <w:sz w:val="20"/>
        <w:szCs w:val="20"/>
      </w:rPr>
    </w:lvl>
    <w:lvl w:ilvl="1" w:tplc="0415000F">
      <w:start w:val="1"/>
      <w:numFmt w:val="decimal"/>
      <w:lvlText w:val="%2."/>
      <w:lvlJc w:val="left"/>
      <w:pPr>
        <w:ind w:left="1070" w:hanging="360"/>
      </w:pPr>
      <w:rPr>
        <w:rFonts w:hint="default"/>
        <w:b w:val="0"/>
      </w:rPr>
    </w:lvl>
    <w:lvl w:ilvl="2" w:tplc="24203E66">
      <w:start w:val="1"/>
      <w:numFmt w:val="lowerLetter"/>
      <w:lvlText w:val="%3)"/>
      <w:lvlJc w:val="left"/>
      <w:pPr>
        <w:ind w:left="1495" w:hanging="360"/>
      </w:pPr>
      <w:rPr>
        <w:rFonts w:hint="default"/>
        <w:b w:val="0"/>
      </w:rPr>
    </w:lvl>
    <w:lvl w:ilvl="3" w:tplc="697E68C6">
      <w:start w:val="2"/>
      <w:numFmt w:val="decimal"/>
      <w:lvlText w:val="%4)"/>
      <w:lvlJc w:val="left"/>
      <w:pPr>
        <w:ind w:left="2662" w:hanging="360"/>
      </w:pPr>
      <w:rPr>
        <w:rFonts w:hint="default"/>
      </w:r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7" w15:restartNumberingAfterBreak="0">
    <w:nsid w:val="2D0A16D2"/>
    <w:multiLevelType w:val="singleLevel"/>
    <w:tmpl w:val="0415000F"/>
    <w:lvl w:ilvl="0">
      <w:start w:val="1"/>
      <w:numFmt w:val="decimal"/>
      <w:lvlText w:val="%1."/>
      <w:lvlJc w:val="left"/>
      <w:pPr>
        <w:ind w:left="720" w:hanging="360"/>
      </w:pPr>
    </w:lvl>
  </w:abstractNum>
  <w:abstractNum w:abstractNumId="8" w15:restartNumberingAfterBreak="0">
    <w:nsid w:val="35DA2A9F"/>
    <w:multiLevelType w:val="hybridMultilevel"/>
    <w:tmpl w:val="F670BDA2"/>
    <w:lvl w:ilvl="0" w:tplc="637A955E">
      <w:start w:val="1"/>
      <w:numFmt w:val="decimal"/>
      <w:lvlText w:val="%1)"/>
      <w:lvlJc w:val="left"/>
      <w:pPr>
        <w:ind w:left="927" w:hanging="360"/>
      </w:pPr>
      <w:rPr>
        <w:rFonts w:hint="default"/>
        <w:b w:val="0"/>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9" w15:restartNumberingAfterBreak="0">
    <w:nsid w:val="376011C9"/>
    <w:multiLevelType w:val="hybridMultilevel"/>
    <w:tmpl w:val="73921886"/>
    <w:lvl w:ilvl="0" w:tplc="1584ABF6">
      <w:start w:val="1"/>
      <w:numFmt w:val="upperRoman"/>
      <w:pStyle w:val="Nagwek1"/>
      <w:lvlText w:val="%1."/>
      <w:lvlJc w:val="left"/>
      <w:pPr>
        <w:ind w:left="1146" w:hanging="720"/>
      </w:pPr>
      <w:rPr>
        <w:rFonts w:hint="default"/>
      </w:rPr>
    </w:lvl>
    <w:lvl w:ilvl="1" w:tplc="04150019" w:tentative="1">
      <w:start w:val="1"/>
      <w:numFmt w:val="lowerLetter"/>
      <w:lvlText w:val="%2."/>
      <w:lvlJc w:val="left"/>
      <w:pPr>
        <w:ind w:left="3491" w:hanging="360"/>
      </w:pPr>
    </w:lvl>
    <w:lvl w:ilvl="2" w:tplc="0415001B" w:tentative="1">
      <w:start w:val="1"/>
      <w:numFmt w:val="lowerRoman"/>
      <w:lvlText w:val="%3."/>
      <w:lvlJc w:val="right"/>
      <w:pPr>
        <w:ind w:left="4211" w:hanging="180"/>
      </w:pPr>
    </w:lvl>
    <w:lvl w:ilvl="3" w:tplc="0415000F" w:tentative="1">
      <w:start w:val="1"/>
      <w:numFmt w:val="decimal"/>
      <w:lvlText w:val="%4."/>
      <w:lvlJc w:val="left"/>
      <w:pPr>
        <w:ind w:left="4931" w:hanging="360"/>
      </w:pPr>
    </w:lvl>
    <w:lvl w:ilvl="4" w:tplc="04150019" w:tentative="1">
      <w:start w:val="1"/>
      <w:numFmt w:val="lowerLetter"/>
      <w:lvlText w:val="%5."/>
      <w:lvlJc w:val="left"/>
      <w:pPr>
        <w:ind w:left="5651" w:hanging="360"/>
      </w:pPr>
    </w:lvl>
    <w:lvl w:ilvl="5" w:tplc="0415001B" w:tentative="1">
      <w:start w:val="1"/>
      <w:numFmt w:val="lowerRoman"/>
      <w:lvlText w:val="%6."/>
      <w:lvlJc w:val="right"/>
      <w:pPr>
        <w:ind w:left="6371" w:hanging="180"/>
      </w:pPr>
    </w:lvl>
    <w:lvl w:ilvl="6" w:tplc="0415000F" w:tentative="1">
      <w:start w:val="1"/>
      <w:numFmt w:val="decimal"/>
      <w:lvlText w:val="%7."/>
      <w:lvlJc w:val="left"/>
      <w:pPr>
        <w:ind w:left="7091" w:hanging="360"/>
      </w:pPr>
    </w:lvl>
    <w:lvl w:ilvl="7" w:tplc="04150019" w:tentative="1">
      <w:start w:val="1"/>
      <w:numFmt w:val="lowerLetter"/>
      <w:lvlText w:val="%8."/>
      <w:lvlJc w:val="left"/>
      <w:pPr>
        <w:ind w:left="7811" w:hanging="360"/>
      </w:pPr>
    </w:lvl>
    <w:lvl w:ilvl="8" w:tplc="0415001B" w:tentative="1">
      <w:start w:val="1"/>
      <w:numFmt w:val="lowerRoman"/>
      <w:lvlText w:val="%9."/>
      <w:lvlJc w:val="right"/>
      <w:pPr>
        <w:ind w:left="8531" w:hanging="180"/>
      </w:pPr>
    </w:lvl>
  </w:abstractNum>
  <w:abstractNum w:abstractNumId="10" w15:restartNumberingAfterBreak="0">
    <w:nsid w:val="3BA31B1F"/>
    <w:multiLevelType w:val="hybridMultilevel"/>
    <w:tmpl w:val="90CA12B8"/>
    <w:lvl w:ilvl="0" w:tplc="0415000F">
      <w:start w:val="1"/>
      <w:numFmt w:val="decimal"/>
      <w:lvlText w:val="%1."/>
      <w:lvlJc w:val="left"/>
      <w:pPr>
        <w:ind w:left="720" w:hanging="360"/>
      </w:pPr>
    </w:lvl>
    <w:lvl w:ilvl="1" w:tplc="E87ED2AE">
      <w:start w:val="1"/>
      <w:numFmt w:val="decimal"/>
      <w:lvlText w:val="%2)"/>
      <w:lvlJc w:val="left"/>
      <w:pPr>
        <w:ind w:left="1440" w:hanging="360"/>
      </w:pPr>
      <w:rPr>
        <w:rFonts w:hint="default"/>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E3D63D6"/>
    <w:multiLevelType w:val="hybridMultilevel"/>
    <w:tmpl w:val="2B9A1812"/>
    <w:lvl w:ilvl="0" w:tplc="E5CE8C36">
      <w:start w:val="1"/>
      <w:numFmt w:val="bullet"/>
      <w:lvlText w:val="­"/>
      <w:lvlJc w:val="left"/>
      <w:pPr>
        <w:ind w:left="1287" w:hanging="360"/>
      </w:pPr>
      <w:rPr>
        <w:rFonts w:ascii="Bahnschrift" w:hAnsi="Bahnschrift" w:cs="Arial" w:hint="default"/>
        <w:sz w:val="20"/>
        <w:szCs w:val="20"/>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2" w15:restartNumberingAfterBreak="0">
    <w:nsid w:val="4E512FBD"/>
    <w:multiLevelType w:val="hybridMultilevel"/>
    <w:tmpl w:val="059811F8"/>
    <w:lvl w:ilvl="0" w:tplc="AFDE55D0">
      <w:start w:val="1"/>
      <w:numFmt w:val="bullet"/>
      <w:lvlText w:val="­"/>
      <w:lvlJc w:val="left"/>
      <w:pPr>
        <w:ind w:left="1854" w:hanging="360"/>
      </w:pPr>
      <w:rPr>
        <w:rFonts w:ascii="Bahnschrift" w:hAnsi="Bahnschrift" w:cs="Arial" w:hint="default"/>
        <w:sz w:val="20"/>
        <w:szCs w:val="20"/>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13" w15:restartNumberingAfterBreak="0">
    <w:nsid w:val="4F2A40FC"/>
    <w:multiLevelType w:val="hybridMultilevel"/>
    <w:tmpl w:val="701204BA"/>
    <w:lvl w:ilvl="0" w:tplc="7F8CB080">
      <w:start w:val="1"/>
      <w:numFmt w:val="bullet"/>
      <w:lvlText w:val="-"/>
      <w:lvlJc w:val="left"/>
      <w:pPr>
        <w:ind w:left="1713" w:hanging="360"/>
      </w:pPr>
      <w:rPr>
        <w:rFonts w:ascii="Bahnschrift" w:hAnsi="Bahnschrift"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14" w15:restartNumberingAfterBreak="0">
    <w:nsid w:val="579D6890"/>
    <w:multiLevelType w:val="hybridMultilevel"/>
    <w:tmpl w:val="5698637E"/>
    <w:lvl w:ilvl="0" w:tplc="FA4252EA">
      <w:start w:val="1"/>
      <w:numFmt w:val="lowerLetter"/>
      <w:pStyle w:val="Nagwek4"/>
      <w:lvlText w:val="%1)"/>
      <w:lvlJc w:val="left"/>
      <w:pPr>
        <w:ind w:left="1068" w:hanging="360"/>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num w:numId="1">
    <w:abstractNumId w:val="10"/>
  </w:num>
  <w:num w:numId="2">
    <w:abstractNumId w:val="7"/>
  </w:num>
  <w:num w:numId="3">
    <w:abstractNumId w:val="9"/>
  </w:num>
  <w:num w:numId="4">
    <w:abstractNumId w:val="6"/>
  </w:num>
  <w:num w:numId="5">
    <w:abstractNumId w:val="6"/>
    <w:lvlOverride w:ilvl="0">
      <w:startOverride w:val="1"/>
    </w:lvlOverride>
  </w:num>
  <w:num w:numId="6">
    <w:abstractNumId w:val="3"/>
  </w:num>
  <w:num w:numId="7">
    <w:abstractNumId w:val="3"/>
    <w:lvlOverride w:ilvl="0">
      <w:startOverride w:val="1"/>
    </w:lvlOverride>
  </w:num>
  <w:num w:numId="8">
    <w:abstractNumId w:val="6"/>
    <w:lvlOverride w:ilvl="0">
      <w:startOverride w:val="1"/>
    </w:lvlOverride>
  </w:num>
  <w:num w:numId="9">
    <w:abstractNumId w:val="3"/>
    <w:lvlOverride w:ilvl="0">
      <w:startOverride w:val="1"/>
    </w:lvlOverride>
  </w:num>
  <w:num w:numId="10">
    <w:abstractNumId w:val="6"/>
    <w:lvlOverride w:ilvl="0">
      <w:startOverride w:val="1"/>
    </w:lvlOverride>
  </w:num>
  <w:num w:numId="11">
    <w:abstractNumId w:val="6"/>
    <w:lvlOverride w:ilvl="0">
      <w:startOverride w:val="1"/>
    </w:lvlOverride>
  </w:num>
  <w:num w:numId="12">
    <w:abstractNumId w:val="6"/>
    <w:lvlOverride w:ilvl="0">
      <w:startOverride w:val="1"/>
    </w:lvlOverride>
  </w:num>
  <w:num w:numId="13">
    <w:abstractNumId w:val="3"/>
    <w:lvlOverride w:ilvl="0">
      <w:startOverride w:val="2"/>
    </w:lvlOverride>
  </w:num>
  <w:num w:numId="14">
    <w:abstractNumId w:val="3"/>
    <w:lvlOverride w:ilvl="0">
      <w:startOverride w:val="1"/>
    </w:lvlOverride>
  </w:num>
  <w:num w:numId="15">
    <w:abstractNumId w:val="14"/>
    <w:lvlOverride w:ilvl="0">
      <w:startOverride w:val="1"/>
    </w:lvlOverride>
  </w:num>
  <w:num w:numId="16">
    <w:abstractNumId w:val="14"/>
    <w:lvlOverride w:ilvl="0">
      <w:startOverride w:val="1"/>
    </w:lvlOverride>
  </w:num>
  <w:num w:numId="17">
    <w:abstractNumId w:val="3"/>
    <w:lvlOverride w:ilvl="0">
      <w:startOverride w:val="1"/>
    </w:lvlOverride>
  </w:num>
  <w:num w:numId="18">
    <w:abstractNumId w:val="6"/>
    <w:lvlOverride w:ilvl="0">
      <w:startOverride w:val="1"/>
    </w:lvlOverride>
  </w:num>
  <w:num w:numId="19">
    <w:abstractNumId w:val="3"/>
    <w:lvlOverride w:ilvl="0">
      <w:startOverride w:val="1"/>
    </w:lvlOverride>
  </w:num>
  <w:num w:numId="20">
    <w:abstractNumId w:val="14"/>
    <w:lvlOverride w:ilvl="0">
      <w:startOverride w:val="1"/>
    </w:lvlOverride>
  </w:num>
  <w:num w:numId="21">
    <w:abstractNumId w:val="3"/>
    <w:lvlOverride w:ilvl="0">
      <w:startOverride w:val="1"/>
    </w:lvlOverride>
  </w:num>
  <w:num w:numId="22">
    <w:abstractNumId w:val="3"/>
    <w:lvlOverride w:ilvl="0">
      <w:startOverride w:val="1"/>
    </w:lvlOverride>
  </w:num>
  <w:num w:numId="23">
    <w:abstractNumId w:val="6"/>
    <w:lvlOverride w:ilvl="0">
      <w:startOverride w:val="1"/>
    </w:lvlOverride>
  </w:num>
  <w:num w:numId="24">
    <w:abstractNumId w:val="3"/>
    <w:lvlOverride w:ilvl="0">
      <w:startOverride w:val="1"/>
    </w:lvlOverride>
  </w:num>
  <w:num w:numId="25">
    <w:abstractNumId w:val="6"/>
    <w:lvlOverride w:ilvl="0">
      <w:startOverride w:val="1"/>
    </w:lvlOverride>
  </w:num>
  <w:num w:numId="26">
    <w:abstractNumId w:val="3"/>
    <w:lvlOverride w:ilvl="0">
      <w:startOverride w:val="1"/>
    </w:lvlOverride>
  </w:num>
  <w:num w:numId="27">
    <w:abstractNumId w:val="3"/>
    <w:lvlOverride w:ilvl="0">
      <w:startOverride w:val="1"/>
    </w:lvlOverride>
  </w:num>
  <w:num w:numId="28">
    <w:abstractNumId w:val="6"/>
    <w:lvlOverride w:ilvl="0">
      <w:startOverride w:val="1"/>
    </w:lvlOverride>
  </w:num>
  <w:num w:numId="29">
    <w:abstractNumId w:val="3"/>
    <w:lvlOverride w:ilvl="0">
      <w:startOverride w:val="1"/>
    </w:lvlOverride>
  </w:num>
  <w:num w:numId="30">
    <w:abstractNumId w:val="4"/>
  </w:num>
  <w:num w:numId="31">
    <w:abstractNumId w:val="14"/>
  </w:num>
  <w:num w:numId="32">
    <w:abstractNumId w:val="3"/>
    <w:lvlOverride w:ilvl="0">
      <w:startOverride w:val="1"/>
    </w:lvlOverride>
  </w:num>
  <w:num w:numId="33">
    <w:abstractNumId w:val="6"/>
    <w:lvlOverride w:ilvl="0">
      <w:startOverride w:val="2"/>
    </w:lvlOverride>
  </w:num>
  <w:num w:numId="34">
    <w:abstractNumId w:val="3"/>
    <w:lvlOverride w:ilvl="0">
      <w:startOverride w:val="1"/>
    </w:lvlOverride>
  </w:num>
  <w:num w:numId="35">
    <w:abstractNumId w:val="6"/>
    <w:lvlOverride w:ilvl="0">
      <w:startOverride w:val="1"/>
    </w:lvlOverride>
  </w:num>
  <w:num w:numId="36">
    <w:abstractNumId w:val="3"/>
    <w:lvlOverride w:ilvl="0">
      <w:startOverride w:val="1"/>
    </w:lvlOverride>
  </w:num>
  <w:num w:numId="37">
    <w:abstractNumId w:val="6"/>
    <w:lvlOverride w:ilvl="0">
      <w:startOverride w:val="1"/>
    </w:lvlOverride>
  </w:num>
  <w:num w:numId="38">
    <w:abstractNumId w:val="3"/>
    <w:lvlOverride w:ilvl="0">
      <w:startOverride w:val="1"/>
    </w:lvlOverride>
  </w:num>
  <w:num w:numId="39">
    <w:abstractNumId w:val="3"/>
    <w:lvlOverride w:ilvl="0">
      <w:startOverride w:val="1"/>
    </w:lvlOverride>
  </w:num>
  <w:num w:numId="40">
    <w:abstractNumId w:val="3"/>
    <w:lvlOverride w:ilvl="0">
      <w:startOverride w:val="1"/>
    </w:lvlOverride>
  </w:num>
  <w:num w:numId="41">
    <w:abstractNumId w:val="6"/>
    <w:lvlOverride w:ilvl="0">
      <w:startOverride w:val="1"/>
    </w:lvlOverride>
  </w:num>
  <w:num w:numId="42">
    <w:abstractNumId w:val="3"/>
    <w:lvlOverride w:ilvl="0">
      <w:startOverride w:val="1"/>
    </w:lvlOverride>
  </w:num>
  <w:num w:numId="43">
    <w:abstractNumId w:val="3"/>
    <w:lvlOverride w:ilvl="0">
      <w:startOverride w:val="1"/>
    </w:lvlOverride>
  </w:num>
  <w:num w:numId="44">
    <w:abstractNumId w:val="3"/>
    <w:lvlOverride w:ilvl="0">
      <w:startOverride w:val="1"/>
    </w:lvlOverride>
  </w:num>
  <w:num w:numId="45">
    <w:abstractNumId w:val="14"/>
    <w:lvlOverride w:ilvl="0">
      <w:startOverride w:val="1"/>
    </w:lvlOverride>
  </w:num>
  <w:num w:numId="46">
    <w:abstractNumId w:val="14"/>
    <w:lvlOverride w:ilvl="0">
      <w:startOverride w:val="1"/>
    </w:lvlOverride>
  </w:num>
  <w:num w:numId="47">
    <w:abstractNumId w:val="3"/>
    <w:lvlOverride w:ilvl="0">
      <w:startOverride w:val="1"/>
    </w:lvlOverride>
  </w:num>
  <w:num w:numId="48">
    <w:abstractNumId w:val="3"/>
    <w:lvlOverride w:ilvl="0">
      <w:startOverride w:val="1"/>
    </w:lvlOverride>
  </w:num>
  <w:num w:numId="49">
    <w:abstractNumId w:val="8"/>
  </w:num>
  <w:num w:numId="50">
    <w:abstractNumId w:val="3"/>
    <w:lvlOverride w:ilvl="0">
      <w:startOverride w:val="2"/>
    </w:lvlOverride>
  </w:num>
  <w:num w:numId="51">
    <w:abstractNumId w:val="6"/>
    <w:lvlOverride w:ilvl="0">
      <w:startOverride w:val="1"/>
    </w:lvlOverride>
  </w:num>
  <w:num w:numId="52">
    <w:abstractNumId w:val="5"/>
  </w:num>
  <w:num w:numId="53">
    <w:abstractNumId w:val="3"/>
    <w:lvlOverride w:ilvl="0">
      <w:startOverride w:val="1"/>
    </w:lvlOverride>
  </w:num>
  <w:num w:numId="54">
    <w:abstractNumId w:val="3"/>
    <w:lvlOverride w:ilvl="0">
      <w:startOverride w:val="1"/>
    </w:lvlOverride>
  </w:num>
  <w:num w:numId="55">
    <w:abstractNumId w:val="2"/>
  </w:num>
  <w:num w:numId="56">
    <w:abstractNumId w:val="11"/>
  </w:num>
  <w:num w:numId="57">
    <w:abstractNumId w:val="12"/>
  </w:num>
  <w:num w:numId="58">
    <w:abstractNumId w:val="0"/>
  </w:num>
  <w:num w:numId="59">
    <w:abstractNumId w:val="3"/>
    <w:lvlOverride w:ilvl="0">
      <w:startOverride w:val="1"/>
    </w:lvlOverride>
  </w:num>
  <w:num w:numId="60">
    <w:abstractNumId w:val="3"/>
    <w:lvlOverride w:ilvl="0">
      <w:startOverride w:val="1"/>
    </w:lvlOverride>
  </w:num>
  <w:num w:numId="61">
    <w:abstractNumId w:val="3"/>
    <w:lvlOverride w:ilvl="0">
      <w:startOverride w:val="1"/>
    </w:lvlOverride>
  </w:num>
  <w:num w:numId="62">
    <w:abstractNumId w:val="14"/>
    <w:lvlOverride w:ilvl="0">
      <w:startOverride w:val="1"/>
    </w:lvlOverride>
  </w:num>
  <w:num w:numId="63">
    <w:abstractNumId w:val="3"/>
    <w:lvlOverride w:ilvl="0">
      <w:startOverride w:val="1"/>
    </w:lvlOverride>
  </w:num>
  <w:num w:numId="64">
    <w:abstractNumId w:val="3"/>
    <w:lvlOverride w:ilvl="0">
      <w:startOverride w:val="1"/>
    </w:lvlOverride>
  </w:num>
  <w:num w:numId="65">
    <w:abstractNumId w:val="14"/>
    <w:lvlOverride w:ilvl="0">
      <w:startOverride w:val="1"/>
    </w:lvlOverride>
  </w:num>
  <w:num w:numId="66">
    <w:abstractNumId w:val="14"/>
    <w:lvlOverride w:ilvl="0">
      <w:startOverride w:val="1"/>
    </w:lvlOverride>
  </w:num>
  <w:num w:numId="67">
    <w:abstractNumId w:val="14"/>
    <w:lvlOverride w:ilvl="0">
      <w:startOverride w:val="1"/>
    </w:lvlOverride>
  </w:num>
  <w:num w:numId="68">
    <w:abstractNumId w:val="13"/>
  </w:num>
  <w:num w:numId="69">
    <w:abstractNumId w:val="14"/>
    <w:lvlOverride w:ilvl="0">
      <w:startOverride w:val="1"/>
    </w:lvlOverride>
  </w:num>
  <w:num w:numId="70">
    <w:abstractNumId w:val="14"/>
    <w:lvlOverride w:ilvl="0">
      <w:startOverride w:val="1"/>
    </w:lvlOverride>
  </w:num>
  <w:num w:numId="71">
    <w:abstractNumId w:val="14"/>
    <w:lvlOverride w:ilvl="0">
      <w:startOverride w:val="1"/>
    </w:lvlOverride>
  </w:num>
  <w:num w:numId="7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13"/>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129026"/>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D63CD"/>
    <w:rsid w:val="00002F1C"/>
    <w:rsid w:val="000114C3"/>
    <w:rsid w:val="00011C94"/>
    <w:rsid w:val="0001285D"/>
    <w:rsid w:val="00017990"/>
    <w:rsid w:val="000210A4"/>
    <w:rsid w:val="00021C6F"/>
    <w:rsid w:val="00023CE7"/>
    <w:rsid w:val="00034894"/>
    <w:rsid w:val="0003593D"/>
    <w:rsid w:val="00037222"/>
    <w:rsid w:val="000479C6"/>
    <w:rsid w:val="000518A0"/>
    <w:rsid w:val="00052289"/>
    <w:rsid w:val="00062709"/>
    <w:rsid w:val="00062715"/>
    <w:rsid w:val="000649CD"/>
    <w:rsid w:val="00065E6E"/>
    <w:rsid w:val="00066CCC"/>
    <w:rsid w:val="00070C25"/>
    <w:rsid w:val="000729DF"/>
    <w:rsid w:val="0007462D"/>
    <w:rsid w:val="00074777"/>
    <w:rsid w:val="00080C23"/>
    <w:rsid w:val="00083060"/>
    <w:rsid w:val="000836B7"/>
    <w:rsid w:val="000A2883"/>
    <w:rsid w:val="000A37EA"/>
    <w:rsid w:val="000A3D64"/>
    <w:rsid w:val="000A5BCB"/>
    <w:rsid w:val="000B0AAE"/>
    <w:rsid w:val="000B2848"/>
    <w:rsid w:val="000C32E5"/>
    <w:rsid w:val="000C5ABC"/>
    <w:rsid w:val="000C6B2B"/>
    <w:rsid w:val="000D1F37"/>
    <w:rsid w:val="000D2481"/>
    <w:rsid w:val="000E1CBA"/>
    <w:rsid w:val="000E4883"/>
    <w:rsid w:val="000E4BC3"/>
    <w:rsid w:val="000E587B"/>
    <w:rsid w:val="000E799D"/>
    <w:rsid w:val="000F7499"/>
    <w:rsid w:val="00103256"/>
    <w:rsid w:val="0010780C"/>
    <w:rsid w:val="00107E2D"/>
    <w:rsid w:val="00110217"/>
    <w:rsid w:val="00111FD4"/>
    <w:rsid w:val="00113823"/>
    <w:rsid w:val="0012033E"/>
    <w:rsid w:val="00120996"/>
    <w:rsid w:val="00125FCF"/>
    <w:rsid w:val="0013330C"/>
    <w:rsid w:val="00134454"/>
    <w:rsid w:val="001463E7"/>
    <w:rsid w:val="00147280"/>
    <w:rsid w:val="001509D7"/>
    <w:rsid w:val="00155256"/>
    <w:rsid w:val="001555CF"/>
    <w:rsid w:val="00170642"/>
    <w:rsid w:val="0017629A"/>
    <w:rsid w:val="001814C5"/>
    <w:rsid w:val="00184776"/>
    <w:rsid w:val="00185A8A"/>
    <w:rsid w:val="001863EA"/>
    <w:rsid w:val="001902EC"/>
    <w:rsid w:val="00191685"/>
    <w:rsid w:val="00197885"/>
    <w:rsid w:val="00197CBB"/>
    <w:rsid w:val="001A0C84"/>
    <w:rsid w:val="001A136F"/>
    <w:rsid w:val="001A32D7"/>
    <w:rsid w:val="001A73A7"/>
    <w:rsid w:val="001B1AC0"/>
    <w:rsid w:val="001B6A6B"/>
    <w:rsid w:val="001C43D0"/>
    <w:rsid w:val="001D05CD"/>
    <w:rsid w:val="001D771E"/>
    <w:rsid w:val="001E4817"/>
    <w:rsid w:val="001E55F9"/>
    <w:rsid w:val="001F0345"/>
    <w:rsid w:val="00200A27"/>
    <w:rsid w:val="00203E93"/>
    <w:rsid w:val="0020724D"/>
    <w:rsid w:val="002172C2"/>
    <w:rsid w:val="00221638"/>
    <w:rsid w:val="00226310"/>
    <w:rsid w:val="002275CE"/>
    <w:rsid w:val="00230DE9"/>
    <w:rsid w:val="002310A9"/>
    <w:rsid w:val="002318AB"/>
    <w:rsid w:val="00234CE5"/>
    <w:rsid w:val="002401F8"/>
    <w:rsid w:val="00241D9C"/>
    <w:rsid w:val="00244022"/>
    <w:rsid w:val="00261D15"/>
    <w:rsid w:val="00267DB8"/>
    <w:rsid w:val="002710D5"/>
    <w:rsid w:val="00272E3F"/>
    <w:rsid w:val="002767DF"/>
    <w:rsid w:val="00290688"/>
    <w:rsid w:val="00297EB3"/>
    <w:rsid w:val="002A3574"/>
    <w:rsid w:val="002A454C"/>
    <w:rsid w:val="002A50F6"/>
    <w:rsid w:val="002B20B0"/>
    <w:rsid w:val="002B3B39"/>
    <w:rsid w:val="002B5872"/>
    <w:rsid w:val="002B6782"/>
    <w:rsid w:val="002D273D"/>
    <w:rsid w:val="002D2F12"/>
    <w:rsid w:val="002D64F0"/>
    <w:rsid w:val="002E4CF0"/>
    <w:rsid w:val="002F0F5E"/>
    <w:rsid w:val="002F5524"/>
    <w:rsid w:val="002F56CF"/>
    <w:rsid w:val="00301EA8"/>
    <w:rsid w:val="003036AA"/>
    <w:rsid w:val="00305781"/>
    <w:rsid w:val="00305D5C"/>
    <w:rsid w:val="00306E71"/>
    <w:rsid w:val="0031115A"/>
    <w:rsid w:val="00311465"/>
    <w:rsid w:val="003144B0"/>
    <w:rsid w:val="00317F1D"/>
    <w:rsid w:val="00321B53"/>
    <w:rsid w:val="003313F8"/>
    <w:rsid w:val="003322E2"/>
    <w:rsid w:val="003327C2"/>
    <w:rsid w:val="00342F16"/>
    <w:rsid w:val="003439DD"/>
    <w:rsid w:val="00347284"/>
    <w:rsid w:val="00354EEE"/>
    <w:rsid w:val="00354F2A"/>
    <w:rsid w:val="00357D01"/>
    <w:rsid w:val="003636A2"/>
    <w:rsid w:val="00363A6E"/>
    <w:rsid w:val="00382315"/>
    <w:rsid w:val="00384086"/>
    <w:rsid w:val="00384DA3"/>
    <w:rsid w:val="00385E23"/>
    <w:rsid w:val="00385F18"/>
    <w:rsid w:val="00386CD7"/>
    <w:rsid w:val="003925AC"/>
    <w:rsid w:val="003A2998"/>
    <w:rsid w:val="003A7259"/>
    <w:rsid w:val="003B3416"/>
    <w:rsid w:val="003B4549"/>
    <w:rsid w:val="003C094D"/>
    <w:rsid w:val="003C3AC5"/>
    <w:rsid w:val="003C461B"/>
    <w:rsid w:val="003C6D2D"/>
    <w:rsid w:val="003C6FE1"/>
    <w:rsid w:val="003E05AE"/>
    <w:rsid w:val="003E1DB0"/>
    <w:rsid w:val="003E3BDD"/>
    <w:rsid w:val="003F161A"/>
    <w:rsid w:val="003F69D2"/>
    <w:rsid w:val="00404C44"/>
    <w:rsid w:val="00407663"/>
    <w:rsid w:val="00410DFD"/>
    <w:rsid w:val="00412270"/>
    <w:rsid w:val="00416D5A"/>
    <w:rsid w:val="004214E5"/>
    <w:rsid w:val="00430D9E"/>
    <w:rsid w:val="0043134E"/>
    <w:rsid w:val="004346B9"/>
    <w:rsid w:val="00436F8D"/>
    <w:rsid w:val="004422CE"/>
    <w:rsid w:val="00446DAB"/>
    <w:rsid w:val="00451636"/>
    <w:rsid w:val="004516FA"/>
    <w:rsid w:val="004522A1"/>
    <w:rsid w:val="00455B33"/>
    <w:rsid w:val="00456F1A"/>
    <w:rsid w:val="00457D79"/>
    <w:rsid w:val="00467882"/>
    <w:rsid w:val="00471B27"/>
    <w:rsid w:val="004725E6"/>
    <w:rsid w:val="0047363D"/>
    <w:rsid w:val="00473D30"/>
    <w:rsid w:val="00473F6B"/>
    <w:rsid w:val="00475AAC"/>
    <w:rsid w:val="00477FA3"/>
    <w:rsid w:val="004837D8"/>
    <w:rsid w:val="00490CBC"/>
    <w:rsid w:val="00491D99"/>
    <w:rsid w:val="004949FF"/>
    <w:rsid w:val="0049570C"/>
    <w:rsid w:val="004960E1"/>
    <w:rsid w:val="004A2BDB"/>
    <w:rsid w:val="004A49C1"/>
    <w:rsid w:val="004B4CE9"/>
    <w:rsid w:val="004C0E1D"/>
    <w:rsid w:val="004C1B2D"/>
    <w:rsid w:val="004D22E3"/>
    <w:rsid w:val="004D2D43"/>
    <w:rsid w:val="004D35D2"/>
    <w:rsid w:val="004E02C8"/>
    <w:rsid w:val="004E0BD8"/>
    <w:rsid w:val="004E4FCA"/>
    <w:rsid w:val="004F088D"/>
    <w:rsid w:val="004F19BB"/>
    <w:rsid w:val="004F49D6"/>
    <w:rsid w:val="004F5D6C"/>
    <w:rsid w:val="005149DB"/>
    <w:rsid w:val="00515101"/>
    <w:rsid w:val="005253FB"/>
    <w:rsid w:val="00530CAA"/>
    <w:rsid w:val="0055317F"/>
    <w:rsid w:val="00553D74"/>
    <w:rsid w:val="00557CB8"/>
    <w:rsid w:val="005625C2"/>
    <w:rsid w:val="00570A58"/>
    <w:rsid w:val="00581E6B"/>
    <w:rsid w:val="00584E90"/>
    <w:rsid w:val="00586657"/>
    <w:rsid w:val="00593C25"/>
    <w:rsid w:val="005968E9"/>
    <w:rsid w:val="005A19CF"/>
    <w:rsid w:val="005A269D"/>
    <w:rsid w:val="005B34FE"/>
    <w:rsid w:val="005B5871"/>
    <w:rsid w:val="005B5BA7"/>
    <w:rsid w:val="005D2930"/>
    <w:rsid w:val="005D310F"/>
    <w:rsid w:val="005D38F3"/>
    <w:rsid w:val="005D4855"/>
    <w:rsid w:val="005D63CD"/>
    <w:rsid w:val="005D7EA1"/>
    <w:rsid w:val="005E742F"/>
    <w:rsid w:val="005E7B56"/>
    <w:rsid w:val="005F0C33"/>
    <w:rsid w:val="005F2A5F"/>
    <w:rsid w:val="00602A59"/>
    <w:rsid w:val="00607D59"/>
    <w:rsid w:val="0061008C"/>
    <w:rsid w:val="00610A45"/>
    <w:rsid w:val="00614792"/>
    <w:rsid w:val="0061721E"/>
    <w:rsid w:val="006247E0"/>
    <w:rsid w:val="006316D0"/>
    <w:rsid w:val="00634F5F"/>
    <w:rsid w:val="00635695"/>
    <w:rsid w:val="006364F5"/>
    <w:rsid w:val="006378CF"/>
    <w:rsid w:val="00642C54"/>
    <w:rsid w:val="00642F54"/>
    <w:rsid w:val="00643735"/>
    <w:rsid w:val="00647A96"/>
    <w:rsid w:val="006607D0"/>
    <w:rsid w:val="0066172A"/>
    <w:rsid w:val="00663D66"/>
    <w:rsid w:val="006675AE"/>
    <w:rsid w:val="006727FE"/>
    <w:rsid w:val="00673B99"/>
    <w:rsid w:val="00673F0B"/>
    <w:rsid w:val="00675CB5"/>
    <w:rsid w:val="00676EE8"/>
    <w:rsid w:val="00677C7F"/>
    <w:rsid w:val="00682562"/>
    <w:rsid w:val="00687243"/>
    <w:rsid w:val="006901C8"/>
    <w:rsid w:val="00696973"/>
    <w:rsid w:val="006A1250"/>
    <w:rsid w:val="006A1D09"/>
    <w:rsid w:val="006A5B03"/>
    <w:rsid w:val="006A5F11"/>
    <w:rsid w:val="006A784F"/>
    <w:rsid w:val="006B126E"/>
    <w:rsid w:val="006B253A"/>
    <w:rsid w:val="006B318B"/>
    <w:rsid w:val="006C251D"/>
    <w:rsid w:val="006C5845"/>
    <w:rsid w:val="006C686C"/>
    <w:rsid w:val="006C6B08"/>
    <w:rsid w:val="006D30D1"/>
    <w:rsid w:val="006D3219"/>
    <w:rsid w:val="006D4E1B"/>
    <w:rsid w:val="006D6009"/>
    <w:rsid w:val="006E26C6"/>
    <w:rsid w:val="006E26F1"/>
    <w:rsid w:val="006E2700"/>
    <w:rsid w:val="006E33C4"/>
    <w:rsid w:val="006F2450"/>
    <w:rsid w:val="006F6655"/>
    <w:rsid w:val="0070662F"/>
    <w:rsid w:val="0070764A"/>
    <w:rsid w:val="0071379B"/>
    <w:rsid w:val="00715211"/>
    <w:rsid w:val="007206AE"/>
    <w:rsid w:val="007213C6"/>
    <w:rsid w:val="00722392"/>
    <w:rsid w:val="00730333"/>
    <w:rsid w:val="00733EB6"/>
    <w:rsid w:val="007347EC"/>
    <w:rsid w:val="00743CB0"/>
    <w:rsid w:val="00746843"/>
    <w:rsid w:val="00747C84"/>
    <w:rsid w:val="00747EF7"/>
    <w:rsid w:val="00753946"/>
    <w:rsid w:val="00756720"/>
    <w:rsid w:val="00765CD8"/>
    <w:rsid w:val="007667C8"/>
    <w:rsid w:val="00771019"/>
    <w:rsid w:val="007736C6"/>
    <w:rsid w:val="00774987"/>
    <w:rsid w:val="00781509"/>
    <w:rsid w:val="00781B28"/>
    <w:rsid w:val="00782008"/>
    <w:rsid w:val="00791B74"/>
    <w:rsid w:val="00791BE2"/>
    <w:rsid w:val="0079207F"/>
    <w:rsid w:val="00794699"/>
    <w:rsid w:val="00794879"/>
    <w:rsid w:val="00795AC8"/>
    <w:rsid w:val="007A06EE"/>
    <w:rsid w:val="007A29AE"/>
    <w:rsid w:val="007A4960"/>
    <w:rsid w:val="007A5357"/>
    <w:rsid w:val="007A5D54"/>
    <w:rsid w:val="007B1224"/>
    <w:rsid w:val="007B1327"/>
    <w:rsid w:val="007B551E"/>
    <w:rsid w:val="007B66D6"/>
    <w:rsid w:val="007B796A"/>
    <w:rsid w:val="007C0AE8"/>
    <w:rsid w:val="007C52C3"/>
    <w:rsid w:val="007C7952"/>
    <w:rsid w:val="007D40CB"/>
    <w:rsid w:val="007D67F0"/>
    <w:rsid w:val="007D6F7A"/>
    <w:rsid w:val="007E1600"/>
    <w:rsid w:val="007E1EB6"/>
    <w:rsid w:val="007E7F86"/>
    <w:rsid w:val="007F0C75"/>
    <w:rsid w:val="007F153F"/>
    <w:rsid w:val="007F1CC6"/>
    <w:rsid w:val="007F728E"/>
    <w:rsid w:val="00801A5D"/>
    <w:rsid w:val="00801DAC"/>
    <w:rsid w:val="0080582A"/>
    <w:rsid w:val="00815FE8"/>
    <w:rsid w:val="0082024B"/>
    <w:rsid w:val="008224C9"/>
    <w:rsid w:val="0082259F"/>
    <w:rsid w:val="008267E1"/>
    <w:rsid w:val="008278FB"/>
    <w:rsid w:val="008315F4"/>
    <w:rsid w:val="008325FA"/>
    <w:rsid w:val="00834E7F"/>
    <w:rsid w:val="00837D53"/>
    <w:rsid w:val="00842750"/>
    <w:rsid w:val="00845B0F"/>
    <w:rsid w:val="008569CF"/>
    <w:rsid w:val="008614DC"/>
    <w:rsid w:val="00876189"/>
    <w:rsid w:val="00877825"/>
    <w:rsid w:val="00881A05"/>
    <w:rsid w:val="00884A25"/>
    <w:rsid w:val="00886073"/>
    <w:rsid w:val="00891B36"/>
    <w:rsid w:val="00891C1C"/>
    <w:rsid w:val="00891D10"/>
    <w:rsid w:val="008933CA"/>
    <w:rsid w:val="00896AA9"/>
    <w:rsid w:val="008974DB"/>
    <w:rsid w:val="008A431F"/>
    <w:rsid w:val="008A5E9D"/>
    <w:rsid w:val="008A72DD"/>
    <w:rsid w:val="008B0002"/>
    <w:rsid w:val="008C0FA1"/>
    <w:rsid w:val="008D5E0B"/>
    <w:rsid w:val="008D6FBC"/>
    <w:rsid w:val="008D75DF"/>
    <w:rsid w:val="008E7BEC"/>
    <w:rsid w:val="008F1477"/>
    <w:rsid w:val="008F16E4"/>
    <w:rsid w:val="008F2B8E"/>
    <w:rsid w:val="008F3DE4"/>
    <w:rsid w:val="008F4167"/>
    <w:rsid w:val="00907E2D"/>
    <w:rsid w:val="00912E09"/>
    <w:rsid w:val="009159B0"/>
    <w:rsid w:val="00915A9C"/>
    <w:rsid w:val="0091618D"/>
    <w:rsid w:val="009161D6"/>
    <w:rsid w:val="0091634C"/>
    <w:rsid w:val="00923402"/>
    <w:rsid w:val="0093436C"/>
    <w:rsid w:val="00941BE1"/>
    <w:rsid w:val="00942A81"/>
    <w:rsid w:val="00953442"/>
    <w:rsid w:val="00953F34"/>
    <w:rsid w:val="0095452D"/>
    <w:rsid w:val="00956290"/>
    <w:rsid w:val="00957171"/>
    <w:rsid w:val="00957C9F"/>
    <w:rsid w:val="00961467"/>
    <w:rsid w:val="00961D5D"/>
    <w:rsid w:val="00977C9B"/>
    <w:rsid w:val="00980C70"/>
    <w:rsid w:val="0098442D"/>
    <w:rsid w:val="00985869"/>
    <w:rsid w:val="00990E43"/>
    <w:rsid w:val="0099161D"/>
    <w:rsid w:val="00994EED"/>
    <w:rsid w:val="00996376"/>
    <w:rsid w:val="009A1C4B"/>
    <w:rsid w:val="009A3127"/>
    <w:rsid w:val="009A7AB0"/>
    <w:rsid w:val="009B5DBA"/>
    <w:rsid w:val="009B64C5"/>
    <w:rsid w:val="009B7BAF"/>
    <w:rsid w:val="009C40E6"/>
    <w:rsid w:val="009D33A0"/>
    <w:rsid w:val="009D7BC2"/>
    <w:rsid w:val="009E22C4"/>
    <w:rsid w:val="009E4BCB"/>
    <w:rsid w:val="009E68C1"/>
    <w:rsid w:val="009F21F0"/>
    <w:rsid w:val="009F5C6B"/>
    <w:rsid w:val="009F6A1C"/>
    <w:rsid w:val="009F7A64"/>
    <w:rsid w:val="00A0368D"/>
    <w:rsid w:val="00A157DD"/>
    <w:rsid w:val="00A24897"/>
    <w:rsid w:val="00A2561E"/>
    <w:rsid w:val="00A30871"/>
    <w:rsid w:val="00A43A72"/>
    <w:rsid w:val="00A4746F"/>
    <w:rsid w:val="00A57F79"/>
    <w:rsid w:val="00A60D90"/>
    <w:rsid w:val="00A62353"/>
    <w:rsid w:val="00A62983"/>
    <w:rsid w:val="00A62DD6"/>
    <w:rsid w:val="00A84C48"/>
    <w:rsid w:val="00A867B7"/>
    <w:rsid w:val="00A953DB"/>
    <w:rsid w:val="00A97725"/>
    <w:rsid w:val="00AA1622"/>
    <w:rsid w:val="00AA1DA6"/>
    <w:rsid w:val="00AA4210"/>
    <w:rsid w:val="00AB1E1C"/>
    <w:rsid w:val="00AD1DEF"/>
    <w:rsid w:val="00AD7B52"/>
    <w:rsid w:val="00AE0D46"/>
    <w:rsid w:val="00AE0FC0"/>
    <w:rsid w:val="00AF09ED"/>
    <w:rsid w:val="00AF6E83"/>
    <w:rsid w:val="00AF756E"/>
    <w:rsid w:val="00AF7FE4"/>
    <w:rsid w:val="00B01AF8"/>
    <w:rsid w:val="00B06085"/>
    <w:rsid w:val="00B10BE7"/>
    <w:rsid w:val="00B1250E"/>
    <w:rsid w:val="00B15A1F"/>
    <w:rsid w:val="00B16EC9"/>
    <w:rsid w:val="00B173C4"/>
    <w:rsid w:val="00B21686"/>
    <w:rsid w:val="00B241D6"/>
    <w:rsid w:val="00B262D1"/>
    <w:rsid w:val="00B3055B"/>
    <w:rsid w:val="00B3356E"/>
    <w:rsid w:val="00B376D2"/>
    <w:rsid w:val="00B4207C"/>
    <w:rsid w:val="00B44E78"/>
    <w:rsid w:val="00B50F18"/>
    <w:rsid w:val="00B61F3A"/>
    <w:rsid w:val="00B66BD4"/>
    <w:rsid w:val="00B73B67"/>
    <w:rsid w:val="00B7608D"/>
    <w:rsid w:val="00B76598"/>
    <w:rsid w:val="00B945EF"/>
    <w:rsid w:val="00B965B8"/>
    <w:rsid w:val="00BA4B90"/>
    <w:rsid w:val="00BA4C2B"/>
    <w:rsid w:val="00BA4FE0"/>
    <w:rsid w:val="00BA727B"/>
    <w:rsid w:val="00BA7E0B"/>
    <w:rsid w:val="00BB0CAC"/>
    <w:rsid w:val="00BB33A4"/>
    <w:rsid w:val="00BB4577"/>
    <w:rsid w:val="00BB50C1"/>
    <w:rsid w:val="00BC2DE7"/>
    <w:rsid w:val="00BC546D"/>
    <w:rsid w:val="00BC5DA3"/>
    <w:rsid w:val="00BC6B6E"/>
    <w:rsid w:val="00BD1DFF"/>
    <w:rsid w:val="00BD411E"/>
    <w:rsid w:val="00BE07E2"/>
    <w:rsid w:val="00BE1BF9"/>
    <w:rsid w:val="00BE7EB1"/>
    <w:rsid w:val="00BF0874"/>
    <w:rsid w:val="00BF120E"/>
    <w:rsid w:val="00BF48D3"/>
    <w:rsid w:val="00BF4BB9"/>
    <w:rsid w:val="00BF716F"/>
    <w:rsid w:val="00BF753A"/>
    <w:rsid w:val="00C035AE"/>
    <w:rsid w:val="00C06BAC"/>
    <w:rsid w:val="00C12F23"/>
    <w:rsid w:val="00C14A8D"/>
    <w:rsid w:val="00C22433"/>
    <w:rsid w:val="00C2247B"/>
    <w:rsid w:val="00C243F8"/>
    <w:rsid w:val="00C25340"/>
    <w:rsid w:val="00C300EC"/>
    <w:rsid w:val="00C32198"/>
    <w:rsid w:val="00C325E2"/>
    <w:rsid w:val="00C32FBA"/>
    <w:rsid w:val="00C50B22"/>
    <w:rsid w:val="00C540B8"/>
    <w:rsid w:val="00C54DF3"/>
    <w:rsid w:val="00C603E3"/>
    <w:rsid w:val="00C632D4"/>
    <w:rsid w:val="00C6398C"/>
    <w:rsid w:val="00C7019D"/>
    <w:rsid w:val="00C72ACD"/>
    <w:rsid w:val="00C76434"/>
    <w:rsid w:val="00C80205"/>
    <w:rsid w:val="00C80397"/>
    <w:rsid w:val="00C812CA"/>
    <w:rsid w:val="00C8603B"/>
    <w:rsid w:val="00C915D8"/>
    <w:rsid w:val="00C960CF"/>
    <w:rsid w:val="00CA0A59"/>
    <w:rsid w:val="00CA2197"/>
    <w:rsid w:val="00CA3460"/>
    <w:rsid w:val="00CB1F90"/>
    <w:rsid w:val="00CC1292"/>
    <w:rsid w:val="00CC4448"/>
    <w:rsid w:val="00CC7620"/>
    <w:rsid w:val="00CD1C73"/>
    <w:rsid w:val="00CD3359"/>
    <w:rsid w:val="00CD6350"/>
    <w:rsid w:val="00CE4834"/>
    <w:rsid w:val="00CE7E76"/>
    <w:rsid w:val="00CF28B9"/>
    <w:rsid w:val="00CF4850"/>
    <w:rsid w:val="00CF6A08"/>
    <w:rsid w:val="00D006CC"/>
    <w:rsid w:val="00D0074D"/>
    <w:rsid w:val="00D00A2F"/>
    <w:rsid w:val="00D00D00"/>
    <w:rsid w:val="00D052E5"/>
    <w:rsid w:val="00D05F0F"/>
    <w:rsid w:val="00D06776"/>
    <w:rsid w:val="00D228AE"/>
    <w:rsid w:val="00D23109"/>
    <w:rsid w:val="00D27244"/>
    <w:rsid w:val="00D310A4"/>
    <w:rsid w:val="00D31A33"/>
    <w:rsid w:val="00D40616"/>
    <w:rsid w:val="00D54C1C"/>
    <w:rsid w:val="00D6080B"/>
    <w:rsid w:val="00D61394"/>
    <w:rsid w:val="00D65CB7"/>
    <w:rsid w:val="00D66E92"/>
    <w:rsid w:val="00D749C0"/>
    <w:rsid w:val="00D74CDF"/>
    <w:rsid w:val="00D83EC3"/>
    <w:rsid w:val="00D91646"/>
    <w:rsid w:val="00D928FD"/>
    <w:rsid w:val="00D963CD"/>
    <w:rsid w:val="00DA216F"/>
    <w:rsid w:val="00DA74F9"/>
    <w:rsid w:val="00DA76AC"/>
    <w:rsid w:val="00DB261B"/>
    <w:rsid w:val="00DB2860"/>
    <w:rsid w:val="00DB40C3"/>
    <w:rsid w:val="00DB655D"/>
    <w:rsid w:val="00DC1925"/>
    <w:rsid w:val="00DC1A8E"/>
    <w:rsid w:val="00DD021B"/>
    <w:rsid w:val="00DE1639"/>
    <w:rsid w:val="00DE1F73"/>
    <w:rsid w:val="00DE5C55"/>
    <w:rsid w:val="00DE670A"/>
    <w:rsid w:val="00DE720A"/>
    <w:rsid w:val="00E054BA"/>
    <w:rsid w:val="00E1454C"/>
    <w:rsid w:val="00E150EC"/>
    <w:rsid w:val="00E1641F"/>
    <w:rsid w:val="00E23287"/>
    <w:rsid w:val="00E25C1E"/>
    <w:rsid w:val="00E4404E"/>
    <w:rsid w:val="00E44DC0"/>
    <w:rsid w:val="00E45D33"/>
    <w:rsid w:val="00E47E3D"/>
    <w:rsid w:val="00E50E74"/>
    <w:rsid w:val="00E565DB"/>
    <w:rsid w:val="00E57DC0"/>
    <w:rsid w:val="00E60D50"/>
    <w:rsid w:val="00E61A13"/>
    <w:rsid w:val="00E62AA2"/>
    <w:rsid w:val="00E65319"/>
    <w:rsid w:val="00E654E3"/>
    <w:rsid w:val="00E7441E"/>
    <w:rsid w:val="00E81D74"/>
    <w:rsid w:val="00E84699"/>
    <w:rsid w:val="00E864A8"/>
    <w:rsid w:val="00E91836"/>
    <w:rsid w:val="00E93D14"/>
    <w:rsid w:val="00EA3288"/>
    <w:rsid w:val="00EA5094"/>
    <w:rsid w:val="00EB4073"/>
    <w:rsid w:val="00ED5508"/>
    <w:rsid w:val="00ED571F"/>
    <w:rsid w:val="00ED57DE"/>
    <w:rsid w:val="00ED6871"/>
    <w:rsid w:val="00EE14B3"/>
    <w:rsid w:val="00EE1B92"/>
    <w:rsid w:val="00EE380D"/>
    <w:rsid w:val="00EE444D"/>
    <w:rsid w:val="00EE6932"/>
    <w:rsid w:val="00F0343C"/>
    <w:rsid w:val="00F03BD4"/>
    <w:rsid w:val="00F0712A"/>
    <w:rsid w:val="00F1351F"/>
    <w:rsid w:val="00F14607"/>
    <w:rsid w:val="00F16680"/>
    <w:rsid w:val="00F17680"/>
    <w:rsid w:val="00F203AC"/>
    <w:rsid w:val="00F23144"/>
    <w:rsid w:val="00F37AFD"/>
    <w:rsid w:val="00F41424"/>
    <w:rsid w:val="00F43774"/>
    <w:rsid w:val="00F5233E"/>
    <w:rsid w:val="00F54060"/>
    <w:rsid w:val="00F65A36"/>
    <w:rsid w:val="00F6695D"/>
    <w:rsid w:val="00F80196"/>
    <w:rsid w:val="00F81CA1"/>
    <w:rsid w:val="00F8247C"/>
    <w:rsid w:val="00F84D87"/>
    <w:rsid w:val="00F84EF3"/>
    <w:rsid w:val="00F85C46"/>
    <w:rsid w:val="00F87E66"/>
    <w:rsid w:val="00F94BE4"/>
    <w:rsid w:val="00F96B4C"/>
    <w:rsid w:val="00F9784B"/>
    <w:rsid w:val="00FB0199"/>
    <w:rsid w:val="00FB1D1B"/>
    <w:rsid w:val="00FB22D3"/>
    <w:rsid w:val="00FB3744"/>
    <w:rsid w:val="00FB3F58"/>
    <w:rsid w:val="00FC3A95"/>
    <w:rsid w:val="00FC5D05"/>
    <w:rsid w:val="00FE10A7"/>
    <w:rsid w:val="00FE2B3F"/>
    <w:rsid w:val="00FF053C"/>
    <w:rsid w:val="00FF21B9"/>
    <w:rsid w:val="00FF74A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29026"/>
    <o:shapelayout v:ext="edit">
      <o:idmap v:ext="edit" data="1"/>
    </o:shapelayout>
  </w:shapeDefaults>
  <w:decimalSymbol w:val=","/>
  <w:listSeparator w:val=";"/>
  <w14:docId w14:val="4A34DC32"/>
  <w15:docId w15:val="{C47348EE-3F43-4916-8FFD-AC73A0329F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line="360" w:lineRule="auto"/>
        <w:ind w:left="851" w:hanging="284"/>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876189"/>
    <w:rPr>
      <w:rFonts w:ascii="Bahnschrift" w:hAnsi="Bahnschrift"/>
      <w:sz w:val="20"/>
    </w:rPr>
  </w:style>
  <w:style w:type="paragraph" w:styleId="Nagwek1">
    <w:name w:val="heading 1"/>
    <w:basedOn w:val="Normalny"/>
    <w:next w:val="Normalny"/>
    <w:link w:val="Nagwek1Znak"/>
    <w:autoRedefine/>
    <w:uiPriority w:val="9"/>
    <w:qFormat/>
    <w:rsid w:val="007A29AE"/>
    <w:pPr>
      <w:keepNext/>
      <w:numPr>
        <w:numId w:val="3"/>
      </w:numPr>
      <w:pBdr>
        <w:bottom w:val="single" w:sz="2" w:space="1" w:color="4BACC6"/>
      </w:pBdr>
      <w:tabs>
        <w:tab w:val="left" w:pos="567"/>
      </w:tabs>
      <w:spacing w:before="480" w:after="360"/>
      <w:ind w:left="284" w:hanging="426"/>
      <w:outlineLvl w:val="0"/>
    </w:pPr>
    <w:rPr>
      <w:rFonts w:eastAsia="Arial Unicode MS" w:cs="Times New Roman"/>
      <w:b/>
      <w:bCs/>
      <w:color w:val="323E4F" w:themeColor="text2" w:themeShade="BF"/>
      <w:sz w:val="24"/>
      <w:lang w:val="x-none" w:eastAsia="x-none"/>
    </w:rPr>
  </w:style>
  <w:style w:type="paragraph" w:styleId="Nagwek2">
    <w:name w:val="heading 2"/>
    <w:basedOn w:val="Normalny"/>
    <w:next w:val="Normalny"/>
    <w:link w:val="Nagwek2Znak1"/>
    <w:uiPriority w:val="9"/>
    <w:unhideWhenUsed/>
    <w:qFormat/>
    <w:rsid w:val="000E799D"/>
    <w:pPr>
      <w:keepNext/>
      <w:numPr>
        <w:numId w:val="4"/>
      </w:numPr>
      <w:spacing w:before="120" w:after="60" w:line="336" w:lineRule="auto"/>
      <w:ind w:left="1009" w:hanging="215"/>
      <w:contextualSpacing/>
      <w:outlineLvl w:val="1"/>
    </w:pPr>
    <w:rPr>
      <w:rFonts w:eastAsia="Times New Roman" w:cs="Times New Roman"/>
      <w:b/>
      <w:bCs/>
      <w:noProof/>
      <w:color w:val="222A35" w:themeColor="text2" w:themeShade="80"/>
      <w:szCs w:val="26"/>
      <w:lang w:eastAsia="x-none"/>
    </w:rPr>
  </w:style>
  <w:style w:type="paragraph" w:styleId="Nagwek3">
    <w:name w:val="heading 3"/>
    <w:basedOn w:val="Tekstpodstawowy"/>
    <w:next w:val="Tekstpodstawowy"/>
    <w:link w:val="Nagwek3Znak"/>
    <w:uiPriority w:val="9"/>
    <w:unhideWhenUsed/>
    <w:qFormat/>
    <w:rsid w:val="00ED6871"/>
    <w:pPr>
      <w:numPr>
        <w:numId w:val="6"/>
      </w:numPr>
      <w:contextualSpacing/>
      <w:outlineLvl w:val="2"/>
    </w:pPr>
    <w:rPr>
      <w:rFonts w:ascii="Bahnschrift" w:eastAsia="Times New Roman" w:hAnsi="Bahnschrift"/>
      <w:bCs/>
      <w:noProof w:val="0"/>
      <w:sz w:val="20"/>
      <w:szCs w:val="26"/>
      <w:lang w:val="pl-PL" w:eastAsia="x-none"/>
    </w:rPr>
  </w:style>
  <w:style w:type="paragraph" w:styleId="Nagwek4">
    <w:name w:val="heading 4"/>
    <w:basedOn w:val="Normalny"/>
    <w:next w:val="Normalny"/>
    <w:link w:val="Nagwek4Znak"/>
    <w:uiPriority w:val="9"/>
    <w:unhideWhenUsed/>
    <w:qFormat/>
    <w:rsid w:val="009E22C4"/>
    <w:pPr>
      <w:numPr>
        <w:numId w:val="31"/>
      </w:numPr>
      <w:spacing w:before="60" w:after="60"/>
      <w:contextualSpacing/>
      <w:outlineLvl w:val="3"/>
    </w:pPr>
    <w:rPr>
      <w:rFonts w:eastAsia="Calibri" w:cs="Times New Roman"/>
      <w:bCs/>
      <w:iCs/>
      <w:szCs w:val="20"/>
      <w:lang w:val="x-none" w:eastAsia="x-none"/>
    </w:rPr>
  </w:style>
  <w:style w:type="paragraph" w:styleId="Nagwek5">
    <w:name w:val="heading 5"/>
    <w:basedOn w:val="Normalny"/>
    <w:next w:val="Normalny"/>
    <w:link w:val="Nagwek5Znak"/>
    <w:uiPriority w:val="9"/>
    <w:semiHidden/>
    <w:unhideWhenUsed/>
    <w:qFormat/>
    <w:rsid w:val="00F85C46"/>
    <w:pPr>
      <w:spacing w:before="200" w:line="276" w:lineRule="auto"/>
      <w:outlineLvl w:val="4"/>
    </w:pPr>
    <w:rPr>
      <w:rFonts w:ascii="Cambria" w:eastAsia="Times New Roman" w:hAnsi="Cambria" w:cs="Times New Roman"/>
      <w:b/>
      <w:bCs/>
      <w:color w:val="7F7F7F"/>
      <w:szCs w:val="20"/>
      <w:lang w:val="x-none" w:eastAsia="x-none"/>
    </w:rPr>
  </w:style>
  <w:style w:type="paragraph" w:styleId="Nagwek6">
    <w:name w:val="heading 6"/>
    <w:basedOn w:val="Normalny"/>
    <w:next w:val="Normalny"/>
    <w:link w:val="Nagwek6Znak"/>
    <w:uiPriority w:val="9"/>
    <w:semiHidden/>
    <w:unhideWhenUsed/>
    <w:qFormat/>
    <w:rsid w:val="00F85C46"/>
    <w:pPr>
      <w:spacing w:line="271" w:lineRule="auto"/>
      <w:outlineLvl w:val="5"/>
    </w:pPr>
    <w:rPr>
      <w:rFonts w:ascii="Cambria" w:eastAsia="Times New Roman" w:hAnsi="Cambria" w:cs="Times New Roman"/>
      <w:b/>
      <w:bCs/>
      <w:i/>
      <w:iCs/>
      <w:color w:val="7F7F7F"/>
      <w:szCs w:val="20"/>
      <w:lang w:val="x-none" w:eastAsia="x-none"/>
    </w:rPr>
  </w:style>
  <w:style w:type="paragraph" w:styleId="Nagwek7">
    <w:name w:val="heading 7"/>
    <w:basedOn w:val="Normalny"/>
    <w:next w:val="Normalny"/>
    <w:link w:val="Nagwek7Znak"/>
    <w:uiPriority w:val="9"/>
    <w:semiHidden/>
    <w:unhideWhenUsed/>
    <w:qFormat/>
    <w:rsid w:val="00F85C46"/>
    <w:pPr>
      <w:spacing w:line="276" w:lineRule="auto"/>
      <w:outlineLvl w:val="6"/>
    </w:pPr>
    <w:rPr>
      <w:rFonts w:ascii="Cambria" w:eastAsia="Times New Roman" w:hAnsi="Cambria" w:cs="Times New Roman"/>
      <w:i/>
      <w:iCs/>
      <w:szCs w:val="20"/>
      <w:lang w:val="x-none" w:eastAsia="x-none"/>
    </w:rPr>
  </w:style>
  <w:style w:type="paragraph" w:styleId="Nagwek8">
    <w:name w:val="heading 8"/>
    <w:basedOn w:val="Normalny"/>
    <w:next w:val="Normalny"/>
    <w:link w:val="Nagwek8Znak"/>
    <w:uiPriority w:val="9"/>
    <w:semiHidden/>
    <w:unhideWhenUsed/>
    <w:qFormat/>
    <w:rsid w:val="00F85C46"/>
    <w:pPr>
      <w:spacing w:line="276" w:lineRule="auto"/>
      <w:outlineLvl w:val="7"/>
    </w:pPr>
    <w:rPr>
      <w:rFonts w:ascii="Cambria" w:eastAsia="Times New Roman" w:hAnsi="Cambria" w:cs="Times New Roman"/>
      <w:szCs w:val="20"/>
      <w:lang w:val="x-none" w:eastAsia="x-none"/>
    </w:rPr>
  </w:style>
  <w:style w:type="paragraph" w:styleId="Nagwek9">
    <w:name w:val="heading 9"/>
    <w:basedOn w:val="Normalny"/>
    <w:next w:val="Normalny"/>
    <w:link w:val="Nagwek9Znak"/>
    <w:uiPriority w:val="9"/>
    <w:semiHidden/>
    <w:unhideWhenUsed/>
    <w:qFormat/>
    <w:rsid w:val="00F85C46"/>
    <w:pPr>
      <w:spacing w:line="276" w:lineRule="auto"/>
      <w:outlineLvl w:val="8"/>
    </w:pPr>
    <w:rPr>
      <w:rFonts w:ascii="Cambria" w:eastAsia="Times New Roman" w:hAnsi="Cambria" w:cs="Times New Roman"/>
      <w:i/>
      <w:iCs/>
      <w:spacing w:val="5"/>
      <w:szCs w:val="2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5D63CD"/>
    <w:pPr>
      <w:tabs>
        <w:tab w:val="center" w:pos="4536"/>
        <w:tab w:val="right" w:pos="9072"/>
      </w:tabs>
      <w:spacing w:line="240" w:lineRule="auto"/>
    </w:pPr>
  </w:style>
  <w:style w:type="character" w:customStyle="1" w:styleId="NagwekZnak">
    <w:name w:val="Nagłówek Znak"/>
    <w:basedOn w:val="Domylnaczcionkaakapitu"/>
    <w:link w:val="Nagwek"/>
    <w:uiPriority w:val="99"/>
    <w:rsid w:val="005D63CD"/>
  </w:style>
  <w:style w:type="paragraph" w:styleId="Stopka">
    <w:name w:val="footer"/>
    <w:basedOn w:val="Normalny"/>
    <w:link w:val="StopkaZnak"/>
    <w:uiPriority w:val="99"/>
    <w:unhideWhenUsed/>
    <w:rsid w:val="005D63CD"/>
    <w:pPr>
      <w:tabs>
        <w:tab w:val="center" w:pos="4536"/>
        <w:tab w:val="right" w:pos="9072"/>
      </w:tabs>
      <w:spacing w:line="240" w:lineRule="auto"/>
    </w:pPr>
  </w:style>
  <w:style w:type="character" w:customStyle="1" w:styleId="StopkaZnak">
    <w:name w:val="Stopka Znak"/>
    <w:basedOn w:val="Domylnaczcionkaakapitu"/>
    <w:link w:val="Stopka"/>
    <w:uiPriority w:val="99"/>
    <w:rsid w:val="005D63CD"/>
  </w:style>
  <w:style w:type="character" w:styleId="Hipercze">
    <w:name w:val="Hyperlink"/>
    <w:basedOn w:val="Domylnaczcionkaakapitu"/>
    <w:uiPriority w:val="99"/>
    <w:unhideWhenUsed/>
    <w:rsid w:val="00557CB8"/>
    <w:rPr>
      <w:color w:val="0563C1" w:themeColor="hyperlink"/>
      <w:u w:val="single"/>
    </w:rPr>
  </w:style>
  <w:style w:type="character" w:customStyle="1" w:styleId="Nierozpoznanawzmianka1">
    <w:name w:val="Nierozpoznana wzmianka1"/>
    <w:basedOn w:val="Domylnaczcionkaakapitu"/>
    <w:uiPriority w:val="99"/>
    <w:semiHidden/>
    <w:unhideWhenUsed/>
    <w:rsid w:val="00557CB8"/>
    <w:rPr>
      <w:color w:val="605E5C"/>
      <w:shd w:val="clear" w:color="auto" w:fill="E1DFDD"/>
    </w:rPr>
  </w:style>
  <w:style w:type="paragraph" w:customStyle="1" w:styleId="Podstawowyakapitowy">
    <w:name w:val="[Podstawowy akapitowy]"/>
    <w:basedOn w:val="Normalny"/>
    <w:uiPriority w:val="99"/>
    <w:rsid w:val="00557CB8"/>
    <w:pPr>
      <w:autoSpaceDE w:val="0"/>
      <w:autoSpaceDN w:val="0"/>
      <w:adjustRightInd w:val="0"/>
      <w:spacing w:line="288" w:lineRule="auto"/>
      <w:textAlignment w:val="center"/>
    </w:pPr>
    <w:rPr>
      <w:rFonts w:ascii="Minion Pro" w:hAnsi="Minion Pro" w:cs="Minion Pro"/>
      <w:color w:val="000000"/>
      <w:sz w:val="24"/>
      <w:szCs w:val="24"/>
    </w:rPr>
  </w:style>
  <w:style w:type="paragraph" w:styleId="Akapitzlist">
    <w:name w:val="List Paragraph"/>
    <w:aliases w:val="Normal,Akapit z listą3,Akapit z listą31,Wypunktowanie,L1,Numerowanie,Akapit z listą5,CW_Lista"/>
    <w:basedOn w:val="Normalny"/>
    <w:link w:val="AkapitzlistZnak"/>
    <w:uiPriority w:val="34"/>
    <w:qFormat/>
    <w:rsid w:val="000D1F37"/>
    <w:pPr>
      <w:ind w:left="720"/>
      <w:contextualSpacing/>
    </w:pPr>
  </w:style>
  <w:style w:type="character" w:customStyle="1" w:styleId="Nagwek1Znak">
    <w:name w:val="Nagłówek 1 Znak"/>
    <w:basedOn w:val="Domylnaczcionkaakapitu"/>
    <w:link w:val="Nagwek1"/>
    <w:uiPriority w:val="9"/>
    <w:rsid w:val="007A29AE"/>
    <w:rPr>
      <w:rFonts w:ascii="Bahnschrift" w:eastAsia="Arial Unicode MS" w:hAnsi="Bahnschrift" w:cs="Times New Roman"/>
      <w:b/>
      <w:bCs/>
      <w:color w:val="323E4F" w:themeColor="text2" w:themeShade="BF"/>
      <w:sz w:val="24"/>
      <w:lang w:val="x-none" w:eastAsia="x-none"/>
    </w:rPr>
  </w:style>
  <w:style w:type="character" w:customStyle="1" w:styleId="Nagwek2Znak">
    <w:name w:val="Nagłówek 2 Znak"/>
    <w:basedOn w:val="Domylnaczcionkaakapitu"/>
    <w:uiPriority w:val="9"/>
    <w:rsid w:val="003322E2"/>
    <w:rPr>
      <w:rFonts w:ascii="Bahnschrift" w:eastAsia="Times New Roman" w:hAnsi="Bahnschrift" w:cs="Times New Roman"/>
      <w:b/>
      <w:bCs/>
      <w:sz w:val="20"/>
      <w:szCs w:val="26"/>
      <w:lang w:val="x-none" w:eastAsia="x-none"/>
    </w:rPr>
  </w:style>
  <w:style w:type="character" w:customStyle="1" w:styleId="Nagwek3Znak">
    <w:name w:val="Nagłówek 3 Znak"/>
    <w:basedOn w:val="Domylnaczcionkaakapitu"/>
    <w:link w:val="Nagwek3"/>
    <w:uiPriority w:val="9"/>
    <w:rsid w:val="00ED6871"/>
    <w:rPr>
      <w:rFonts w:ascii="Bahnschrift" w:eastAsia="Times New Roman" w:hAnsi="Bahnschrift" w:cs="Times New Roman"/>
      <w:bCs/>
      <w:sz w:val="20"/>
      <w:szCs w:val="26"/>
      <w:lang w:eastAsia="x-none"/>
    </w:rPr>
  </w:style>
  <w:style w:type="character" w:customStyle="1" w:styleId="Nagwek4Znak">
    <w:name w:val="Nagłówek 4 Znak"/>
    <w:basedOn w:val="Domylnaczcionkaakapitu"/>
    <w:link w:val="Nagwek4"/>
    <w:uiPriority w:val="9"/>
    <w:rsid w:val="009E22C4"/>
    <w:rPr>
      <w:rFonts w:ascii="Bahnschrift" w:eastAsia="Calibri" w:hAnsi="Bahnschrift" w:cs="Times New Roman"/>
      <w:bCs/>
      <w:iCs/>
      <w:sz w:val="20"/>
      <w:szCs w:val="20"/>
      <w:lang w:val="x-none" w:eastAsia="x-none"/>
    </w:rPr>
  </w:style>
  <w:style w:type="character" w:customStyle="1" w:styleId="Nagwek5Znak">
    <w:name w:val="Nagłówek 5 Znak"/>
    <w:basedOn w:val="Domylnaczcionkaakapitu"/>
    <w:link w:val="Nagwek5"/>
    <w:uiPriority w:val="9"/>
    <w:semiHidden/>
    <w:rsid w:val="00F85C46"/>
    <w:rPr>
      <w:rFonts w:ascii="Cambria" w:eastAsia="Times New Roman" w:hAnsi="Cambria" w:cs="Times New Roman"/>
      <w:b/>
      <w:bCs/>
      <w:color w:val="7F7F7F"/>
      <w:sz w:val="20"/>
      <w:szCs w:val="20"/>
      <w:lang w:val="x-none" w:eastAsia="x-none"/>
    </w:rPr>
  </w:style>
  <w:style w:type="character" w:customStyle="1" w:styleId="Nagwek6Znak">
    <w:name w:val="Nagłówek 6 Znak"/>
    <w:basedOn w:val="Domylnaczcionkaakapitu"/>
    <w:link w:val="Nagwek6"/>
    <w:uiPriority w:val="9"/>
    <w:semiHidden/>
    <w:rsid w:val="00F85C46"/>
    <w:rPr>
      <w:rFonts w:ascii="Cambria" w:eastAsia="Times New Roman" w:hAnsi="Cambria" w:cs="Times New Roman"/>
      <w:b/>
      <w:bCs/>
      <w:i/>
      <w:iCs/>
      <w:color w:val="7F7F7F"/>
      <w:sz w:val="20"/>
      <w:szCs w:val="20"/>
      <w:lang w:val="x-none" w:eastAsia="x-none"/>
    </w:rPr>
  </w:style>
  <w:style w:type="character" w:customStyle="1" w:styleId="Nagwek7Znak">
    <w:name w:val="Nagłówek 7 Znak"/>
    <w:basedOn w:val="Domylnaczcionkaakapitu"/>
    <w:link w:val="Nagwek7"/>
    <w:uiPriority w:val="9"/>
    <w:semiHidden/>
    <w:rsid w:val="00F85C46"/>
    <w:rPr>
      <w:rFonts w:ascii="Cambria" w:eastAsia="Times New Roman" w:hAnsi="Cambria" w:cs="Times New Roman"/>
      <w:i/>
      <w:iCs/>
      <w:sz w:val="20"/>
      <w:szCs w:val="20"/>
      <w:lang w:val="x-none" w:eastAsia="x-none"/>
    </w:rPr>
  </w:style>
  <w:style w:type="character" w:customStyle="1" w:styleId="Nagwek8Znak">
    <w:name w:val="Nagłówek 8 Znak"/>
    <w:basedOn w:val="Domylnaczcionkaakapitu"/>
    <w:link w:val="Nagwek8"/>
    <w:uiPriority w:val="9"/>
    <w:semiHidden/>
    <w:rsid w:val="00F85C46"/>
    <w:rPr>
      <w:rFonts w:ascii="Cambria" w:eastAsia="Times New Roman" w:hAnsi="Cambria" w:cs="Times New Roman"/>
      <w:sz w:val="20"/>
      <w:szCs w:val="20"/>
      <w:lang w:val="x-none" w:eastAsia="x-none"/>
    </w:rPr>
  </w:style>
  <w:style w:type="character" w:customStyle="1" w:styleId="Nagwek9Znak">
    <w:name w:val="Nagłówek 9 Znak"/>
    <w:basedOn w:val="Domylnaczcionkaakapitu"/>
    <w:link w:val="Nagwek9"/>
    <w:uiPriority w:val="9"/>
    <w:semiHidden/>
    <w:rsid w:val="00F85C46"/>
    <w:rPr>
      <w:rFonts w:ascii="Cambria" w:eastAsia="Times New Roman" w:hAnsi="Cambria" w:cs="Times New Roman"/>
      <w:i/>
      <w:iCs/>
      <w:spacing w:val="5"/>
      <w:sz w:val="20"/>
      <w:szCs w:val="20"/>
      <w:lang w:val="x-none" w:eastAsia="x-none"/>
    </w:rPr>
  </w:style>
  <w:style w:type="paragraph" w:styleId="Nagwekspisutreci">
    <w:name w:val="TOC Heading"/>
    <w:basedOn w:val="Nagwek1"/>
    <w:next w:val="Normalny"/>
    <w:uiPriority w:val="39"/>
    <w:semiHidden/>
    <w:unhideWhenUsed/>
    <w:qFormat/>
    <w:rsid w:val="00F85C46"/>
    <w:pPr>
      <w:outlineLvl w:val="9"/>
    </w:pPr>
    <w:rPr>
      <w:lang w:bidi="en-US"/>
    </w:rPr>
  </w:style>
  <w:style w:type="paragraph" w:styleId="Tekstdymka">
    <w:name w:val="Balloon Text"/>
    <w:basedOn w:val="Normalny"/>
    <w:link w:val="TekstdymkaZnak"/>
    <w:uiPriority w:val="99"/>
    <w:semiHidden/>
    <w:unhideWhenUsed/>
    <w:rsid w:val="00F85C46"/>
    <w:pPr>
      <w:spacing w:line="240" w:lineRule="auto"/>
    </w:pPr>
    <w:rPr>
      <w:rFonts w:ascii="Tahoma" w:eastAsia="Times New Roman" w:hAnsi="Tahoma" w:cs="Times New Roman"/>
      <w:sz w:val="16"/>
      <w:szCs w:val="16"/>
      <w:lang w:val="x-none" w:eastAsia="x-none"/>
    </w:rPr>
  </w:style>
  <w:style w:type="character" w:customStyle="1" w:styleId="TekstdymkaZnak">
    <w:name w:val="Tekst dymka Znak"/>
    <w:basedOn w:val="Domylnaczcionkaakapitu"/>
    <w:link w:val="Tekstdymka"/>
    <w:uiPriority w:val="99"/>
    <w:semiHidden/>
    <w:rsid w:val="00F85C46"/>
    <w:rPr>
      <w:rFonts w:ascii="Tahoma" w:eastAsia="Times New Roman" w:hAnsi="Tahoma" w:cs="Times New Roman"/>
      <w:sz w:val="16"/>
      <w:szCs w:val="16"/>
      <w:lang w:val="x-none" w:eastAsia="x-none"/>
    </w:rPr>
  </w:style>
  <w:style w:type="paragraph" w:styleId="Spistreci1">
    <w:name w:val="toc 1"/>
    <w:next w:val="Normalny"/>
    <w:link w:val="Spistreci1Znak"/>
    <w:autoRedefine/>
    <w:uiPriority w:val="39"/>
    <w:unhideWhenUsed/>
    <w:rsid w:val="002E4CF0"/>
    <w:pPr>
      <w:tabs>
        <w:tab w:val="left" w:pos="426"/>
        <w:tab w:val="right" w:leader="dot" w:pos="9356"/>
      </w:tabs>
      <w:spacing w:before="120"/>
      <w:ind w:left="426" w:right="-285" w:hanging="426"/>
    </w:pPr>
    <w:rPr>
      <w:rFonts w:ascii="Arial" w:eastAsia="Arial Unicode MS" w:hAnsi="Arial" w:cs="Times New Roman"/>
      <w:color w:val="000000"/>
      <w:sz w:val="18"/>
      <w:szCs w:val="20"/>
      <w:lang w:eastAsia="pl-PL"/>
    </w:rPr>
  </w:style>
  <w:style w:type="paragraph" w:styleId="Spistreci2">
    <w:name w:val="toc 2"/>
    <w:basedOn w:val="Normalny"/>
    <w:next w:val="Normalny"/>
    <w:autoRedefine/>
    <w:uiPriority w:val="39"/>
    <w:unhideWhenUsed/>
    <w:rsid w:val="00F85C46"/>
    <w:pPr>
      <w:spacing w:before="120" w:line="276" w:lineRule="auto"/>
      <w:ind w:left="220"/>
    </w:pPr>
    <w:rPr>
      <w:rFonts w:ascii="Calibri" w:eastAsia="Times New Roman" w:hAnsi="Calibri" w:cs="Times New Roman"/>
      <w:i/>
      <w:iCs/>
      <w:szCs w:val="20"/>
    </w:rPr>
  </w:style>
  <w:style w:type="paragraph" w:styleId="Spistreci3">
    <w:name w:val="toc 3"/>
    <w:basedOn w:val="Normalny"/>
    <w:next w:val="Normalny"/>
    <w:autoRedefine/>
    <w:uiPriority w:val="39"/>
    <w:unhideWhenUsed/>
    <w:rsid w:val="00F85C46"/>
    <w:pPr>
      <w:spacing w:line="276" w:lineRule="auto"/>
      <w:ind w:left="440"/>
    </w:pPr>
    <w:rPr>
      <w:rFonts w:ascii="Calibri" w:eastAsia="Times New Roman" w:hAnsi="Calibri" w:cs="Times New Roman"/>
      <w:szCs w:val="20"/>
    </w:rPr>
  </w:style>
  <w:style w:type="paragraph" w:styleId="Spistreci4">
    <w:name w:val="toc 4"/>
    <w:basedOn w:val="Normalny"/>
    <w:next w:val="Normalny"/>
    <w:autoRedefine/>
    <w:uiPriority w:val="39"/>
    <w:unhideWhenUsed/>
    <w:rsid w:val="00F85C46"/>
    <w:pPr>
      <w:spacing w:line="276" w:lineRule="auto"/>
      <w:ind w:left="660"/>
    </w:pPr>
    <w:rPr>
      <w:rFonts w:ascii="Calibri" w:eastAsia="Times New Roman" w:hAnsi="Calibri" w:cs="Times New Roman"/>
      <w:szCs w:val="20"/>
    </w:rPr>
  </w:style>
  <w:style w:type="paragraph" w:styleId="Spistreci5">
    <w:name w:val="toc 5"/>
    <w:basedOn w:val="Normalny"/>
    <w:next w:val="Normalny"/>
    <w:autoRedefine/>
    <w:uiPriority w:val="39"/>
    <w:unhideWhenUsed/>
    <w:rsid w:val="00F85C46"/>
    <w:pPr>
      <w:spacing w:line="276" w:lineRule="auto"/>
      <w:ind w:left="880"/>
    </w:pPr>
    <w:rPr>
      <w:rFonts w:ascii="Calibri" w:eastAsia="Times New Roman" w:hAnsi="Calibri" w:cs="Times New Roman"/>
      <w:szCs w:val="20"/>
    </w:rPr>
  </w:style>
  <w:style w:type="paragraph" w:styleId="Spistreci6">
    <w:name w:val="toc 6"/>
    <w:basedOn w:val="Normalny"/>
    <w:next w:val="Normalny"/>
    <w:autoRedefine/>
    <w:uiPriority w:val="39"/>
    <w:unhideWhenUsed/>
    <w:rsid w:val="00F85C46"/>
    <w:pPr>
      <w:spacing w:line="276" w:lineRule="auto"/>
      <w:ind w:left="1100"/>
    </w:pPr>
    <w:rPr>
      <w:rFonts w:ascii="Calibri" w:eastAsia="Times New Roman" w:hAnsi="Calibri" w:cs="Times New Roman"/>
      <w:szCs w:val="20"/>
    </w:rPr>
  </w:style>
  <w:style w:type="paragraph" w:styleId="Spistreci7">
    <w:name w:val="toc 7"/>
    <w:basedOn w:val="Normalny"/>
    <w:next w:val="Normalny"/>
    <w:autoRedefine/>
    <w:uiPriority w:val="39"/>
    <w:unhideWhenUsed/>
    <w:rsid w:val="00F85C46"/>
    <w:pPr>
      <w:spacing w:line="276" w:lineRule="auto"/>
      <w:ind w:left="1320"/>
    </w:pPr>
    <w:rPr>
      <w:rFonts w:ascii="Calibri" w:eastAsia="Times New Roman" w:hAnsi="Calibri" w:cs="Times New Roman"/>
      <w:szCs w:val="20"/>
    </w:rPr>
  </w:style>
  <w:style w:type="paragraph" w:styleId="Spistreci8">
    <w:name w:val="toc 8"/>
    <w:basedOn w:val="Normalny"/>
    <w:next w:val="Normalny"/>
    <w:autoRedefine/>
    <w:uiPriority w:val="39"/>
    <w:unhideWhenUsed/>
    <w:rsid w:val="00F85C46"/>
    <w:pPr>
      <w:spacing w:line="276" w:lineRule="auto"/>
      <w:ind w:left="1540"/>
    </w:pPr>
    <w:rPr>
      <w:rFonts w:ascii="Calibri" w:eastAsia="Times New Roman" w:hAnsi="Calibri" w:cs="Times New Roman"/>
      <w:szCs w:val="20"/>
    </w:rPr>
  </w:style>
  <w:style w:type="paragraph" w:styleId="Spistreci9">
    <w:name w:val="toc 9"/>
    <w:basedOn w:val="Normalny"/>
    <w:next w:val="Normalny"/>
    <w:autoRedefine/>
    <w:uiPriority w:val="39"/>
    <w:unhideWhenUsed/>
    <w:rsid w:val="00F85C46"/>
    <w:pPr>
      <w:spacing w:line="276" w:lineRule="auto"/>
      <w:ind w:left="1760"/>
    </w:pPr>
    <w:rPr>
      <w:rFonts w:ascii="Calibri" w:eastAsia="Times New Roman" w:hAnsi="Calibri" w:cs="Times New Roman"/>
      <w:szCs w:val="20"/>
    </w:rPr>
  </w:style>
  <w:style w:type="paragraph" w:styleId="Bezodstpw">
    <w:name w:val="No Spacing"/>
    <w:basedOn w:val="Normalny"/>
    <w:uiPriority w:val="99"/>
    <w:qFormat/>
    <w:rsid w:val="00F85C46"/>
    <w:pPr>
      <w:spacing w:line="240" w:lineRule="auto"/>
    </w:pPr>
    <w:rPr>
      <w:rFonts w:ascii="Calibri" w:eastAsia="Times New Roman" w:hAnsi="Calibri" w:cs="Times New Roman"/>
    </w:rPr>
  </w:style>
  <w:style w:type="character" w:customStyle="1" w:styleId="FontStyle20">
    <w:name w:val="Font Style20"/>
    <w:rsid w:val="00F85C46"/>
    <w:rPr>
      <w:rFonts w:ascii="Arial" w:hAnsi="Arial" w:cs="Arial"/>
      <w:sz w:val="18"/>
      <w:szCs w:val="18"/>
    </w:rPr>
  </w:style>
  <w:style w:type="paragraph" w:customStyle="1" w:styleId="Akapitzlist1">
    <w:name w:val="Akapit z listą1"/>
    <w:basedOn w:val="Normalny"/>
    <w:uiPriority w:val="34"/>
    <w:qFormat/>
    <w:rsid w:val="00F85C46"/>
    <w:pPr>
      <w:spacing w:before="120" w:line="240" w:lineRule="auto"/>
      <w:ind w:left="720" w:hanging="567"/>
      <w:contextualSpacing/>
    </w:pPr>
    <w:rPr>
      <w:rFonts w:ascii="Times New Roman" w:eastAsia="Calibri" w:hAnsi="Times New Roman" w:cs="Times New Roman"/>
      <w:szCs w:val="20"/>
      <w:lang w:eastAsia="pl-PL"/>
    </w:rPr>
  </w:style>
  <w:style w:type="paragraph" w:styleId="Cytatintensywny">
    <w:name w:val="Intense Quote"/>
    <w:basedOn w:val="Normalny"/>
    <w:next w:val="Normalny"/>
    <w:link w:val="CytatintensywnyZnak"/>
    <w:uiPriority w:val="30"/>
    <w:qFormat/>
    <w:rsid w:val="00F85C46"/>
    <w:pPr>
      <w:pBdr>
        <w:bottom w:val="single" w:sz="4" w:space="1" w:color="auto"/>
      </w:pBdr>
      <w:spacing w:before="200" w:after="280" w:line="276" w:lineRule="auto"/>
      <w:ind w:left="1008" w:right="1152"/>
    </w:pPr>
    <w:rPr>
      <w:rFonts w:ascii="Calibri" w:eastAsia="Times New Roman" w:hAnsi="Calibri" w:cs="Times New Roman"/>
      <w:b/>
      <w:bCs/>
      <w:i/>
      <w:iCs/>
      <w:szCs w:val="20"/>
      <w:lang w:val="x-none" w:eastAsia="x-none"/>
    </w:rPr>
  </w:style>
  <w:style w:type="character" w:customStyle="1" w:styleId="CytatintensywnyZnak">
    <w:name w:val="Cytat intensywny Znak"/>
    <w:basedOn w:val="Domylnaczcionkaakapitu"/>
    <w:link w:val="Cytatintensywny"/>
    <w:uiPriority w:val="30"/>
    <w:rsid w:val="00F85C46"/>
    <w:rPr>
      <w:rFonts w:ascii="Calibri" w:eastAsia="Times New Roman" w:hAnsi="Calibri" w:cs="Times New Roman"/>
      <w:b/>
      <w:bCs/>
      <w:i/>
      <w:iCs/>
      <w:sz w:val="20"/>
      <w:szCs w:val="20"/>
      <w:lang w:val="x-none" w:eastAsia="x-none"/>
    </w:rPr>
  </w:style>
  <w:style w:type="paragraph" w:customStyle="1" w:styleId="Default">
    <w:name w:val="Default"/>
    <w:rsid w:val="00F85C46"/>
    <w:pPr>
      <w:autoSpaceDE w:val="0"/>
      <w:autoSpaceDN w:val="0"/>
      <w:adjustRightInd w:val="0"/>
      <w:spacing w:line="240" w:lineRule="auto"/>
    </w:pPr>
    <w:rPr>
      <w:rFonts w:ascii="Calibri" w:eastAsia="Times New Roman" w:hAnsi="Calibri" w:cs="Calibri"/>
      <w:color w:val="000000"/>
      <w:sz w:val="24"/>
      <w:szCs w:val="24"/>
    </w:rPr>
  </w:style>
  <w:style w:type="paragraph" w:styleId="Tekstpodstawowy">
    <w:name w:val="Body Text"/>
    <w:basedOn w:val="Normalny"/>
    <w:link w:val="TekstpodstawowyZnak"/>
    <w:rsid w:val="00F85C46"/>
    <w:rPr>
      <w:rFonts w:ascii="Times New Roman" w:eastAsia="Calibri" w:hAnsi="Times New Roman" w:cs="Times New Roman"/>
      <w:noProof/>
      <w:sz w:val="24"/>
      <w:szCs w:val="20"/>
      <w:lang w:val="x-none" w:eastAsia="pl-PL"/>
    </w:rPr>
  </w:style>
  <w:style w:type="character" w:customStyle="1" w:styleId="TekstpodstawowyZnak">
    <w:name w:val="Tekst podstawowy Znak"/>
    <w:basedOn w:val="Domylnaczcionkaakapitu"/>
    <w:link w:val="Tekstpodstawowy"/>
    <w:rsid w:val="00F85C46"/>
    <w:rPr>
      <w:rFonts w:ascii="Times New Roman" w:eastAsia="Calibri" w:hAnsi="Times New Roman" w:cs="Times New Roman"/>
      <w:noProof/>
      <w:sz w:val="24"/>
      <w:szCs w:val="20"/>
      <w:lang w:val="x-none" w:eastAsia="pl-PL"/>
    </w:rPr>
  </w:style>
  <w:style w:type="paragraph" w:customStyle="1" w:styleId="ust">
    <w:name w:val="ust"/>
    <w:rsid w:val="00F85C46"/>
    <w:pPr>
      <w:spacing w:before="60" w:after="60" w:line="240" w:lineRule="auto"/>
      <w:ind w:left="426"/>
    </w:pPr>
    <w:rPr>
      <w:rFonts w:ascii="Times New Roman" w:eastAsia="Times New Roman" w:hAnsi="Times New Roman" w:cs="Times New Roman"/>
      <w:sz w:val="24"/>
      <w:szCs w:val="20"/>
      <w:lang w:eastAsia="pl-PL"/>
    </w:rPr>
  </w:style>
  <w:style w:type="paragraph" w:styleId="Tekstpodstawowy2">
    <w:name w:val="Body Text 2"/>
    <w:basedOn w:val="Normalny"/>
    <w:link w:val="Tekstpodstawowy2Znak"/>
    <w:uiPriority w:val="99"/>
    <w:unhideWhenUsed/>
    <w:rsid w:val="00F85C46"/>
    <w:pPr>
      <w:spacing w:line="480" w:lineRule="auto"/>
    </w:pPr>
    <w:rPr>
      <w:rFonts w:ascii="Times New Roman" w:eastAsia="Times New Roman" w:hAnsi="Times New Roman" w:cs="Times New Roman"/>
      <w:sz w:val="24"/>
      <w:szCs w:val="24"/>
      <w:lang w:val="x-none" w:eastAsia="pl-PL"/>
    </w:rPr>
  </w:style>
  <w:style w:type="character" w:customStyle="1" w:styleId="Tekstpodstawowy2Znak">
    <w:name w:val="Tekst podstawowy 2 Znak"/>
    <w:basedOn w:val="Domylnaczcionkaakapitu"/>
    <w:link w:val="Tekstpodstawowy2"/>
    <w:uiPriority w:val="99"/>
    <w:rsid w:val="00F85C46"/>
    <w:rPr>
      <w:rFonts w:ascii="Times New Roman" w:eastAsia="Times New Roman" w:hAnsi="Times New Roman" w:cs="Times New Roman"/>
      <w:sz w:val="24"/>
      <w:szCs w:val="24"/>
      <w:lang w:val="x-none" w:eastAsia="pl-PL"/>
    </w:rPr>
  </w:style>
  <w:style w:type="character" w:customStyle="1" w:styleId="Spistreci1Znak">
    <w:name w:val="Spis treści 1 Znak"/>
    <w:link w:val="Spistreci1"/>
    <w:uiPriority w:val="39"/>
    <w:rsid w:val="002E4CF0"/>
    <w:rPr>
      <w:rFonts w:ascii="Arial" w:eastAsia="Arial Unicode MS" w:hAnsi="Arial" w:cs="Times New Roman"/>
      <w:color w:val="000000"/>
      <w:sz w:val="18"/>
      <w:szCs w:val="20"/>
      <w:lang w:eastAsia="pl-PL"/>
    </w:rPr>
  </w:style>
  <w:style w:type="paragraph" w:styleId="Tytu">
    <w:name w:val="Title"/>
    <w:basedOn w:val="Normalny"/>
    <w:next w:val="Normalny"/>
    <w:link w:val="TytuZnak"/>
    <w:uiPriority w:val="10"/>
    <w:qFormat/>
    <w:rsid w:val="00F85C46"/>
    <w:pPr>
      <w:pBdr>
        <w:bottom w:val="single" w:sz="4" w:space="1" w:color="auto"/>
      </w:pBdr>
      <w:spacing w:after="200" w:line="240" w:lineRule="auto"/>
      <w:contextualSpacing/>
    </w:pPr>
    <w:rPr>
      <w:rFonts w:ascii="Cambria" w:eastAsia="Times New Roman" w:hAnsi="Cambria" w:cs="Times New Roman"/>
      <w:spacing w:val="5"/>
      <w:sz w:val="52"/>
      <w:szCs w:val="52"/>
      <w:lang w:val="x-none" w:eastAsia="x-none"/>
    </w:rPr>
  </w:style>
  <w:style w:type="character" w:customStyle="1" w:styleId="TytuZnak">
    <w:name w:val="Tytuł Znak"/>
    <w:basedOn w:val="Domylnaczcionkaakapitu"/>
    <w:link w:val="Tytu"/>
    <w:uiPriority w:val="10"/>
    <w:rsid w:val="00F85C46"/>
    <w:rPr>
      <w:rFonts w:ascii="Cambria" w:eastAsia="Times New Roman" w:hAnsi="Cambria" w:cs="Times New Roman"/>
      <w:spacing w:val="5"/>
      <w:sz w:val="52"/>
      <w:szCs w:val="52"/>
      <w:lang w:val="x-none" w:eastAsia="x-none"/>
    </w:rPr>
  </w:style>
  <w:style w:type="paragraph" w:styleId="Podtytu">
    <w:name w:val="Subtitle"/>
    <w:basedOn w:val="Normalny"/>
    <w:next w:val="Normalny"/>
    <w:link w:val="PodtytuZnak"/>
    <w:uiPriority w:val="11"/>
    <w:qFormat/>
    <w:rsid w:val="00F85C46"/>
    <w:pPr>
      <w:spacing w:after="600" w:line="276" w:lineRule="auto"/>
    </w:pPr>
    <w:rPr>
      <w:rFonts w:ascii="Cambria" w:eastAsia="Times New Roman" w:hAnsi="Cambria" w:cs="Times New Roman"/>
      <w:i/>
      <w:iCs/>
      <w:spacing w:val="13"/>
      <w:sz w:val="24"/>
      <w:szCs w:val="24"/>
      <w:lang w:val="x-none" w:eastAsia="x-none"/>
    </w:rPr>
  </w:style>
  <w:style w:type="character" w:customStyle="1" w:styleId="PodtytuZnak">
    <w:name w:val="Podtytuł Znak"/>
    <w:basedOn w:val="Domylnaczcionkaakapitu"/>
    <w:link w:val="Podtytu"/>
    <w:uiPriority w:val="11"/>
    <w:rsid w:val="00F85C46"/>
    <w:rPr>
      <w:rFonts w:ascii="Cambria" w:eastAsia="Times New Roman" w:hAnsi="Cambria" w:cs="Times New Roman"/>
      <w:i/>
      <w:iCs/>
      <w:spacing w:val="13"/>
      <w:sz w:val="24"/>
      <w:szCs w:val="24"/>
      <w:lang w:val="x-none" w:eastAsia="x-none"/>
    </w:rPr>
  </w:style>
  <w:style w:type="character" w:styleId="Pogrubienie">
    <w:name w:val="Strong"/>
    <w:uiPriority w:val="22"/>
    <w:qFormat/>
    <w:rsid w:val="00F85C46"/>
    <w:rPr>
      <w:b/>
      <w:bCs/>
    </w:rPr>
  </w:style>
  <w:style w:type="character" w:styleId="Uwydatnienie">
    <w:name w:val="Emphasis"/>
    <w:uiPriority w:val="20"/>
    <w:qFormat/>
    <w:rsid w:val="00F85C46"/>
    <w:rPr>
      <w:b/>
      <w:bCs/>
      <w:i/>
      <w:iCs/>
      <w:spacing w:val="10"/>
      <w:bdr w:val="none" w:sz="0" w:space="0" w:color="auto"/>
      <w:shd w:val="clear" w:color="auto" w:fill="auto"/>
    </w:rPr>
  </w:style>
  <w:style w:type="paragraph" w:styleId="Cytat">
    <w:name w:val="Quote"/>
    <w:basedOn w:val="Normalny"/>
    <w:next w:val="Normalny"/>
    <w:link w:val="CytatZnak"/>
    <w:uiPriority w:val="29"/>
    <w:qFormat/>
    <w:rsid w:val="00F85C46"/>
    <w:pPr>
      <w:spacing w:before="200" w:line="276" w:lineRule="auto"/>
      <w:ind w:left="360" w:right="360"/>
    </w:pPr>
    <w:rPr>
      <w:rFonts w:ascii="Calibri" w:eastAsia="Times New Roman" w:hAnsi="Calibri" w:cs="Times New Roman"/>
      <w:i/>
      <w:iCs/>
      <w:szCs w:val="20"/>
      <w:lang w:val="x-none" w:eastAsia="x-none"/>
    </w:rPr>
  </w:style>
  <w:style w:type="character" w:customStyle="1" w:styleId="CytatZnak">
    <w:name w:val="Cytat Znak"/>
    <w:basedOn w:val="Domylnaczcionkaakapitu"/>
    <w:link w:val="Cytat"/>
    <w:uiPriority w:val="29"/>
    <w:rsid w:val="00F85C46"/>
    <w:rPr>
      <w:rFonts w:ascii="Calibri" w:eastAsia="Times New Roman" w:hAnsi="Calibri" w:cs="Times New Roman"/>
      <w:i/>
      <w:iCs/>
      <w:sz w:val="20"/>
      <w:szCs w:val="20"/>
      <w:lang w:val="x-none" w:eastAsia="x-none"/>
    </w:rPr>
  </w:style>
  <w:style w:type="character" w:styleId="Wyrnieniedelikatne">
    <w:name w:val="Subtle Emphasis"/>
    <w:uiPriority w:val="19"/>
    <w:qFormat/>
    <w:rsid w:val="00F85C46"/>
    <w:rPr>
      <w:i/>
      <w:iCs/>
    </w:rPr>
  </w:style>
  <w:style w:type="character" w:styleId="Wyrnienieintensywne">
    <w:name w:val="Intense Emphasis"/>
    <w:uiPriority w:val="21"/>
    <w:qFormat/>
    <w:rsid w:val="00F85C46"/>
    <w:rPr>
      <w:b/>
      <w:bCs/>
    </w:rPr>
  </w:style>
  <w:style w:type="character" w:styleId="Odwoaniedelikatne">
    <w:name w:val="Subtle Reference"/>
    <w:uiPriority w:val="31"/>
    <w:qFormat/>
    <w:rsid w:val="00F85C46"/>
    <w:rPr>
      <w:smallCaps/>
    </w:rPr>
  </w:style>
  <w:style w:type="character" w:styleId="Odwoanieintensywne">
    <w:name w:val="Intense Reference"/>
    <w:uiPriority w:val="32"/>
    <w:qFormat/>
    <w:rsid w:val="00F85C46"/>
    <w:rPr>
      <w:smallCaps/>
      <w:spacing w:val="5"/>
      <w:u w:val="single"/>
    </w:rPr>
  </w:style>
  <w:style w:type="character" w:styleId="Tytuksiki">
    <w:name w:val="Book Title"/>
    <w:uiPriority w:val="33"/>
    <w:qFormat/>
    <w:rsid w:val="00F85C46"/>
    <w:rPr>
      <w:i/>
      <w:iCs/>
      <w:smallCaps/>
      <w:spacing w:val="5"/>
    </w:rPr>
  </w:style>
  <w:style w:type="paragraph" w:styleId="Tekstpodstawowywcity">
    <w:name w:val="Body Text Indent"/>
    <w:basedOn w:val="Normalny"/>
    <w:link w:val="TekstpodstawowywcityZnak"/>
    <w:uiPriority w:val="99"/>
    <w:semiHidden/>
    <w:unhideWhenUsed/>
    <w:rsid w:val="00F85C46"/>
    <w:pPr>
      <w:spacing w:line="276" w:lineRule="auto"/>
      <w:ind w:left="283"/>
    </w:pPr>
    <w:rPr>
      <w:rFonts w:ascii="Calibri" w:eastAsia="Times New Roman" w:hAnsi="Calibri" w:cs="Times New Roman"/>
    </w:rPr>
  </w:style>
  <w:style w:type="character" w:customStyle="1" w:styleId="TekstpodstawowywcityZnak">
    <w:name w:val="Tekst podstawowy wcięty Znak"/>
    <w:basedOn w:val="Domylnaczcionkaakapitu"/>
    <w:link w:val="Tekstpodstawowywcity"/>
    <w:uiPriority w:val="99"/>
    <w:semiHidden/>
    <w:rsid w:val="00F85C46"/>
    <w:rPr>
      <w:rFonts w:ascii="Calibri" w:eastAsia="Times New Roman" w:hAnsi="Calibri" w:cs="Times New Roman"/>
    </w:rPr>
  </w:style>
  <w:style w:type="character" w:styleId="Odwoaniedokomentarza">
    <w:name w:val="annotation reference"/>
    <w:uiPriority w:val="99"/>
    <w:unhideWhenUsed/>
    <w:rsid w:val="00F85C46"/>
    <w:rPr>
      <w:sz w:val="16"/>
      <w:szCs w:val="16"/>
    </w:rPr>
  </w:style>
  <w:style w:type="paragraph" w:styleId="Tekstkomentarza">
    <w:name w:val="annotation text"/>
    <w:basedOn w:val="Normalny"/>
    <w:link w:val="TekstkomentarzaZnak"/>
    <w:uiPriority w:val="99"/>
    <w:unhideWhenUsed/>
    <w:rsid w:val="00F85C46"/>
    <w:pPr>
      <w:spacing w:after="200" w:line="240" w:lineRule="auto"/>
    </w:pPr>
    <w:rPr>
      <w:rFonts w:ascii="Calibri" w:eastAsia="Times New Roman" w:hAnsi="Calibri" w:cs="Times New Roman"/>
      <w:szCs w:val="20"/>
      <w:lang w:val="x-none" w:eastAsia="x-none"/>
    </w:rPr>
  </w:style>
  <w:style w:type="character" w:customStyle="1" w:styleId="TekstkomentarzaZnak">
    <w:name w:val="Tekst komentarza Znak"/>
    <w:basedOn w:val="Domylnaczcionkaakapitu"/>
    <w:link w:val="Tekstkomentarza"/>
    <w:uiPriority w:val="99"/>
    <w:rsid w:val="00F85C46"/>
    <w:rPr>
      <w:rFonts w:ascii="Calibri" w:eastAsia="Times New Roman" w:hAnsi="Calibri" w:cs="Times New Roman"/>
      <w:sz w:val="20"/>
      <w:szCs w:val="20"/>
      <w:lang w:val="x-none" w:eastAsia="x-none"/>
    </w:rPr>
  </w:style>
  <w:style w:type="paragraph" w:styleId="Tematkomentarza">
    <w:name w:val="annotation subject"/>
    <w:basedOn w:val="Tekstkomentarza"/>
    <w:next w:val="Tekstkomentarza"/>
    <w:link w:val="TematkomentarzaZnak"/>
    <w:uiPriority w:val="99"/>
    <w:semiHidden/>
    <w:unhideWhenUsed/>
    <w:rsid w:val="00F85C46"/>
    <w:rPr>
      <w:b/>
      <w:bCs/>
    </w:rPr>
  </w:style>
  <w:style w:type="character" w:customStyle="1" w:styleId="TematkomentarzaZnak">
    <w:name w:val="Temat komentarza Znak"/>
    <w:basedOn w:val="TekstkomentarzaZnak"/>
    <w:link w:val="Tematkomentarza"/>
    <w:uiPriority w:val="99"/>
    <w:semiHidden/>
    <w:rsid w:val="00F85C46"/>
    <w:rPr>
      <w:rFonts w:ascii="Calibri" w:eastAsia="Times New Roman" w:hAnsi="Calibri" w:cs="Times New Roman"/>
      <w:b/>
      <w:bCs/>
      <w:sz w:val="20"/>
      <w:szCs w:val="20"/>
      <w:lang w:val="x-none" w:eastAsia="x-none"/>
    </w:rPr>
  </w:style>
  <w:style w:type="paragraph" w:styleId="NormalnyWeb">
    <w:name w:val="Normal (Web)"/>
    <w:basedOn w:val="Normalny"/>
    <w:uiPriority w:val="99"/>
    <w:semiHidden/>
    <w:unhideWhenUsed/>
    <w:rsid w:val="00F85C46"/>
    <w:pPr>
      <w:spacing w:after="200" w:line="276" w:lineRule="auto"/>
    </w:pPr>
    <w:rPr>
      <w:rFonts w:ascii="Times New Roman" w:eastAsia="Times New Roman" w:hAnsi="Times New Roman" w:cs="Times New Roman"/>
      <w:sz w:val="24"/>
      <w:szCs w:val="24"/>
    </w:rPr>
  </w:style>
  <w:style w:type="paragraph" w:styleId="Tekstprzypisudolnego">
    <w:name w:val="footnote text"/>
    <w:aliases w:val="Footnote,Podrozdział,Podrozdzia3, Znak1,Znak1"/>
    <w:basedOn w:val="Normalny"/>
    <w:link w:val="TekstprzypisudolnegoZnak"/>
    <w:unhideWhenUsed/>
    <w:rsid w:val="00F85C46"/>
    <w:pPr>
      <w:spacing w:after="200" w:line="276" w:lineRule="auto"/>
    </w:pPr>
    <w:rPr>
      <w:rFonts w:ascii="Calibri" w:eastAsia="Times New Roman" w:hAnsi="Calibri" w:cs="Times New Roman"/>
      <w:szCs w:val="20"/>
      <w:lang w:val="x-none"/>
    </w:rPr>
  </w:style>
  <w:style w:type="character" w:customStyle="1" w:styleId="TekstprzypisudolnegoZnak">
    <w:name w:val="Tekst przypisu dolnego Znak"/>
    <w:aliases w:val="Footnote Znak,Podrozdział Znak,Podrozdzia3 Znak, Znak1 Znak,Znak1 Znak"/>
    <w:basedOn w:val="Domylnaczcionkaakapitu"/>
    <w:link w:val="Tekstprzypisudolnego"/>
    <w:rsid w:val="00F85C46"/>
    <w:rPr>
      <w:rFonts w:ascii="Calibri" w:eastAsia="Times New Roman" w:hAnsi="Calibri" w:cs="Times New Roman"/>
      <w:sz w:val="20"/>
      <w:szCs w:val="20"/>
      <w:lang w:val="x-none"/>
    </w:rPr>
  </w:style>
  <w:style w:type="character" w:styleId="Odwoanieprzypisudolnego">
    <w:name w:val="footnote reference"/>
    <w:aliases w:val="Footnote Reference Number"/>
    <w:unhideWhenUsed/>
    <w:rsid w:val="00F85C46"/>
    <w:rPr>
      <w:vertAlign w:val="superscript"/>
    </w:rPr>
  </w:style>
  <w:style w:type="table" w:styleId="Tabela-Siatka">
    <w:name w:val="Table Grid"/>
    <w:basedOn w:val="Standardowy"/>
    <w:rsid w:val="00F85C46"/>
    <w:pPr>
      <w:spacing w:line="240" w:lineRule="auto"/>
    </w:pPr>
    <w:rPr>
      <w:rFonts w:ascii="Calibri" w:eastAsia="Times New Roman"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2">
    <w:name w:val="Body Text Indent 2"/>
    <w:basedOn w:val="Normalny"/>
    <w:link w:val="Tekstpodstawowywcity2Znak"/>
    <w:uiPriority w:val="99"/>
    <w:unhideWhenUsed/>
    <w:rsid w:val="00F85C46"/>
    <w:pPr>
      <w:spacing w:line="480" w:lineRule="auto"/>
      <w:ind w:left="283"/>
    </w:pPr>
    <w:rPr>
      <w:rFonts w:ascii="Calibri" w:eastAsia="Times New Roman" w:hAnsi="Calibri" w:cs="Times New Roman"/>
      <w:lang w:val="x-none"/>
    </w:rPr>
  </w:style>
  <w:style w:type="character" w:customStyle="1" w:styleId="Tekstpodstawowywcity2Znak">
    <w:name w:val="Tekst podstawowy wcięty 2 Znak"/>
    <w:basedOn w:val="Domylnaczcionkaakapitu"/>
    <w:link w:val="Tekstpodstawowywcity2"/>
    <w:uiPriority w:val="99"/>
    <w:rsid w:val="00F85C46"/>
    <w:rPr>
      <w:rFonts w:ascii="Calibri" w:eastAsia="Times New Roman" w:hAnsi="Calibri" w:cs="Times New Roman"/>
      <w:lang w:val="x-none"/>
    </w:rPr>
  </w:style>
  <w:style w:type="paragraph" w:styleId="Zwykytekst">
    <w:name w:val="Plain Text"/>
    <w:aliases w:val="Znak4, Znak4"/>
    <w:basedOn w:val="Normalny"/>
    <w:link w:val="ZwykytekstZnak"/>
    <w:rsid w:val="00F85C46"/>
    <w:pPr>
      <w:spacing w:line="240" w:lineRule="auto"/>
    </w:pPr>
    <w:rPr>
      <w:rFonts w:ascii="Courier New" w:eastAsia="Times New Roman" w:hAnsi="Courier New" w:cs="Times New Roman"/>
      <w:szCs w:val="20"/>
      <w:lang w:val="x-none" w:eastAsia="x-none"/>
    </w:rPr>
  </w:style>
  <w:style w:type="character" w:customStyle="1" w:styleId="ZwykytekstZnak">
    <w:name w:val="Zwykły tekst Znak"/>
    <w:aliases w:val="Znak4 Znak, Znak4 Znak"/>
    <w:basedOn w:val="Domylnaczcionkaakapitu"/>
    <w:link w:val="Zwykytekst"/>
    <w:rsid w:val="00F85C46"/>
    <w:rPr>
      <w:rFonts w:ascii="Courier New" w:eastAsia="Times New Roman" w:hAnsi="Courier New" w:cs="Times New Roman"/>
      <w:sz w:val="20"/>
      <w:szCs w:val="20"/>
      <w:lang w:val="x-none" w:eastAsia="x-none"/>
    </w:rPr>
  </w:style>
  <w:style w:type="character" w:customStyle="1" w:styleId="pktl">
    <w:name w:val="pktl"/>
    <w:rsid w:val="00F85C46"/>
  </w:style>
  <w:style w:type="character" w:customStyle="1" w:styleId="classification-text">
    <w:name w:val="classification-text"/>
    <w:rsid w:val="00F85C46"/>
  </w:style>
  <w:style w:type="paragraph" w:customStyle="1" w:styleId="Style5">
    <w:name w:val="Style5"/>
    <w:basedOn w:val="Normalny"/>
    <w:uiPriority w:val="99"/>
    <w:rsid w:val="00F85C46"/>
    <w:pPr>
      <w:widowControl w:val="0"/>
      <w:autoSpaceDE w:val="0"/>
      <w:autoSpaceDN w:val="0"/>
      <w:adjustRightInd w:val="0"/>
      <w:spacing w:line="259" w:lineRule="exact"/>
      <w:ind w:hanging="313"/>
    </w:pPr>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uiPriority w:val="99"/>
    <w:semiHidden/>
    <w:unhideWhenUsed/>
    <w:rsid w:val="00F85C46"/>
    <w:pPr>
      <w:spacing w:after="200" w:line="276" w:lineRule="auto"/>
    </w:pPr>
    <w:rPr>
      <w:rFonts w:ascii="Calibri" w:eastAsia="Times New Roman" w:hAnsi="Calibri" w:cs="Times New Roman"/>
      <w:szCs w:val="20"/>
      <w:lang w:val="x-none"/>
    </w:rPr>
  </w:style>
  <w:style w:type="character" w:customStyle="1" w:styleId="TekstprzypisukocowegoZnak">
    <w:name w:val="Tekst przypisu końcowego Znak"/>
    <w:basedOn w:val="Domylnaczcionkaakapitu"/>
    <w:link w:val="Tekstprzypisukocowego"/>
    <w:uiPriority w:val="99"/>
    <w:semiHidden/>
    <w:rsid w:val="00F85C46"/>
    <w:rPr>
      <w:rFonts w:ascii="Calibri" w:eastAsia="Times New Roman" w:hAnsi="Calibri" w:cs="Times New Roman"/>
      <w:sz w:val="20"/>
      <w:szCs w:val="20"/>
      <w:lang w:val="x-none"/>
    </w:rPr>
  </w:style>
  <w:style w:type="character" w:styleId="Odwoanieprzypisukocowego">
    <w:name w:val="endnote reference"/>
    <w:uiPriority w:val="99"/>
    <w:semiHidden/>
    <w:unhideWhenUsed/>
    <w:rsid w:val="00F85C46"/>
    <w:rPr>
      <w:vertAlign w:val="superscript"/>
    </w:rPr>
  </w:style>
  <w:style w:type="paragraph" w:styleId="Poprawka">
    <w:name w:val="Revision"/>
    <w:hidden/>
    <w:uiPriority w:val="99"/>
    <w:semiHidden/>
    <w:rsid w:val="00F85C46"/>
    <w:pPr>
      <w:spacing w:line="240" w:lineRule="auto"/>
    </w:pPr>
    <w:rPr>
      <w:rFonts w:ascii="Calibri" w:eastAsia="Times New Roman" w:hAnsi="Calibri" w:cs="Times New Roman"/>
    </w:rPr>
  </w:style>
  <w:style w:type="character" w:customStyle="1" w:styleId="AkapitzlistZnak">
    <w:name w:val="Akapit z listą Znak"/>
    <w:aliases w:val="Normal Znak,Akapit z listą3 Znak,Akapit z listą31 Znak,Wypunktowanie Znak,L1 Znak,Numerowanie Znak,Akapit z listą5 Znak,CW_Lista Znak"/>
    <w:link w:val="Akapitzlist"/>
    <w:uiPriority w:val="34"/>
    <w:qFormat/>
    <w:locked/>
    <w:rsid w:val="00F85C46"/>
  </w:style>
  <w:style w:type="character" w:customStyle="1" w:styleId="Nagwek2Znak1">
    <w:name w:val="Nagłówek 2 Znak1"/>
    <w:basedOn w:val="Domylnaczcionkaakapitu"/>
    <w:link w:val="Nagwek2"/>
    <w:uiPriority w:val="9"/>
    <w:rsid w:val="000E799D"/>
    <w:rPr>
      <w:rFonts w:ascii="Bahnschrift" w:eastAsia="Times New Roman" w:hAnsi="Bahnschrift" w:cs="Times New Roman"/>
      <w:b/>
      <w:bCs/>
      <w:noProof/>
      <w:color w:val="222A35" w:themeColor="text2" w:themeShade="80"/>
      <w:sz w:val="20"/>
      <w:szCs w:val="26"/>
      <w:lang w:eastAsia="x-none"/>
    </w:rPr>
  </w:style>
  <w:style w:type="table" w:customStyle="1" w:styleId="StylTable">
    <w:name w:val="StylTable"/>
    <w:basedOn w:val="Tabela-Profesjonalny"/>
    <w:uiPriority w:val="99"/>
    <w:rsid w:val="000E587B"/>
    <w:pPr>
      <w:spacing w:line="240" w:lineRule="auto"/>
      <w:jc w:val="left"/>
    </w:pPr>
    <w:tblPr>
      <w:tblBorders>
        <w:top w:val="single" w:sz="4" w:space="0" w:color="323E4F" w:themeColor="text2" w:themeShade="BF"/>
        <w:left w:val="single" w:sz="4" w:space="0" w:color="323E4F" w:themeColor="text2" w:themeShade="BF"/>
        <w:bottom w:val="single" w:sz="4" w:space="0" w:color="323E4F" w:themeColor="text2" w:themeShade="BF"/>
        <w:right w:val="single" w:sz="4" w:space="0" w:color="323E4F" w:themeColor="text2" w:themeShade="BF"/>
        <w:insideH w:val="single" w:sz="4" w:space="0" w:color="323E4F" w:themeColor="text2" w:themeShade="BF"/>
        <w:insideV w:val="single" w:sz="4" w:space="0" w:color="323E4F" w:themeColor="text2" w:themeShade="BF"/>
      </w:tblBorders>
    </w:tblPr>
    <w:tcPr>
      <w:shd w:val="clear" w:color="auto" w:fill="FFFFFF" w:themeFill="background1"/>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StylTabela">
    <w:name w:val="Styl Tabela"/>
    <w:basedOn w:val="Nagwek3"/>
    <w:link w:val="StylTabelaZnak"/>
    <w:qFormat/>
    <w:rsid w:val="00D54C1C"/>
    <w:pPr>
      <w:spacing w:line="240" w:lineRule="auto"/>
      <w:ind w:left="294"/>
      <w:jc w:val="left"/>
    </w:pPr>
    <w:rPr>
      <w:b/>
      <w:bCs w:val="0"/>
      <w:color w:val="323E4F" w:themeColor="text2" w:themeShade="BF"/>
    </w:rPr>
  </w:style>
  <w:style w:type="table" w:styleId="Tabela-Profesjonalny">
    <w:name w:val="Table Professional"/>
    <w:basedOn w:val="Standardowy"/>
    <w:uiPriority w:val="99"/>
    <w:semiHidden/>
    <w:unhideWhenUsed/>
    <w:rsid w:val="000E587B"/>
    <w:pPr>
      <w:ind w:left="708"/>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StylTabelaZnak">
    <w:name w:val="Styl Tabela Znak"/>
    <w:basedOn w:val="Nagwek3Znak"/>
    <w:link w:val="StylTabela"/>
    <w:rsid w:val="00D54C1C"/>
    <w:rPr>
      <w:rFonts w:ascii="Bahnschrift" w:eastAsia="Times New Roman" w:hAnsi="Bahnschrift" w:cs="Times New Roman"/>
      <w:b/>
      <w:bCs w:val="0"/>
      <w:color w:val="323E4F" w:themeColor="text2" w:themeShade="BF"/>
      <w:sz w:val="20"/>
      <w:szCs w:val="26"/>
      <w:lang w:eastAsia="x-none"/>
    </w:rPr>
  </w:style>
  <w:style w:type="table" w:customStyle="1" w:styleId="Tabelasiatki41">
    <w:name w:val="Tabela siatki 41"/>
    <w:basedOn w:val="Standardowy"/>
    <w:uiPriority w:val="49"/>
    <w:rsid w:val="00017990"/>
    <w:pPr>
      <w:spacing w:line="240" w:lineRule="auto"/>
    </w:pPr>
    <w:rPr>
      <w:rFonts w:ascii="Bahnschrift" w:hAnsi="Bahnschrift"/>
      <w:sz w:val="20"/>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abelasiatki411">
    <w:name w:val="Tabela siatki 411"/>
    <w:basedOn w:val="Standardowy"/>
    <w:uiPriority w:val="49"/>
    <w:rsid w:val="00F87E66"/>
    <w:pPr>
      <w:spacing w:line="240" w:lineRule="auto"/>
    </w:pPr>
    <w:rPr>
      <w:rFonts w:ascii="Bahnschrift" w:hAnsi="Bahnschrift"/>
      <w:sz w:val="20"/>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abelasiatki412">
    <w:name w:val="Tabela siatki 412"/>
    <w:basedOn w:val="Standardowy"/>
    <w:uiPriority w:val="49"/>
    <w:rsid w:val="000D2481"/>
    <w:pPr>
      <w:spacing w:line="240" w:lineRule="auto"/>
    </w:pPr>
    <w:rPr>
      <w:rFonts w:ascii="Bahnschrift" w:hAnsi="Bahnschrift"/>
      <w:sz w:val="20"/>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WW8Num5z0">
    <w:name w:val="WW8Num5z0"/>
    <w:rsid w:val="00D91646"/>
    <w:rPr>
      <w:rFonts w:ascii="Symbol" w:hAnsi="Symbo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6162045">
      <w:bodyDiv w:val="1"/>
      <w:marLeft w:val="0"/>
      <w:marRight w:val="0"/>
      <w:marTop w:val="0"/>
      <w:marBottom w:val="0"/>
      <w:divBdr>
        <w:top w:val="none" w:sz="0" w:space="0" w:color="auto"/>
        <w:left w:val="none" w:sz="0" w:space="0" w:color="auto"/>
        <w:bottom w:val="none" w:sz="0" w:space="0" w:color="auto"/>
        <w:right w:val="none" w:sz="0" w:space="0" w:color="auto"/>
      </w:divBdr>
    </w:div>
    <w:div w:id="793519780">
      <w:bodyDiv w:val="1"/>
      <w:marLeft w:val="0"/>
      <w:marRight w:val="0"/>
      <w:marTop w:val="0"/>
      <w:marBottom w:val="0"/>
      <w:divBdr>
        <w:top w:val="none" w:sz="0" w:space="0" w:color="auto"/>
        <w:left w:val="none" w:sz="0" w:space="0" w:color="auto"/>
        <w:bottom w:val="none" w:sz="0" w:space="0" w:color="auto"/>
        <w:right w:val="none" w:sz="0" w:space="0" w:color="auto"/>
      </w:divBdr>
      <w:divsChild>
        <w:div w:id="739861693">
          <w:marLeft w:val="0"/>
          <w:marRight w:val="0"/>
          <w:marTop w:val="0"/>
          <w:marBottom w:val="0"/>
          <w:divBdr>
            <w:top w:val="none" w:sz="0" w:space="0" w:color="auto"/>
            <w:left w:val="none" w:sz="0" w:space="0" w:color="auto"/>
            <w:bottom w:val="none" w:sz="0" w:space="0" w:color="auto"/>
            <w:right w:val="none" w:sz="0" w:space="0" w:color="auto"/>
          </w:divBdr>
        </w:div>
        <w:div w:id="1375348121">
          <w:marLeft w:val="0"/>
          <w:marRight w:val="0"/>
          <w:marTop w:val="0"/>
          <w:marBottom w:val="0"/>
          <w:divBdr>
            <w:top w:val="none" w:sz="0" w:space="0" w:color="auto"/>
            <w:left w:val="none" w:sz="0" w:space="0" w:color="auto"/>
            <w:bottom w:val="none" w:sz="0" w:space="0" w:color="auto"/>
            <w:right w:val="none" w:sz="0" w:space="0" w:color="auto"/>
          </w:divBdr>
        </w:div>
        <w:div w:id="1767769168">
          <w:marLeft w:val="0"/>
          <w:marRight w:val="0"/>
          <w:marTop w:val="0"/>
          <w:marBottom w:val="0"/>
          <w:divBdr>
            <w:top w:val="none" w:sz="0" w:space="0" w:color="auto"/>
            <w:left w:val="none" w:sz="0" w:space="0" w:color="auto"/>
            <w:bottom w:val="none" w:sz="0" w:space="0" w:color="auto"/>
            <w:right w:val="none" w:sz="0" w:space="0" w:color="auto"/>
          </w:divBdr>
        </w:div>
        <w:div w:id="1760365426">
          <w:marLeft w:val="0"/>
          <w:marRight w:val="0"/>
          <w:marTop w:val="0"/>
          <w:marBottom w:val="0"/>
          <w:divBdr>
            <w:top w:val="none" w:sz="0" w:space="0" w:color="auto"/>
            <w:left w:val="none" w:sz="0" w:space="0" w:color="auto"/>
            <w:bottom w:val="none" w:sz="0" w:space="0" w:color="auto"/>
            <w:right w:val="none" w:sz="0" w:space="0" w:color="auto"/>
          </w:divBdr>
        </w:div>
      </w:divsChild>
    </w:div>
    <w:div w:id="898782626">
      <w:bodyDiv w:val="1"/>
      <w:marLeft w:val="0"/>
      <w:marRight w:val="0"/>
      <w:marTop w:val="0"/>
      <w:marBottom w:val="0"/>
      <w:divBdr>
        <w:top w:val="none" w:sz="0" w:space="0" w:color="auto"/>
        <w:left w:val="none" w:sz="0" w:space="0" w:color="auto"/>
        <w:bottom w:val="none" w:sz="0" w:space="0" w:color="auto"/>
        <w:right w:val="none" w:sz="0" w:space="0" w:color="auto"/>
      </w:divBdr>
    </w:div>
    <w:div w:id="1554972945">
      <w:bodyDiv w:val="1"/>
      <w:marLeft w:val="0"/>
      <w:marRight w:val="0"/>
      <w:marTop w:val="0"/>
      <w:marBottom w:val="0"/>
      <w:divBdr>
        <w:top w:val="none" w:sz="0" w:space="0" w:color="auto"/>
        <w:left w:val="none" w:sz="0" w:space="0" w:color="auto"/>
        <w:bottom w:val="none" w:sz="0" w:space="0" w:color="auto"/>
        <w:right w:val="none" w:sz="0" w:space="0" w:color="auto"/>
      </w:divBdr>
    </w:div>
    <w:div w:id="16702094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platformazakupowa.pl/pn/us" TargetMode="External"/><Relationship Id="rId18" Type="http://schemas.openxmlformats.org/officeDocument/2006/relationships/hyperlink" Target="https://platformazakupowa.pl/" TargetMode="External"/><Relationship Id="rId26" Type="http://schemas.openxmlformats.org/officeDocument/2006/relationships/hyperlink" Target="http://platformazakupowa.pl" TargetMode="External"/><Relationship Id="rId39" Type="http://schemas.openxmlformats.org/officeDocument/2006/relationships/theme" Target="theme/theme1.xml"/><Relationship Id="rId21" Type="http://schemas.openxmlformats.org/officeDocument/2006/relationships/hyperlink" Target="https://platformazakupowa.pl/" TargetMode="External"/><Relationship Id="rId34" Type="http://schemas.openxmlformats.org/officeDocument/2006/relationships/hyperlink" Target="mailto:iod@us.edu.pl" TargetMode="External"/><Relationship Id="rId7" Type="http://schemas.openxmlformats.org/officeDocument/2006/relationships/endnotes" Target="endnotes.xml"/><Relationship Id="rId12" Type="http://schemas.openxmlformats.org/officeDocument/2006/relationships/hyperlink" Target="https://platformazakupowa.pl/pn/us" TargetMode="External"/><Relationship Id="rId17" Type="http://schemas.openxmlformats.org/officeDocument/2006/relationships/hyperlink" Target="https://platformazakupowa.pl/" TargetMode="External"/><Relationship Id="rId25" Type="http://schemas.openxmlformats.org/officeDocument/2006/relationships/hyperlink" Target="https://platformazakupowa.pl/" TargetMode="External"/><Relationship Id="rId33" Type="http://schemas.openxmlformats.org/officeDocument/2006/relationships/hyperlink" Target="mailto:iod@miir.gov.pl" TargetMode="Externa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dzp@us.edu.pl" TargetMode="External"/><Relationship Id="rId20" Type="http://schemas.openxmlformats.org/officeDocument/2006/relationships/hyperlink" Target="https://drive.google.com/file/d/1Kd1DttbBeiNWt4q4slS4t76lZVKPbkyD/view" TargetMode="External"/><Relationship Id="rId29" Type="http://schemas.openxmlformats.org/officeDocument/2006/relationships/hyperlink" Target="http://platformazakupowa.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 TargetMode="External"/><Relationship Id="rId24" Type="http://schemas.openxmlformats.org/officeDocument/2006/relationships/hyperlink" Target="https://platformazakupowa.pl/pn/us" TargetMode="External"/><Relationship Id="rId32" Type="http://schemas.openxmlformats.org/officeDocument/2006/relationships/hyperlink" Target="mailto:kancelaria@miir.gov.pl" TargetMode="External"/><Relationship Id="rId37"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platformazakupowa.pl" TargetMode="External"/><Relationship Id="rId23" Type="http://schemas.openxmlformats.org/officeDocument/2006/relationships/hyperlink" Target="https://platformazakupowa.pl/" TargetMode="External"/><Relationship Id="rId28" Type="http://schemas.openxmlformats.org/officeDocument/2006/relationships/hyperlink" Target="http://platformazakupowa.pl" TargetMode="External"/><Relationship Id="rId36" Type="http://schemas.openxmlformats.org/officeDocument/2006/relationships/footer" Target="footer1.xml"/><Relationship Id="rId10" Type="http://schemas.openxmlformats.org/officeDocument/2006/relationships/hyperlink" Target="https://platformazakupowa.pl/pn/us" TargetMode="External"/><Relationship Id="rId19" Type="http://schemas.openxmlformats.org/officeDocument/2006/relationships/hyperlink" Target="https://platformazakupowa.pl/strona/1-regulamin" TargetMode="External"/><Relationship Id="rId31" Type="http://schemas.openxmlformats.org/officeDocument/2006/relationships/hyperlink" Target="https://platformazakupowa.pl/pn/us" TargetMode="External"/><Relationship Id="rId4" Type="http://schemas.openxmlformats.org/officeDocument/2006/relationships/settings" Target="settings.xml"/><Relationship Id="rId9" Type="http://schemas.openxmlformats.org/officeDocument/2006/relationships/hyperlink" Target="http://www.dzp.us.edu.pl" TargetMode="External"/><Relationship Id="rId14" Type="http://schemas.openxmlformats.org/officeDocument/2006/relationships/hyperlink" Target="https://platformazakupowa.pl/pn/us" TargetMode="External"/><Relationship Id="rId22" Type="http://schemas.openxmlformats.org/officeDocument/2006/relationships/hyperlink" Target="https://platformazakupowa.pl/strona/45-instrukcje" TargetMode="External"/><Relationship Id="rId27" Type="http://schemas.openxmlformats.org/officeDocument/2006/relationships/hyperlink" Target="https://platformazakupowa.pl/pn/us" TargetMode="External"/><Relationship Id="rId30" Type="http://schemas.openxmlformats.org/officeDocument/2006/relationships/hyperlink" Target="https://platformazakupowa.pl/strona/45-instrukcje" TargetMode="External"/><Relationship Id="rId35" Type="http://schemas.openxmlformats.org/officeDocument/2006/relationships/header" Target="header1.xml"/><Relationship Id="rId8" Type="http://schemas.openxmlformats.org/officeDocument/2006/relationships/hyperlink" Target="mailto:dzp@us.edu.pl" TargetMode="External"/><Relationship Id="rId3" Type="http://schemas.openxmlformats.org/officeDocument/2006/relationships/styles" Target="styles.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Niestandardowy 4">
      <a:majorFont>
        <a:latin typeface="Palatino Linotype"/>
        <a:ea typeface=""/>
        <a:cs typeface=""/>
      </a:majorFont>
      <a:minorFont>
        <a:latin typeface="Palatino Linotype"/>
        <a:ea typeface=""/>
        <a:cs typeface=""/>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61D141-9A91-414D-8182-8723491F17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313</TotalTime>
  <Pages>33</Pages>
  <Words>10694</Words>
  <Characters>64165</Characters>
  <Application>Microsoft Office Word</Application>
  <DocSecurity>0</DocSecurity>
  <Lines>534</Lines>
  <Paragraphs>149</Paragraphs>
  <ScaleCrop>false</ScaleCrop>
  <HeadingPairs>
    <vt:vector size="2" baseType="variant">
      <vt:variant>
        <vt:lpstr>Tytuł</vt:lpstr>
      </vt:variant>
      <vt:variant>
        <vt:i4>1</vt:i4>
      </vt:variant>
    </vt:vector>
  </HeadingPairs>
  <TitlesOfParts>
    <vt:vector size="1" baseType="lpstr">
      <vt:lpstr/>
    </vt:vector>
  </TitlesOfParts>
  <Company>Uniwersytet Śląski w Katowicach</Company>
  <LinksUpToDate>false</LinksUpToDate>
  <CharactersWithSpaces>74710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Iwona Cichy</dc:creator>
  <cp:lastModifiedBy>Aneta Szturc-Krawczyk</cp:lastModifiedBy>
  <cp:revision>35</cp:revision>
  <cp:lastPrinted>2021-01-25T19:09:00Z</cp:lastPrinted>
  <dcterms:created xsi:type="dcterms:W3CDTF">2021-02-10T23:35:00Z</dcterms:created>
  <dcterms:modified xsi:type="dcterms:W3CDTF">2021-03-24T13:46:00Z</dcterms:modified>
</cp:coreProperties>
</file>