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EC280B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386E075F" w14:textId="66276EAD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683A28">
        <w:rPr>
          <w:rFonts w:ascii="Verdana" w:hAnsi="Verdana"/>
        </w:rPr>
        <w:t>podstawowym</w:t>
      </w:r>
      <w:r w:rsidR="00EC280B">
        <w:rPr>
          <w:rFonts w:ascii="Verdana" w:hAnsi="Verdana"/>
        </w:rPr>
        <w:t xml:space="preserve"> art. 275 ust. 1</w:t>
      </w:r>
    </w:p>
    <w:p w14:paraId="701DA56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3C5F1B6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61E75B31" w:rsid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03A23FBF" w14:textId="77777777" w:rsidR="00B8036A" w:rsidRPr="00C93EA9" w:rsidRDefault="00B8036A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7B4F5FC0" w14:textId="77777777" w:rsidR="003C2C22" w:rsidRDefault="003C2C22" w:rsidP="003C2C22">
      <w:pPr>
        <w:pStyle w:val="pkt"/>
        <w:ind w:left="0"/>
        <w:jc w:val="center"/>
        <w:rPr>
          <w:rFonts w:ascii="Verdana" w:hAnsi="Verdana" w:cs="Tahoma"/>
          <w:b/>
          <w:sz w:val="22"/>
          <w:szCs w:val="22"/>
        </w:rPr>
      </w:pPr>
      <w:r w:rsidRPr="00CE6A62">
        <w:rPr>
          <w:rFonts w:ascii="Verdana" w:hAnsi="Verdana" w:cs="Tahoma"/>
          <w:b/>
          <w:sz w:val="22"/>
          <w:szCs w:val="22"/>
        </w:rPr>
        <w:t xml:space="preserve">Usługa </w:t>
      </w:r>
    </w:p>
    <w:p w14:paraId="2F1943DC" w14:textId="77777777" w:rsidR="003C2C22" w:rsidRPr="00CE6A62" w:rsidRDefault="003C2C22" w:rsidP="003C2C22">
      <w:pPr>
        <w:pStyle w:val="pkt"/>
        <w:ind w:left="0"/>
        <w:jc w:val="center"/>
        <w:rPr>
          <w:rFonts w:ascii="Verdana" w:hAnsi="Verdana" w:cs="Tahoma"/>
          <w:b/>
          <w:sz w:val="22"/>
          <w:szCs w:val="22"/>
        </w:rPr>
      </w:pPr>
      <w:r w:rsidRPr="00CE6A62">
        <w:rPr>
          <w:rFonts w:ascii="Verdana" w:hAnsi="Verdana" w:cs="Tahoma"/>
          <w:b/>
          <w:sz w:val="22"/>
          <w:szCs w:val="22"/>
        </w:rPr>
        <w:t xml:space="preserve">rezerwacji </w:t>
      </w:r>
      <w:r>
        <w:rPr>
          <w:rFonts w:ascii="Verdana" w:hAnsi="Verdana" w:cs="Tahoma"/>
          <w:b/>
          <w:sz w:val="22"/>
          <w:szCs w:val="22"/>
        </w:rPr>
        <w:t xml:space="preserve">i zakupu </w:t>
      </w:r>
      <w:r w:rsidRPr="00CE6A62">
        <w:rPr>
          <w:rFonts w:ascii="Verdana" w:hAnsi="Verdana" w:cs="Tahoma"/>
          <w:b/>
          <w:sz w:val="22"/>
          <w:szCs w:val="22"/>
        </w:rPr>
        <w:t xml:space="preserve">biletów lotniczych dla pracowników, doktorantów i studentów  </w:t>
      </w:r>
    </w:p>
    <w:p w14:paraId="774D132E" w14:textId="77777777" w:rsidR="003C2C22" w:rsidRDefault="003C2C22" w:rsidP="003C2C22">
      <w:pPr>
        <w:pStyle w:val="pkt"/>
        <w:spacing w:before="0" w:after="0"/>
        <w:ind w:left="0"/>
        <w:jc w:val="center"/>
        <w:rPr>
          <w:rFonts w:ascii="Verdana" w:hAnsi="Verdana" w:cs="Tahoma"/>
          <w:b/>
          <w:sz w:val="22"/>
          <w:szCs w:val="22"/>
        </w:rPr>
      </w:pPr>
      <w:r w:rsidRPr="00CE6A62">
        <w:rPr>
          <w:rFonts w:ascii="Verdana" w:hAnsi="Verdana" w:cs="Tahoma"/>
          <w:b/>
          <w:sz w:val="22"/>
          <w:szCs w:val="22"/>
        </w:rPr>
        <w:t>Uniwersytetu Medycznego w Łodzi oraz gości zagranicznych</w:t>
      </w:r>
    </w:p>
    <w:p w14:paraId="62E5B7C1" w14:textId="027426CE" w:rsidR="003C2C22" w:rsidRDefault="003C2C22" w:rsidP="003C2C22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3D016AF4" w14:textId="77777777" w:rsidR="00B8036A" w:rsidRPr="00CE6A62" w:rsidRDefault="00B8036A" w:rsidP="003C2C22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21C7649F" w14:textId="77777777" w:rsidR="003C2C22" w:rsidRPr="00CE6A62" w:rsidRDefault="003C2C22" w:rsidP="003C2C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68"/>
          <w:tab w:val="left" w:pos="8441"/>
        </w:tabs>
        <w:ind w:left="0"/>
        <w:jc w:val="center"/>
        <w:rPr>
          <w:rFonts w:ascii="Verdana" w:eastAsia="Tahoma" w:hAnsi="Verdana" w:cs="Tahoma"/>
          <w:b/>
          <w:bCs/>
          <w:color w:val="000000"/>
          <w:sz w:val="24"/>
          <w:szCs w:val="24"/>
          <w:u w:color="000000"/>
          <w:bdr w:val="nil"/>
        </w:rPr>
      </w:pPr>
      <w:r w:rsidRPr="00CE6A62">
        <w:rPr>
          <w:rFonts w:ascii="Verdana" w:hAnsi="Verdana" w:cs="Tahoma"/>
          <w:b/>
          <w:bCs/>
          <w:color w:val="000000"/>
          <w:sz w:val="24"/>
          <w:szCs w:val="24"/>
          <w:u w:color="000000"/>
          <w:bdr w:val="nil"/>
        </w:rPr>
        <w:t xml:space="preserve">ZP/ </w:t>
      </w:r>
      <w:r>
        <w:rPr>
          <w:rFonts w:ascii="Verdana" w:hAnsi="Verdana" w:cs="Tahoma"/>
          <w:b/>
          <w:bCs/>
          <w:color w:val="000000"/>
          <w:sz w:val="24"/>
          <w:szCs w:val="24"/>
          <w:u w:color="000000"/>
          <w:bdr w:val="nil"/>
        </w:rPr>
        <w:t>4</w:t>
      </w:r>
      <w:r w:rsidRPr="00CE6A62">
        <w:rPr>
          <w:rFonts w:ascii="Verdana" w:hAnsi="Verdana" w:cs="Tahoma"/>
          <w:b/>
          <w:bCs/>
          <w:color w:val="000000"/>
          <w:sz w:val="24"/>
          <w:szCs w:val="24"/>
          <w:u w:color="000000"/>
          <w:bdr w:val="nil"/>
        </w:rPr>
        <w:t xml:space="preserve"> /202</w:t>
      </w:r>
      <w:r>
        <w:rPr>
          <w:rFonts w:ascii="Verdana" w:hAnsi="Verdana" w:cs="Tahoma"/>
          <w:b/>
          <w:bCs/>
          <w:color w:val="000000"/>
          <w:sz w:val="24"/>
          <w:szCs w:val="24"/>
          <w:u w:color="000000"/>
          <w:bdr w:val="nil"/>
        </w:rPr>
        <w:t>1</w:t>
      </w:r>
    </w:p>
    <w:p w14:paraId="0701DA45" w14:textId="77777777" w:rsidR="00EC280B" w:rsidRPr="00145CC5" w:rsidRDefault="00EC280B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44D140F5" w:rsid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2AB5D56A" w14:textId="77777777" w:rsidR="003C2C22" w:rsidRPr="00C93EA9" w:rsidRDefault="003C2C22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69C85D8" w14:textId="2A757AF7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7AD46E67" w14:textId="7A70DC5F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56C30F2A" w14:textId="14299268" w:rsidR="00B8036A" w:rsidRDefault="00B8036A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19E25296" w14:textId="77777777" w:rsidR="00B8036A" w:rsidRPr="00C93EA9" w:rsidRDefault="00B8036A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429C5F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497D50F3" w:rsidR="005131B2" w:rsidRDefault="00EC280B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555DFB71" w:rsidR="005131B2" w:rsidRDefault="00EC280B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61AA5C2" w14:textId="4777EAFB" w:rsidR="00C93EA9" w:rsidRPr="004E43E6" w:rsidRDefault="00E54CE7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sz w:val="18"/>
          <w:szCs w:val="18"/>
        </w:rPr>
        <w:t>Łódź</w:t>
      </w:r>
      <w:r w:rsidR="0066545E">
        <w:rPr>
          <w:rFonts w:ascii="Verdana" w:hAnsi="Verdana"/>
          <w:sz w:val="18"/>
          <w:szCs w:val="18"/>
        </w:rPr>
        <w:t>, 1</w:t>
      </w:r>
      <w:r w:rsidR="00DC6E82">
        <w:rPr>
          <w:rFonts w:ascii="Verdana" w:hAnsi="Verdana"/>
          <w:sz w:val="18"/>
          <w:szCs w:val="18"/>
        </w:rPr>
        <w:t>6</w:t>
      </w:r>
      <w:r w:rsidR="0066545E">
        <w:rPr>
          <w:rFonts w:ascii="Verdana" w:hAnsi="Verdana"/>
          <w:sz w:val="18"/>
          <w:szCs w:val="18"/>
        </w:rPr>
        <w:t>.02.</w:t>
      </w:r>
      <w:r w:rsidR="00C93EA9" w:rsidRPr="003C2C22">
        <w:rPr>
          <w:rFonts w:ascii="Verdana" w:hAnsi="Verdana"/>
          <w:sz w:val="18"/>
          <w:szCs w:val="18"/>
        </w:rPr>
        <w:t>2</w:t>
      </w:r>
      <w:r w:rsidR="00C93EA9" w:rsidRPr="008B0F65">
        <w:rPr>
          <w:rFonts w:ascii="Verdana" w:hAnsi="Verdana"/>
          <w:sz w:val="18"/>
          <w:szCs w:val="18"/>
        </w:rPr>
        <w:t>0</w:t>
      </w:r>
      <w:r w:rsidR="00A533B6">
        <w:rPr>
          <w:rFonts w:ascii="Verdana" w:hAnsi="Verdana"/>
          <w:sz w:val="18"/>
          <w:szCs w:val="18"/>
        </w:rPr>
        <w:t>2</w:t>
      </w:r>
      <w:r w:rsidR="00EA0BDB">
        <w:rPr>
          <w:rFonts w:ascii="Verdana" w:hAnsi="Verdana"/>
          <w:sz w:val="18"/>
          <w:szCs w:val="18"/>
        </w:rPr>
        <w:t>1</w:t>
      </w:r>
      <w:r w:rsidR="00C93EA9" w:rsidRPr="008B0F65">
        <w:rPr>
          <w:rFonts w:ascii="Verdana" w:hAnsi="Verdana"/>
          <w:sz w:val="18"/>
          <w:szCs w:val="18"/>
        </w:rPr>
        <w:t xml:space="preserve"> r.</w:t>
      </w:r>
      <w:r w:rsidR="004E43E6">
        <w:rPr>
          <w:rFonts w:ascii="Verdana" w:hAnsi="Verdana"/>
          <w:sz w:val="18"/>
          <w:szCs w:val="18"/>
        </w:rPr>
        <w:t xml:space="preserve">   </w:t>
      </w:r>
      <w:r w:rsidR="004E43E6" w:rsidRPr="004E43E6">
        <w:rPr>
          <w:rFonts w:ascii="Verdana" w:hAnsi="Verdana"/>
          <w:color w:val="C00000"/>
          <w:sz w:val="18"/>
          <w:szCs w:val="18"/>
        </w:rPr>
        <w:t xml:space="preserve">Modyfikacja 19.02.2021 r. </w:t>
      </w:r>
    </w:p>
    <w:p w14:paraId="47C3ECAE" w14:textId="77777777" w:rsidR="00B8036A" w:rsidRPr="008B0F65" w:rsidRDefault="00B8036A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191CB22" w14:textId="150586F1" w:rsidR="004C365B" w:rsidRPr="00A102EA" w:rsidRDefault="00C860E7" w:rsidP="00A102EA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3C2C22" w:rsidRPr="009C0D47">
          <w:rPr>
            <w:rStyle w:val="Hipercze"/>
            <w:rFonts w:ascii="Verdana" w:hAnsi="Verdana" w:cs="Arial"/>
            <w:sz w:val="18"/>
            <w:szCs w:val="18"/>
            <w:lang w:val="en-US"/>
          </w:rPr>
          <w:t>katarzyna.binder.1@umed.lodz.pl</w:t>
        </w:r>
      </w:hyperlink>
      <w:r w:rsidR="003C2C22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r w:rsidR="00A102EA">
        <w:rPr>
          <w:rFonts w:ascii="Verdana" w:hAnsi="Verdana" w:cs="Arial"/>
          <w:sz w:val="18"/>
          <w:szCs w:val="18"/>
          <w:lang w:val="en-US"/>
        </w:rPr>
        <w:t xml:space="preserve"> </w:t>
      </w:r>
      <w:r w:rsidR="004C365B">
        <w:rPr>
          <w:rFonts w:ascii="Verdana" w:hAnsi="Verdana" w:cs="Arial"/>
          <w:sz w:val="18"/>
          <w:szCs w:val="18"/>
        </w:rPr>
        <w:t xml:space="preserve">Telefon: </w:t>
      </w:r>
      <w:r w:rsidR="003C2C22" w:rsidRPr="00FD490B">
        <w:rPr>
          <w:rFonts w:ascii="Verdana" w:hAnsi="Verdana" w:cs="Arial"/>
          <w:sz w:val="18"/>
          <w:szCs w:val="18"/>
        </w:rPr>
        <w:t>42 272-59-40</w:t>
      </w:r>
    </w:p>
    <w:p w14:paraId="6348D236" w14:textId="5669D768" w:rsidR="00326152" w:rsidRPr="00A102EA" w:rsidRDefault="00326152" w:rsidP="00A102EA">
      <w:pPr>
        <w:autoSpaceDE w:val="0"/>
        <w:autoSpaceDN w:val="0"/>
        <w:adjustRightInd w:val="0"/>
        <w:ind w:left="0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7BB558FA" w14:textId="77777777" w:rsidR="00C30E17" w:rsidRDefault="00343F4A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4D8109C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2DFDC60E" w14:textId="4755BCCE" w:rsidR="00AD7FCF" w:rsidRPr="00EC280B" w:rsidRDefault="00AD7FCF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Postępowanie prowadzone jest w trybie p</w:t>
      </w:r>
      <w:r w:rsidR="00AA1367" w:rsidRPr="00EC280B">
        <w:rPr>
          <w:rFonts w:ascii="Verdana" w:hAnsi="Verdana" w:cs="Arial"/>
          <w:sz w:val="18"/>
          <w:szCs w:val="18"/>
        </w:rPr>
        <w:t>odstawowym</w:t>
      </w:r>
      <w:r w:rsidRPr="00EC280B">
        <w:rPr>
          <w:rFonts w:ascii="Verdana" w:hAnsi="Verdana" w:cs="Arial"/>
          <w:sz w:val="18"/>
          <w:szCs w:val="18"/>
        </w:rPr>
        <w:t xml:space="preserve"> na podstawie art. </w:t>
      </w:r>
      <w:r w:rsidR="00022370" w:rsidRPr="00EC280B">
        <w:rPr>
          <w:rFonts w:ascii="Verdana" w:hAnsi="Verdana" w:cs="Arial"/>
          <w:sz w:val="18"/>
          <w:szCs w:val="18"/>
        </w:rPr>
        <w:t xml:space="preserve">275 </w:t>
      </w:r>
      <w:r w:rsidR="00AA1367" w:rsidRPr="00EC280B">
        <w:rPr>
          <w:rFonts w:ascii="Verdana" w:hAnsi="Verdana" w:cs="Arial"/>
          <w:sz w:val="18"/>
          <w:szCs w:val="18"/>
        </w:rPr>
        <w:t>ust.</w:t>
      </w:r>
      <w:r w:rsidR="00022370" w:rsidRPr="00EC280B">
        <w:rPr>
          <w:rFonts w:ascii="Verdana" w:hAnsi="Verdana" w:cs="Arial"/>
          <w:sz w:val="18"/>
          <w:szCs w:val="18"/>
        </w:rPr>
        <w:t xml:space="preserve"> 1 </w:t>
      </w:r>
      <w:r w:rsidRPr="00EC280B">
        <w:rPr>
          <w:rFonts w:ascii="Verdana" w:hAnsi="Verdana" w:cs="Arial"/>
          <w:sz w:val="18"/>
          <w:szCs w:val="18"/>
        </w:rPr>
        <w:t xml:space="preserve">ustawy z dnia </w:t>
      </w:r>
      <w:r w:rsidR="00FE7838" w:rsidRPr="00EC280B">
        <w:rPr>
          <w:rFonts w:ascii="Verdana" w:hAnsi="Verdana" w:cs="Arial"/>
          <w:sz w:val="18"/>
          <w:szCs w:val="18"/>
        </w:rPr>
        <w:t>11 wrześn</w:t>
      </w:r>
      <w:r w:rsidRPr="00EC280B">
        <w:rPr>
          <w:rFonts w:ascii="Verdana" w:hAnsi="Verdana" w:cs="Arial"/>
          <w:sz w:val="18"/>
          <w:szCs w:val="18"/>
        </w:rPr>
        <w:t>ia 20</w:t>
      </w:r>
      <w:r w:rsidR="00FE7838" w:rsidRPr="00EC280B">
        <w:rPr>
          <w:rFonts w:ascii="Verdana" w:hAnsi="Verdana" w:cs="Arial"/>
          <w:sz w:val="18"/>
          <w:szCs w:val="18"/>
        </w:rPr>
        <w:t>19</w:t>
      </w:r>
      <w:r w:rsidRPr="00EC280B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EC280B" w:rsidRDefault="00AD7FCF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79D2C6C9" w:rsidR="00AD7FCF" w:rsidRPr="00EC280B" w:rsidRDefault="00AD7FCF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Wartość zamówienia </w:t>
      </w:r>
      <w:r w:rsidR="00022370" w:rsidRPr="00EC280B">
        <w:rPr>
          <w:rFonts w:ascii="Verdana" w:hAnsi="Verdana" w:cs="Arial"/>
          <w:sz w:val="18"/>
          <w:szCs w:val="18"/>
        </w:rPr>
        <w:t>nie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Pr="00EC280B">
        <w:rPr>
          <w:rFonts w:ascii="Verdana" w:hAnsi="Verdana" w:cs="Arial"/>
          <w:sz w:val="18"/>
          <w:szCs w:val="18"/>
        </w:rPr>
        <w:t>przekracza równowartoś</w:t>
      </w:r>
      <w:r w:rsidR="00022370" w:rsidRPr="00EC280B">
        <w:rPr>
          <w:rFonts w:ascii="Verdana" w:hAnsi="Verdana" w:cs="Arial"/>
          <w:sz w:val="18"/>
          <w:szCs w:val="18"/>
        </w:rPr>
        <w:t>ci</w:t>
      </w:r>
      <w:r w:rsidRPr="00EC280B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EC280B">
        <w:rPr>
          <w:rFonts w:ascii="Verdana" w:hAnsi="Verdana" w:cs="Arial"/>
          <w:sz w:val="18"/>
          <w:szCs w:val="18"/>
        </w:rPr>
        <w:t xml:space="preserve">3 </w:t>
      </w:r>
      <w:r w:rsidRPr="00EC280B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EC280B">
        <w:rPr>
          <w:rFonts w:ascii="Verdana" w:hAnsi="Verdana" w:cs="Arial"/>
          <w:b/>
          <w:sz w:val="18"/>
          <w:szCs w:val="18"/>
        </w:rPr>
        <w:t>elektronicznej Platformie zakupowej</w:t>
      </w:r>
      <w:r w:rsidRPr="00EC280B">
        <w:rPr>
          <w:rFonts w:ascii="Verdana" w:hAnsi="Verdana" w:cs="Arial"/>
          <w:sz w:val="18"/>
          <w:szCs w:val="18"/>
        </w:rPr>
        <w:t xml:space="preserve"> (dalej jako </w:t>
      </w:r>
      <w:r w:rsidRPr="00EC280B">
        <w:rPr>
          <w:rFonts w:ascii="Verdana" w:hAnsi="Verdana" w:cs="Arial"/>
          <w:b/>
          <w:sz w:val="18"/>
          <w:szCs w:val="18"/>
        </w:rPr>
        <w:t>„Platforma”)</w:t>
      </w:r>
      <w:r w:rsidRPr="00EC280B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EC280B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https://platformazakupowa.pl/pn/umed_lodz</w:t>
        </w:r>
      </w:hyperlink>
      <w:r w:rsidRPr="00EC280B">
        <w:rPr>
          <w:rFonts w:ascii="Verdana" w:hAnsi="Verdana" w:cs="Arial"/>
          <w:sz w:val="18"/>
          <w:szCs w:val="18"/>
        </w:rPr>
        <w:t xml:space="preserve"> i pod nazwą postępowania </w:t>
      </w:r>
      <w:r w:rsidRPr="00AD7FCF">
        <w:rPr>
          <w:rFonts w:ascii="Verdana" w:hAnsi="Verdana" w:cs="Arial"/>
          <w:sz w:val="18"/>
          <w:szCs w:val="18"/>
        </w:rPr>
        <w:t>wskazaną w tytule SWZ.</w:t>
      </w:r>
    </w:p>
    <w:p w14:paraId="483F18AC" w14:textId="64A52D35" w:rsidR="00AD7FCF" w:rsidRPr="00664ECC" w:rsidRDefault="00AD7FCF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</w:t>
      </w:r>
      <w:r w:rsidR="00EC280B">
        <w:rPr>
          <w:rFonts w:ascii="Verdana" w:hAnsi="Verdana" w:cs="Arial"/>
          <w:sz w:val="18"/>
          <w:szCs w:val="18"/>
        </w:rPr>
        <w:t>.</w:t>
      </w:r>
    </w:p>
    <w:p w14:paraId="72012756" w14:textId="32426FA5" w:rsidR="009A2237" w:rsidRPr="0080407B" w:rsidRDefault="009A2237" w:rsidP="00081950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59D1AF0B" w14:textId="3D50EAB0" w:rsidR="00CB6357" w:rsidRPr="00A102EA" w:rsidRDefault="009A2237" w:rsidP="00A102EA">
      <w:pPr>
        <w:numPr>
          <w:ilvl w:val="0"/>
          <w:numId w:val="19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064BECE8" w14:textId="5C35274A" w:rsidR="00AD7FCF" w:rsidRPr="009B12AF" w:rsidRDefault="00AD7FCF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0D421718" w14:textId="2FC4304F" w:rsidR="00A267C7" w:rsidRPr="00A267C7" w:rsidRDefault="00AD7FCF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>
        <w:rPr>
          <w:rFonts w:ascii="Verdana" w:hAnsi="Verdana"/>
          <w:sz w:val="18"/>
          <w:szCs w:val="18"/>
          <w:lang w:eastAsia="x-none"/>
        </w:rPr>
        <w:t>jest:</w:t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A6B2A">
        <w:rPr>
          <w:rFonts w:ascii="Verdana" w:hAnsi="Verdana"/>
          <w:b/>
          <w:sz w:val="18"/>
          <w:szCs w:val="18"/>
          <w:lang w:eastAsia="x-none"/>
        </w:rPr>
        <w:t xml:space="preserve"> </w:t>
      </w:r>
    </w:p>
    <w:p w14:paraId="4AD55D34" w14:textId="26F178E9" w:rsidR="00A533B6" w:rsidRPr="00A533B6" w:rsidRDefault="003C2C22" w:rsidP="003C2C22">
      <w:pPr>
        <w:suppressAutoHyphens/>
        <w:ind w:left="567"/>
        <w:rPr>
          <w:rFonts w:ascii="Verdana" w:hAnsi="Verdana"/>
          <w:b/>
          <w:color w:val="FF0000"/>
          <w:sz w:val="28"/>
          <w:szCs w:val="28"/>
          <w:lang w:eastAsia="x-none"/>
        </w:rPr>
      </w:pPr>
      <w:bookmarkStart w:id="0" w:name="_Hlk64365130"/>
      <w:r w:rsidRPr="00163107">
        <w:rPr>
          <w:rStyle w:val="Brak"/>
          <w:rFonts w:ascii="Verdana" w:hAnsi="Verdana" w:cs="Tahoma"/>
          <w:b/>
          <w:bCs/>
          <w:sz w:val="18"/>
          <w:szCs w:val="18"/>
        </w:rPr>
        <w:t xml:space="preserve">Usługa rezerwacji 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 xml:space="preserve">i zakupu </w:t>
      </w:r>
      <w:r w:rsidRPr="00163107">
        <w:rPr>
          <w:rStyle w:val="Brak"/>
          <w:rFonts w:ascii="Verdana" w:hAnsi="Verdana" w:cs="Tahoma"/>
          <w:b/>
          <w:bCs/>
          <w:sz w:val="18"/>
          <w:szCs w:val="18"/>
        </w:rPr>
        <w:t>biletów lotniczych dla pracowników, doktorantów i studentów Uniwersytetu Medycznego w Łodzi oraz gości zagranicznych.</w:t>
      </w:r>
    </w:p>
    <w:bookmarkEnd w:id="0"/>
    <w:p w14:paraId="1310EECA" w14:textId="46069E4D" w:rsidR="009A2237" w:rsidRPr="00B8036A" w:rsidRDefault="003C2C22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i/>
          <w:iCs/>
          <w:color w:val="00B0F0"/>
          <w:sz w:val="18"/>
          <w:szCs w:val="18"/>
          <w:lang w:eastAsia="x-none"/>
        </w:rPr>
      </w:pPr>
      <w:r w:rsidRPr="00163107">
        <w:rPr>
          <w:rFonts w:ascii="Verdana" w:hAnsi="Verdana"/>
          <w:sz w:val="18"/>
          <w:szCs w:val="18"/>
          <w:lang w:eastAsia="x-none"/>
        </w:rPr>
        <w:t xml:space="preserve">Szczegółowy opis przedmiotu zamówienia - stanowi </w:t>
      </w:r>
      <w:r w:rsidRPr="00163107">
        <w:rPr>
          <w:rFonts w:ascii="Verdana" w:hAnsi="Verdana"/>
          <w:b/>
          <w:sz w:val="18"/>
          <w:szCs w:val="18"/>
          <w:lang w:eastAsia="x-none"/>
        </w:rPr>
        <w:t>załącznik nr 2 do SWZ.</w:t>
      </w:r>
      <w:r w:rsidRPr="00163107">
        <w:rPr>
          <w:rFonts w:ascii="Verdana" w:hAnsi="Verdana" w:cs="Arial"/>
          <w:sz w:val="18"/>
          <w:szCs w:val="18"/>
          <w:lang w:eastAsia="x-none"/>
        </w:rPr>
        <w:t xml:space="preserve"> </w:t>
      </w:r>
    </w:p>
    <w:p w14:paraId="4CD00978" w14:textId="32D940C6" w:rsidR="00AD298B" w:rsidRPr="009148BD" w:rsidRDefault="00AD298B" w:rsidP="00081950">
      <w:pPr>
        <w:numPr>
          <w:ilvl w:val="1"/>
          <w:numId w:val="20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2B0A56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120144D7" w14:textId="77777777" w:rsidR="00CA620D" w:rsidRPr="00327E0B" w:rsidRDefault="00CA620D" w:rsidP="00CA620D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327E0B">
        <w:rPr>
          <w:rFonts w:ascii="Verdana" w:hAnsi="Verdana"/>
          <w:sz w:val="18"/>
          <w:szCs w:val="18"/>
          <w:lang w:eastAsia="x-none"/>
        </w:rPr>
        <w:t>60400000-2 Usługi transportu lotniczego;</w:t>
      </w:r>
    </w:p>
    <w:p w14:paraId="55BAA307" w14:textId="77777777" w:rsidR="00CA620D" w:rsidRPr="00327E0B" w:rsidRDefault="00CA620D" w:rsidP="00CA620D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327E0B">
        <w:rPr>
          <w:rFonts w:ascii="Verdana" w:hAnsi="Verdana"/>
          <w:sz w:val="18"/>
          <w:szCs w:val="18"/>
          <w:lang w:eastAsia="x-none"/>
        </w:rPr>
        <w:t>63512000-1 Usługi sprzedaży biletów podróżnych i pakietów wycieczkowych;</w:t>
      </w:r>
    </w:p>
    <w:p w14:paraId="740D22D9" w14:textId="77777777" w:rsidR="00CA620D" w:rsidRPr="00BC0589" w:rsidRDefault="00CA620D" w:rsidP="00CA620D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327E0B">
        <w:rPr>
          <w:rFonts w:ascii="Verdana" w:hAnsi="Verdana"/>
          <w:sz w:val="18"/>
          <w:szCs w:val="18"/>
          <w:lang w:eastAsia="x-none"/>
        </w:rPr>
        <w:t>63516000-9 Usługi zarządzania podróżą</w:t>
      </w:r>
    </w:p>
    <w:p w14:paraId="68A59CCE" w14:textId="04230135" w:rsidR="00C54DA7" w:rsidRDefault="00C54DA7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częściowej,</w:t>
      </w:r>
    </w:p>
    <w:p w14:paraId="1DC5662F" w14:textId="012DD5A5" w:rsidR="00A102EA" w:rsidRPr="00663FAF" w:rsidRDefault="00A102EA" w:rsidP="00A102E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Podział zamówienia na części nie byłby właściwy z uwagi na bardzo duże trudności związane ze skoordynowaniem działań różnych wykonawców realizujące poszczególne części zamówienia, co mogłoby poważnie zagrozić właściwemu wykonaniu zamówienia, jak również skutkować poważnymi trudnościami w egzekwowaniu uprawnień zamawiającego związanych z udzieloną przez wykonawców na poszczególne części przedmiotu zamówienia gwarancją i rękojmią.</w:t>
      </w:r>
    </w:p>
    <w:p w14:paraId="4AE2BF32" w14:textId="7B7BFFC5" w:rsidR="00E0046F" w:rsidRPr="00C54DA7" w:rsidRDefault="00E0046F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0CDDD1C7" w:rsidR="00BD25C4" w:rsidRPr="00EC280B" w:rsidRDefault="00E0046F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Zamawiający 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nie </w:t>
      </w:r>
      <w:r w:rsidRPr="00EC280B">
        <w:rPr>
          <w:rFonts w:ascii="Verdana" w:hAnsi="Verdana" w:cs="Arial"/>
          <w:b/>
          <w:sz w:val="18"/>
          <w:szCs w:val="18"/>
        </w:rPr>
        <w:t>przewiduje</w:t>
      </w:r>
      <w:r w:rsidRPr="00EC280B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EC280B">
        <w:rPr>
          <w:rFonts w:ascii="Verdana" w:hAnsi="Verdana" w:cs="Arial"/>
          <w:b/>
          <w:sz w:val="18"/>
          <w:szCs w:val="18"/>
        </w:rPr>
        <w:t>w art.</w:t>
      </w:r>
      <w:r w:rsidR="00721D7C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214</w:t>
      </w:r>
      <w:r w:rsidRPr="00EC280B">
        <w:rPr>
          <w:rFonts w:ascii="Verdana" w:hAnsi="Verdana" w:cs="Arial"/>
          <w:b/>
          <w:sz w:val="18"/>
          <w:szCs w:val="18"/>
        </w:rPr>
        <w:t xml:space="preserve"> ust.</w:t>
      </w:r>
      <w:r w:rsidR="003E7AD0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1</w:t>
      </w:r>
      <w:r w:rsidRPr="00EC280B">
        <w:rPr>
          <w:rFonts w:ascii="Verdana" w:hAnsi="Verdana" w:cs="Arial"/>
          <w:b/>
          <w:sz w:val="18"/>
          <w:szCs w:val="18"/>
        </w:rPr>
        <w:t xml:space="preserve"> pkt </w:t>
      </w:r>
      <w:r w:rsidR="00B652DB">
        <w:rPr>
          <w:rFonts w:ascii="Verdana" w:hAnsi="Verdana" w:cs="Arial"/>
          <w:b/>
          <w:sz w:val="18"/>
          <w:szCs w:val="18"/>
        </w:rPr>
        <w:t xml:space="preserve">7 </w:t>
      </w:r>
      <w:r w:rsidR="00475F90" w:rsidRPr="00EC280B">
        <w:rPr>
          <w:rFonts w:ascii="Verdana" w:hAnsi="Verdana" w:cs="Arial"/>
          <w:b/>
          <w:sz w:val="18"/>
          <w:szCs w:val="18"/>
        </w:rPr>
        <w:t>ustawy PZP.</w:t>
      </w:r>
    </w:p>
    <w:p w14:paraId="5B36A09B" w14:textId="716270B2" w:rsidR="00BD25C4" w:rsidRDefault="00BD25C4" w:rsidP="00081950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Zamawiający </w:t>
      </w:r>
      <w:r w:rsidRPr="005E52C4">
        <w:rPr>
          <w:rFonts w:ascii="Verdana" w:hAnsi="Verdana" w:cs="Arial"/>
          <w:b/>
          <w:sz w:val="18"/>
          <w:szCs w:val="18"/>
        </w:rPr>
        <w:t>nie zastrzega</w:t>
      </w:r>
      <w:r>
        <w:rPr>
          <w:rFonts w:ascii="Verdana" w:hAnsi="Verdana" w:cs="Arial"/>
          <w:sz w:val="18"/>
          <w:szCs w:val="18"/>
        </w:rPr>
        <w:t xml:space="preserve"> obowią</w:t>
      </w:r>
      <w:r w:rsidR="00475F90">
        <w:rPr>
          <w:rFonts w:ascii="Verdana" w:hAnsi="Verdana" w:cs="Arial"/>
          <w:sz w:val="18"/>
          <w:szCs w:val="18"/>
        </w:rPr>
        <w:t>zku osobistego wykonania przez W</w:t>
      </w:r>
      <w:r>
        <w:rPr>
          <w:rFonts w:ascii="Verdana" w:hAnsi="Verdana" w:cs="Arial"/>
          <w:sz w:val="18"/>
          <w:szCs w:val="18"/>
        </w:rPr>
        <w:t>ykonawcę kluczowych części zamówienia</w:t>
      </w:r>
      <w:r w:rsidR="00475F90">
        <w:rPr>
          <w:rFonts w:ascii="Verdana" w:hAnsi="Verdana" w:cs="Arial"/>
          <w:sz w:val="18"/>
          <w:szCs w:val="18"/>
        </w:rPr>
        <w:t xml:space="preserve">, związanych z </w:t>
      </w:r>
      <w:r w:rsidR="00475F90" w:rsidRPr="00CA620D">
        <w:rPr>
          <w:rFonts w:ascii="Verdana" w:hAnsi="Verdana" w:cs="Arial"/>
          <w:sz w:val="18"/>
          <w:szCs w:val="18"/>
        </w:rPr>
        <w:t>przedmiot</w:t>
      </w:r>
      <w:r w:rsidR="00CA620D">
        <w:rPr>
          <w:rFonts w:ascii="Verdana" w:hAnsi="Verdana" w:cs="Arial"/>
          <w:sz w:val="18"/>
          <w:szCs w:val="18"/>
        </w:rPr>
        <w:t>em</w:t>
      </w:r>
      <w:r w:rsidR="00475F90" w:rsidRPr="00CA620D">
        <w:rPr>
          <w:rFonts w:ascii="Verdana" w:hAnsi="Verdana" w:cs="Arial"/>
          <w:sz w:val="18"/>
          <w:szCs w:val="18"/>
        </w:rPr>
        <w:t xml:space="preserve"> zamówienia.</w:t>
      </w:r>
    </w:p>
    <w:p w14:paraId="688A627C" w14:textId="51053C8F" w:rsidR="0083084B" w:rsidRPr="00690C04" w:rsidRDefault="00690C04" w:rsidP="00690C04">
      <w:pPr>
        <w:numPr>
          <w:ilvl w:val="1"/>
          <w:numId w:val="20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bookmarkStart w:id="1" w:name="_Hlk64331907"/>
      <w:r w:rsidRPr="00690C04">
        <w:rPr>
          <w:rFonts w:ascii="Verdana" w:hAnsi="Verdana" w:cs="Arial"/>
          <w:sz w:val="18"/>
          <w:szCs w:val="18"/>
        </w:rPr>
        <w:t xml:space="preserve">Zamawiający wymaga, aby osoby wykonujące w trakcie trwania umowy czynności związane z przyjmowaniem, realizowaniem zamówień od Zamawiającego, wystawiające faktury były zatrudnione na podstawie umowy o pracę, wykonywane były przez osoby zatrudnione przez Wykonawcę lub jego podwykonawców/dalszych podwykonawców na podstawie stosunku pracy w rozumieniu przepisów ustawy z dnia 26 czerwca 1974 r. - Kodeks pracy (Dz. U. z 2014 r., poz. 1502 z </w:t>
      </w:r>
      <w:proofErr w:type="spellStart"/>
      <w:r w:rsidRPr="00690C04">
        <w:rPr>
          <w:rFonts w:ascii="Verdana" w:hAnsi="Verdana" w:cs="Arial"/>
          <w:sz w:val="18"/>
          <w:szCs w:val="18"/>
        </w:rPr>
        <w:t>późn</w:t>
      </w:r>
      <w:proofErr w:type="spellEnd"/>
      <w:r w:rsidRPr="00690C04">
        <w:rPr>
          <w:rFonts w:ascii="Verdana" w:hAnsi="Verdana" w:cs="Arial"/>
          <w:sz w:val="18"/>
          <w:szCs w:val="18"/>
        </w:rPr>
        <w:t>. zm.)</w:t>
      </w:r>
    </w:p>
    <w:bookmarkEnd w:id="1"/>
    <w:p w14:paraId="722B44D8" w14:textId="77777777" w:rsidR="00CA620D" w:rsidRPr="007D557C" w:rsidRDefault="00CA620D" w:rsidP="00CA620D">
      <w:pPr>
        <w:suppressAutoHyphens/>
        <w:ind w:left="567"/>
        <w:rPr>
          <w:rFonts w:ascii="Verdana" w:hAnsi="Verdana" w:cs="Arial"/>
          <w:sz w:val="18"/>
          <w:szCs w:val="18"/>
        </w:rPr>
      </w:pPr>
    </w:p>
    <w:p w14:paraId="2E37E980" w14:textId="77777777" w:rsidR="006E6452" w:rsidRDefault="00343F4A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0A4B9F1A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606B4177" w14:textId="4CAFF031" w:rsidR="00220681" w:rsidRPr="00220681" w:rsidRDefault="00E73AE3" w:rsidP="00220681">
      <w:pPr>
        <w:pStyle w:val="Akapitzlist"/>
        <w:numPr>
          <w:ilvl w:val="0"/>
          <w:numId w:val="23"/>
        </w:numPr>
        <w:rPr>
          <w:rFonts w:ascii="Verdana" w:hAnsi="Verdana" w:cs="Tahoma"/>
          <w:sz w:val="18"/>
          <w:szCs w:val="18"/>
        </w:rPr>
      </w:pPr>
      <w:r w:rsidRPr="003F38CD">
        <w:rPr>
          <w:rFonts w:ascii="Verdana" w:hAnsi="Verdana" w:cs="Tahoma"/>
          <w:sz w:val="18"/>
          <w:szCs w:val="18"/>
        </w:rPr>
        <w:t xml:space="preserve">Termin realizacji zamówienia: </w:t>
      </w:r>
      <w:r>
        <w:rPr>
          <w:rFonts w:ascii="Verdana" w:hAnsi="Verdana" w:cs="Tahoma"/>
          <w:sz w:val="18"/>
          <w:szCs w:val="18"/>
        </w:rPr>
        <w:t>r</w:t>
      </w:r>
      <w:r w:rsidRPr="003F38CD">
        <w:rPr>
          <w:rFonts w:ascii="Verdana" w:hAnsi="Verdana" w:cs="Tahoma"/>
          <w:sz w:val="18"/>
          <w:szCs w:val="18"/>
        </w:rPr>
        <w:t>ealizacja zamówienia następowała będzie sukcesywnie przez 12 miesięcy,  licząc od dnia podpisania umowy, lub do wyczerpania pełnej wartości zamówienia, ale nie dłużej niż przez 12 miesięcy</w:t>
      </w:r>
      <w:r>
        <w:rPr>
          <w:rFonts w:ascii="Verdana" w:hAnsi="Verdana" w:cs="Tahoma"/>
          <w:sz w:val="18"/>
          <w:szCs w:val="18"/>
        </w:rPr>
        <w:t xml:space="preserve"> od d</w:t>
      </w:r>
      <w:r w:rsidR="00220681">
        <w:rPr>
          <w:rFonts w:ascii="Verdana" w:hAnsi="Verdana" w:cs="Tahoma"/>
          <w:sz w:val="18"/>
          <w:szCs w:val="18"/>
        </w:rPr>
        <w:t>nia</w:t>
      </w:r>
      <w:r>
        <w:rPr>
          <w:rFonts w:ascii="Verdana" w:hAnsi="Verdana" w:cs="Tahoma"/>
          <w:sz w:val="18"/>
          <w:szCs w:val="18"/>
        </w:rPr>
        <w:t xml:space="preserve"> podpisania umowy.</w:t>
      </w:r>
    </w:p>
    <w:p w14:paraId="011BCA44" w14:textId="77777777" w:rsidR="00651DEB" w:rsidRPr="006529BE" w:rsidRDefault="00651DEB" w:rsidP="00A102EA">
      <w:pPr>
        <w:widowControl w:val="0"/>
        <w:suppressAutoHyphens/>
        <w:autoSpaceDE w:val="0"/>
        <w:autoSpaceDN w:val="0"/>
        <w:adjustRightInd w:val="0"/>
        <w:ind w:left="0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890FB27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</w:p>
    <w:p w14:paraId="55D175C1" w14:textId="77777777" w:rsidR="00FF33A7" w:rsidRPr="001E777D" w:rsidRDefault="00C87749" w:rsidP="00081950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081950">
      <w:pPr>
        <w:pStyle w:val="pkt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57B2799F" w:rsidR="00C87749" w:rsidRPr="000B2229" w:rsidRDefault="00FF33A7" w:rsidP="00081950">
      <w:pPr>
        <w:pStyle w:val="pkt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081950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081950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EC280B" w:rsidRDefault="00C663A8" w:rsidP="00081950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EC280B" w:rsidRDefault="00361CB9" w:rsidP="00081950">
      <w:pPr>
        <w:pStyle w:val="pkt"/>
        <w:numPr>
          <w:ilvl w:val="0"/>
          <w:numId w:val="25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EC280B">
        <w:rPr>
          <w:rFonts w:ascii="Verdana" w:hAnsi="Verdana" w:cs="Arial"/>
          <w:sz w:val="18"/>
          <w:szCs w:val="18"/>
        </w:rPr>
        <w:t xml:space="preserve">gospodarczej lub </w:t>
      </w:r>
      <w:r w:rsidRPr="00EC280B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EC280B" w:rsidRDefault="00361CB9" w:rsidP="00081950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EC280B" w:rsidRDefault="00361CB9" w:rsidP="00081950">
      <w:pPr>
        <w:pStyle w:val="pkt"/>
        <w:numPr>
          <w:ilvl w:val="0"/>
          <w:numId w:val="25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EC280B" w:rsidRDefault="00361CB9" w:rsidP="00081950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3B7D35C4" w:rsidR="00361CB9" w:rsidRPr="00EC280B" w:rsidRDefault="00361CB9" w:rsidP="00081950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EC280B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EC280B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681D386" w14:textId="604F6475" w:rsidR="001E777D" w:rsidRPr="00EC280B" w:rsidRDefault="001E777D" w:rsidP="00E745F9">
      <w:pPr>
        <w:ind w:left="709"/>
        <w:rPr>
          <w:rFonts w:ascii="Verdana" w:hAnsi="Verdana" w:cs="Arial"/>
          <w:b/>
          <w:bCs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Oryginał pełnomocnictwa opatrzony kwalifikowanym podpisem elektronicznym</w:t>
      </w:r>
      <w:r w:rsidR="004C370A">
        <w:rPr>
          <w:rFonts w:ascii="Verdana" w:hAnsi="Verdana" w:cs="Arial"/>
          <w:sz w:val="18"/>
          <w:szCs w:val="18"/>
        </w:rPr>
        <w:t xml:space="preserve"> lub podpisem zaufanym lub podpisem osobistym</w:t>
      </w:r>
      <w:r w:rsidRPr="00EC280B">
        <w:rPr>
          <w:rFonts w:ascii="Verdana" w:hAnsi="Verdana" w:cs="Arial"/>
          <w:sz w:val="18"/>
          <w:szCs w:val="18"/>
        </w:rPr>
        <w:t xml:space="preserve"> przez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EC280B" w:rsidRDefault="001E777D" w:rsidP="00081950">
      <w:pPr>
        <w:numPr>
          <w:ilvl w:val="0"/>
          <w:numId w:val="42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EC280B" w:rsidRDefault="001E777D" w:rsidP="00081950">
      <w:pPr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EC280B" w:rsidRDefault="001E777D" w:rsidP="00081950">
      <w:pPr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EC280B" w:rsidRDefault="001E777D" w:rsidP="00081950">
      <w:pPr>
        <w:pStyle w:val="Akapitzlist"/>
        <w:numPr>
          <w:ilvl w:val="0"/>
          <w:numId w:val="42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081950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lastRenderedPageBreak/>
        <w:t>Przepisy dotyczące wykonawcy stosuje się odpowiednio do wykonawców wspólnie ubiegających się o udzielenie zamówienia.</w:t>
      </w:r>
    </w:p>
    <w:p w14:paraId="3AF7CD23" w14:textId="4D6C9567" w:rsidR="00361CB9" w:rsidRDefault="00361CB9" w:rsidP="00081950">
      <w:pPr>
        <w:numPr>
          <w:ilvl w:val="0"/>
          <w:numId w:val="26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081950">
      <w:pPr>
        <w:pStyle w:val="pkt"/>
        <w:numPr>
          <w:ilvl w:val="1"/>
          <w:numId w:val="27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081950">
      <w:pPr>
        <w:numPr>
          <w:ilvl w:val="0"/>
          <w:numId w:val="28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081950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2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5EAF8E22" w14:textId="37316123" w:rsidR="003A6E6E" w:rsidRPr="00AC731B" w:rsidRDefault="003A6E6E" w:rsidP="00081950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3" w:name="_Hlk61858905"/>
      <w:bookmarkStart w:id="4" w:name="_Hlk535480873"/>
      <w:bookmarkEnd w:id="2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c) SWZ</w:t>
      </w:r>
      <w:bookmarkEnd w:id="3"/>
      <w:r w:rsidRPr="001E777D">
        <w:rPr>
          <w:rFonts w:ascii="Verdana" w:hAnsi="Verdana" w:cs="Arial"/>
          <w:bCs/>
          <w:sz w:val="18"/>
          <w:szCs w:val="18"/>
        </w:rPr>
        <w:t>.</w:t>
      </w:r>
    </w:p>
    <w:p w14:paraId="6AA16D17" w14:textId="7DB42C45" w:rsidR="007F2028" w:rsidRPr="007C3273" w:rsidRDefault="00AC731B" w:rsidP="007C3273">
      <w:pPr>
        <w:numPr>
          <w:ilvl w:val="0"/>
          <w:numId w:val="28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Zamawiający nie określa warunku udziału w postępowaniu, o którym mowa w ust. 5.2 pkt 1 lit. </w:t>
      </w:r>
      <w:r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4"/>
    </w:p>
    <w:p w14:paraId="3E536F04" w14:textId="4072ACBF" w:rsidR="002E79CD" w:rsidRPr="002420AF" w:rsidRDefault="00C87749" w:rsidP="00081950">
      <w:pPr>
        <w:pStyle w:val="pkt"/>
        <w:numPr>
          <w:ilvl w:val="1"/>
          <w:numId w:val="43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2420AF">
        <w:rPr>
          <w:rFonts w:ascii="Verdana" w:hAnsi="Verdana" w:cs="Arial"/>
          <w:b/>
          <w:color w:val="0000FF"/>
          <w:sz w:val="18"/>
          <w:szCs w:val="18"/>
        </w:rPr>
        <w:t xml:space="preserve">Podstawy wykluczenia, o których mowa w art. </w:t>
      </w:r>
      <w:r w:rsidR="001D7985" w:rsidRPr="002420AF">
        <w:rPr>
          <w:rFonts w:ascii="Verdana" w:hAnsi="Verdana" w:cs="Arial"/>
          <w:b/>
          <w:color w:val="0000FF"/>
          <w:sz w:val="18"/>
          <w:szCs w:val="18"/>
        </w:rPr>
        <w:t>108</w:t>
      </w:r>
      <w:r w:rsidR="00F36C6F" w:rsidRPr="002420AF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Pr="002420AF">
        <w:rPr>
          <w:rFonts w:ascii="Verdana" w:hAnsi="Verdana" w:cs="Arial"/>
          <w:b/>
          <w:color w:val="0000FF"/>
          <w:sz w:val="18"/>
          <w:szCs w:val="18"/>
        </w:rPr>
        <w:t>ustawy PZP</w:t>
      </w:r>
    </w:p>
    <w:p w14:paraId="610F9038" w14:textId="645489BB" w:rsidR="00C87749" w:rsidRPr="00EC280B" w:rsidRDefault="00C87749" w:rsidP="00081950">
      <w:pPr>
        <w:pStyle w:val="pkt"/>
        <w:numPr>
          <w:ilvl w:val="1"/>
          <w:numId w:val="43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8B0F7F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>
        <w:rPr>
          <w:rFonts w:ascii="Verdana" w:hAnsi="Verdana" w:cs="Arial"/>
          <w:b/>
          <w:sz w:val="18"/>
          <w:szCs w:val="18"/>
        </w:rPr>
        <w:t>108</w:t>
      </w:r>
      <w:r w:rsidRPr="008B0F7F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8B0F7F">
        <w:rPr>
          <w:rFonts w:ascii="Verdana" w:hAnsi="Verdana" w:cs="Arial"/>
          <w:b/>
          <w:sz w:val="18"/>
          <w:szCs w:val="18"/>
        </w:rPr>
        <w:t>1</w:t>
      </w:r>
      <w:r w:rsidRPr="008B0F7F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8B0F7F">
        <w:rPr>
          <w:rFonts w:ascii="Verdana" w:hAnsi="Verdana" w:cs="Arial"/>
          <w:b/>
          <w:sz w:val="18"/>
          <w:szCs w:val="18"/>
        </w:rPr>
        <w:t xml:space="preserve"> </w:t>
      </w:r>
      <w:r w:rsidR="002E79CD">
        <w:rPr>
          <w:rFonts w:ascii="Verdana" w:hAnsi="Verdana" w:cs="Arial"/>
          <w:b/>
          <w:sz w:val="18"/>
          <w:szCs w:val="18"/>
        </w:rPr>
        <w:t xml:space="preserve">wyklucza </w:t>
      </w:r>
      <w:r w:rsidR="002E79CD" w:rsidRPr="00EC280B">
        <w:rPr>
          <w:rFonts w:ascii="Verdana" w:hAnsi="Verdana" w:cs="Arial"/>
          <w:b/>
          <w:sz w:val="18"/>
          <w:szCs w:val="18"/>
        </w:rPr>
        <w:t>się</w:t>
      </w:r>
      <w:r w:rsidR="00480590" w:rsidRPr="00EC280B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EC280B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EC280B" w:rsidRDefault="008B0F7F" w:rsidP="00081950">
      <w:pPr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EC280B" w:rsidRDefault="003A0E5E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EC280B" w:rsidRDefault="003A0E5E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EC280B" w:rsidRDefault="002420AF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</w:t>
      </w:r>
      <w:r w:rsidR="00CF0414" w:rsidRPr="00EC280B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EC280B" w:rsidRDefault="00CF0414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EC280B" w:rsidRDefault="00CF0414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EC280B" w:rsidRDefault="00CF0414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EC280B" w:rsidRDefault="00CF0414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EC280B" w:rsidRDefault="00CF0414" w:rsidP="00081950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EC280B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EC280B" w:rsidRDefault="008B0F7F" w:rsidP="00081950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EC280B">
        <w:rPr>
          <w:rFonts w:ascii="Verdana" w:hAnsi="Verdana" w:cs="Arial"/>
          <w:sz w:val="18"/>
          <w:szCs w:val="18"/>
        </w:rPr>
        <w:t>1</w:t>
      </w:r>
      <w:r w:rsidRPr="00EC280B">
        <w:rPr>
          <w:rFonts w:ascii="Verdana" w:hAnsi="Verdana" w:cs="Arial"/>
          <w:sz w:val="18"/>
          <w:szCs w:val="18"/>
        </w:rPr>
        <w:t xml:space="preserve">; </w:t>
      </w:r>
    </w:p>
    <w:p w14:paraId="71C9200A" w14:textId="27BDF252" w:rsidR="008B0F7F" w:rsidRPr="00EC280B" w:rsidRDefault="008B0F7F" w:rsidP="00081950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lastRenderedPageBreak/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EC280B">
        <w:rPr>
          <w:rFonts w:ascii="Verdana" w:hAnsi="Verdana" w:cs="Arial"/>
          <w:sz w:val="18"/>
          <w:szCs w:val="18"/>
        </w:rPr>
        <w:t xml:space="preserve">odpowiednio </w:t>
      </w:r>
      <w:r w:rsidR="00E745F9" w:rsidRPr="00EC280B">
        <w:rPr>
          <w:rFonts w:ascii="Verdana" w:hAnsi="Verdana" w:cs="Arial"/>
          <w:sz w:val="18"/>
          <w:szCs w:val="18"/>
        </w:rPr>
        <w:t>przed upływem</w:t>
      </w:r>
      <w:r w:rsidR="00CF0414" w:rsidRPr="00EC280B">
        <w:rPr>
          <w:rFonts w:ascii="Verdana" w:hAnsi="Verdana" w:cs="Arial"/>
          <w:sz w:val="18"/>
          <w:szCs w:val="18"/>
        </w:rPr>
        <w:t xml:space="preserve"> terminu składania ofert </w:t>
      </w:r>
      <w:r w:rsidRPr="00EC280B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EC280B">
        <w:rPr>
          <w:rFonts w:ascii="Verdana" w:hAnsi="Verdana" w:cs="Arial"/>
          <w:sz w:val="18"/>
          <w:szCs w:val="18"/>
        </w:rPr>
        <w:t>e</w:t>
      </w:r>
      <w:r w:rsidRPr="00EC280B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EC280B" w:rsidRDefault="008B0F7F" w:rsidP="00081950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</w:t>
      </w:r>
      <w:r w:rsidR="00BC65DD" w:rsidRPr="00EC280B">
        <w:rPr>
          <w:rFonts w:ascii="Verdana" w:hAnsi="Verdana" w:cs="Arial"/>
          <w:sz w:val="18"/>
          <w:szCs w:val="18"/>
        </w:rPr>
        <w:t xml:space="preserve">prawomocnie </w:t>
      </w:r>
      <w:r w:rsidRPr="00EC280B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EC280B" w:rsidRDefault="00BC65DD" w:rsidP="00081950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EC280B" w:rsidRDefault="00BC65DD" w:rsidP="00081950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EC280B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5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5"/>
    </w:p>
    <w:p w14:paraId="57FBDC9D" w14:textId="4F888A4B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</w:t>
      </w:r>
    </w:p>
    <w:p w14:paraId="029E1E50" w14:textId="4F510C40" w:rsidR="00371B70" w:rsidRPr="00EC280B" w:rsidRDefault="00EC280B" w:rsidP="00081950">
      <w:pPr>
        <w:pStyle w:val="pkt"/>
        <w:numPr>
          <w:ilvl w:val="1"/>
          <w:numId w:val="44"/>
        </w:numPr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Zamawiający</w:t>
      </w:r>
      <w:r w:rsidR="00371B70" w:rsidRPr="00EC280B">
        <w:rPr>
          <w:rFonts w:ascii="Verdana" w:hAnsi="Verdana" w:cs="Arial"/>
          <w:bCs/>
          <w:sz w:val="18"/>
          <w:szCs w:val="18"/>
        </w:rPr>
        <w:t xml:space="preserve"> nie wymaga przedłożenia podmiotowych środków dowodowych.</w:t>
      </w:r>
    </w:p>
    <w:p w14:paraId="7B14E70B" w14:textId="7F372BF4" w:rsidR="008E0874" w:rsidRPr="00371B70" w:rsidRDefault="008E0874" w:rsidP="00081950">
      <w:pPr>
        <w:pStyle w:val="pkt"/>
        <w:numPr>
          <w:ilvl w:val="1"/>
          <w:numId w:val="44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371B70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EC280B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EC280B">
        <w:rPr>
          <w:rFonts w:ascii="Verdana" w:hAnsi="Verdana" w:cs="Arial"/>
          <w:sz w:val="18"/>
          <w:szCs w:val="18"/>
        </w:rPr>
        <w:t>Pzp</w:t>
      </w:r>
      <w:proofErr w:type="spellEnd"/>
      <w:r w:rsidRPr="00EC280B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371B70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371B7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71B70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22E21D34" w14:textId="77777777" w:rsidR="005674E7" w:rsidRPr="005674E7" w:rsidRDefault="005674E7" w:rsidP="00C4489B">
      <w:pPr>
        <w:pStyle w:val="pkt"/>
        <w:autoSpaceDE w:val="0"/>
        <w:autoSpaceDN w:val="0"/>
        <w:adjustRightInd w:val="0"/>
        <w:spacing w:before="0" w:after="0"/>
        <w:ind w:left="709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6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6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67A75CAF" w14:textId="35CF96B0" w:rsidR="00B652DB" w:rsidRPr="00EC280B" w:rsidRDefault="00B652DB" w:rsidP="00B652DB">
      <w:pPr>
        <w:pStyle w:val="Akapitzlist"/>
        <w:numPr>
          <w:ilvl w:val="0"/>
          <w:numId w:val="52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W celu potwierdzenia spełniania wymagań</w:t>
      </w:r>
      <w:r>
        <w:rPr>
          <w:rFonts w:ascii="Verdana" w:hAnsi="Verdana" w:cs="Arial"/>
          <w:bCs/>
          <w:sz w:val="18"/>
          <w:szCs w:val="18"/>
        </w:rPr>
        <w:t>,</w:t>
      </w:r>
      <w:r w:rsidRPr="00EC280B">
        <w:rPr>
          <w:rFonts w:ascii="Verdana" w:hAnsi="Verdana" w:cs="Arial"/>
          <w:bCs/>
          <w:sz w:val="18"/>
          <w:szCs w:val="18"/>
        </w:rPr>
        <w:t xml:space="preserve"> Zamawiający żąda od wykonawcy wraz z ofertą:</w:t>
      </w:r>
    </w:p>
    <w:p w14:paraId="09ED8786" w14:textId="179E7A89" w:rsidR="00E73AE3" w:rsidRPr="00B652DB" w:rsidRDefault="00E73AE3" w:rsidP="00B652DB">
      <w:pPr>
        <w:numPr>
          <w:ilvl w:val="0"/>
          <w:numId w:val="53"/>
        </w:numPr>
        <w:ind w:left="709" w:hanging="349"/>
        <w:rPr>
          <w:rFonts w:ascii="Verdana" w:hAnsi="Verdana" w:cs="Arial"/>
          <w:b/>
          <w:bCs/>
          <w:iCs/>
          <w:sz w:val="18"/>
          <w:szCs w:val="18"/>
        </w:rPr>
      </w:pPr>
      <w:r w:rsidRPr="00292DAB">
        <w:rPr>
          <w:rFonts w:ascii="Verdana" w:hAnsi="Verdana" w:cs="Arial"/>
          <w:b/>
          <w:bCs/>
          <w:iCs/>
          <w:sz w:val="18"/>
          <w:szCs w:val="18"/>
        </w:rPr>
        <w:t>Podpisany Przedmiot zamówienia – załącznik nr 2</w:t>
      </w:r>
      <w:r w:rsidR="00BE408C">
        <w:rPr>
          <w:rFonts w:ascii="Verdana" w:hAnsi="Verdana" w:cs="Arial"/>
          <w:b/>
          <w:bCs/>
          <w:iCs/>
          <w:sz w:val="18"/>
          <w:szCs w:val="18"/>
        </w:rPr>
        <w:t xml:space="preserve"> do SWZ</w:t>
      </w:r>
      <w:r w:rsidRPr="00292DAB">
        <w:rPr>
          <w:rFonts w:ascii="Verdana" w:hAnsi="Verdana" w:cs="Arial"/>
          <w:b/>
          <w:bCs/>
          <w:iCs/>
          <w:sz w:val="18"/>
          <w:szCs w:val="18"/>
        </w:rPr>
        <w:t>.</w:t>
      </w:r>
    </w:p>
    <w:p w14:paraId="35A80030" w14:textId="5DB8FD2B" w:rsidR="00EB1353" w:rsidRDefault="00C4489B" w:rsidP="00C4489B">
      <w:pPr>
        <w:pStyle w:val="pkt"/>
        <w:tabs>
          <w:tab w:val="left" w:pos="567"/>
        </w:tabs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7.2. 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="00D8521F" w:rsidRPr="00D8521F">
        <w:rPr>
          <w:rFonts w:ascii="Verdana" w:hAnsi="Verdana" w:cs="Arial"/>
          <w:color w:val="000000"/>
          <w:sz w:val="18"/>
          <w:szCs w:val="18"/>
        </w:rPr>
        <w:t xml:space="preserve">Jeżeli wykonawca nie złożył przedmiotowych środków dowodowych lub złożone przedmiotowe środki </w:t>
      </w:r>
      <w:r w:rsidR="00D8521F" w:rsidRPr="001D0E0A">
        <w:rPr>
          <w:rFonts w:ascii="Verdana" w:hAnsi="Verdana" w:cs="Arial"/>
          <w:color w:val="000000"/>
          <w:sz w:val="18"/>
          <w:szCs w:val="18"/>
        </w:rPr>
        <w:t>dowodowe są niekompletne, zamawiający wzywa do ich złożenia lub uzupełnienia w wyznaczonym terminie.</w:t>
      </w:r>
    </w:p>
    <w:p w14:paraId="45E7D121" w14:textId="77777777" w:rsidR="00E73AE3" w:rsidRPr="00AF10BB" w:rsidRDefault="00E73AE3" w:rsidP="00E73AE3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</w:p>
    <w:p w14:paraId="4C7D47C1" w14:textId="2E8AEB5B" w:rsidR="00E71523" w:rsidRPr="00EC280B" w:rsidRDefault="00E71523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EC280B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7" w:name="_Hlk60773220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7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EC280B">
        <w:rPr>
          <w:rFonts w:ascii="Verdana" w:hAnsi="Verdana" w:cs="Arial"/>
          <w:b/>
          <w:color w:val="0000FF"/>
          <w:sz w:val="18"/>
          <w:szCs w:val="18"/>
        </w:rPr>
        <w:t>oświadczeń i dokumentów oraz wyboru oferty</w:t>
      </w:r>
    </w:p>
    <w:p w14:paraId="5BA33D82" w14:textId="228C681E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  <w:r w:rsidR="00E745F9">
        <w:rPr>
          <w:rFonts w:ascii="Verdana" w:hAnsi="Verdana" w:cs="Arial"/>
          <w:b/>
          <w:color w:val="0000FF"/>
          <w:sz w:val="18"/>
          <w:szCs w:val="18"/>
        </w:rPr>
        <w:t>--------</w:t>
      </w:r>
      <w:r w:rsidR="00EC280B">
        <w:rPr>
          <w:rFonts w:ascii="Verdana" w:hAnsi="Verdana" w:cs="Arial"/>
          <w:b/>
          <w:color w:val="0000FF"/>
          <w:sz w:val="18"/>
          <w:szCs w:val="18"/>
        </w:rPr>
        <w:t>------------------------</w:t>
      </w:r>
    </w:p>
    <w:p w14:paraId="254D2D37" w14:textId="08D59797" w:rsidR="00B14527" w:rsidRPr="00B5765D" w:rsidRDefault="00E71523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b/>
          <w:bCs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</w:t>
      </w:r>
      <w:r w:rsidR="00741DFA" w:rsidRPr="004F05EF">
        <w:rPr>
          <w:rFonts w:ascii="Verdana" w:hAnsi="Verdana" w:cs="Arial"/>
          <w:sz w:val="18"/>
          <w:szCs w:val="18"/>
        </w:rPr>
        <w:t>o niepodleganiu wykluczeniu</w:t>
      </w:r>
      <w:r w:rsidR="00E73AE3">
        <w:rPr>
          <w:rFonts w:ascii="Verdana" w:hAnsi="Verdana" w:cs="Arial"/>
          <w:sz w:val="18"/>
          <w:szCs w:val="18"/>
        </w:rPr>
        <w:t xml:space="preserve"> </w:t>
      </w:r>
      <w:r w:rsidR="00E73AE3" w:rsidRPr="00B5765D">
        <w:rPr>
          <w:rFonts w:ascii="Verdana" w:hAnsi="Verdana" w:cs="Arial"/>
          <w:b/>
          <w:bCs/>
          <w:sz w:val="18"/>
          <w:szCs w:val="18"/>
        </w:rPr>
        <w:t>– załącznik nr 4 do SWZ.</w:t>
      </w:r>
    </w:p>
    <w:p w14:paraId="13212727" w14:textId="27520B85" w:rsidR="00F3053F" w:rsidRPr="004F05EF" w:rsidRDefault="00F3053F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W przypadku wspólnego ubiegania się o zamówienie przez wykonawców, </w:t>
      </w:r>
      <w:r w:rsidR="0018460B" w:rsidRPr="004F05EF">
        <w:rPr>
          <w:rFonts w:ascii="Verdana" w:hAnsi="Verdana" w:cs="Arial"/>
          <w:sz w:val="18"/>
          <w:szCs w:val="18"/>
        </w:rPr>
        <w:t>oświadczenie o którym mowa w ust. 8.1</w:t>
      </w:r>
      <w:r w:rsidR="009605D8" w:rsidRPr="004F05EF">
        <w:rPr>
          <w:rFonts w:ascii="Verdana" w:hAnsi="Verdana" w:cs="Arial"/>
          <w:sz w:val="18"/>
          <w:szCs w:val="18"/>
        </w:rPr>
        <w:t xml:space="preserve"> </w:t>
      </w:r>
      <w:r w:rsidRPr="004F05EF">
        <w:rPr>
          <w:rFonts w:ascii="Verdana" w:hAnsi="Verdana" w:cs="Arial"/>
          <w:sz w:val="18"/>
          <w:szCs w:val="18"/>
        </w:rPr>
        <w:t xml:space="preserve">składa każdy z wykonawców. </w:t>
      </w:r>
      <w:r w:rsidR="0018460B" w:rsidRPr="004F05EF">
        <w:rPr>
          <w:rFonts w:ascii="Verdana" w:hAnsi="Verdana" w:cs="Arial"/>
          <w:sz w:val="18"/>
          <w:szCs w:val="18"/>
        </w:rPr>
        <w:t>Oświadczenia</w:t>
      </w:r>
      <w:r w:rsidRPr="004F05EF">
        <w:rPr>
          <w:rFonts w:ascii="Verdana" w:hAnsi="Verdana" w:cs="Arial"/>
          <w:sz w:val="18"/>
          <w:szCs w:val="18"/>
        </w:rPr>
        <w:t xml:space="preserve"> potwierdzają brak podstaw wykluczenia.</w:t>
      </w:r>
    </w:p>
    <w:p w14:paraId="6D78F347" w14:textId="3F87FB65" w:rsidR="00EB3FA4" w:rsidRDefault="00EB3FA4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9250B">
        <w:rPr>
          <w:rFonts w:ascii="Verdana" w:hAnsi="Verdana" w:cs="Arial"/>
          <w:sz w:val="18"/>
          <w:szCs w:val="18"/>
        </w:rPr>
        <w:lastRenderedPageBreak/>
        <w:t xml:space="preserve">Jeżeli wykonawca nie złożył </w:t>
      </w:r>
      <w:r w:rsidR="00CA381D" w:rsidRPr="0049250B">
        <w:rPr>
          <w:rFonts w:ascii="Verdana" w:hAnsi="Verdana" w:cs="Arial"/>
          <w:sz w:val="18"/>
          <w:szCs w:val="18"/>
        </w:rPr>
        <w:t>oświadczenia</w:t>
      </w:r>
      <w:r w:rsidRPr="0049250B">
        <w:rPr>
          <w:rFonts w:ascii="Verdana" w:hAnsi="Verdana" w:cs="Arial"/>
          <w:sz w:val="18"/>
          <w:szCs w:val="18"/>
        </w:rPr>
        <w:t xml:space="preserve">, o którym mowa w ust. 8.1. SWZ, innych dokumentów lub oświadczeń składanych w postępowaniu lub są one niekompletne lub zawierają błędy, zamawiający wzywa wykonawcę odpowiednio do ich złożenia, poprawienia lub uzupełnienia w wyznaczonym terminie, chyba że </w:t>
      </w:r>
      <w:r w:rsidR="0077727D" w:rsidRPr="0049250B">
        <w:rPr>
          <w:rFonts w:ascii="Verdana" w:hAnsi="Verdana" w:cs="Arial"/>
          <w:sz w:val="18"/>
          <w:szCs w:val="18"/>
        </w:rPr>
        <w:t>oferta wykonawcy podlega odrzuceniu bez względu na ich</w:t>
      </w:r>
      <w:r w:rsidRPr="0049250B">
        <w:rPr>
          <w:rFonts w:ascii="Verdana" w:hAnsi="Verdana" w:cs="Arial"/>
          <w:sz w:val="18"/>
          <w:szCs w:val="18"/>
        </w:rPr>
        <w:t xml:space="preserve"> złożeni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>, uzupełnieni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 xml:space="preserve"> lub poprawieni</w:t>
      </w:r>
      <w:r w:rsidR="0077727D" w:rsidRPr="0049250B">
        <w:rPr>
          <w:rFonts w:ascii="Verdana" w:hAnsi="Verdana" w:cs="Arial"/>
          <w:sz w:val="18"/>
          <w:szCs w:val="18"/>
        </w:rPr>
        <w:t>e lub</w:t>
      </w:r>
      <w:r w:rsidRPr="0049250B">
        <w:rPr>
          <w:rFonts w:ascii="Verdana" w:hAnsi="Verdana" w:cs="Arial"/>
          <w:sz w:val="18"/>
          <w:szCs w:val="18"/>
        </w:rPr>
        <w:t xml:space="preserve"> zachodzą przesłanki unieważnieni</w:t>
      </w:r>
      <w:r w:rsidR="008B4386" w:rsidRPr="0049250B">
        <w:rPr>
          <w:rFonts w:ascii="Verdana" w:hAnsi="Verdana" w:cs="Arial"/>
          <w:sz w:val="18"/>
          <w:szCs w:val="18"/>
        </w:rPr>
        <w:t>a</w:t>
      </w:r>
      <w:r w:rsidRPr="0049250B">
        <w:rPr>
          <w:rFonts w:ascii="Verdana" w:hAnsi="Verdana" w:cs="Arial"/>
          <w:sz w:val="18"/>
          <w:szCs w:val="18"/>
        </w:rPr>
        <w:t xml:space="preserve"> postępowania.</w:t>
      </w:r>
    </w:p>
    <w:p w14:paraId="68F476B0" w14:textId="610286FB" w:rsidR="00C02069" w:rsidRPr="00EC280B" w:rsidRDefault="00C02069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Zamawiający może  żądać wyjaśnień dotyczących</w:t>
      </w:r>
      <w:r w:rsidR="004E243D" w:rsidRPr="00EC280B">
        <w:rPr>
          <w:rFonts w:ascii="Verdana" w:hAnsi="Verdana" w:cs="Arial"/>
          <w:sz w:val="18"/>
          <w:szCs w:val="18"/>
        </w:rPr>
        <w:t xml:space="preserve"> treści oświadczenia, o którym mowa w ust. 8.1, lub innych dokumentów lub oświadczeń składanych w postępowaniu.</w:t>
      </w:r>
    </w:p>
    <w:p w14:paraId="5419D3D7" w14:textId="77777777" w:rsidR="00EB3FA4" w:rsidRPr="00BD17C2" w:rsidRDefault="00EB3FA4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BD17C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4E0D1B13" w14:textId="22C9FCE8" w:rsidR="00AA3575" w:rsidRPr="002D2CCA" w:rsidRDefault="00EC280B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D92507" w:rsidRPr="004E243D">
        <w:rPr>
          <w:rFonts w:ascii="Verdana" w:hAnsi="Verdana" w:cs="Arial"/>
          <w:sz w:val="18"/>
          <w:szCs w:val="18"/>
        </w:rPr>
        <w:t xml:space="preserve">rzedmiotowe środki dowodowe </w:t>
      </w:r>
      <w:r w:rsidR="00D92507" w:rsidRPr="002D2CCA">
        <w:rPr>
          <w:rFonts w:ascii="Verdana" w:hAnsi="Verdana" w:cs="Arial"/>
          <w:sz w:val="18"/>
          <w:szCs w:val="18"/>
        </w:rPr>
        <w:t>oraz inne dokumenty lub oświadczenia, sporządzone w języku obcym przekazuje się wraz z tłumaczeniem na język polski.</w:t>
      </w:r>
    </w:p>
    <w:p w14:paraId="27C9396C" w14:textId="06A21DC2" w:rsidR="007E6F58" w:rsidRPr="002D2CCA" w:rsidRDefault="007E6F58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W przypadku gdy </w:t>
      </w:r>
      <w:r w:rsidRPr="00D9523F">
        <w:rPr>
          <w:rFonts w:ascii="Verdana" w:hAnsi="Verdana" w:cs="Arial"/>
          <w:sz w:val="18"/>
          <w:szCs w:val="18"/>
        </w:rPr>
        <w:t xml:space="preserve">przedmiotowe środki dowodowe, </w:t>
      </w:r>
      <w:r w:rsidRPr="002D2CCA">
        <w:rPr>
          <w:rFonts w:ascii="Verdana" w:hAnsi="Verdana" w:cs="Arial"/>
          <w:sz w:val="18"/>
          <w:szCs w:val="18"/>
        </w:rPr>
        <w:t>inne dokumenty, lub dokumenty potwierdzające umocowanie do reprezentowania odpowiednio wykonawcy, wykonawców wspólnie ubiegających się o udzielenie zamówienia publicznego,</w:t>
      </w:r>
      <w:r w:rsidR="00EC280B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dokument.</w:t>
      </w:r>
    </w:p>
    <w:p w14:paraId="2EDE3FA1" w14:textId="15A96F9A" w:rsidR="007E6F58" w:rsidRPr="002D2CCA" w:rsidRDefault="007E6F58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59148D" w:rsidRPr="002D2CCA">
        <w:rPr>
          <w:rFonts w:ascii="Verdana" w:hAnsi="Verdana" w:cs="Arial"/>
          <w:sz w:val="18"/>
          <w:szCs w:val="18"/>
        </w:rPr>
        <w:t>,</w:t>
      </w:r>
      <w:r w:rsidR="00F54809">
        <w:rPr>
          <w:rFonts w:ascii="Verdana" w:hAnsi="Verdana" w:cs="Arial"/>
          <w:sz w:val="18"/>
          <w:szCs w:val="18"/>
        </w:rPr>
        <w:t xml:space="preserve"> podpisem zaufanym lub podpisem osobistym</w:t>
      </w:r>
      <w:r w:rsidR="0059148D"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0C851048" w14:textId="1541D269" w:rsidR="00AB512D" w:rsidRPr="002D2CCA" w:rsidRDefault="00AB512D" w:rsidP="00081950">
      <w:pPr>
        <w:pStyle w:val="pkt"/>
        <w:numPr>
          <w:ilvl w:val="1"/>
          <w:numId w:val="29"/>
        </w:numPr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8</w:t>
      </w:r>
      <w:r w:rsidRPr="002D2CCA">
        <w:rPr>
          <w:rFonts w:ascii="Verdana" w:hAnsi="Verdana" w:cs="Arial"/>
          <w:sz w:val="18"/>
          <w:szCs w:val="18"/>
        </w:rPr>
        <w:t xml:space="preserve">, dokonuje w przypadku: </w:t>
      </w:r>
    </w:p>
    <w:p w14:paraId="67CE5892" w14:textId="1A8D0BD3" w:rsidR="00AB512D" w:rsidRPr="002D2CCA" w:rsidRDefault="00AB512D" w:rsidP="00081950">
      <w:pPr>
        <w:numPr>
          <w:ilvl w:val="0"/>
          <w:numId w:val="54"/>
        </w:numPr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dokumentów potwierdzających umocowanie do reprezentowania – odpowiednio wykonawca, wykonawca wspólnie ubiegający się o udzielenie zamówienia lub podwykonawca, w zakresie lub dokumentów potwierdzających umocowanie do reprezentowania, które każdego z nich dotyczą; </w:t>
      </w:r>
    </w:p>
    <w:p w14:paraId="7228BEA4" w14:textId="5CA580CB" w:rsidR="00AB512D" w:rsidRPr="002D2CCA" w:rsidRDefault="00AB512D" w:rsidP="00081950">
      <w:pPr>
        <w:numPr>
          <w:ilvl w:val="0"/>
          <w:numId w:val="54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20267F1C" w14:textId="131B349B" w:rsidR="00AB512D" w:rsidRPr="002D2CCA" w:rsidRDefault="00AB512D" w:rsidP="00081950">
      <w:pPr>
        <w:numPr>
          <w:ilvl w:val="0"/>
          <w:numId w:val="54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innych dokumentów</w:t>
      </w:r>
      <w:r w:rsidR="00C54CA0" w:rsidRPr="002D2CCA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 xml:space="preserve">– odpowiednio wykonawca lub wykonawca wspólnie ubiegający się o udzielenie zamówienia, w zakresie dokumentów, które każdego z nich dotyczą. </w:t>
      </w:r>
    </w:p>
    <w:p w14:paraId="7FE70D70" w14:textId="24DED6CA" w:rsidR="00AB512D" w:rsidRPr="002D2CCA" w:rsidRDefault="00AB512D" w:rsidP="00081950">
      <w:pPr>
        <w:pStyle w:val="pkt"/>
        <w:numPr>
          <w:ilvl w:val="1"/>
          <w:numId w:val="29"/>
        </w:numPr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9</w:t>
      </w:r>
      <w:r w:rsidRPr="002D2CCA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2835C6B0" w14:textId="4A5DE479" w:rsidR="00AB512D" w:rsidRPr="002D2CCA" w:rsidRDefault="00AB512D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E7FE7AC" w14:textId="15BDEC03" w:rsidR="00D203BE" w:rsidRPr="002D2CCA" w:rsidRDefault="00D203BE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F12E47B" w14:textId="006D6F78" w:rsidR="00D203BE" w:rsidRPr="002D2CCA" w:rsidRDefault="00D203BE" w:rsidP="00081950">
      <w:pPr>
        <w:pStyle w:val="pkt"/>
        <w:numPr>
          <w:ilvl w:val="1"/>
          <w:numId w:val="29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lastRenderedPageBreak/>
        <w:t>Informacje, oświadczenia lub dokumenty, inne niż określone w ust. 8.</w:t>
      </w:r>
      <w:r w:rsidR="002D2CCA" w:rsidRPr="002D2CCA">
        <w:rPr>
          <w:rFonts w:ascii="Verdana" w:hAnsi="Verdana" w:cs="Arial"/>
          <w:sz w:val="18"/>
          <w:szCs w:val="18"/>
        </w:rPr>
        <w:t>1</w:t>
      </w:r>
      <w:r w:rsidR="00305BE3">
        <w:rPr>
          <w:rFonts w:ascii="Verdana" w:hAnsi="Verdana" w:cs="Arial"/>
          <w:sz w:val="18"/>
          <w:szCs w:val="18"/>
        </w:rPr>
        <w:t>2</w:t>
      </w:r>
      <w:r w:rsidRPr="002D2CCA">
        <w:rPr>
          <w:rFonts w:ascii="Verdana" w:hAnsi="Verdana" w:cs="Arial"/>
          <w:sz w:val="18"/>
          <w:szCs w:val="18"/>
        </w:rPr>
        <w:t xml:space="preserve">, przekazywane w postępowaniu, sporządza się w postaci elektronicznej, w formatach danych określonych w przepisach wydanych na podstawie </w:t>
      </w:r>
      <w:bookmarkStart w:id="8" w:name="_Hlk61259251"/>
      <w:r w:rsidRPr="002D2CCA">
        <w:rPr>
          <w:rFonts w:ascii="Verdana" w:hAnsi="Verdana" w:cs="Arial"/>
          <w:sz w:val="18"/>
          <w:szCs w:val="18"/>
        </w:rPr>
        <w:t>art. 18 ustawy z dnia 17 lutego 2005 r. o informatyzacji działalności podmiotów realizujących zadania publiczne</w:t>
      </w:r>
      <w:bookmarkEnd w:id="8"/>
      <w:r w:rsidRPr="002D2CCA">
        <w:rPr>
          <w:rFonts w:ascii="Verdana" w:hAnsi="Verdana" w:cs="Arial"/>
          <w:sz w:val="18"/>
          <w:szCs w:val="18"/>
        </w:rPr>
        <w:t xml:space="preserve"> lub jako tekst wpisany bezpośrednio do wiadomości przekazywanej przy użyciu środków komunikacji elektronicznej.</w:t>
      </w:r>
    </w:p>
    <w:p w14:paraId="47C3E642" w14:textId="427AFA3D" w:rsidR="00E71523" w:rsidRDefault="00E71523" w:rsidP="000A50B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1314E1A9" w14:textId="4DB9A478" w:rsidR="009368A2" w:rsidRDefault="009368A2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3588EF42" w14:textId="660984F8" w:rsidR="007C4B0D" w:rsidRPr="002162C9" w:rsidRDefault="002B2B73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b/>
          <w:sz w:val="18"/>
          <w:szCs w:val="18"/>
        </w:rPr>
        <w:t>Komunikacja między Zamawiającym a Wykonawcami, w tym wszelkie oświadczenia, wnioski, zawiadomienia</w:t>
      </w:r>
      <w:r w:rsidR="003D54AA" w:rsidRPr="002162C9">
        <w:rPr>
          <w:rFonts w:ascii="Verdana" w:hAnsi="Verdana" w:cs="Arial"/>
          <w:b/>
          <w:sz w:val="18"/>
          <w:szCs w:val="18"/>
        </w:rPr>
        <w:t>, odpowiedzi na pytania</w:t>
      </w:r>
      <w:r w:rsidRPr="002162C9">
        <w:rPr>
          <w:rFonts w:ascii="Verdana" w:hAnsi="Verdana" w:cs="Arial"/>
          <w:b/>
          <w:sz w:val="18"/>
          <w:szCs w:val="18"/>
        </w:rPr>
        <w:t xml:space="preserve"> oraz informacje,</w:t>
      </w:r>
      <w:r w:rsidRPr="002162C9">
        <w:rPr>
          <w:rFonts w:ascii="Verdana" w:hAnsi="Verdana" w:cs="Arial"/>
          <w:sz w:val="18"/>
          <w:szCs w:val="18"/>
        </w:rPr>
        <w:t xml:space="preserve"> </w:t>
      </w:r>
      <w:r w:rsidRPr="002B7458">
        <w:rPr>
          <w:rFonts w:ascii="Verdana" w:hAnsi="Verdana" w:cs="Arial"/>
          <w:b/>
          <w:sz w:val="18"/>
          <w:szCs w:val="18"/>
        </w:rPr>
        <w:t>przekazywane są w formie e</w:t>
      </w:r>
      <w:r w:rsidR="00CD3C1B" w:rsidRPr="002B7458">
        <w:rPr>
          <w:rFonts w:ascii="Verdana" w:hAnsi="Verdana" w:cs="Arial"/>
          <w:b/>
          <w:sz w:val="18"/>
          <w:szCs w:val="18"/>
        </w:rPr>
        <w:t>lektronicznej za pośrednictwem P</w:t>
      </w:r>
      <w:r w:rsidRPr="002B7458">
        <w:rPr>
          <w:rFonts w:ascii="Verdana" w:hAnsi="Verdana" w:cs="Arial"/>
          <w:b/>
          <w:sz w:val="18"/>
          <w:szCs w:val="18"/>
        </w:rPr>
        <w:t>latformy</w:t>
      </w:r>
      <w:r w:rsidR="001E6BC3" w:rsidRPr="002B7458">
        <w:rPr>
          <w:rFonts w:ascii="Verdana" w:hAnsi="Verdana" w:cs="Arial"/>
          <w:b/>
          <w:sz w:val="18"/>
          <w:szCs w:val="18"/>
        </w:rPr>
        <w:t xml:space="preserve"> i formularza „Wyślij wiadomość” znajdującego się na stronie danego postępowania</w:t>
      </w:r>
      <w:r w:rsidRPr="002B7458">
        <w:rPr>
          <w:rFonts w:ascii="Verdana" w:hAnsi="Verdana" w:cs="Arial"/>
          <w:sz w:val="18"/>
          <w:szCs w:val="18"/>
        </w:rPr>
        <w:t>.</w:t>
      </w:r>
      <w:r w:rsidR="003D54AA" w:rsidRPr="002162C9">
        <w:rPr>
          <w:rFonts w:ascii="Verdana" w:hAnsi="Verdana" w:cs="Arial"/>
          <w:sz w:val="18"/>
          <w:szCs w:val="18"/>
        </w:rPr>
        <w:t xml:space="preserve"> </w:t>
      </w:r>
      <w:r w:rsidR="007C4B0D" w:rsidRPr="002162C9">
        <w:rPr>
          <w:rFonts w:ascii="Verdana" w:hAnsi="Verdana" w:cs="Arial"/>
          <w:sz w:val="18"/>
          <w:szCs w:val="18"/>
        </w:rPr>
        <w:t xml:space="preserve">Za datę przekazania </w:t>
      </w:r>
      <w:r w:rsidR="001E6BC3" w:rsidRPr="002162C9">
        <w:rPr>
          <w:rFonts w:ascii="Verdana" w:hAnsi="Verdana" w:cs="Arial"/>
          <w:sz w:val="18"/>
          <w:szCs w:val="18"/>
        </w:rPr>
        <w:t xml:space="preserve">(wpływu) oświadczeń, wniosków, zawiadomień </w:t>
      </w:r>
      <w:r w:rsidR="007C4B0D" w:rsidRPr="002162C9">
        <w:rPr>
          <w:rFonts w:ascii="Verdana" w:hAnsi="Verdana" w:cs="Arial"/>
          <w:sz w:val="18"/>
          <w:szCs w:val="18"/>
        </w:rPr>
        <w:t>oraz informacji przyjmuje się datę ich</w:t>
      </w:r>
      <w:r w:rsidR="001E6BC3" w:rsidRPr="002162C9">
        <w:rPr>
          <w:rFonts w:ascii="Verdana" w:hAnsi="Verdana" w:cs="Arial"/>
          <w:sz w:val="18"/>
          <w:szCs w:val="18"/>
        </w:rPr>
        <w:t xml:space="preserve"> przesłania za pośrednictwem </w:t>
      </w:r>
      <w:r w:rsidR="00485431" w:rsidRPr="002162C9">
        <w:rPr>
          <w:rFonts w:ascii="Verdana" w:hAnsi="Verdana" w:cs="Arial"/>
          <w:sz w:val="18"/>
          <w:szCs w:val="18"/>
        </w:rPr>
        <w:t>P</w:t>
      </w:r>
      <w:r w:rsidR="001E6BC3" w:rsidRPr="002162C9">
        <w:rPr>
          <w:rFonts w:ascii="Verdana" w:hAnsi="Verdana" w:cs="Arial"/>
          <w:sz w:val="18"/>
          <w:szCs w:val="18"/>
        </w:rPr>
        <w:t>latformy poprzez kliknięcie przycisku „Wyślij wiadomość”</w:t>
      </w:r>
      <w:r w:rsidR="00485431" w:rsidRPr="002162C9">
        <w:rPr>
          <w:rFonts w:ascii="Verdana" w:hAnsi="Verdana" w:cs="Arial"/>
          <w:sz w:val="18"/>
          <w:szCs w:val="18"/>
        </w:rPr>
        <w:t>,</w:t>
      </w:r>
      <w:r w:rsidR="001E6BC3" w:rsidRPr="002162C9">
        <w:rPr>
          <w:rFonts w:ascii="Verdana" w:hAnsi="Verdana" w:cs="Arial"/>
          <w:sz w:val="18"/>
          <w:szCs w:val="18"/>
        </w:rPr>
        <w:t xml:space="preserve"> po których pojawi się komunikat, że wiadomość została wysłana do Zamawiającego</w:t>
      </w:r>
      <w:r w:rsidR="007C4B0D" w:rsidRPr="002162C9">
        <w:rPr>
          <w:rFonts w:ascii="Verdana" w:hAnsi="Verdana" w:cs="Arial"/>
          <w:sz w:val="18"/>
          <w:szCs w:val="18"/>
        </w:rPr>
        <w:t>.</w:t>
      </w:r>
    </w:p>
    <w:p w14:paraId="4794E66B" w14:textId="097814F7" w:rsidR="00306210" w:rsidRPr="002162C9" w:rsidRDefault="00306210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w formie elektronicznej za pośrednictwem Platformy. Informacje dotyczące odpowiedzi na pytania, zmiany specyfikacji, zmiany terminu składania i otwarcia ofert Zamawiający będzie zamieszczał na </w:t>
      </w:r>
      <w:r w:rsidR="00485431" w:rsidRPr="002162C9">
        <w:rPr>
          <w:rFonts w:ascii="Verdana" w:hAnsi="Verdana" w:cs="Arial"/>
          <w:sz w:val="18"/>
          <w:szCs w:val="18"/>
        </w:rPr>
        <w:t>P</w:t>
      </w:r>
      <w:r w:rsidRPr="002162C9">
        <w:rPr>
          <w:rFonts w:ascii="Verdana" w:hAnsi="Verdana" w:cs="Arial"/>
          <w:sz w:val="18"/>
          <w:szCs w:val="18"/>
        </w:rPr>
        <w:t>latformie w sekcji “Komunikaty”. Korespondencja, której zgodnie z obowiązującymi przepisami adresatem jest konkretny Wykonawca, będzie przekazywana w formie elektronicznej za pośrednictwem Platformy do konkretnego Wykonawcy.</w:t>
      </w:r>
    </w:p>
    <w:p w14:paraId="19869B8E" w14:textId="7347DD18" w:rsidR="00397A65" w:rsidRPr="00B627AA" w:rsidRDefault="00306210" w:rsidP="0030266A">
      <w:pPr>
        <w:ind w:left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Ofertę wraz z wymaganymi dokumentami należy umieścić na Platformie pod adresem: https://platformazakupowa.pl/pn/</w:t>
      </w:r>
      <w:r w:rsidR="007F1A0A" w:rsidRPr="00B627AA">
        <w:rPr>
          <w:rFonts w:ascii="Verdana" w:hAnsi="Verdana" w:cs="Arial"/>
          <w:sz w:val="18"/>
          <w:szCs w:val="18"/>
        </w:rPr>
        <w:t>umed_lodz</w:t>
      </w:r>
      <w:r w:rsidRPr="00B627AA">
        <w:rPr>
          <w:rFonts w:ascii="Verdana" w:hAnsi="Verdana" w:cs="Arial"/>
          <w:sz w:val="18"/>
          <w:szCs w:val="18"/>
        </w:rPr>
        <w:t xml:space="preserve">  na stronie dotyczącej odpowiedniego postępowania</w:t>
      </w:r>
      <w:r w:rsidR="00485431" w:rsidRPr="00B627AA">
        <w:rPr>
          <w:rFonts w:ascii="Verdana" w:hAnsi="Verdana" w:cs="Arial"/>
          <w:sz w:val="18"/>
          <w:szCs w:val="18"/>
        </w:rPr>
        <w:t>.</w:t>
      </w:r>
      <w:r w:rsidRPr="00B627AA">
        <w:rPr>
          <w:rFonts w:ascii="Verdana" w:hAnsi="Verdana" w:cs="Arial"/>
          <w:sz w:val="18"/>
          <w:szCs w:val="18"/>
        </w:rPr>
        <w:t xml:space="preserve"> </w:t>
      </w:r>
    </w:p>
    <w:p w14:paraId="37F1F02F" w14:textId="4D1DBA7C" w:rsidR="007F1A0A" w:rsidRPr="00B627AA" w:rsidRDefault="00B627AA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W celu zadania pytania, </w:t>
      </w:r>
      <w:r w:rsidR="000171DB" w:rsidRPr="00B627AA">
        <w:rPr>
          <w:rFonts w:ascii="Verdana" w:hAnsi="Verdana" w:cs="Arial"/>
          <w:sz w:val="18"/>
          <w:szCs w:val="18"/>
        </w:rPr>
        <w:t xml:space="preserve">zmiany lub </w:t>
      </w:r>
      <w:r w:rsidRPr="00B627AA">
        <w:rPr>
          <w:rFonts w:ascii="Verdana" w:hAnsi="Verdana" w:cs="Arial"/>
          <w:sz w:val="18"/>
          <w:szCs w:val="18"/>
        </w:rPr>
        <w:t>wycofania</w:t>
      </w:r>
      <w:r w:rsidR="005722A6">
        <w:rPr>
          <w:rFonts w:ascii="Verdana" w:hAnsi="Verdana" w:cs="Arial"/>
          <w:sz w:val="18"/>
          <w:szCs w:val="18"/>
        </w:rPr>
        <w:t xml:space="preserve"> oferty</w:t>
      </w:r>
      <w:r w:rsidR="003E4059" w:rsidRPr="00B627AA">
        <w:rPr>
          <w:rFonts w:ascii="Verdana" w:hAnsi="Verdana" w:cs="Arial"/>
          <w:sz w:val="18"/>
          <w:szCs w:val="18"/>
        </w:rPr>
        <w:t>, przesłania dokumentów związanych z postępowaniem</w:t>
      </w:r>
      <w:r w:rsidR="000171DB" w:rsidRPr="00B627AA">
        <w:rPr>
          <w:rFonts w:ascii="Verdana" w:hAnsi="Verdana" w:cs="Arial"/>
          <w:sz w:val="18"/>
          <w:szCs w:val="18"/>
        </w:rPr>
        <w:t>,</w:t>
      </w:r>
      <w:r w:rsidR="003E4059" w:rsidRPr="00B627AA">
        <w:rPr>
          <w:rFonts w:ascii="Verdana" w:hAnsi="Verdana" w:cs="Arial"/>
          <w:sz w:val="18"/>
          <w:szCs w:val="18"/>
        </w:rPr>
        <w:t xml:space="preserve"> Wykonawca powinien postępować zgodnie z instrukcją „Instrukcj</w:t>
      </w:r>
      <w:r w:rsidR="007F1A0A" w:rsidRPr="00B627AA">
        <w:rPr>
          <w:rFonts w:ascii="Verdana" w:hAnsi="Verdana" w:cs="Arial"/>
          <w:sz w:val="18"/>
          <w:szCs w:val="18"/>
        </w:rPr>
        <w:t>e dla Wykonawców</w:t>
      </w:r>
      <w:r w:rsidR="003E4059" w:rsidRPr="00B627AA">
        <w:rPr>
          <w:rFonts w:ascii="Verdana" w:hAnsi="Verdana" w:cs="Arial"/>
          <w:sz w:val="18"/>
          <w:szCs w:val="18"/>
        </w:rPr>
        <w:t xml:space="preserve">” </w:t>
      </w:r>
      <w:r w:rsidR="00E63795" w:rsidRPr="00B627AA">
        <w:rPr>
          <w:rFonts w:ascii="Verdana" w:hAnsi="Verdana" w:cs="Arial"/>
          <w:sz w:val="18"/>
          <w:szCs w:val="18"/>
        </w:rPr>
        <w:t xml:space="preserve"> </w:t>
      </w:r>
      <w:r w:rsidR="004265F7" w:rsidRPr="00B627AA">
        <w:rPr>
          <w:rFonts w:ascii="Verdana" w:hAnsi="Verdana" w:cs="Arial"/>
          <w:sz w:val="18"/>
          <w:szCs w:val="18"/>
        </w:rPr>
        <w:t>dostępną</w:t>
      </w:r>
      <w:r w:rsidR="00E63795" w:rsidRPr="00B627AA">
        <w:rPr>
          <w:rFonts w:ascii="Verdana" w:hAnsi="Verdana" w:cs="Arial"/>
          <w:sz w:val="18"/>
          <w:szCs w:val="18"/>
        </w:rPr>
        <w:t xml:space="preserve"> na Platformie</w:t>
      </w:r>
      <w:r w:rsidR="007F1A0A" w:rsidRPr="00B627AA">
        <w:rPr>
          <w:rFonts w:ascii="Verdana" w:hAnsi="Verdana" w:cs="Arial"/>
          <w:sz w:val="18"/>
          <w:szCs w:val="18"/>
        </w:rPr>
        <w:t xml:space="preserve"> pod adresem: https://platformazakupowa.pl/strona/45-instrukcje</w:t>
      </w:r>
      <w:r w:rsidR="00485431" w:rsidRPr="00B627AA">
        <w:rPr>
          <w:rFonts w:ascii="Verdana" w:hAnsi="Verdana" w:cs="Arial"/>
          <w:sz w:val="18"/>
          <w:szCs w:val="18"/>
        </w:rPr>
        <w:t>.</w:t>
      </w:r>
    </w:p>
    <w:p w14:paraId="77C54E18" w14:textId="6AFC4764" w:rsidR="00B15F03" w:rsidRPr="000171DB" w:rsidRDefault="00B15F03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 w:rsidR="000171DB"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="000171DB"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="000171DB" w:rsidRPr="000171DB">
        <w:rPr>
          <w:rFonts w:ascii="Verdana" w:hAnsi="Verdana" w:cs="Arial"/>
          <w:sz w:val="18"/>
          <w:szCs w:val="18"/>
        </w:rPr>
        <w:t>e-mail: cwk@platformazakupowa.pl</w:t>
      </w:r>
      <w:r w:rsidR="000171DB">
        <w:rPr>
          <w:rFonts w:ascii="Verdana" w:hAnsi="Verdana" w:cs="Arial"/>
          <w:sz w:val="18"/>
          <w:szCs w:val="18"/>
        </w:rPr>
        <w:t>.</w:t>
      </w:r>
    </w:p>
    <w:p w14:paraId="157C387B" w14:textId="01CA24C0" w:rsidR="008C6D4E" w:rsidRPr="007E6F58" w:rsidRDefault="00300E0F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Zamawiający, zgodnie z § </w:t>
      </w:r>
      <w:r w:rsidR="00F43288" w:rsidRPr="0030266A">
        <w:rPr>
          <w:rFonts w:ascii="Verdana" w:hAnsi="Verdana" w:cs="Arial"/>
          <w:sz w:val="18"/>
          <w:szCs w:val="18"/>
        </w:rPr>
        <w:t>11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A95663" w:rsidRPr="0030266A">
        <w:rPr>
          <w:rFonts w:ascii="Verdana" w:hAnsi="Verdana" w:cs="Arial"/>
          <w:sz w:val="18"/>
          <w:szCs w:val="18"/>
        </w:rPr>
        <w:t xml:space="preserve">ust. 2 </w:t>
      </w:r>
      <w:r w:rsidRPr="0030266A">
        <w:rPr>
          <w:rFonts w:ascii="Verdana" w:hAnsi="Verdana" w:cs="Arial"/>
          <w:sz w:val="18"/>
          <w:szCs w:val="18"/>
        </w:rPr>
        <w:t xml:space="preserve">Rozporządzenia Prezesa Rady Ministrów z dnia </w:t>
      </w:r>
      <w:r w:rsidR="00F43288" w:rsidRPr="0030266A">
        <w:rPr>
          <w:rFonts w:ascii="Verdana" w:hAnsi="Verdana" w:cs="Arial"/>
          <w:sz w:val="18"/>
          <w:szCs w:val="18"/>
        </w:rPr>
        <w:t>30 grudni</w:t>
      </w:r>
      <w:r w:rsidRPr="0030266A">
        <w:rPr>
          <w:rFonts w:ascii="Verdana" w:hAnsi="Verdana" w:cs="Arial"/>
          <w:sz w:val="18"/>
          <w:szCs w:val="18"/>
        </w:rPr>
        <w:t>a 20</w:t>
      </w:r>
      <w:r w:rsidR="00F43288" w:rsidRPr="0030266A">
        <w:rPr>
          <w:rFonts w:ascii="Verdana" w:hAnsi="Verdana" w:cs="Arial"/>
          <w:sz w:val="18"/>
          <w:szCs w:val="18"/>
        </w:rPr>
        <w:t>20</w:t>
      </w:r>
      <w:r w:rsidRPr="0030266A">
        <w:rPr>
          <w:rFonts w:ascii="Verdana" w:hAnsi="Verdana" w:cs="Arial"/>
          <w:sz w:val="18"/>
          <w:szCs w:val="18"/>
        </w:rPr>
        <w:t>r. (Dz. U. z 20</w:t>
      </w:r>
      <w:r w:rsidR="00F43288" w:rsidRPr="0030266A">
        <w:rPr>
          <w:rFonts w:ascii="Verdana" w:hAnsi="Verdana" w:cs="Arial"/>
          <w:sz w:val="18"/>
          <w:szCs w:val="18"/>
        </w:rPr>
        <w:t xml:space="preserve">20 </w:t>
      </w:r>
      <w:r w:rsidRPr="0030266A">
        <w:rPr>
          <w:rFonts w:ascii="Verdana" w:hAnsi="Verdana" w:cs="Arial"/>
          <w:sz w:val="18"/>
          <w:szCs w:val="18"/>
        </w:rPr>
        <w:t xml:space="preserve">r. poz. </w:t>
      </w:r>
      <w:r w:rsidR="00F43288" w:rsidRPr="0030266A">
        <w:rPr>
          <w:rFonts w:ascii="Verdana" w:hAnsi="Verdana" w:cs="Arial"/>
          <w:sz w:val="18"/>
          <w:szCs w:val="18"/>
        </w:rPr>
        <w:t>2452</w:t>
      </w:r>
      <w:r w:rsidR="00B61FD7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) w sprawie </w:t>
      </w:r>
      <w:r w:rsidR="007E6F58" w:rsidRPr="0030266A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="007E6F58" w:rsidRPr="0030266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(</w:t>
      </w:r>
      <w:r w:rsidR="000D361D" w:rsidRPr="0030266A">
        <w:rPr>
          <w:rFonts w:ascii="Verdana" w:hAnsi="Verdana" w:cs="Arial"/>
          <w:sz w:val="18"/>
          <w:szCs w:val="18"/>
        </w:rPr>
        <w:t>dalej, jako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3E4059" w:rsidRPr="007E6F58">
        <w:rPr>
          <w:rFonts w:ascii="Verdana" w:hAnsi="Verdana" w:cs="Arial"/>
          <w:sz w:val="18"/>
          <w:szCs w:val="18"/>
        </w:rPr>
        <w:t>„</w:t>
      </w:r>
      <w:r w:rsidRPr="007E6F58">
        <w:rPr>
          <w:rFonts w:ascii="Verdana" w:hAnsi="Verdana" w:cs="Arial"/>
          <w:sz w:val="18"/>
          <w:szCs w:val="18"/>
        </w:rPr>
        <w:t>Rozporządzenie") określa niezbędne wymagania sprzętowo - aplikacyjne um</w:t>
      </w:r>
      <w:r w:rsidR="00D66B02" w:rsidRPr="007E6F58">
        <w:rPr>
          <w:rFonts w:ascii="Verdana" w:hAnsi="Verdana" w:cs="Arial"/>
          <w:sz w:val="18"/>
          <w:szCs w:val="18"/>
        </w:rPr>
        <w:t>ożliwiające pracę na Platformie</w:t>
      </w:r>
      <w:r w:rsidRPr="007E6F58">
        <w:rPr>
          <w:rFonts w:ascii="Verdana" w:hAnsi="Verdana" w:cs="Arial"/>
          <w:sz w:val="18"/>
          <w:szCs w:val="18"/>
        </w:rPr>
        <w:t>, tj.:</w:t>
      </w:r>
    </w:p>
    <w:p w14:paraId="7B1438D3" w14:textId="77777777" w:rsidR="00064F4E" w:rsidRPr="00175BA6" w:rsidRDefault="00064F4E" w:rsidP="00081950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51D4FDF9" w14:textId="0F40BA32" w:rsidR="00064F4E" w:rsidRPr="00175BA6" w:rsidRDefault="00064F4E" w:rsidP="00081950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 w:rsidR="00A076F5"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73201517" w14:textId="0BF53BC1" w:rsidR="00064F4E" w:rsidRPr="00175BA6" w:rsidRDefault="00064F4E" w:rsidP="00081950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Zainstalowana dowolna przeglądarka internetowa</w:t>
      </w:r>
      <w:r w:rsidR="00A076F5">
        <w:rPr>
          <w:rFonts w:ascii="Verdana" w:hAnsi="Verdana" w:cs="Arial"/>
          <w:sz w:val="18"/>
          <w:szCs w:val="18"/>
        </w:rPr>
        <w:t>, w przypadku</w:t>
      </w:r>
      <w:r w:rsidRPr="00175BA6">
        <w:rPr>
          <w:rFonts w:ascii="Verdana" w:hAnsi="Verdana" w:cs="Arial"/>
          <w:sz w:val="18"/>
          <w:szCs w:val="18"/>
        </w:rPr>
        <w:t xml:space="preserve"> </w:t>
      </w:r>
      <w:r w:rsidR="00A076F5" w:rsidRPr="00175BA6">
        <w:rPr>
          <w:rFonts w:ascii="Verdana" w:hAnsi="Verdana" w:cs="Arial"/>
          <w:sz w:val="18"/>
          <w:szCs w:val="18"/>
        </w:rPr>
        <w:t>Internet Explorer minimalnie wersja 10.0</w:t>
      </w:r>
      <w:r w:rsidR="00A076F5">
        <w:rPr>
          <w:rFonts w:ascii="Verdana" w:hAnsi="Verdana" w:cs="Arial"/>
          <w:sz w:val="18"/>
          <w:szCs w:val="18"/>
        </w:rPr>
        <w:t xml:space="preserve">. </w:t>
      </w:r>
    </w:p>
    <w:p w14:paraId="30D6192E" w14:textId="77777777" w:rsidR="00064F4E" w:rsidRPr="00175BA6" w:rsidRDefault="00064F4E" w:rsidP="00081950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2090BD13" w14:textId="3BA577E1" w:rsidR="00064F4E" w:rsidRDefault="00064F4E" w:rsidP="00081950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lastRenderedPageBreak/>
        <w:t xml:space="preserve">Zainstalowany program </w:t>
      </w:r>
      <w:r w:rsidR="00A076F5"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 w:rsidR="007F1A0A">
        <w:rPr>
          <w:rFonts w:ascii="Verdana" w:hAnsi="Verdana" w:cs="Arial"/>
          <w:sz w:val="18"/>
          <w:szCs w:val="18"/>
        </w:rPr>
        <w:t>bsługujący pliki w formacie pdf;</w:t>
      </w:r>
    </w:p>
    <w:p w14:paraId="040A6A3D" w14:textId="45116689" w:rsidR="007F1A0A" w:rsidRPr="0030266A" w:rsidRDefault="007F1A0A" w:rsidP="00081950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Platforma działa według standardu przyjętego w komunikacji sieciowej - kodowanie UTF8</w:t>
      </w:r>
      <w:r w:rsidR="00A076F5" w:rsidRPr="0030266A">
        <w:rPr>
          <w:rFonts w:ascii="Verdana" w:hAnsi="Verdana" w:cs="Arial"/>
          <w:sz w:val="18"/>
          <w:szCs w:val="18"/>
        </w:rPr>
        <w:t>;</w:t>
      </w:r>
    </w:p>
    <w:p w14:paraId="189548FC" w14:textId="4B4638D9" w:rsidR="007F1A0A" w:rsidRPr="00B627AA" w:rsidRDefault="007F1A0A" w:rsidP="00081950">
      <w:pPr>
        <w:pStyle w:val="Akapitzlist"/>
        <w:numPr>
          <w:ilvl w:val="0"/>
          <w:numId w:val="14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 w:rsidR="00DE4F3A"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79DCC616" w14:textId="77777777" w:rsidR="00196D5E" w:rsidRPr="00196D5E" w:rsidRDefault="007A6426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zgodnie </w:t>
      </w:r>
      <w:r w:rsidRPr="00B5765D">
        <w:rPr>
          <w:rFonts w:ascii="Verdana" w:hAnsi="Verdana" w:cs="Arial"/>
          <w:sz w:val="18"/>
          <w:szCs w:val="18"/>
        </w:rPr>
        <w:t xml:space="preserve">z </w:t>
      </w:r>
      <w:r w:rsidR="00B04FEE" w:rsidRPr="00B5765D">
        <w:rPr>
          <w:rFonts w:ascii="Verdana" w:hAnsi="Verdana" w:cs="Arial"/>
          <w:sz w:val="18"/>
          <w:szCs w:val="18"/>
        </w:rPr>
        <w:t xml:space="preserve">załącznikiem nr 2 do </w:t>
      </w:r>
      <w:r w:rsidR="00A64EDE" w:rsidRPr="00B5765D">
        <w:rPr>
          <w:rFonts w:ascii="Verdana" w:hAnsi="Verdana" w:cs="Arial"/>
          <w:sz w:val="18"/>
          <w:szCs w:val="18"/>
        </w:rPr>
        <w:t>Rozporządzenia</w:t>
      </w:r>
      <w:r w:rsidR="00B04FEE" w:rsidRPr="00B5765D">
        <w:rPr>
          <w:rFonts w:ascii="Verdana" w:hAnsi="Verdana" w:cs="Arial"/>
          <w:sz w:val="18"/>
          <w:szCs w:val="18"/>
        </w:rPr>
        <w:t xml:space="preserve"> Rady ministrów z dnia 12 kwietnia 2012 w sprawie Krajowych ram interoperacyjności, minimalnych wymagań dla rejestrów publicznych i wymiany informacji </w:t>
      </w:r>
      <w:r w:rsidR="00A64EDE" w:rsidRPr="00B5765D">
        <w:rPr>
          <w:rFonts w:ascii="Verdana" w:hAnsi="Verdana" w:cs="Arial"/>
          <w:sz w:val="18"/>
          <w:szCs w:val="18"/>
        </w:rPr>
        <w:t xml:space="preserve">w postaci elektronicznej oraz minimalnych wymagań dla systemów teleinformatycznych </w:t>
      </w:r>
      <w:r w:rsidRPr="00175BA6">
        <w:rPr>
          <w:rFonts w:ascii="Verdana" w:hAnsi="Verdana" w:cs="Arial"/>
          <w:sz w:val="18"/>
          <w:szCs w:val="18"/>
        </w:rPr>
        <w:t>określa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dopuszczalne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 xml:space="preserve">formaty przesyłanych danych, </w:t>
      </w:r>
      <w:r w:rsidR="004806AE" w:rsidRPr="00175BA6">
        <w:rPr>
          <w:rFonts w:ascii="Verdana" w:hAnsi="Verdana" w:cs="Arial"/>
          <w:sz w:val="18"/>
          <w:szCs w:val="18"/>
        </w:rPr>
        <w:t xml:space="preserve">w </w:t>
      </w:r>
      <w:r w:rsidR="006526D0" w:rsidRPr="00175BA6">
        <w:rPr>
          <w:rFonts w:ascii="Verdana" w:hAnsi="Verdana" w:cs="Arial"/>
          <w:sz w:val="18"/>
          <w:szCs w:val="18"/>
        </w:rPr>
        <w:t>formatach</w:t>
      </w:r>
      <w:r w:rsidRPr="00175BA6">
        <w:rPr>
          <w:rFonts w:ascii="Verdana" w:hAnsi="Verdana" w:cs="Arial"/>
          <w:sz w:val="18"/>
          <w:szCs w:val="18"/>
        </w:rPr>
        <w:t xml:space="preserve">: </w:t>
      </w:r>
      <w:r w:rsidR="00F529B2" w:rsidRPr="00175BA6">
        <w:rPr>
          <w:rFonts w:ascii="Verdana" w:hAnsi="Verdana" w:cs="Arial"/>
          <w:sz w:val="18"/>
          <w:szCs w:val="18"/>
        </w:rPr>
        <w:t xml:space="preserve">txt, rtf, </w:t>
      </w:r>
      <w:r w:rsidR="00F529B2" w:rsidRPr="00175BA6">
        <w:rPr>
          <w:rFonts w:ascii="Verdana" w:hAnsi="Verdana" w:cs="Arial"/>
          <w:b/>
          <w:sz w:val="18"/>
          <w:szCs w:val="18"/>
        </w:rPr>
        <w:t>pdf</w:t>
      </w:r>
      <w:r w:rsidR="00F529B2" w:rsidRPr="00175BA6">
        <w:rPr>
          <w:rFonts w:ascii="Verdana" w:hAnsi="Verdana" w:cs="Arial"/>
          <w:sz w:val="18"/>
          <w:szCs w:val="18"/>
        </w:rPr>
        <w:t>,</w:t>
      </w:r>
      <w:r w:rsidR="00A842B8" w:rsidRPr="00175BA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xps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xls</w:t>
      </w:r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svg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wav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avi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zip</w:t>
      </w:r>
      <w:r w:rsidR="00F529B2"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xsd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rng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A64EDE">
        <w:rPr>
          <w:rFonts w:ascii="Verdana" w:hAnsi="Verdana" w:cs="Arial"/>
          <w:sz w:val="18"/>
          <w:szCs w:val="18"/>
        </w:rPr>
        <w:t>PAdES</w:t>
      </w:r>
      <w:proofErr w:type="spellEnd"/>
      <w:r w:rsidR="00A64EDE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="00520743" w:rsidRPr="00175BA6">
        <w:rPr>
          <w:rFonts w:ascii="Verdana" w:hAnsi="Verdana" w:cs="Arial"/>
          <w:sz w:val="18"/>
          <w:szCs w:val="18"/>
        </w:rPr>
        <w:t>.</w:t>
      </w:r>
      <w:r w:rsidR="00196D5E">
        <w:rPr>
          <w:rFonts w:ascii="Verdana" w:hAnsi="Verdana" w:cs="Arial"/>
          <w:sz w:val="18"/>
          <w:szCs w:val="18"/>
        </w:rPr>
        <w:t xml:space="preserve"> </w:t>
      </w:r>
    </w:p>
    <w:p w14:paraId="3DE93FAC" w14:textId="6F8D57E1" w:rsidR="007A6426" w:rsidRPr="0030266A" w:rsidRDefault="00196D5E" w:rsidP="0030266A">
      <w:pPr>
        <w:pStyle w:val="Akapitzlist"/>
        <w:ind w:left="567"/>
        <w:rPr>
          <w:rFonts w:ascii="Verdana" w:hAnsi="Verdana" w:cs="Arial"/>
          <w:sz w:val="18"/>
          <w:szCs w:val="18"/>
          <w:lang w:val="pl"/>
        </w:rPr>
      </w:pPr>
      <w:r w:rsidRPr="0030266A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A63E27">
        <w:rPr>
          <w:rFonts w:ascii="Verdana" w:hAnsi="Verdana" w:cs="Arial"/>
          <w:b/>
          <w:sz w:val="18"/>
          <w:szCs w:val="18"/>
          <w:lang w:val="pl"/>
        </w:rPr>
        <w:t>niewy</w:t>
      </w:r>
      <w:r w:rsidRPr="0030266A">
        <w:rPr>
          <w:rFonts w:ascii="Verdana" w:hAnsi="Verdana" w:cs="Arial"/>
          <w:b/>
          <w:sz w:val="18"/>
          <w:szCs w:val="18"/>
          <w:lang w:val="pl"/>
        </w:rPr>
        <w:t>stępujących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. </w:t>
      </w:r>
      <w:r w:rsidRPr="0030266A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0B028E19" w14:textId="2E1EE2AA" w:rsidR="00196D5E" w:rsidRPr="0030266A" w:rsidRDefault="00A61C6C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Wykonawca, przystępując do niniejszego postępowania o udzielenie zamówienia publicznego</w:t>
      </w:r>
      <w:r w:rsid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 xml:space="preserve">akceptuje warunki korzystania z Platformy Zakupowej określone w Regulaminie zamieszczonym na stronie internetowej pod </w:t>
      </w:r>
      <w:r w:rsidR="00496D09" w:rsidRPr="0030266A">
        <w:rPr>
          <w:rFonts w:ascii="Verdana" w:hAnsi="Verdana" w:cs="Arial"/>
          <w:sz w:val="18"/>
          <w:szCs w:val="18"/>
        </w:rPr>
        <w:t xml:space="preserve">adresem https://platformazakupowa.pl/strona/1-regulamin </w:t>
      </w:r>
      <w:r w:rsidRPr="0030266A">
        <w:rPr>
          <w:rFonts w:ascii="Verdana" w:hAnsi="Verdana" w:cs="Arial"/>
          <w:sz w:val="18"/>
          <w:szCs w:val="18"/>
        </w:rPr>
        <w:t>w zakładce „Regulamin" oraz uznaje go za wiążący, zapoznał</w:t>
      </w:r>
      <w:r w:rsidR="00C60A48" w:rsidRP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i stosuje się do Instrukcji składania ofert/wniosków</w:t>
      </w:r>
      <w:r w:rsidR="00496D09" w:rsidRPr="0030266A">
        <w:rPr>
          <w:rFonts w:ascii="Verdana" w:hAnsi="Verdana" w:cs="Arial"/>
          <w:sz w:val="18"/>
          <w:szCs w:val="18"/>
        </w:rPr>
        <w:t>.</w:t>
      </w:r>
    </w:p>
    <w:p w14:paraId="58E33FCE" w14:textId="781F0D27" w:rsidR="00196D5E" w:rsidRPr="0030266A" w:rsidRDefault="00196D5E" w:rsidP="00081950">
      <w:pPr>
        <w:pStyle w:val="Akapitzlist"/>
        <w:numPr>
          <w:ilvl w:val="1"/>
          <w:numId w:val="30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30266A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30266A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30266A">
        <w:rPr>
          <w:rFonts w:ascii="Verdana" w:eastAsia="Calibri" w:hAnsi="Verdana" w:cs="Calibri"/>
          <w:sz w:val="18"/>
          <w:szCs w:val="18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30266A" w:rsidRPr="0030266A">
        <w:rPr>
          <w:rFonts w:ascii="Verdana" w:eastAsia="Calibri" w:hAnsi="Verdana" w:cs="Calibri"/>
          <w:sz w:val="18"/>
          <w:szCs w:val="18"/>
          <w:lang w:val="pl"/>
        </w:rPr>
        <w:t xml:space="preserve"> </w:t>
      </w:r>
      <w:r w:rsidRPr="0030266A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EA5491" w14:textId="68EB43DD" w:rsidR="0030266A" w:rsidRDefault="00A61C6C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30266A">
        <w:rPr>
          <w:rFonts w:ascii="Verdana" w:hAnsi="Verdana" w:cs="Arial"/>
          <w:sz w:val="18"/>
          <w:szCs w:val="18"/>
        </w:rPr>
        <w:t>: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272FB13C" w14:textId="3C176786" w:rsidR="00A61C6C" w:rsidRPr="0030266A" w:rsidRDefault="004C3FAB" w:rsidP="0030266A">
      <w:pPr>
        <w:pStyle w:val="Akapitzlist"/>
        <w:ind w:left="567"/>
        <w:rPr>
          <w:rFonts w:ascii="Verdana" w:hAnsi="Verdana" w:cs="Arial"/>
          <w:sz w:val="18"/>
          <w:szCs w:val="18"/>
        </w:rPr>
      </w:pPr>
      <w:hyperlink r:id="rId17" w:history="1">
        <w:r w:rsidR="0056299D" w:rsidRPr="0030266A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https://platformazakupowa.pl/strona/45-instrukcje</w:t>
        </w:r>
      </w:hyperlink>
    </w:p>
    <w:p w14:paraId="388D5E9D" w14:textId="451FB2C1" w:rsidR="0056299D" w:rsidRPr="0030266A" w:rsidRDefault="0056299D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6C197F29" w14:textId="0107E6FC" w:rsidR="00FE3C81" w:rsidRPr="0030266A" w:rsidRDefault="00FE3C81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27350506" w14:textId="2136A579" w:rsidR="00A72A5A" w:rsidRPr="0030266A" w:rsidRDefault="00A72A5A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4876DAF7" w14:textId="6051AF84" w:rsidR="00A72A5A" w:rsidRPr="0030266A" w:rsidRDefault="00A72A5A" w:rsidP="00081950">
      <w:pPr>
        <w:pStyle w:val="Akapitzlist"/>
        <w:numPr>
          <w:ilvl w:val="1"/>
          <w:numId w:val="30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Ofert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ę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składa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się pod rygorem nieważności, w formie lub postaci elektronicznej 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opatrzonej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elektronicznym podpisem kwalifikowanym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, </w:t>
      </w:r>
      <w:r w:rsidRPr="0030266A">
        <w:rPr>
          <w:rFonts w:ascii="Verdana" w:hAnsi="Verdana" w:cs="Arial"/>
          <w:sz w:val="18"/>
          <w:szCs w:val="18"/>
          <w:lang w:val="pl"/>
        </w:rPr>
        <w:t>podpisem zaufanym lub podpisem osobistym.</w:t>
      </w:r>
    </w:p>
    <w:p w14:paraId="2D56BD27" w14:textId="7472664D" w:rsidR="00520743" w:rsidRPr="00CE5E0F" w:rsidRDefault="001951A7" w:rsidP="00081950">
      <w:pPr>
        <w:pStyle w:val="Akapitzlist"/>
        <w:numPr>
          <w:ilvl w:val="1"/>
          <w:numId w:val="40"/>
        </w:numPr>
        <w:ind w:left="567" w:hanging="567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Zamawiający określa format kwalifikowanego podpisu </w:t>
      </w:r>
      <w:r w:rsidR="009B12AF" w:rsidRPr="00CE5E0F">
        <w:rPr>
          <w:rFonts w:ascii="Verdana" w:hAnsi="Verdana" w:cs="Arial"/>
          <w:sz w:val="18"/>
          <w:szCs w:val="18"/>
        </w:rPr>
        <w:t>elektronicznego</w:t>
      </w:r>
      <w:r w:rsidR="008C21CB">
        <w:rPr>
          <w:rFonts w:ascii="Verdana" w:hAnsi="Verdana" w:cs="Arial"/>
          <w:sz w:val="18"/>
          <w:szCs w:val="18"/>
        </w:rPr>
        <w:t>:</w:t>
      </w:r>
      <w:r w:rsidRPr="00CE5E0F">
        <w:rPr>
          <w:rFonts w:ascii="Verdana" w:hAnsi="Verdana" w:cs="Arial"/>
          <w:sz w:val="18"/>
          <w:szCs w:val="18"/>
        </w:rPr>
        <w:t xml:space="preserve"> </w:t>
      </w:r>
    </w:p>
    <w:p w14:paraId="4A965427" w14:textId="183ED979" w:rsidR="008204A0" w:rsidRPr="00CE5E0F" w:rsidRDefault="008204A0" w:rsidP="00081950">
      <w:pPr>
        <w:pStyle w:val="Akapitzlist"/>
        <w:numPr>
          <w:ilvl w:val="0"/>
          <w:numId w:val="15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7DB62504" w14:textId="5B7F2A85" w:rsidR="008204A0" w:rsidRDefault="008204A0" w:rsidP="00081950">
      <w:pPr>
        <w:pStyle w:val="Akapitzlist"/>
        <w:numPr>
          <w:ilvl w:val="0"/>
          <w:numId w:val="15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Dopuszcza się podpisanie dokumentów w formacie innym niż pdf, wtedy będzie wymagany oddzielny plik z podpisem. W związku z tym Wykonawca będzie zobowiązany załączyć </w:t>
      </w:r>
      <w:r w:rsidR="0049200A" w:rsidRPr="00CE5E0F">
        <w:rPr>
          <w:rFonts w:ascii="Verdana" w:hAnsi="Verdana" w:cs="Arial"/>
          <w:sz w:val="18"/>
          <w:szCs w:val="18"/>
        </w:rPr>
        <w:t>o</w:t>
      </w:r>
      <w:r w:rsidRPr="00CE5E0F">
        <w:rPr>
          <w:rFonts w:ascii="Verdana" w:hAnsi="Verdana" w:cs="Arial"/>
          <w:sz w:val="18"/>
          <w:szCs w:val="18"/>
        </w:rPr>
        <w:t>prócz podpisanego dokumentu</w:t>
      </w:r>
      <w:r w:rsidR="0049200A" w:rsidRPr="00CE5E0F">
        <w:rPr>
          <w:rFonts w:ascii="Verdana" w:hAnsi="Verdana" w:cs="Arial"/>
          <w:sz w:val="18"/>
          <w:szCs w:val="18"/>
        </w:rPr>
        <w:t>,</w:t>
      </w:r>
      <w:r w:rsidRPr="00CE5E0F">
        <w:rPr>
          <w:rFonts w:ascii="Verdana" w:hAnsi="Verdana" w:cs="Arial"/>
          <w:sz w:val="18"/>
          <w:szCs w:val="18"/>
        </w:rPr>
        <w:t xml:space="preserve"> oddzielny plik z podpisem.</w:t>
      </w:r>
    </w:p>
    <w:p w14:paraId="5C225176" w14:textId="1A219060" w:rsidR="00FD2885" w:rsidRPr="0030266A" w:rsidRDefault="00FD2885" w:rsidP="00081950">
      <w:pPr>
        <w:pStyle w:val="Akapitzlist"/>
        <w:numPr>
          <w:ilvl w:val="1"/>
          <w:numId w:val="50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lastRenderedPageBreak/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266A">
        <w:rPr>
          <w:rFonts w:ascii="Verdana" w:hAnsi="Verdana" w:cs="Arial"/>
          <w:sz w:val="18"/>
          <w:szCs w:val="18"/>
        </w:rPr>
        <w:t>eDoApp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 służącej do składania podpisu osobistego, który wynosi max 5MB.</w:t>
      </w:r>
    </w:p>
    <w:p w14:paraId="4AABB782" w14:textId="02D262BB" w:rsidR="0094660E" w:rsidRDefault="0094660E" w:rsidP="00081950">
      <w:pPr>
        <w:pStyle w:val="Akapitzlist"/>
        <w:numPr>
          <w:ilvl w:val="1"/>
          <w:numId w:val="50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="006B7CDF">
        <w:rPr>
          <w:rFonts w:ascii="Verdana" w:hAnsi="Verdana" w:cs="Arial"/>
          <w:sz w:val="18"/>
          <w:szCs w:val="18"/>
        </w:rPr>
        <w:t xml:space="preserve">nie przewiduje </w:t>
      </w:r>
      <w:r w:rsidRPr="0094660E">
        <w:rPr>
          <w:rFonts w:ascii="Verdana" w:hAnsi="Verdana" w:cs="Arial"/>
          <w:sz w:val="18"/>
          <w:szCs w:val="18"/>
        </w:rPr>
        <w:t>komunikowania się z wykonawcami w inny sposób niż przy użyciu środków komunikacji elektronicznej, w tym w przypadku zaistnienia jednej z sytuacji określonych w art. 65 ust. 1, art. 66 i art. 69</w:t>
      </w:r>
      <w:r w:rsidR="006B7CDF">
        <w:rPr>
          <w:rFonts w:ascii="Verdana" w:hAnsi="Verdana" w:cs="Arial"/>
          <w:sz w:val="18"/>
          <w:szCs w:val="18"/>
        </w:rPr>
        <w:t>.</w:t>
      </w:r>
    </w:p>
    <w:p w14:paraId="26934762" w14:textId="77777777" w:rsidR="00B5765D" w:rsidRPr="00E4496D" w:rsidRDefault="00B5765D" w:rsidP="00081950">
      <w:pPr>
        <w:pStyle w:val="Akapitzlist"/>
        <w:numPr>
          <w:ilvl w:val="1"/>
          <w:numId w:val="50"/>
        </w:numPr>
        <w:rPr>
          <w:rFonts w:ascii="Verdana" w:hAnsi="Verdana" w:cs="Arial"/>
          <w:sz w:val="18"/>
          <w:szCs w:val="18"/>
        </w:rPr>
      </w:pPr>
      <w:r w:rsidRPr="00E4496D">
        <w:rPr>
          <w:rFonts w:ascii="Verdana" w:hAnsi="Verdana" w:cs="Arial"/>
          <w:sz w:val="18"/>
          <w:szCs w:val="18"/>
        </w:rPr>
        <w:t xml:space="preserve">Osobą uprawnioną do komunikowania się z wykonawcami jest: Katarzyna Binder, </w:t>
      </w:r>
      <w:r>
        <w:rPr>
          <w:rFonts w:ascii="Verdana" w:hAnsi="Verdana" w:cs="Arial"/>
          <w:sz w:val="18"/>
          <w:szCs w:val="18"/>
        </w:rPr>
        <w:t xml:space="preserve">samodzielny referent ds. zamówień </w:t>
      </w:r>
      <w:r w:rsidRPr="00E815BF">
        <w:rPr>
          <w:rFonts w:ascii="Verdana" w:hAnsi="Verdana" w:cs="Arial"/>
          <w:sz w:val="18"/>
          <w:szCs w:val="18"/>
        </w:rPr>
        <w:t>publicznych tel. 42 272-59-40, katarzyna</w:t>
      </w:r>
      <w:r w:rsidRPr="00E4496D">
        <w:rPr>
          <w:rFonts w:ascii="Verdana" w:hAnsi="Verdana" w:cs="Arial"/>
          <w:sz w:val="18"/>
          <w:szCs w:val="18"/>
        </w:rPr>
        <w:t>.binder.1@umed.lodz.pl</w:t>
      </w:r>
    </w:p>
    <w:p w14:paraId="3E14E61B" w14:textId="77777777" w:rsidR="002B0A56" w:rsidRPr="009A3CBF" w:rsidRDefault="002B0A56" w:rsidP="002B0A56">
      <w:pPr>
        <w:pStyle w:val="Akapitzlist"/>
        <w:ind w:left="720"/>
        <w:rPr>
          <w:rFonts w:ascii="Verdana" w:hAnsi="Verdana" w:cs="Arial"/>
          <w:sz w:val="18"/>
          <w:szCs w:val="18"/>
        </w:rPr>
      </w:pPr>
    </w:p>
    <w:p w14:paraId="00DEA02F" w14:textId="77777777" w:rsidR="006E6452" w:rsidRDefault="006E6452" w:rsidP="00081950">
      <w:pPr>
        <w:pStyle w:val="pkt"/>
        <w:numPr>
          <w:ilvl w:val="0"/>
          <w:numId w:val="22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485CAEA" w14:textId="77777777" w:rsidR="00B5765D" w:rsidRPr="003B56D4" w:rsidRDefault="00B5765D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3B56D4">
        <w:rPr>
          <w:rFonts w:ascii="Verdana" w:hAnsi="Verdana" w:cs="Arial"/>
          <w:b/>
          <w:bCs/>
          <w:iCs/>
          <w:sz w:val="18"/>
          <w:szCs w:val="18"/>
        </w:rPr>
        <w:t>Zamawiający żąda wniesienia wadium w kwocie</w:t>
      </w:r>
      <w:r w:rsidRPr="003B56D4">
        <w:rPr>
          <w:rFonts w:ascii="Verdana" w:hAnsi="Verdana" w:cs="Arial"/>
          <w:b/>
          <w:iCs/>
          <w:sz w:val="18"/>
          <w:szCs w:val="18"/>
        </w:rPr>
        <w:t xml:space="preserve">  7 200,00 zł</w:t>
      </w:r>
      <w:r w:rsidRPr="003B56D4">
        <w:rPr>
          <w:rFonts w:ascii="Verdana" w:hAnsi="Verdana" w:cs="Arial"/>
          <w:iCs/>
          <w:sz w:val="18"/>
          <w:szCs w:val="18"/>
        </w:rPr>
        <w:t xml:space="preserve">. </w:t>
      </w:r>
    </w:p>
    <w:p w14:paraId="40075B08" w14:textId="50F7B96F" w:rsidR="00DB7DDE" w:rsidRPr="00B5765D" w:rsidRDefault="00DB7DDE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>Wadium wnosi się przed upływem terminu składania ofert.</w:t>
      </w:r>
    </w:p>
    <w:p w14:paraId="020C6C7C" w14:textId="4082B460" w:rsidR="0087383D" w:rsidRPr="00B5765D" w:rsidRDefault="0087383D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 xml:space="preserve">Wadium może być wnoszone w jednej lub w kilku następujących formach, o których mowa w art. </w:t>
      </w:r>
      <w:r w:rsidR="004119A5" w:rsidRPr="00B5765D">
        <w:rPr>
          <w:rFonts w:ascii="Verdana" w:hAnsi="Verdana" w:cs="Arial"/>
          <w:iCs/>
          <w:sz w:val="18"/>
          <w:szCs w:val="18"/>
        </w:rPr>
        <w:t>97</w:t>
      </w:r>
      <w:r w:rsidRPr="00B5765D">
        <w:rPr>
          <w:rFonts w:ascii="Verdana" w:hAnsi="Verdana" w:cs="Arial"/>
          <w:iCs/>
          <w:sz w:val="18"/>
          <w:szCs w:val="18"/>
        </w:rPr>
        <w:t xml:space="preserve"> ust. </w:t>
      </w:r>
      <w:r w:rsidR="004119A5" w:rsidRPr="00B5765D">
        <w:rPr>
          <w:rFonts w:ascii="Verdana" w:hAnsi="Verdana" w:cs="Arial"/>
          <w:iCs/>
          <w:sz w:val="18"/>
          <w:szCs w:val="18"/>
        </w:rPr>
        <w:t>7</w:t>
      </w:r>
      <w:r w:rsidRPr="00B5765D">
        <w:rPr>
          <w:rFonts w:ascii="Verdana" w:hAnsi="Verdana" w:cs="Arial"/>
          <w:iCs/>
          <w:sz w:val="18"/>
          <w:szCs w:val="18"/>
        </w:rPr>
        <w:t xml:space="preserve"> ustawy PZP:</w:t>
      </w:r>
    </w:p>
    <w:p w14:paraId="31AA941C" w14:textId="77777777" w:rsidR="0087383D" w:rsidRPr="00B5765D" w:rsidRDefault="0087383D" w:rsidP="00081950">
      <w:pPr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06428D1D" w14:textId="77777777" w:rsidR="004119A5" w:rsidRPr="00B5765D" w:rsidRDefault="004119A5" w:rsidP="00081950">
      <w:pPr>
        <w:pStyle w:val="Akapitzlist"/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>gwarancjach bankowych;</w:t>
      </w:r>
    </w:p>
    <w:p w14:paraId="3F31324D" w14:textId="77777777" w:rsidR="004119A5" w:rsidRPr="00B5765D" w:rsidRDefault="004119A5" w:rsidP="00081950">
      <w:pPr>
        <w:pStyle w:val="Akapitzlist"/>
        <w:numPr>
          <w:ilvl w:val="0"/>
          <w:numId w:val="4"/>
        </w:numPr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07256370" w14:textId="11F15950" w:rsidR="00162E0F" w:rsidRPr="00B652DB" w:rsidRDefault="0087383D" w:rsidP="00B652DB">
      <w:pPr>
        <w:numPr>
          <w:ilvl w:val="0"/>
          <w:numId w:val="4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52C70DB2" w14:textId="77777777" w:rsidR="006F2055" w:rsidRPr="00162E0F" w:rsidRDefault="006F2055" w:rsidP="00081950">
      <w:pPr>
        <w:pStyle w:val="Akapitzlist"/>
        <w:numPr>
          <w:ilvl w:val="1"/>
          <w:numId w:val="31"/>
        </w:numPr>
        <w:ind w:left="567" w:hanging="567"/>
        <w:rPr>
          <w:rFonts w:ascii="Verdana" w:hAnsi="Verdana" w:cs="Arial"/>
          <w:iCs/>
          <w:sz w:val="18"/>
          <w:szCs w:val="18"/>
        </w:rPr>
      </w:pPr>
      <w:bookmarkStart w:id="9" w:name="_Hlk64278366"/>
      <w:r w:rsidRPr="00162E0F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bookmarkEnd w:id="9"/>
    <w:p w14:paraId="39654280" w14:textId="77777777" w:rsidR="006F2055" w:rsidRPr="00B5765D" w:rsidRDefault="006F2055" w:rsidP="00081950">
      <w:pPr>
        <w:pStyle w:val="Akapitzlist"/>
        <w:numPr>
          <w:ilvl w:val="1"/>
          <w:numId w:val="31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723997D8" w14:textId="0EB4CA12" w:rsidR="0087383D" w:rsidRPr="00B5765D" w:rsidRDefault="0087383D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B5765D">
        <w:rPr>
          <w:rFonts w:ascii="Verdana" w:hAnsi="Verdana" w:cs="Arial"/>
          <w:iCs/>
          <w:sz w:val="18"/>
          <w:szCs w:val="18"/>
        </w:rPr>
        <w:t>Wadium w</w:t>
      </w:r>
      <w:r w:rsidR="001B77A4" w:rsidRPr="00B5765D">
        <w:rPr>
          <w:rFonts w:ascii="Verdana" w:hAnsi="Verdana" w:cs="Arial"/>
          <w:iCs/>
          <w:sz w:val="18"/>
          <w:szCs w:val="18"/>
        </w:rPr>
        <w:t>noszone w pieniądzu wpłaca się</w:t>
      </w:r>
      <w:r w:rsidR="00DB7DDE" w:rsidRPr="00B5765D">
        <w:rPr>
          <w:rFonts w:ascii="Verdana" w:hAnsi="Verdana" w:cs="Arial"/>
          <w:iCs/>
          <w:sz w:val="18"/>
          <w:szCs w:val="18"/>
        </w:rPr>
        <w:t xml:space="preserve"> przelewem na rachunek bankowy Zamawiającego: </w:t>
      </w:r>
      <w:r w:rsidRPr="00B5765D">
        <w:rPr>
          <w:rFonts w:ascii="Verdana" w:hAnsi="Verdana" w:cs="Arial"/>
          <w:iCs/>
          <w:sz w:val="18"/>
          <w:szCs w:val="18"/>
        </w:rPr>
        <w:t xml:space="preserve"> </w:t>
      </w:r>
    </w:p>
    <w:p w14:paraId="5F18482C" w14:textId="77777777" w:rsidR="00B5765D" w:rsidRDefault="00B5765D" w:rsidP="00B5765D">
      <w:pPr>
        <w:pStyle w:val="pkt"/>
        <w:ind w:left="480"/>
        <w:rPr>
          <w:rFonts w:ascii="Verdana" w:hAnsi="Verdana" w:cs="Arial"/>
          <w:iCs/>
          <w:sz w:val="18"/>
          <w:szCs w:val="18"/>
        </w:rPr>
      </w:pPr>
      <w:r w:rsidRPr="003B56D4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3B56D4">
        <w:rPr>
          <w:rFonts w:ascii="Verdana" w:hAnsi="Verdana" w:cs="Arial"/>
          <w:iCs/>
          <w:sz w:val="18"/>
          <w:szCs w:val="18"/>
        </w:rPr>
        <w:t>z zaznaczeniem</w:t>
      </w:r>
    </w:p>
    <w:p w14:paraId="2C080EE1" w14:textId="332CF74E" w:rsidR="00B5765D" w:rsidRPr="003B56D4" w:rsidRDefault="00B5765D" w:rsidP="00B5765D">
      <w:pPr>
        <w:pStyle w:val="pkt"/>
        <w:ind w:left="480"/>
        <w:rPr>
          <w:rFonts w:ascii="Verdana" w:hAnsi="Verdana" w:cs="Arial"/>
          <w:b/>
          <w:iCs/>
          <w:sz w:val="18"/>
          <w:szCs w:val="18"/>
        </w:rPr>
      </w:pPr>
      <w:r w:rsidRPr="003B56D4">
        <w:rPr>
          <w:rFonts w:ascii="Verdana" w:hAnsi="Verdana" w:cs="Arial"/>
          <w:b/>
          <w:iCs/>
          <w:sz w:val="18"/>
          <w:szCs w:val="18"/>
        </w:rPr>
        <w:t xml:space="preserve"> „Wadium – ZP/4/2021 – </w:t>
      </w:r>
      <w:r w:rsidRPr="003B56D4">
        <w:rPr>
          <w:rFonts w:ascii="Tahoma" w:hAnsi="Tahoma" w:cs="Tahoma"/>
          <w:b/>
          <w:iCs/>
          <w:sz w:val="20"/>
          <w:szCs w:val="20"/>
        </w:rPr>
        <w:t>BILETY LOTNICZE</w:t>
      </w:r>
      <w:r w:rsidRPr="003B56D4">
        <w:rPr>
          <w:rFonts w:ascii="Verdana" w:hAnsi="Verdana" w:cs="Arial"/>
          <w:b/>
          <w:iCs/>
          <w:sz w:val="18"/>
          <w:szCs w:val="18"/>
        </w:rPr>
        <w:t>”</w:t>
      </w:r>
    </w:p>
    <w:p w14:paraId="1CBDE57B" w14:textId="2F81F6BD" w:rsidR="00062E86" w:rsidRPr="00CB79C8" w:rsidRDefault="00062E86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4B36CB65" w14:textId="145F1166" w:rsidR="004119A5" w:rsidRPr="00CB79C8" w:rsidRDefault="00830276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Zamawiający zwraca wadium niezwłocznie</w:t>
      </w:r>
      <w:r w:rsidR="004119A5" w:rsidRPr="00CB79C8">
        <w:rPr>
          <w:rFonts w:ascii="Verdana" w:hAnsi="Verdana" w:cs="Arial"/>
          <w:iCs/>
          <w:sz w:val="18"/>
          <w:szCs w:val="18"/>
        </w:rPr>
        <w:t xml:space="preserve">, nie </w:t>
      </w:r>
      <w:r w:rsidR="002B7458" w:rsidRPr="00CB79C8">
        <w:rPr>
          <w:rFonts w:ascii="Verdana" w:hAnsi="Verdana" w:cs="Arial"/>
          <w:iCs/>
          <w:sz w:val="18"/>
          <w:szCs w:val="18"/>
        </w:rPr>
        <w:t>później jednak</w:t>
      </w:r>
      <w:r w:rsidR="004119A5" w:rsidRPr="00CB79C8">
        <w:rPr>
          <w:rFonts w:ascii="Verdana" w:hAnsi="Verdana" w:cs="Arial"/>
          <w:iCs/>
          <w:sz w:val="18"/>
          <w:szCs w:val="18"/>
        </w:rPr>
        <w:t xml:space="preserve"> niż w terminie 7 dni od dnia od wystąpienie jednej z okoliczności:</w:t>
      </w:r>
    </w:p>
    <w:p w14:paraId="1025CCD8" w14:textId="77777777" w:rsidR="004119A5" w:rsidRPr="00CB79C8" w:rsidRDefault="004119A5" w:rsidP="00081950">
      <w:pPr>
        <w:pStyle w:val="pkt"/>
        <w:numPr>
          <w:ilvl w:val="0"/>
          <w:numId w:val="4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5302435" w14:textId="7A0F11F7" w:rsidR="004119A5" w:rsidRPr="00CB79C8" w:rsidRDefault="004119A5" w:rsidP="00081950">
      <w:pPr>
        <w:pStyle w:val="pkt"/>
        <w:numPr>
          <w:ilvl w:val="0"/>
          <w:numId w:val="4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72E9BF65" w14:textId="7E452DDB" w:rsidR="004119A5" w:rsidRPr="00CB79C8" w:rsidRDefault="004119A5" w:rsidP="00081950">
      <w:pPr>
        <w:pStyle w:val="pkt"/>
        <w:numPr>
          <w:ilvl w:val="0"/>
          <w:numId w:val="4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711FA591" w14:textId="77777777" w:rsidR="00D245C2" w:rsidRPr="00CB79C8" w:rsidRDefault="00D245C2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661FAB5A" w14:textId="3376385A" w:rsidR="00D245C2" w:rsidRPr="00CB79C8" w:rsidRDefault="00D245C2" w:rsidP="00081950">
      <w:pPr>
        <w:pStyle w:val="pkt"/>
        <w:numPr>
          <w:ilvl w:val="1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FD8950" w14:textId="595CB1AE" w:rsidR="00D245C2" w:rsidRPr="00CB79C8" w:rsidRDefault="00D245C2" w:rsidP="00081950">
      <w:pPr>
        <w:pStyle w:val="pkt"/>
        <w:numPr>
          <w:ilvl w:val="1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lastRenderedPageBreak/>
        <w:t>którego oferta została odrzucona;</w:t>
      </w:r>
    </w:p>
    <w:p w14:paraId="0489B84E" w14:textId="54194A02" w:rsidR="00D245C2" w:rsidRPr="00CB79C8" w:rsidRDefault="00D245C2" w:rsidP="00081950">
      <w:pPr>
        <w:pStyle w:val="pkt"/>
        <w:numPr>
          <w:ilvl w:val="1"/>
          <w:numId w:val="46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76A49634" w14:textId="69391AD9" w:rsidR="00D245C2" w:rsidRPr="00CB79C8" w:rsidRDefault="00D245C2" w:rsidP="00081950">
      <w:pPr>
        <w:pStyle w:val="pkt"/>
        <w:numPr>
          <w:ilvl w:val="1"/>
          <w:numId w:val="46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418AF3C9" w14:textId="1A02C3C1" w:rsidR="00D245C2" w:rsidRPr="00CB79C8" w:rsidRDefault="00D245C2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Złożenie wniosku o zwrot wadium, o którym mowa w ust. </w:t>
      </w:r>
      <w:r w:rsidR="00E433EA" w:rsidRPr="00CB79C8">
        <w:rPr>
          <w:rFonts w:ascii="Verdana" w:hAnsi="Verdana" w:cs="Arial"/>
          <w:iCs/>
          <w:sz w:val="18"/>
          <w:szCs w:val="18"/>
        </w:rPr>
        <w:t>10.</w:t>
      </w:r>
      <w:r w:rsidR="00B652DB">
        <w:rPr>
          <w:rFonts w:ascii="Verdana" w:hAnsi="Verdana" w:cs="Arial"/>
          <w:iCs/>
          <w:sz w:val="18"/>
          <w:szCs w:val="18"/>
        </w:rPr>
        <w:t>09</w:t>
      </w:r>
      <w:r w:rsidRPr="00CB79C8">
        <w:rPr>
          <w:rFonts w:ascii="Verdana" w:hAnsi="Verdana" w:cs="Arial"/>
          <w:iCs/>
          <w:sz w:val="18"/>
          <w:szCs w:val="18"/>
        </w:rPr>
        <w:t xml:space="preserve"> powoduje rozwiązanie stosunku prawnego z wykonawcą wraz z utratą przez niego prawa do korzystania ze środków ochrony prawnej</w:t>
      </w:r>
      <w:r w:rsidR="00E433EA" w:rsidRPr="00CB79C8">
        <w:rPr>
          <w:rFonts w:ascii="Verdana" w:hAnsi="Verdana" w:cs="Arial"/>
          <w:iCs/>
          <w:sz w:val="18"/>
          <w:szCs w:val="18"/>
        </w:rPr>
        <w:t>.</w:t>
      </w:r>
    </w:p>
    <w:p w14:paraId="0E2A6A00" w14:textId="77777777" w:rsidR="00830276" w:rsidRPr="00CB79C8" w:rsidRDefault="00830276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25FC3189" w14:textId="16B2DEB0" w:rsidR="004F49A3" w:rsidRPr="00CB79C8" w:rsidRDefault="004F49A3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0C312C0A" w14:textId="3F7EE9B1" w:rsidR="00830276" w:rsidRPr="00CB79C8" w:rsidRDefault="00830276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Zamawiający zatrzymuje wadium wraz z odsetkami, jeżeli wykonawca w odpowiedzi na wezwanie, o którym mowa w art. </w:t>
      </w:r>
      <w:r w:rsidR="00E74D87" w:rsidRPr="00CB79C8">
        <w:rPr>
          <w:rFonts w:ascii="Verdana" w:hAnsi="Verdana" w:cs="Arial"/>
          <w:iCs/>
          <w:sz w:val="18"/>
          <w:szCs w:val="18"/>
        </w:rPr>
        <w:t>107</w:t>
      </w:r>
      <w:r w:rsidRPr="00CB79C8">
        <w:rPr>
          <w:rFonts w:ascii="Verdana" w:hAnsi="Verdana" w:cs="Arial"/>
          <w:iCs/>
          <w:sz w:val="18"/>
          <w:szCs w:val="18"/>
        </w:rPr>
        <w:t xml:space="preserve"> ust. </w:t>
      </w:r>
      <w:r w:rsidR="00E74D87" w:rsidRPr="00CB79C8">
        <w:rPr>
          <w:rFonts w:ascii="Verdana" w:hAnsi="Verdana" w:cs="Arial"/>
          <w:iCs/>
          <w:sz w:val="18"/>
          <w:szCs w:val="18"/>
        </w:rPr>
        <w:t>2 lub art.</w:t>
      </w:r>
      <w:r w:rsidR="00E433EA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="00E74D87" w:rsidRPr="00CB79C8">
        <w:rPr>
          <w:rFonts w:ascii="Verdana" w:hAnsi="Verdana" w:cs="Arial"/>
          <w:iCs/>
          <w:sz w:val="18"/>
          <w:szCs w:val="18"/>
        </w:rPr>
        <w:t>128 ust.1</w:t>
      </w:r>
      <w:r w:rsidRPr="00CB79C8">
        <w:rPr>
          <w:rFonts w:ascii="Verdana" w:hAnsi="Verdana" w:cs="Arial"/>
          <w:iCs/>
          <w:sz w:val="18"/>
          <w:szCs w:val="18"/>
        </w:rPr>
        <w:t xml:space="preserve"> z przyczyn leżących po jego stronie, nie złożył </w:t>
      </w:r>
      <w:r w:rsidR="00E74D87" w:rsidRPr="00CB79C8">
        <w:rPr>
          <w:rFonts w:ascii="Verdana" w:hAnsi="Verdana" w:cs="Arial"/>
          <w:iCs/>
          <w:sz w:val="18"/>
          <w:szCs w:val="18"/>
        </w:rPr>
        <w:t>podmiotowych środków dowodowych lub przedmiotowych środków dowo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dowych </w:t>
      </w:r>
      <w:r w:rsidRPr="00CB79C8">
        <w:rPr>
          <w:rFonts w:ascii="Verdana" w:hAnsi="Verdana" w:cs="Arial"/>
          <w:iCs/>
          <w:sz w:val="18"/>
          <w:szCs w:val="18"/>
        </w:rPr>
        <w:t xml:space="preserve"> potwierdzających okoliczności, o których mowa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Pr="00CB79C8">
        <w:rPr>
          <w:rFonts w:ascii="Verdana" w:hAnsi="Verdana" w:cs="Arial"/>
          <w:iCs/>
          <w:sz w:val="18"/>
          <w:szCs w:val="18"/>
        </w:rPr>
        <w:t>w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Pr="00CB79C8">
        <w:rPr>
          <w:rFonts w:ascii="Verdana" w:hAnsi="Verdana" w:cs="Arial"/>
          <w:iCs/>
          <w:sz w:val="18"/>
          <w:szCs w:val="18"/>
        </w:rPr>
        <w:t>art.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 57 lub art.</w:t>
      </w:r>
      <w:r w:rsidR="00E433EA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="005C58D6" w:rsidRPr="00CB79C8">
        <w:rPr>
          <w:rFonts w:ascii="Verdana" w:hAnsi="Verdana" w:cs="Arial"/>
          <w:iCs/>
          <w:sz w:val="18"/>
          <w:szCs w:val="18"/>
        </w:rPr>
        <w:t>106 ust.1</w:t>
      </w:r>
      <w:r w:rsidRPr="00CB79C8">
        <w:rPr>
          <w:rFonts w:ascii="Verdana" w:hAnsi="Verdana" w:cs="Arial"/>
          <w:iCs/>
          <w:sz w:val="18"/>
          <w:szCs w:val="18"/>
        </w:rPr>
        <w:t>,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Pr="00CB79C8">
        <w:rPr>
          <w:rFonts w:ascii="Verdana" w:hAnsi="Verdana" w:cs="Arial"/>
          <w:iCs/>
          <w:sz w:val="18"/>
          <w:szCs w:val="18"/>
        </w:rPr>
        <w:t xml:space="preserve">oświadczenia, o którym mowa w art. </w:t>
      </w:r>
      <w:r w:rsidR="005C58D6" w:rsidRPr="00CB79C8">
        <w:rPr>
          <w:rFonts w:ascii="Verdana" w:hAnsi="Verdana" w:cs="Arial"/>
          <w:iCs/>
          <w:sz w:val="18"/>
          <w:szCs w:val="18"/>
        </w:rPr>
        <w:t>1</w:t>
      </w:r>
      <w:r w:rsidRPr="00CB79C8">
        <w:rPr>
          <w:rFonts w:ascii="Verdana" w:hAnsi="Verdana" w:cs="Arial"/>
          <w:iCs/>
          <w:sz w:val="18"/>
          <w:szCs w:val="18"/>
        </w:rPr>
        <w:t xml:space="preserve">25  ust. 1, 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innych dokumentów lub oświadczeń </w:t>
      </w:r>
      <w:r w:rsidRPr="00CB79C8">
        <w:rPr>
          <w:rFonts w:ascii="Verdana" w:hAnsi="Verdana" w:cs="Arial"/>
          <w:iCs/>
          <w:sz w:val="18"/>
          <w:szCs w:val="18"/>
        </w:rPr>
        <w:t xml:space="preserve"> lub nie wyraził zgody na poprawienie omyłki, o której mowa art. </w:t>
      </w:r>
      <w:r w:rsidR="005C58D6" w:rsidRPr="00CB79C8">
        <w:rPr>
          <w:rFonts w:ascii="Verdana" w:hAnsi="Verdana" w:cs="Arial"/>
          <w:iCs/>
          <w:sz w:val="18"/>
          <w:szCs w:val="18"/>
        </w:rPr>
        <w:t xml:space="preserve">223 </w:t>
      </w:r>
      <w:r w:rsidRPr="00CB79C8">
        <w:rPr>
          <w:rFonts w:ascii="Verdana" w:hAnsi="Verdana" w:cs="Arial"/>
          <w:iCs/>
          <w:sz w:val="18"/>
          <w:szCs w:val="18"/>
        </w:rPr>
        <w:t xml:space="preserve">ust. </w:t>
      </w:r>
      <w:r w:rsidR="005C58D6" w:rsidRPr="00CB79C8">
        <w:rPr>
          <w:rFonts w:ascii="Verdana" w:hAnsi="Verdana" w:cs="Arial"/>
          <w:iCs/>
          <w:sz w:val="18"/>
          <w:szCs w:val="18"/>
        </w:rPr>
        <w:t>2 pkt</w:t>
      </w:r>
      <w:r w:rsidR="00E433EA" w:rsidRPr="00CB79C8">
        <w:rPr>
          <w:rFonts w:ascii="Verdana" w:hAnsi="Verdana" w:cs="Arial"/>
          <w:iCs/>
          <w:sz w:val="18"/>
          <w:szCs w:val="18"/>
        </w:rPr>
        <w:t xml:space="preserve"> </w:t>
      </w:r>
      <w:r w:rsidR="005C58D6" w:rsidRPr="00CB79C8">
        <w:rPr>
          <w:rFonts w:ascii="Verdana" w:hAnsi="Verdana" w:cs="Arial"/>
          <w:iCs/>
          <w:sz w:val="18"/>
          <w:szCs w:val="18"/>
        </w:rPr>
        <w:t>3</w:t>
      </w:r>
      <w:r w:rsidRPr="00CB79C8">
        <w:rPr>
          <w:rFonts w:ascii="Verdana" w:hAnsi="Verdana" w:cs="Arial"/>
          <w:iCs/>
          <w:sz w:val="18"/>
          <w:szCs w:val="18"/>
        </w:rPr>
        <w:t>, co spowodowało brak możliwości wybrania oferty złożonej przez wykonawcę jako najkorzystniejszej.</w:t>
      </w:r>
    </w:p>
    <w:p w14:paraId="55732B49" w14:textId="77777777" w:rsidR="00830276" w:rsidRPr="00CB79C8" w:rsidRDefault="00830276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3E507D71" w14:textId="77777777" w:rsidR="00830276" w:rsidRPr="00CB79C8" w:rsidRDefault="00830276" w:rsidP="00081950">
      <w:pPr>
        <w:numPr>
          <w:ilvl w:val="0"/>
          <w:numId w:val="24"/>
        </w:numPr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27E37A77" w14:textId="46BE83BE" w:rsidR="00830276" w:rsidRPr="00CB79C8" w:rsidRDefault="00830276" w:rsidP="00081950">
      <w:pPr>
        <w:numPr>
          <w:ilvl w:val="0"/>
          <w:numId w:val="24"/>
        </w:numPr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CB79C8">
        <w:rPr>
          <w:rFonts w:ascii="Verdana" w:hAnsi="Verdana" w:cs="Arial"/>
          <w:iCs/>
          <w:sz w:val="18"/>
          <w:szCs w:val="18"/>
        </w:rPr>
        <w:br/>
        <w:t>po stronie wykonawcy</w:t>
      </w:r>
      <w:r w:rsidR="005C58D6" w:rsidRPr="00CB79C8">
        <w:rPr>
          <w:rFonts w:ascii="Verdana" w:hAnsi="Verdana" w:cs="Arial"/>
          <w:iCs/>
          <w:sz w:val="18"/>
          <w:szCs w:val="18"/>
        </w:rPr>
        <w:t>, którego oferta została wybrana</w:t>
      </w:r>
      <w:r w:rsidRPr="00CB79C8">
        <w:rPr>
          <w:rFonts w:ascii="Verdana" w:hAnsi="Verdana" w:cs="Arial"/>
          <w:iCs/>
          <w:sz w:val="18"/>
          <w:szCs w:val="18"/>
        </w:rPr>
        <w:t>.</w:t>
      </w:r>
    </w:p>
    <w:p w14:paraId="6297756D" w14:textId="77777777" w:rsidR="00C73F5C" w:rsidRPr="00CB79C8" w:rsidRDefault="00C611EE" w:rsidP="00081950">
      <w:pPr>
        <w:pStyle w:val="pkt"/>
        <w:numPr>
          <w:ilvl w:val="1"/>
          <w:numId w:val="3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CB79C8">
        <w:rPr>
          <w:rFonts w:ascii="Verdana" w:hAnsi="Verdana" w:cs="Arial"/>
          <w:iCs/>
          <w:sz w:val="18"/>
          <w:szCs w:val="18"/>
        </w:rPr>
        <w:t>Oferta wykonawcy, który nie wniósł wadium, lub wniósł w sposób nieprawidłowy lub nie utrzymywał wadium nieprzerwanie do upływu terminu związania ofertą lub złożył wniosek o zwrot wadium w przypadku, o którym mowa w art. 98 ust. 2 pkt 3</w:t>
      </w:r>
      <w:r w:rsidR="0087383D" w:rsidRPr="00CB79C8">
        <w:rPr>
          <w:rFonts w:ascii="Verdana" w:hAnsi="Verdana" w:cs="Arial"/>
          <w:iCs/>
          <w:sz w:val="18"/>
          <w:szCs w:val="18"/>
        </w:rPr>
        <w:t>, zostanie odrzucona.</w:t>
      </w:r>
      <w:r w:rsidR="005153E0" w:rsidRPr="00CB79C8">
        <w:rPr>
          <w:rFonts w:ascii="Verdana" w:hAnsi="Verdana" w:cs="Arial"/>
          <w:iCs/>
          <w:sz w:val="18"/>
          <w:szCs w:val="18"/>
        </w:rPr>
        <w:t xml:space="preserve">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081950">
      <w:pPr>
        <w:pStyle w:val="pkt"/>
        <w:numPr>
          <w:ilvl w:val="0"/>
          <w:numId w:val="41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605A645" w:rsidR="0066763C" w:rsidRPr="00C73F5C" w:rsidRDefault="00F37665" w:rsidP="00C73F5C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63DCA8DC" w14:textId="4F07668A" w:rsidR="006E6452" w:rsidRPr="00C73F5C" w:rsidRDefault="000C3480" w:rsidP="00081950">
      <w:pPr>
        <w:pStyle w:val="pkt"/>
        <w:numPr>
          <w:ilvl w:val="1"/>
          <w:numId w:val="32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Zgodnie z </w:t>
      </w:r>
      <w:r w:rsidR="00196F88" w:rsidRPr="00C73F5C">
        <w:rPr>
          <w:rFonts w:ascii="Verdana" w:hAnsi="Verdana" w:cs="Arial"/>
          <w:sz w:val="18"/>
          <w:szCs w:val="18"/>
        </w:rPr>
        <w:t xml:space="preserve">art. </w:t>
      </w:r>
      <w:r w:rsidR="00022370" w:rsidRPr="00C73F5C">
        <w:rPr>
          <w:rFonts w:ascii="Verdana" w:hAnsi="Verdana" w:cs="Arial"/>
          <w:sz w:val="18"/>
          <w:szCs w:val="18"/>
        </w:rPr>
        <w:t>307</w:t>
      </w:r>
      <w:r w:rsidR="00196F88" w:rsidRPr="00C73F5C">
        <w:rPr>
          <w:rFonts w:ascii="Verdana" w:hAnsi="Verdana" w:cs="Arial"/>
          <w:sz w:val="18"/>
          <w:szCs w:val="18"/>
        </w:rPr>
        <w:t xml:space="preserve"> ust.</w:t>
      </w:r>
      <w:r w:rsidR="00022370" w:rsidRPr="00C73F5C">
        <w:rPr>
          <w:rFonts w:ascii="Verdana" w:hAnsi="Verdana" w:cs="Arial"/>
          <w:sz w:val="18"/>
          <w:szCs w:val="18"/>
        </w:rPr>
        <w:t xml:space="preserve"> </w:t>
      </w:r>
      <w:r w:rsidR="00196F88" w:rsidRPr="00C73F5C">
        <w:rPr>
          <w:rFonts w:ascii="Verdana" w:hAnsi="Verdana" w:cs="Arial"/>
          <w:sz w:val="18"/>
          <w:szCs w:val="18"/>
        </w:rPr>
        <w:t>1</w:t>
      </w:r>
      <w:r w:rsidRPr="00C73F5C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C73F5C">
        <w:rPr>
          <w:rFonts w:ascii="Verdana" w:hAnsi="Verdana" w:cs="Arial"/>
          <w:sz w:val="18"/>
          <w:szCs w:val="18"/>
        </w:rPr>
        <w:t>P</w:t>
      </w:r>
      <w:r w:rsidR="002A0DA2" w:rsidRPr="00C73F5C">
        <w:rPr>
          <w:rFonts w:ascii="Verdana" w:hAnsi="Verdana" w:cs="Arial"/>
          <w:sz w:val="18"/>
          <w:szCs w:val="18"/>
        </w:rPr>
        <w:t>zp</w:t>
      </w:r>
      <w:proofErr w:type="spellEnd"/>
      <w:r w:rsidR="002A0DA2" w:rsidRPr="00C73F5C">
        <w:rPr>
          <w:rFonts w:ascii="Verdana" w:hAnsi="Verdana" w:cs="Arial"/>
          <w:sz w:val="18"/>
          <w:szCs w:val="18"/>
        </w:rPr>
        <w:t xml:space="preserve"> Wykonawca związany jest złożoną ofertą przez </w:t>
      </w:r>
      <w:r w:rsidR="002A0DA2" w:rsidRPr="00C73F5C">
        <w:rPr>
          <w:rFonts w:ascii="Verdana" w:hAnsi="Verdana" w:cs="Arial"/>
          <w:b/>
          <w:sz w:val="18"/>
          <w:szCs w:val="18"/>
        </w:rPr>
        <w:t xml:space="preserve">okres </w:t>
      </w:r>
      <w:r w:rsidR="00022370" w:rsidRPr="00C73F5C">
        <w:rPr>
          <w:rFonts w:ascii="Verdana" w:hAnsi="Verdana" w:cs="Arial"/>
          <w:b/>
          <w:sz w:val="18"/>
          <w:szCs w:val="18"/>
        </w:rPr>
        <w:t>3</w:t>
      </w:r>
      <w:r w:rsidR="002A0DA2" w:rsidRPr="00C73F5C">
        <w:rPr>
          <w:rFonts w:ascii="Verdana" w:hAnsi="Verdana" w:cs="Arial"/>
          <w:b/>
          <w:sz w:val="18"/>
          <w:szCs w:val="18"/>
        </w:rPr>
        <w:t>0 dni</w:t>
      </w:r>
      <w:r w:rsidR="00AE3ED4" w:rsidRPr="00C73F5C">
        <w:rPr>
          <w:rFonts w:ascii="Verdana" w:hAnsi="Verdana" w:cs="Arial"/>
          <w:b/>
          <w:sz w:val="18"/>
          <w:szCs w:val="18"/>
        </w:rPr>
        <w:t>,</w:t>
      </w:r>
      <w:r w:rsidR="003162D4" w:rsidRPr="00C73F5C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</w:t>
      </w:r>
      <w:r w:rsidR="002A0DA2" w:rsidRPr="00C73F5C">
        <w:rPr>
          <w:rFonts w:ascii="Verdana" w:hAnsi="Verdana" w:cs="Arial"/>
          <w:sz w:val="18"/>
          <w:szCs w:val="18"/>
        </w:rPr>
        <w:t xml:space="preserve"> </w:t>
      </w:r>
      <w:r w:rsidR="004B2536" w:rsidRPr="00C73F5C">
        <w:rPr>
          <w:rFonts w:ascii="Verdana" w:hAnsi="Verdana" w:cs="Arial"/>
          <w:b/>
          <w:bCs/>
          <w:sz w:val="18"/>
          <w:szCs w:val="18"/>
        </w:rPr>
        <w:t>Termin związania ofert</w:t>
      </w:r>
      <w:r w:rsidR="008A47F7" w:rsidRPr="00C73F5C">
        <w:rPr>
          <w:rFonts w:ascii="Verdana" w:hAnsi="Verdana" w:cs="Arial"/>
          <w:b/>
          <w:bCs/>
          <w:sz w:val="18"/>
          <w:szCs w:val="18"/>
        </w:rPr>
        <w:t>ą</w:t>
      </w:r>
      <w:r w:rsidR="004B2536" w:rsidRPr="00C73F5C">
        <w:rPr>
          <w:rFonts w:ascii="Verdana" w:hAnsi="Verdana" w:cs="Arial"/>
          <w:b/>
          <w:bCs/>
          <w:sz w:val="18"/>
          <w:szCs w:val="18"/>
        </w:rPr>
        <w:t xml:space="preserve"> upływa dnia</w:t>
      </w:r>
      <w:r w:rsidR="00AE3ED4" w:rsidRPr="00C73F5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C79ED" w:rsidRPr="00FC79ED">
        <w:rPr>
          <w:rFonts w:ascii="Verdana" w:hAnsi="Verdana" w:cs="Arial"/>
          <w:b/>
          <w:bCs/>
          <w:sz w:val="18"/>
          <w:szCs w:val="18"/>
        </w:rPr>
        <w:t>25.03.2021 r.</w:t>
      </w:r>
    </w:p>
    <w:p w14:paraId="6E277061" w14:textId="65B72964" w:rsidR="003162D4" w:rsidRPr="00C73F5C" w:rsidRDefault="003162D4" w:rsidP="00081950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W przypadku, gdy wybór najkorzystniejszej oferty nie nastąpi przed upływem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 xml:space="preserve">1, zamawiający przed upływem terminu związania ofertą, zwraca się jednokrotnie do wykonawców o wyrażenie zgody na przedłużenie tego terminu o wskazywany przez niego okres, nie dłuższy niż </w:t>
      </w:r>
      <w:r w:rsidR="00C72576" w:rsidRPr="00C73F5C">
        <w:rPr>
          <w:rFonts w:ascii="Verdana" w:hAnsi="Verdana" w:cs="Arial"/>
          <w:sz w:val="18"/>
          <w:szCs w:val="18"/>
        </w:rPr>
        <w:t>3</w:t>
      </w:r>
      <w:r w:rsidRPr="00C73F5C">
        <w:rPr>
          <w:rFonts w:ascii="Verdana" w:hAnsi="Verdana" w:cs="Arial"/>
          <w:sz w:val="18"/>
          <w:szCs w:val="18"/>
        </w:rPr>
        <w:t>0 dni</w:t>
      </w:r>
      <w:r w:rsidR="008A47F7" w:rsidRPr="00C73F5C">
        <w:rPr>
          <w:rFonts w:ascii="Verdana" w:hAnsi="Verdana" w:cs="Arial"/>
          <w:sz w:val="18"/>
          <w:szCs w:val="18"/>
        </w:rPr>
        <w:t>.</w:t>
      </w:r>
    </w:p>
    <w:p w14:paraId="5B3F3F1E" w14:textId="33498518" w:rsidR="003162D4" w:rsidRPr="00C73F5C" w:rsidRDefault="003162D4" w:rsidP="00081950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>2, wymaga złożenia przez wykonawcę pisemnego oświadczenia o wyrażeniu zgody na przedłużenie terminu związania ofertą.</w:t>
      </w:r>
    </w:p>
    <w:p w14:paraId="65D2F89F" w14:textId="77777777" w:rsidR="00AE3ED4" w:rsidRPr="00C73F5C" w:rsidRDefault="009805FE" w:rsidP="002B745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lastRenderedPageBreak/>
        <w:t xml:space="preserve">Przedłużenie terminu związania ofertą jest dopuszczalne tylko z jednoczesnym przedłużeniem okresu ważności wadium </w:t>
      </w:r>
      <w:r w:rsidR="0087383D" w:rsidRPr="00C73F5C">
        <w:rPr>
          <w:rFonts w:ascii="Verdana" w:hAnsi="Verdana" w:cs="Arial"/>
          <w:sz w:val="18"/>
          <w:szCs w:val="18"/>
        </w:rPr>
        <w:t>albo</w:t>
      </w:r>
      <w:r w:rsidRPr="00C73F5C">
        <w:rPr>
          <w:rFonts w:ascii="Verdana" w:hAnsi="Verdana" w:cs="Arial"/>
          <w:sz w:val="18"/>
          <w:szCs w:val="18"/>
        </w:rPr>
        <w:t xml:space="preserve"> jeżeli nie jest to możliwe, z wniesieniem nowego wadium na przedłużony okres związania ofertą. </w:t>
      </w:r>
    </w:p>
    <w:p w14:paraId="352DD7BB" w14:textId="6E83C44F" w:rsidR="00680688" w:rsidRPr="00C73F5C" w:rsidRDefault="009A1039" w:rsidP="00081950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</w:t>
      </w:r>
      <w:r w:rsidR="00E17C4F" w:rsidRPr="00C73F5C">
        <w:rPr>
          <w:rFonts w:ascii="Verdana" w:hAnsi="Verdana" w:cs="Arial"/>
          <w:sz w:val="18"/>
          <w:szCs w:val="18"/>
        </w:rPr>
        <w:t xml:space="preserve">art. </w:t>
      </w:r>
      <w:r w:rsidR="003162D4" w:rsidRPr="00C73F5C">
        <w:rPr>
          <w:rFonts w:ascii="Verdana" w:hAnsi="Verdana" w:cs="Arial"/>
          <w:sz w:val="18"/>
          <w:szCs w:val="18"/>
        </w:rPr>
        <w:t>226</w:t>
      </w:r>
      <w:r w:rsidR="00E17C4F" w:rsidRPr="00C73F5C">
        <w:rPr>
          <w:rFonts w:ascii="Verdana" w:hAnsi="Verdana" w:cs="Arial"/>
          <w:sz w:val="18"/>
          <w:szCs w:val="18"/>
        </w:rPr>
        <w:t xml:space="preserve"> ust.</w:t>
      </w:r>
      <w:r w:rsidR="006F2055">
        <w:rPr>
          <w:rFonts w:ascii="Verdana" w:hAnsi="Verdana" w:cs="Arial"/>
          <w:sz w:val="18"/>
          <w:szCs w:val="18"/>
        </w:rPr>
        <w:t xml:space="preserve"> 1 pkt</w:t>
      </w:r>
      <w:r w:rsidR="00E17C4F" w:rsidRPr="00C73F5C">
        <w:rPr>
          <w:rFonts w:ascii="Verdana" w:hAnsi="Verdana" w:cs="Arial"/>
          <w:sz w:val="18"/>
          <w:szCs w:val="18"/>
        </w:rPr>
        <w:t xml:space="preserve"> 1</w:t>
      </w:r>
      <w:r w:rsidR="003162D4" w:rsidRPr="00C73F5C">
        <w:rPr>
          <w:rFonts w:ascii="Verdana" w:hAnsi="Verdana" w:cs="Arial"/>
          <w:sz w:val="18"/>
          <w:szCs w:val="18"/>
        </w:rPr>
        <w:t>2</w:t>
      </w:r>
      <w:r w:rsidR="00E17C4F"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7C4F" w:rsidRPr="00C73F5C">
        <w:rPr>
          <w:rFonts w:ascii="Verdana" w:hAnsi="Verdana" w:cs="Arial"/>
          <w:sz w:val="18"/>
          <w:szCs w:val="18"/>
        </w:rPr>
        <w:t>Pzp</w:t>
      </w:r>
      <w:proofErr w:type="spellEnd"/>
      <w:r w:rsidR="00E17C4F"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</w:t>
      </w:r>
      <w:r w:rsidR="00E466F0" w:rsidRPr="00C73F5C">
        <w:rPr>
          <w:rFonts w:ascii="Verdana" w:hAnsi="Verdana" w:cs="Arial"/>
          <w:sz w:val="18"/>
          <w:szCs w:val="18"/>
        </w:rPr>
        <w:t xml:space="preserve">pisemnej </w:t>
      </w:r>
      <w:r w:rsidR="00E17C4F" w:rsidRPr="00C73F5C">
        <w:rPr>
          <w:rFonts w:ascii="Verdana" w:hAnsi="Verdana" w:cs="Arial"/>
          <w:sz w:val="18"/>
          <w:szCs w:val="18"/>
        </w:rPr>
        <w:t>zgody, o której mowa w ust.</w:t>
      </w:r>
      <w:r w:rsidR="007E4214" w:rsidRPr="00C73F5C">
        <w:rPr>
          <w:rFonts w:ascii="Verdana" w:hAnsi="Verdana" w:cs="Arial"/>
          <w:sz w:val="18"/>
          <w:szCs w:val="18"/>
        </w:rPr>
        <w:t xml:space="preserve"> 11.</w:t>
      </w:r>
      <w:r w:rsidR="00E466F0" w:rsidRPr="00C73F5C">
        <w:rPr>
          <w:rFonts w:ascii="Verdana" w:hAnsi="Verdana" w:cs="Arial"/>
          <w:sz w:val="18"/>
          <w:szCs w:val="18"/>
        </w:rPr>
        <w:t>3</w:t>
      </w:r>
      <w:r w:rsidR="00E17C4F" w:rsidRPr="00C73F5C">
        <w:rPr>
          <w:rFonts w:ascii="Verdana" w:hAnsi="Verdana" w:cs="Arial"/>
          <w:sz w:val="18"/>
          <w:szCs w:val="18"/>
        </w:rPr>
        <w:t>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6D068742" w14:textId="7068AF26" w:rsidR="00F5506A" w:rsidRPr="0030266A" w:rsidRDefault="00F5506A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Oferta </w:t>
      </w:r>
      <w:r w:rsidR="00E466F0" w:rsidRPr="0030266A">
        <w:rPr>
          <w:rFonts w:ascii="Verdana" w:hAnsi="Verdana" w:cs="Arial"/>
          <w:sz w:val="18"/>
          <w:szCs w:val="18"/>
        </w:rPr>
        <w:t xml:space="preserve">ma </w:t>
      </w:r>
      <w:r w:rsidR="002B7458" w:rsidRPr="0030266A">
        <w:rPr>
          <w:rFonts w:ascii="Verdana" w:hAnsi="Verdana" w:cs="Arial"/>
          <w:sz w:val="18"/>
          <w:szCs w:val="18"/>
        </w:rPr>
        <w:t>być sporządzona</w:t>
      </w:r>
      <w:r w:rsidR="00C73F5C" w:rsidRPr="0030266A">
        <w:rPr>
          <w:rFonts w:ascii="Verdana" w:hAnsi="Verdana" w:cs="Arial"/>
          <w:sz w:val="18"/>
          <w:szCs w:val="18"/>
        </w:rPr>
        <w:t xml:space="preserve"> pod rygorem nieważności</w:t>
      </w:r>
      <w:r w:rsidR="00E466F0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b/>
          <w:sz w:val="18"/>
          <w:szCs w:val="18"/>
        </w:rPr>
        <w:t>w</w:t>
      </w:r>
      <w:r w:rsidR="00C73F5C" w:rsidRPr="0030266A">
        <w:rPr>
          <w:rFonts w:ascii="Verdana" w:hAnsi="Verdana" w:cs="Arial"/>
          <w:b/>
          <w:sz w:val="18"/>
          <w:szCs w:val="18"/>
        </w:rPr>
        <w:t xml:space="preserve"> formie</w:t>
      </w:r>
      <w:r w:rsidR="00E466F0" w:rsidRPr="0030266A">
        <w:rPr>
          <w:rFonts w:ascii="Verdana" w:hAnsi="Verdana" w:cs="Arial"/>
          <w:b/>
          <w:sz w:val="18"/>
          <w:szCs w:val="18"/>
        </w:rPr>
        <w:t xml:space="preserve"> elektronicznej </w:t>
      </w:r>
      <w:r w:rsidR="00C73F5C" w:rsidRPr="0030266A">
        <w:rPr>
          <w:rFonts w:ascii="Verdana" w:hAnsi="Verdana" w:cs="Arial"/>
          <w:b/>
          <w:sz w:val="18"/>
          <w:szCs w:val="18"/>
        </w:rPr>
        <w:t>lub postaci elektronicznej</w:t>
      </w:r>
      <w:r w:rsidR="00C73F5C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sz w:val="18"/>
          <w:szCs w:val="18"/>
        </w:rPr>
        <w:t xml:space="preserve">i </w:t>
      </w:r>
      <w:r w:rsidRPr="0030266A">
        <w:rPr>
          <w:rFonts w:ascii="Verdana" w:hAnsi="Verdana" w:cs="Arial"/>
          <w:sz w:val="18"/>
          <w:szCs w:val="18"/>
        </w:rPr>
        <w:t>musi zawierać następujące oświadczenia</w:t>
      </w:r>
      <w:r w:rsidR="00FA6C7C" w:rsidRPr="0030266A">
        <w:rPr>
          <w:rFonts w:ascii="Verdana" w:hAnsi="Verdana" w:cs="Arial"/>
          <w:sz w:val="18"/>
          <w:szCs w:val="18"/>
        </w:rPr>
        <w:t>,</w:t>
      </w:r>
      <w:r w:rsidRPr="0030266A">
        <w:rPr>
          <w:rFonts w:ascii="Verdana" w:hAnsi="Verdana" w:cs="Arial"/>
          <w:sz w:val="18"/>
          <w:szCs w:val="18"/>
        </w:rPr>
        <w:t xml:space="preserve"> dokumenty</w:t>
      </w:r>
      <w:r w:rsidR="00FA6C7C" w:rsidRPr="0030266A">
        <w:rPr>
          <w:rFonts w:ascii="Verdana" w:hAnsi="Verdana" w:cs="Arial"/>
          <w:sz w:val="18"/>
          <w:szCs w:val="18"/>
        </w:rPr>
        <w:t xml:space="preserve"> i przedmiotowe środki dowod</w:t>
      </w:r>
      <w:r w:rsidR="006A224B" w:rsidRPr="0030266A">
        <w:rPr>
          <w:rFonts w:ascii="Verdana" w:hAnsi="Verdana" w:cs="Arial"/>
          <w:sz w:val="18"/>
          <w:szCs w:val="18"/>
        </w:rPr>
        <w:t xml:space="preserve">owe </w:t>
      </w:r>
      <w:r w:rsidR="00F81FDE" w:rsidRPr="0030266A">
        <w:rPr>
          <w:rFonts w:ascii="Verdana" w:hAnsi="Verdana" w:cs="Arial"/>
          <w:sz w:val="18"/>
          <w:szCs w:val="18"/>
        </w:rPr>
        <w:t>podpisane kwalifikowanym podpisem elektronicznym</w:t>
      </w:r>
      <w:r w:rsidR="006F2055">
        <w:rPr>
          <w:rFonts w:ascii="Verdana" w:hAnsi="Verdana" w:cs="Arial"/>
          <w:sz w:val="18"/>
          <w:szCs w:val="18"/>
        </w:rPr>
        <w:t xml:space="preserve"> lub</w:t>
      </w:r>
      <w:r w:rsidR="00C73F5C" w:rsidRPr="0030266A">
        <w:rPr>
          <w:rFonts w:ascii="Verdana" w:hAnsi="Verdana" w:cs="Arial"/>
          <w:sz w:val="18"/>
          <w:szCs w:val="18"/>
        </w:rPr>
        <w:t xml:space="preserve"> podpisem zaufanym lub podpisem osobistym</w:t>
      </w:r>
      <w:r w:rsidRPr="0030266A">
        <w:rPr>
          <w:rFonts w:ascii="Verdana" w:hAnsi="Verdana" w:cs="Arial"/>
          <w:sz w:val="18"/>
          <w:szCs w:val="18"/>
        </w:rPr>
        <w:t>:</w:t>
      </w:r>
    </w:p>
    <w:p w14:paraId="6D0702E6" w14:textId="011502D5" w:rsidR="00D871C5" w:rsidRPr="0030266A" w:rsidRDefault="00BB5798" w:rsidP="00081950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/>
          <w:sz w:val="18"/>
          <w:szCs w:val="18"/>
        </w:rPr>
        <w:t>Wypełniony</w:t>
      </w:r>
      <w:r w:rsidR="00335B9D" w:rsidRPr="0030266A">
        <w:rPr>
          <w:rFonts w:ascii="Verdana" w:hAnsi="Verdana"/>
          <w:sz w:val="18"/>
          <w:szCs w:val="18"/>
        </w:rPr>
        <w:t xml:space="preserve"> i podpisany</w:t>
      </w:r>
      <w:r w:rsidR="00BE7B69" w:rsidRPr="0030266A">
        <w:rPr>
          <w:rFonts w:ascii="Verdana" w:hAnsi="Verdana"/>
          <w:sz w:val="18"/>
          <w:szCs w:val="18"/>
        </w:rPr>
        <w:t xml:space="preserve"> </w:t>
      </w:r>
      <w:r w:rsidR="00E651EB" w:rsidRPr="0030266A">
        <w:rPr>
          <w:rFonts w:ascii="Verdana" w:hAnsi="Verdana"/>
          <w:sz w:val="18"/>
          <w:szCs w:val="18"/>
        </w:rPr>
        <w:t>Formularz</w:t>
      </w:r>
      <w:r w:rsidRPr="0030266A">
        <w:rPr>
          <w:rFonts w:ascii="Verdana" w:hAnsi="Verdana"/>
          <w:sz w:val="18"/>
          <w:szCs w:val="18"/>
        </w:rPr>
        <w:t xml:space="preserve"> Oferty</w:t>
      </w:r>
      <w:r w:rsidR="00A61C6C" w:rsidRPr="0030266A">
        <w:t xml:space="preserve"> </w:t>
      </w:r>
      <w:r w:rsidR="00A61C6C" w:rsidRPr="0030266A">
        <w:rPr>
          <w:rFonts w:ascii="Verdana" w:hAnsi="Verdana"/>
          <w:sz w:val="18"/>
          <w:szCs w:val="18"/>
        </w:rPr>
        <w:t xml:space="preserve">wg </w:t>
      </w:r>
      <w:r w:rsidR="00A61C6C" w:rsidRPr="0030266A">
        <w:rPr>
          <w:rFonts w:ascii="Verdana" w:hAnsi="Verdana"/>
          <w:b/>
          <w:sz w:val="18"/>
          <w:szCs w:val="18"/>
        </w:rPr>
        <w:t>załącznika nr 1 do SWZ</w:t>
      </w:r>
      <w:r w:rsidR="00A61C6C" w:rsidRPr="0030266A">
        <w:rPr>
          <w:rFonts w:ascii="Verdana" w:hAnsi="Verdana"/>
          <w:sz w:val="18"/>
          <w:szCs w:val="18"/>
        </w:rPr>
        <w:t xml:space="preserve"> </w:t>
      </w:r>
      <w:r w:rsidR="00603411" w:rsidRPr="0030266A">
        <w:rPr>
          <w:rFonts w:ascii="Verdana" w:hAnsi="Verdana"/>
          <w:sz w:val="18"/>
          <w:szCs w:val="18"/>
        </w:rPr>
        <w:t>,</w:t>
      </w:r>
    </w:p>
    <w:p w14:paraId="1AC93349" w14:textId="34C07B21" w:rsidR="00A61C6C" w:rsidRPr="0030266A" w:rsidRDefault="00335B9D" w:rsidP="00081950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Wypełniony i podpisany</w:t>
      </w:r>
      <w:r w:rsidR="006F2055">
        <w:rPr>
          <w:rFonts w:ascii="Verdana" w:hAnsi="Verdana" w:cs="Arial"/>
          <w:sz w:val="18"/>
          <w:szCs w:val="18"/>
        </w:rPr>
        <w:t xml:space="preserve"> Opis przedmiotu zamówienia</w:t>
      </w:r>
      <w:r w:rsidR="00A61C6C" w:rsidRPr="0030266A">
        <w:rPr>
          <w:rFonts w:ascii="Verdana" w:hAnsi="Verdana" w:cs="Arial"/>
          <w:sz w:val="18"/>
          <w:szCs w:val="18"/>
        </w:rPr>
        <w:t xml:space="preserve"> –</w:t>
      </w:r>
      <w:r w:rsidR="00CB79C8">
        <w:rPr>
          <w:rFonts w:ascii="Verdana" w:hAnsi="Verdana" w:cs="Arial"/>
          <w:i/>
          <w:iCs/>
          <w:color w:val="00B050"/>
          <w:sz w:val="18"/>
          <w:szCs w:val="18"/>
        </w:rPr>
        <w:t xml:space="preserve"> </w:t>
      </w:r>
      <w:r w:rsidR="001639C7" w:rsidRPr="0030266A">
        <w:rPr>
          <w:rFonts w:ascii="Verdana" w:hAnsi="Verdana" w:cs="Arial"/>
          <w:sz w:val="18"/>
          <w:szCs w:val="18"/>
        </w:rPr>
        <w:t xml:space="preserve">wg </w:t>
      </w:r>
      <w:r w:rsidR="001639C7" w:rsidRPr="0030266A">
        <w:rPr>
          <w:rFonts w:ascii="Verdana" w:hAnsi="Verdana" w:cs="Arial"/>
          <w:b/>
          <w:sz w:val="18"/>
          <w:szCs w:val="18"/>
        </w:rPr>
        <w:t>z</w:t>
      </w:r>
      <w:r w:rsidR="001E7FA4" w:rsidRPr="0030266A">
        <w:rPr>
          <w:rFonts w:ascii="Verdana" w:hAnsi="Verdana" w:cs="Arial"/>
          <w:b/>
          <w:sz w:val="18"/>
          <w:szCs w:val="18"/>
        </w:rPr>
        <w:t>ałącznika</w:t>
      </w:r>
      <w:r w:rsidR="00A61C6C" w:rsidRPr="0030266A">
        <w:rPr>
          <w:rFonts w:ascii="Verdana" w:hAnsi="Verdana" w:cs="Arial"/>
          <w:b/>
          <w:sz w:val="18"/>
          <w:szCs w:val="18"/>
        </w:rPr>
        <w:t xml:space="preserve"> nr 2 do SWZ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7379BF3E" w14:textId="3903F3E2" w:rsidR="00B627AA" w:rsidRDefault="00683A28" w:rsidP="00081950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Oświadczenie wykonawcy</w:t>
      </w:r>
      <w:r w:rsidR="00B627AA" w:rsidRPr="0030266A">
        <w:rPr>
          <w:rFonts w:ascii="Verdana" w:hAnsi="Verdana" w:cs="Arial"/>
          <w:sz w:val="18"/>
          <w:szCs w:val="18"/>
        </w:rPr>
        <w:t xml:space="preserve"> –</w:t>
      </w:r>
      <w:r w:rsidR="00FD6BAF" w:rsidRPr="0030266A">
        <w:rPr>
          <w:rFonts w:ascii="Verdana" w:hAnsi="Verdana" w:cs="Arial"/>
          <w:sz w:val="18"/>
          <w:szCs w:val="18"/>
        </w:rPr>
        <w:t xml:space="preserve"> </w:t>
      </w:r>
      <w:r w:rsidR="00B627AA" w:rsidRPr="0030266A">
        <w:rPr>
          <w:rFonts w:ascii="Verdana" w:hAnsi="Verdana" w:cs="Arial"/>
          <w:b/>
          <w:sz w:val="18"/>
          <w:szCs w:val="18"/>
        </w:rPr>
        <w:t xml:space="preserve">załącznik nr </w:t>
      </w:r>
      <w:r w:rsidR="0030266A" w:rsidRPr="0030266A">
        <w:rPr>
          <w:rFonts w:ascii="Verdana" w:hAnsi="Verdana" w:cs="Arial"/>
          <w:b/>
          <w:sz w:val="18"/>
          <w:szCs w:val="18"/>
        </w:rPr>
        <w:t>4</w:t>
      </w:r>
      <w:r w:rsidR="00CB79C8">
        <w:rPr>
          <w:rFonts w:ascii="Verdana" w:hAnsi="Verdana" w:cs="Arial"/>
          <w:b/>
          <w:sz w:val="18"/>
          <w:szCs w:val="18"/>
        </w:rPr>
        <w:t xml:space="preserve"> do SWZ</w:t>
      </w:r>
      <w:r w:rsidR="00B627AA" w:rsidRPr="0030266A">
        <w:rPr>
          <w:rFonts w:ascii="Verdana" w:hAnsi="Verdana" w:cs="Arial"/>
          <w:sz w:val="18"/>
          <w:szCs w:val="18"/>
        </w:rPr>
        <w:t>,</w:t>
      </w:r>
    </w:p>
    <w:p w14:paraId="61C8F489" w14:textId="20189BE9" w:rsidR="002E4B98" w:rsidRPr="00C96A2B" w:rsidRDefault="002E4B98" w:rsidP="002E4B98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C96A2B">
        <w:rPr>
          <w:rFonts w:ascii="Verdana" w:hAnsi="Verdana" w:cs="Arial"/>
          <w:sz w:val="18"/>
          <w:szCs w:val="18"/>
        </w:rPr>
        <w:t xml:space="preserve">Jeżeli wadium jest wnoszone w formie gwarancji lub poręczenia, wykonawca załącza do oferty oryginał gwarancji lub poręczenia, w postaci elektronicznej. </w:t>
      </w:r>
    </w:p>
    <w:p w14:paraId="68C02623" w14:textId="77777777" w:rsidR="005A18E5" w:rsidRPr="002E4B98" w:rsidRDefault="006D121B" w:rsidP="002E4B98">
      <w:pPr>
        <w:pStyle w:val="Akapitzlist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2E4B98">
        <w:rPr>
          <w:rFonts w:ascii="Verdana" w:hAnsi="Verdana" w:cs="Arial"/>
          <w:sz w:val="18"/>
          <w:szCs w:val="18"/>
        </w:rPr>
        <w:t>Opcjonalnie: pełnomocnictwo</w:t>
      </w:r>
      <w:r w:rsidR="002F0569" w:rsidRPr="002E4B98">
        <w:rPr>
          <w:rFonts w:ascii="Verdana" w:hAnsi="Verdana" w:cs="Arial"/>
          <w:sz w:val="18"/>
          <w:szCs w:val="18"/>
        </w:rPr>
        <w:t xml:space="preserve"> </w:t>
      </w:r>
      <w:r w:rsidR="009B36CF" w:rsidRPr="002E4B98">
        <w:rPr>
          <w:rFonts w:ascii="Verdana" w:hAnsi="Verdana" w:cs="Arial"/>
          <w:sz w:val="18"/>
          <w:szCs w:val="18"/>
        </w:rPr>
        <w:t>- jeśli występuje pełnomocnik. P</w:t>
      </w:r>
      <w:r w:rsidRPr="002E4B98">
        <w:rPr>
          <w:rFonts w:ascii="Verdana" w:hAnsi="Verdana" w:cs="Arial"/>
          <w:sz w:val="18"/>
          <w:szCs w:val="18"/>
        </w:rPr>
        <w:t xml:space="preserve">ełnomocnictwo dla osoby reprezentującej w niniejszym postępowaniu Wykonawcę lub pełnomocnictwo do reprezentowania wszystkich Wykonawców wspólnie ubiegających się o udzielenie zamówienia (w przypadku wspólnego ubiegania się o zamówienie) – </w:t>
      </w:r>
      <w:r w:rsidR="005502AC" w:rsidRPr="002E4B98">
        <w:rPr>
          <w:rFonts w:ascii="Verdana" w:hAnsi="Verdana" w:cs="Arial"/>
          <w:sz w:val="18"/>
          <w:szCs w:val="18"/>
        </w:rPr>
        <w:t xml:space="preserve">zgodnie z art. </w:t>
      </w:r>
      <w:r w:rsidR="00140C81" w:rsidRPr="002E4B98">
        <w:rPr>
          <w:rFonts w:ascii="Verdana" w:hAnsi="Verdana" w:cs="Arial"/>
          <w:sz w:val="18"/>
          <w:szCs w:val="18"/>
        </w:rPr>
        <w:t>58</w:t>
      </w:r>
      <w:r w:rsidR="005502AC" w:rsidRPr="002E4B98">
        <w:rPr>
          <w:rFonts w:ascii="Verdana" w:hAnsi="Verdana" w:cs="Arial"/>
          <w:sz w:val="18"/>
          <w:szCs w:val="18"/>
        </w:rPr>
        <w:t xml:space="preserve"> ust. </w:t>
      </w:r>
      <w:r w:rsidR="00140C81" w:rsidRPr="002E4B98">
        <w:rPr>
          <w:rFonts w:ascii="Verdana" w:hAnsi="Verdana" w:cs="Arial"/>
          <w:sz w:val="18"/>
          <w:szCs w:val="18"/>
        </w:rPr>
        <w:t>2</w:t>
      </w:r>
      <w:r w:rsidR="005502AC" w:rsidRPr="002E4B98">
        <w:rPr>
          <w:rFonts w:ascii="Verdana" w:hAnsi="Verdana" w:cs="Arial"/>
          <w:sz w:val="18"/>
          <w:szCs w:val="18"/>
        </w:rPr>
        <w:t xml:space="preserve"> ustawy</w:t>
      </w:r>
      <w:r w:rsidR="00665C5B" w:rsidRPr="002E4B98">
        <w:rPr>
          <w:rFonts w:ascii="Verdana" w:hAnsi="Verdana" w:cs="Arial"/>
          <w:sz w:val="18"/>
          <w:szCs w:val="18"/>
        </w:rPr>
        <w:t>.</w:t>
      </w:r>
      <w:r w:rsidRPr="002E4B98">
        <w:rPr>
          <w:rFonts w:ascii="Verdana" w:hAnsi="Verdana" w:cs="Arial"/>
          <w:sz w:val="18"/>
          <w:szCs w:val="18"/>
        </w:rPr>
        <w:t xml:space="preserve"> </w:t>
      </w:r>
    </w:p>
    <w:p w14:paraId="7F16F8FA" w14:textId="77777777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elektronicznym, lub podpisem zaufanym, lub podpisem osobistym. </w:t>
      </w:r>
    </w:p>
    <w:p w14:paraId="168F577C" w14:textId="2F5A892E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6ED021E7" w14:textId="77777777" w:rsidR="00A3535C" w:rsidRPr="00E332BB" w:rsidRDefault="00A3535C" w:rsidP="00A3535C">
      <w:pPr>
        <w:tabs>
          <w:tab w:val="left" w:pos="993"/>
        </w:tabs>
        <w:autoSpaceDE w:val="0"/>
        <w:autoSpaceDN w:val="0"/>
        <w:adjustRightInd w:val="0"/>
        <w:ind w:left="993"/>
        <w:rPr>
          <w:rFonts w:ascii="Verdana" w:hAnsi="Verdana"/>
          <w:sz w:val="18"/>
          <w:szCs w:val="18"/>
        </w:rPr>
      </w:pPr>
    </w:p>
    <w:p w14:paraId="35605756" w14:textId="1186DB2F" w:rsidR="008929E5" w:rsidRPr="00CB79C8" w:rsidRDefault="00F2685D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color w:val="FF0000"/>
          <w:sz w:val="18"/>
          <w:szCs w:val="18"/>
          <w:u w:val="single"/>
        </w:rPr>
      </w:pPr>
      <w:r w:rsidRPr="00CB79C8">
        <w:rPr>
          <w:rFonts w:ascii="Verdana" w:hAnsi="Verdana"/>
          <w:b/>
          <w:color w:val="FF0000"/>
          <w:sz w:val="18"/>
          <w:szCs w:val="18"/>
          <w:u w:val="single"/>
        </w:rPr>
        <w:t>UWAGA</w:t>
      </w:r>
      <w:r w:rsidRPr="00CB79C8">
        <w:rPr>
          <w:rFonts w:ascii="Verdana" w:hAnsi="Verdana"/>
          <w:color w:val="FF0000"/>
          <w:sz w:val="18"/>
          <w:szCs w:val="18"/>
          <w:u w:val="single"/>
        </w:rPr>
        <w:t xml:space="preserve">: </w:t>
      </w:r>
      <w:r w:rsidRPr="00CB79C8">
        <w:rPr>
          <w:rFonts w:ascii="Verdana" w:hAnsi="Verdana"/>
          <w:b/>
          <w:color w:val="FF0000"/>
          <w:sz w:val="18"/>
          <w:szCs w:val="18"/>
          <w:u w:val="single"/>
        </w:rPr>
        <w:t>Wykonawca ww. dokumenty przekazuje Zamawiającemu poprzez Platformę.</w:t>
      </w:r>
    </w:p>
    <w:p w14:paraId="7D935DBB" w14:textId="77777777" w:rsidR="00A3535C" w:rsidRPr="00E63795" w:rsidRDefault="00A3535C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4CED1753" w14:textId="6F19EDD6" w:rsidR="00710553" w:rsidRPr="00710553" w:rsidRDefault="00710553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 w:rsidR="00A3535C"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3EA49BA0" w14:textId="72A26A05" w:rsidR="00AF0C9B" w:rsidRPr="00EC68E7" w:rsidRDefault="006E6452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C68E7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EC68E7">
        <w:rPr>
          <w:rFonts w:ascii="Verdana" w:hAnsi="Verdana" w:cs="Arial"/>
          <w:b/>
          <w:sz w:val="18"/>
          <w:szCs w:val="18"/>
        </w:rPr>
        <w:t>w</w:t>
      </w:r>
      <w:r w:rsidR="00EC68E7">
        <w:rPr>
          <w:rFonts w:ascii="Verdana" w:hAnsi="Verdana" w:cs="Arial"/>
          <w:b/>
          <w:sz w:val="18"/>
          <w:szCs w:val="18"/>
        </w:rPr>
        <w:t xml:space="preserve"> postaci lub w</w:t>
      </w:r>
      <w:r w:rsidRPr="00EC68E7">
        <w:rPr>
          <w:rFonts w:ascii="Verdana" w:hAnsi="Verdana" w:cs="Arial"/>
          <w:b/>
          <w:sz w:val="18"/>
          <w:szCs w:val="18"/>
        </w:rPr>
        <w:t xml:space="preserve"> formie </w:t>
      </w:r>
      <w:r w:rsidR="00E1013D" w:rsidRPr="00EC68E7">
        <w:rPr>
          <w:rFonts w:ascii="Verdana" w:hAnsi="Verdana" w:cs="Arial"/>
          <w:b/>
          <w:sz w:val="18"/>
          <w:szCs w:val="18"/>
        </w:rPr>
        <w:t>elektronicznej</w:t>
      </w:r>
      <w:r w:rsidRPr="00EC68E7">
        <w:rPr>
          <w:rFonts w:ascii="Verdana" w:hAnsi="Verdana" w:cs="Arial"/>
          <w:b/>
          <w:sz w:val="18"/>
          <w:szCs w:val="18"/>
        </w:rPr>
        <w:t>.</w:t>
      </w:r>
    </w:p>
    <w:p w14:paraId="4BF3261C" w14:textId="51E5DC93" w:rsidR="00AF0C9B" w:rsidRPr="000D361D" w:rsidRDefault="0007434F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</w:t>
      </w:r>
      <w:r w:rsidR="00E1013D" w:rsidRPr="000D361D">
        <w:rPr>
          <w:rFonts w:ascii="Verdana" w:hAnsi="Verdana" w:cs="Arial"/>
          <w:sz w:val="18"/>
          <w:szCs w:val="18"/>
        </w:rPr>
        <w:t xml:space="preserve"> w</w:t>
      </w:r>
      <w:r w:rsidRPr="000D361D">
        <w:rPr>
          <w:rFonts w:ascii="Verdana" w:hAnsi="Verdana" w:cs="Arial"/>
          <w:sz w:val="18"/>
          <w:szCs w:val="18"/>
        </w:rPr>
        <w:t xml:space="preserve"> jednym z języków powszechnie używ</w:t>
      </w:r>
      <w:r w:rsidR="00AF0C9B" w:rsidRPr="000D361D">
        <w:rPr>
          <w:rFonts w:ascii="Verdana" w:hAnsi="Verdana" w:cs="Arial"/>
          <w:sz w:val="18"/>
          <w:szCs w:val="18"/>
        </w:rPr>
        <w:t>anych w handlu międzynarodowym.</w:t>
      </w:r>
    </w:p>
    <w:p w14:paraId="4A09E9F8" w14:textId="721BE220" w:rsidR="00D1427D" w:rsidRPr="000D361D" w:rsidRDefault="00AF0C9B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Oferta</w:t>
      </w:r>
      <w:r w:rsidR="00933EF2">
        <w:rPr>
          <w:rFonts w:ascii="Verdana" w:hAnsi="Verdana" w:cs="Arial"/>
          <w:sz w:val="18"/>
          <w:szCs w:val="18"/>
        </w:rPr>
        <w:t xml:space="preserve"> ma</w:t>
      </w:r>
      <w:r w:rsidRPr="000D361D">
        <w:rPr>
          <w:rFonts w:ascii="Verdana" w:hAnsi="Verdana" w:cs="Arial"/>
          <w:sz w:val="18"/>
          <w:szCs w:val="18"/>
        </w:rPr>
        <w:t xml:space="preserve"> być sporządzona</w:t>
      </w:r>
      <w:r w:rsidR="00D1427D" w:rsidRPr="000D361D">
        <w:rPr>
          <w:rFonts w:ascii="Verdana" w:hAnsi="Verdana" w:cs="Arial"/>
          <w:sz w:val="18"/>
          <w:szCs w:val="18"/>
        </w:rPr>
        <w:t xml:space="preserve"> w języku polskim.</w:t>
      </w:r>
    </w:p>
    <w:p w14:paraId="16CF717D" w14:textId="61F5F112" w:rsidR="00560C88" w:rsidRPr="000B2229" w:rsidRDefault="00560C88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2F417CA3" w14:textId="77777777" w:rsidR="006E6452" w:rsidRPr="000B2229" w:rsidRDefault="006E6452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="002359A1" w:rsidRPr="00D1427D">
        <w:t xml:space="preserve"> </w:t>
      </w:r>
    </w:p>
    <w:p w14:paraId="1B33B0B3" w14:textId="09684D0F" w:rsidR="000F1C09" w:rsidRPr="005E2D24" w:rsidRDefault="000F1C09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 w:rsidR="00F85B61">
        <w:rPr>
          <w:rFonts w:ascii="Verdana" w:hAnsi="Verdana" w:cs="Arial"/>
          <w:sz w:val="18"/>
          <w:szCs w:val="18"/>
        </w:rPr>
        <w:t>ofertę.</w:t>
      </w:r>
      <w:r w:rsidR="00485431">
        <w:rPr>
          <w:rFonts w:ascii="Verdana" w:hAnsi="Verdana" w:cs="Arial"/>
          <w:sz w:val="18"/>
          <w:szCs w:val="18"/>
        </w:rPr>
        <w:t xml:space="preserve"> </w:t>
      </w:r>
      <w:r w:rsidR="00F85B61"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</w:t>
      </w:r>
      <w:r w:rsidR="00485431" w:rsidRPr="005E2D24">
        <w:rPr>
          <w:rFonts w:ascii="Verdana" w:hAnsi="Verdana" w:cs="Arial"/>
          <w:sz w:val="18"/>
          <w:szCs w:val="18"/>
        </w:rPr>
        <w:t>.</w:t>
      </w:r>
    </w:p>
    <w:p w14:paraId="3EED4592" w14:textId="22D1F663" w:rsidR="00581F06" w:rsidRPr="0030266A" w:rsidRDefault="00581F06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Tahoma"/>
          <w:sz w:val="18"/>
          <w:szCs w:val="18"/>
        </w:rPr>
        <w:t xml:space="preserve">Zamawiający informuje, iż zgodnie z art. </w:t>
      </w:r>
      <w:r w:rsidR="00933EF2" w:rsidRPr="0030266A">
        <w:rPr>
          <w:rFonts w:ascii="Verdana" w:hAnsi="Verdana" w:cs="Tahoma"/>
          <w:sz w:val="18"/>
          <w:szCs w:val="18"/>
        </w:rPr>
        <w:t>1</w:t>
      </w:r>
      <w:r w:rsidRPr="0030266A">
        <w:rPr>
          <w:rFonts w:ascii="Verdana" w:hAnsi="Verdana" w:cs="Tahoma"/>
          <w:sz w:val="18"/>
          <w:szCs w:val="18"/>
        </w:rPr>
        <w:t xml:space="preserve">8 w zw. </w:t>
      </w:r>
      <w:r w:rsidR="00DA4B7A" w:rsidRPr="0030266A">
        <w:rPr>
          <w:rFonts w:ascii="Verdana" w:hAnsi="Verdana" w:cs="Tahoma"/>
          <w:sz w:val="18"/>
          <w:szCs w:val="18"/>
        </w:rPr>
        <w:t>z</w:t>
      </w:r>
      <w:r w:rsidRPr="0030266A">
        <w:rPr>
          <w:rFonts w:ascii="Verdana" w:hAnsi="Verdana" w:cs="Tahoma"/>
          <w:sz w:val="18"/>
          <w:szCs w:val="18"/>
        </w:rPr>
        <w:t xml:space="preserve"> art. </w:t>
      </w:r>
      <w:r w:rsidR="00933EF2" w:rsidRPr="0030266A">
        <w:rPr>
          <w:rFonts w:ascii="Verdana" w:hAnsi="Verdana" w:cs="Tahoma"/>
          <w:sz w:val="18"/>
          <w:szCs w:val="18"/>
        </w:rPr>
        <w:t>74</w:t>
      </w:r>
      <w:r w:rsidRPr="0030266A">
        <w:rPr>
          <w:rFonts w:ascii="Verdana" w:hAnsi="Verdana" w:cs="Tahoma"/>
          <w:sz w:val="18"/>
          <w:szCs w:val="18"/>
        </w:rPr>
        <w:t xml:space="preserve"> ustawy </w:t>
      </w:r>
      <w:proofErr w:type="spellStart"/>
      <w:r w:rsidRPr="0030266A">
        <w:rPr>
          <w:rFonts w:ascii="Verdana" w:hAnsi="Verdana" w:cs="Tahoma"/>
          <w:sz w:val="18"/>
          <w:szCs w:val="18"/>
        </w:rPr>
        <w:t>Pzp</w:t>
      </w:r>
      <w:proofErr w:type="spellEnd"/>
      <w:r w:rsidRPr="0030266A">
        <w:rPr>
          <w:rFonts w:ascii="Verdana" w:hAnsi="Verdana" w:cs="Tahoma"/>
          <w:sz w:val="18"/>
          <w:szCs w:val="18"/>
        </w:rPr>
        <w:t>:</w:t>
      </w:r>
    </w:p>
    <w:p w14:paraId="20EF90DA" w14:textId="08941A9A" w:rsidR="0029137E" w:rsidRPr="00CE5E0F" w:rsidRDefault="0029137E" w:rsidP="00081950">
      <w:pPr>
        <w:pStyle w:val="Akapitzlist"/>
        <w:numPr>
          <w:ilvl w:val="0"/>
          <w:numId w:val="6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 xml:space="preserve">Wszelkie informacje stanowiące tajemnicę przedsiębiorstwa w rozumieniu ustawy z dnia 16 kwietnia 1993r. o zwalczaniu nieuczciwej konkurencji, które Wykonawca zastrzeże, jako tajemnicę </w:t>
      </w:r>
      <w:r w:rsidRPr="0029137E">
        <w:rPr>
          <w:rFonts w:ascii="Verdana" w:hAnsi="Verdana" w:cs="Arial"/>
          <w:sz w:val="18"/>
          <w:szCs w:val="18"/>
        </w:rPr>
        <w:lastRenderedPageBreak/>
        <w:t>przedsiębiorstwa,</w:t>
      </w:r>
      <w:r w:rsidR="00F85B61">
        <w:rPr>
          <w:rFonts w:ascii="Verdana" w:hAnsi="Verdana" w:cs="Arial"/>
          <w:sz w:val="18"/>
          <w:szCs w:val="18"/>
        </w:rPr>
        <w:t xml:space="preserve"> wraz z informacjami z </w:t>
      </w:r>
      <w:r w:rsidR="00553D2B">
        <w:rPr>
          <w:rFonts w:ascii="Verdana" w:hAnsi="Verdana" w:cs="Arial"/>
          <w:sz w:val="18"/>
          <w:szCs w:val="18"/>
        </w:rPr>
        <w:t>ust.</w:t>
      </w:r>
      <w:r w:rsidR="00F85B61">
        <w:rPr>
          <w:rFonts w:ascii="Verdana" w:hAnsi="Verdana" w:cs="Arial"/>
          <w:sz w:val="18"/>
          <w:szCs w:val="18"/>
        </w:rPr>
        <w:t xml:space="preserve"> </w:t>
      </w:r>
      <w:r w:rsidR="00F85B61" w:rsidRPr="005E2D24">
        <w:rPr>
          <w:rFonts w:ascii="Verdana" w:hAnsi="Verdana" w:cs="Arial"/>
          <w:sz w:val="18"/>
          <w:szCs w:val="18"/>
        </w:rPr>
        <w:t>12.</w:t>
      </w:r>
      <w:r w:rsidR="00234E7A">
        <w:rPr>
          <w:rFonts w:ascii="Verdana" w:hAnsi="Verdana" w:cs="Arial"/>
          <w:sz w:val="18"/>
          <w:szCs w:val="18"/>
        </w:rPr>
        <w:t>9</w:t>
      </w:r>
      <w:r w:rsidR="00553D2B">
        <w:rPr>
          <w:rFonts w:ascii="Verdana" w:hAnsi="Verdana" w:cs="Arial"/>
          <w:sz w:val="18"/>
          <w:szCs w:val="18"/>
        </w:rPr>
        <w:t xml:space="preserve"> pkt</w:t>
      </w:r>
      <w:r w:rsidR="00F85B61" w:rsidRPr="005E2D24">
        <w:rPr>
          <w:rFonts w:ascii="Verdana" w:hAnsi="Verdana" w:cs="Arial"/>
          <w:sz w:val="18"/>
          <w:szCs w:val="18"/>
        </w:rPr>
        <w:t xml:space="preserve"> 3</w:t>
      </w:r>
      <w:r w:rsidR="00553D2B"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>powinny zostać złożone poprzez Platformę</w:t>
      </w:r>
      <w:r w:rsidR="00746D71" w:rsidRPr="005E2D24">
        <w:rPr>
          <w:rFonts w:ascii="Verdana" w:hAnsi="Verdana" w:cs="Arial"/>
          <w:bCs/>
          <w:sz w:val="18"/>
          <w:szCs w:val="18"/>
        </w:rPr>
        <w:t>.</w:t>
      </w:r>
      <w:r w:rsidR="00F85B61" w:rsidRPr="005E2D24">
        <w:rPr>
          <w:rFonts w:ascii="Verdana" w:hAnsi="Verdana" w:cs="Arial"/>
          <w:bCs/>
          <w:sz w:val="18"/>
          <w:szCs w:val="18"/>
        </w:rPr>
        <w:t xml:space="preserve"> </w:t>
      </w:r>
      <w:r w:rsidR="00746D71" w:rsidRPr="00CE5E0F">
        <w:rPr>
          <w:rFonts w:ascii="Verdana" w:hAnsi="Verdana" w:cs="Arial"/>
          <w:bCs/>
          <w:sz w:val="18"/>
          <w:szCs w:val="18"/>
        </w:rPr>
        <w:t>N</w:t>
      </w:r>
      <w:r w:rsidR="00F85B61" w:rsidRPr="00CE5E0F">
        <w:rPr>
          <w:rFonts w:ascii="Verdana" w:hAnsi="Verdana" w:cs="Arial"/>
          <w:bCs/>
          <w:sz w:val="18"/>
          <w:szCs w:val="18"/>
        </w:rPr>
        <w:t>a platformie w formularzu składania oferty znajduje się miejsce wyznaczone do dołączenia części oferty stanowiącej tajemnicę przedsiębiorstwa</w:t>
      </w:r>
      <w:r w:rsidR="00CE5E0F" w:rsidRPr="00CE5E0F">
        <w:rPr>
          <w:rFonts w:ascii="Verdana" w:hAnsi="Verdana" w:cs="Arial"/>
          <w:bCs/>
          <w:sz w:val="18"/>
          <w:szCs w:val="18"/>
        </w:rPr>
        <w:t xml:space="preserve"> jako wydzielony i odpowiednio oznaczony plik.</w:t>
      </w:r>
    </w:p>
    <w:p w14:paraId="2F92CE80" w14:textId="77777777" w:rsidR="00581F06" w:rsidRPr="00D1427D" w:rsidRDefault="00581F06" w:rsidP="00081950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17F9C361" w14:textId="77777777" w:rsidR="00C5190F" w:rsidRDefault="00581F06" w:rsidP="00EC4070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 w:rsidR="00850BEC">
        <w:rPr>
          <w:rFonts w:ascii="Verdana" w:hAnsi="Verdana" w:cs="Tahoma"/>
          <w:i/>
          <w:sz w:val="18"/>
          <w:szCs w:val="18"/>
        </w:rPr>
        <w:t>2</w:t>
      </w:r>
      <w:r w:rsidR="00850BEC" w:rsidRPr="000B2229">
        <w:rPr>
          <w:rFonts w:ascii="Verdana" w:hAnsi="Verdana" w:cs="Tahoma"/>
          <w:i/>
          <w:sz w:val="18"/>
          <w:szCs w:val="18"/>
        </w:rPr>
        <w:t xml:space="preserve"> </w:t>
      </w:r>
      <w:r w:rsidRPr="000B2229">
        <w:rPr>
          <w:rFonts w:ascii="Verdana" w:hAnsi="Verdana" w:cs="Tahoma"/>
          <w:i/>
          <w:sz w:val="18"/>
          <w:szCs w:val="18"/>
        </w:rPr>
        <w:t xml:space="preserve">ustawy o zwalczaniu nieuczciwej konkurencji </w:t>
      </w:r>
      <w:r w:rsidR="00850BEC">
        <w:rPr>
          <w:rFonts w:ascii="Verdana" w:hAnsi="Verdana" w:cs="Tahoma"/>
          <w:i/>
          <w:iCs/>
          <w:sz w:val="18"/>
          <w:szCs w:val="18"/>
        </w:rPr>
        <w:t>p</w:t>
      </w:r>
      <w:r w:rsidR="00850BEC"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EC4070"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261B37B6" w14:textId="1F9B8D91" w:rsidR="00581F06" w:rsidRPr="00C5190F" w:rsidRDefault="00581F06" w:rsidP="0008195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7D34F617" w14:textId="77777777" w:rsidR="00D1427D" w:rsidRDefault="00581F06" w:rsidP="00081950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73D1BA4D" w14:textId="77777777" w:rsidR="005C6AF6" w:rsidRDefault="00581F06" w:rsidP="00081950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4FE5162E" w14:textId="77777777" w:rsidR="005C6AF6" w:rsidRDefault="00581F06" w:rsidP="00081950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290C671" w14:textId="77777777" w:rsidR="005C6AF6" w:rsidRDefault="00581F06" w:rsidP="00081950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719ADD3" w14:textId="77777777" w:rsidR="005C6AF6" w:rsidRDefault="00581F06" w:rsidP="00081950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1F2E4A27" w14:textId="77777777" w:rsidR="005C6AF6" w:rsidRDefault="00581F06" w:rsidP="00081950">
      <w:pPr>
        <w:numPr>
          <w:ilvl w:val="0"/>
          <w:numId w:val="8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 w:rsidR="005C6AF6">
        <w:rPr>
          <w:rFonts w:ascii="Verdana" w:hAnsi="Verdana" w:cs="Arial"/>
          <w:sz w:val="18"/>
          <w:szCs w:val="18"/>
        </w:rPr>
        <w:t>,</w:t>
      </w:r>
    </w:p>
    <w:p w14:paraId="4DDF6D1E" w14:textId="23E6781F" w:rsidR="005C6AF6" w:rsidRDefault="00581F06" w:rsidP="00081950">
      <w:pPr>
        <w:numPr>
          <w:ilvl w:val="0"/>
          <w:numId w:val="7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 w:rsidR="008327F6"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 w:rsidR="005C6AF6">
        <w:rPr>
          <w:rFonts w:ascii="Verdana" w:hAnsi="Verdana" w:cs="Arial"/>
          <w:sz w:val="18"/>
          <w:szCs w:val="18"/>
        </w:rPr>
        <w:t>.</w:t>
      </w:r>
    </w:p>
    <w:p w14:paraId="0F6A0586" w14:textId="2C6BC4E5" w:rsidR="005C6AF6" w:rsidRPr="0041418F" w:rsidRDefault="00581F06" w:rsidP="00343F4A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 w:rsidR="0041418F"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</w:t>
      </w:r>
      <w:r w:rsidR="00073E6D" w:rsidRPr="0041418F">
        <w:rPr>
          <w:rFonts w:ascii="Verdana" w:hAnsi="Verdana" w:cs="Tahoma"/>
          <w:sz w:val="18"/>
          <w:szCs w:val="18"/>
        </w:rPr>
        <w:t xml:space="preserve"> złożenia</w:t>
      </w:r>
      <w:r w:rsidR="005E2D24" w:rsidRPr="0041418F">
        <w:rPr>
          <w:rFonts w:ascii="Verdana" w:hAnsi="Verdana" w:cs="Tahoma"/>
          <w:sz w:val="18"/>
          <w:szCs w:val="18"/>
        </w:rPr>
        <w:t xml:space="preserve"> dokumentów </w:t>
      </w:r>
      <w:r w:rsidR="0041418F">
        <w:rPr>
          <w:rFonts w:ascii="Verdana" w:hAnsi="Verdana" w:cs="Tahoma"/>
          <w:sz w:val="18"/>
          <w:szCs w:val="18"/>
        </w:rPr>
        <w:t>osobno w miejscu</w:t>
      </w:r>
      <w:r w:rsidR="003D6F34">
        <w:rPr>
          <w:rFonts w:ascii="Verdana" w:hAnsi="Verdana" w:cs="Tahoma"/>
          <w:sz w:val="18"/>
          <w:szCs w:val="18"/>
        </w:rPr>
        <w:t xml:space="preserve"> oznaczonym jako</w:t>
      </w:r>
      <w:r w:rsidR="0041418F" w:rsidRPr="0041418F">
        <w:rPr>
          <w:rFonts w:ascii="Verdana" w:hAnsi="Verdana" w:cs="Tahoma"/>
          <w:sz w:val="18"/>
          <w:szCs w:val="18"/>
        </w:rPr>
        <w:t xml:space="preserve"> Tajemnica Przedsiębiorstwa</w:t>
      </w:r>
      <w:r w:rsidR="005E2D24" w:rsidRPr="0041418F">
        <w:rPr>
          <w:rFonts w:ascii="Verdana" w:hAnsi="Verdana" w:cs="Tahoma"/>
          <w:sz w:val="18"/>
          <w:szCs w:val="18"/>
        </w:rPr>
        <w:t>.</w:t>
      </w:r>
    </w:p>
    <w:p w14:paraId="71628F30" w14:textId="6BFFA00D" w:rsidR="00581F06" w:rsidRPr="000B2229" w:rsidRDefault="00581F06" w:rsidP="00343F4A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</w:t>
      </w:r>
      <w:r w:rsidR="00F9014B" w:rsidRPr="000B2229">
        <w:rPr>
          <w:rFonts w:ascii="Verdana" w:hAnsi="Verdana" w:cs="Tahoma"/>
          <w:sz w:val="18"/>
          <w:szCs w:val="18"/>
        </w:rPr>
        <w:t>przypadku,</w:t>
      </w:r>
      <w:r w:rsidRPr="000B2229">
        <w:rPr>
          <w:rFonts w:ascii="Verdana" w:hAnsi="Verdana" w:cs="Tahoma"/>
          <w:sz w:val="18"/>
          <w:szCs w:val="18"/>
        </w:rPr>
        <w:t xml:space="preserve"> gdy wykonawca nie wyczerpie procedury wykazania, Zamawiający po przekazaniu informacji odtajni wspomniane dokumenty. </w:t>
      </w:r>
    </w:p>
    <w:p w14:paraId="7A16AE5B" w14:textId="463CB118" w:rsidR="005C6AF6" w:rsidRDefault="00AD5195" w:rsidP="00081950">
      <w:pPr>
        <w:pStyle w:val="pkt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>Zamawiający informuj</w:t>
      </w:r>
      <w:r w:rsidR="00E25EEE" w:rsidRPr="00553D2B">
        <w:rPr>
          <w:rFonts w:ascii="Verdana" w:hAnsi="Verdana" w:cs="Arial"/>
          <w:sz w:val="18"/>
          <w:szCs w:val="18"/>
        </w:rPr>
        <w:t>e</w:t>
      </w:r>
      <w:r w:rsidRPr="00553D2B">
        <w:rPr>
          <w:rFonts w:ascii="Verdana" w:hAnsi="Verdana" w:cs="Arial"/>
          <w:sz w:val="18"/>
          <w:szCs w:val="18"/>
        </w:rPr>
        <w:t xml:space="preserve">, iż na podstawie </w:t>
      </w:r>
      <w:r w:rsidR="00CB6256">
        <w:rPr>
          <w:rFonts w:ascii="Verdana" w:hAnsi="Verdana" w:cs="Arial"/>
          <w:sz w:val="18"/>
          <w:szCs w:val="18"/>
        </w:rPr>
        <w:t xml:space="preserve">art. 18 ust. 3 w związku z </w:t>
      </w:r>
      <w:r w:rsidRPr="00553D2B">
        <w:rPr>
          <w:rFonts w:ascii="Verdana" w:hAnsi="Verdana" w:cs="Arial"/>
          <w:sz w:val="18"/>
          <w:szCs w:val="18"/>
        </w:rPr>
        <w:t xml:space="preserve">art. </w:t>
      </w:r>
      <w:r w:rsidR="000362B9" w:rsidRPr="00553D2B">
        <w:rPr>
          <w:rFonts w:ascii="Verdana" w:hAnsi="Verdana" w:cs="Arial"/>
          <w:sz w:val="18"/>
          <w:szCs w:val="18"/>
        </w:rPr>
        <w:t>222</w:t>
      </w:r>
      <w:r w:rsidRPr="00553D2B">
        <w:rPr>
          <w:rFonts w:ascii="Verdana" w:hAnsi="Verdana" w:cs="Arial"/>
          <w:sz w:val="18"/>
          <w:szCs w:val="18"/>
        </w:rPr>
        <w:t xml:space="preserve"> ust. </w:t>
      </w:r>
      <w:r w:rsidR="000362B9" w:rsidRPr="00553D2B">
        <w:rPr>
          <w:rFonts w:ascii="Verdana" w:hAnsi="Verdana" w:cs="Arial"/>
          <w:sz w:val="18"/>
          <w:szCs w:val="18"/>
        </w:rPr>
        <w:t>5</w:t>
      </w:r>
      <w:r w:rsidRPr="00553D2B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</w:t>
      </w:r>
      <w:r w:rsidR="00553D2B" w:rsidRPr="00553D2B">
        <w:rPr>
          <w:rFonts w:ascii="Verdana" w:hAnsi="Verdana" w:cs="Arial"/>
          <w:sz w:val="18"/>
          <w:szCs w:val="18"/>
        </w:rPr>
        <w:t>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EB99082" w:rsidR="006E6452" w:rsidRDefault="00683A28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79642BBC" w14:textId="07BC4A22" w:rsidR="001C43D6" w:rsidRPr="001C43D6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Ofertę wraz z wymaganymi dokumentami należy umieścić na </w:t>
      </w:r>
      <w:hyperlink r:id="rId18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 adresem: </w:t>
      </w:r>
      <w:hyperlink r:id="rId19" w:history="1">
        <w:r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 w:rsidRPr="001C43D6">
        <w:rPr>
          <w:rStyle w:val="Hipercze"/>
          <w:rFonts w:ascii="Verdana" w:hAnsi="Verdana" w:cs="Arial"/>
          <w:sz w:val="18"/>
          <w:szCs w:val="18"/>
          <w:u w:val="none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w myśl Ustawy na stronie internetowej prowadzonego </w:t>
      </w:r>
      <w:r w:rsidRPr="0030266A">
        <w:rPr>
          <w:rFonts w:ascii="Verdana" w:eastAsia="Arial" w:hAnsi="Verdana" w:cs="Arial"/>
          <w:sz w:val="18"/>
          <w:szCs w:val="18"/>
          <w:lang w:val="pl"/>
        </w:rPr>
        <w:t xml:space="preserve">postępowania  do dnia </w:t>
      </w:r>
      <w:r w:rsidRPr="0066545E">
        <w:rPr>
          <w:rFonts w:ascii="Verdana" w:hAnsi="Verdana" w:cs="Arial"/>
          <w:b/>
          <w:sz w:val="18"/>
          <w:szCs w:val="18"/>
          <w:u w:val="single"/>
        </w:rPr>
        <w:t xml:space="preserve">do dnia </w:t>
      </w:r>
      <w:r w:rsidR="0066545E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2</w:t>
      </w:r>
      <w:r w:rsid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4</w:t>
      </w:r>
      <w:r w:rsidR="0066545E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.02.</w:t>
      </w:r>
      <w:r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2021</w:t>
      </w:r>
      <w:r w:rsidR="0030266A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 xml:space="preserve"> r.</w:t>
      </w:r>
      <w:r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 xml:space="preserve"> godz. </w:t>
      </w:r>
      <w:r w:rsidR="0066545E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10:00</w:t>
      </w:r>
      <w:r w:rsidRPr="0066545E">
        <w:rPr>
          <w:rFonts w:ascii="Verdana" w:hAnsi="Verdana" w:cs="Arial"/>
          <w:b/>
          <w:sz w:val="18"/>
          <w:szCs w:val="18"/>
        </w:rPr>
        <w:t xml:space="preserve"> (Ostateczny</w:t>
      </w:r>
      <w:r w:rsidRPr="0030266A">
        <w:rPr>
          <w:rFonts w:ascii="Verdana" w:hAnsi="Verdana" w:cs="Arial"/>
          <w:b/>
          <w:sz w:val="18"/>
          <w:szCs w:val="18"/>
        </w:rPr>
        <w:t xml:space="preserve"> termin składania </w:t>
      </w:r>
      <w:r w:rsidRPr="006E6720">
        <w:rPr>
          <w:rFonts w:ascii="Verdana" w:hAnsi="Verdana" w:cs="Arial"/>
          <w:b/>
          <w:sz w:val="18"/>
          <w:szCs w:val="18"/>
        </w:rPr>
        <w:t>ofert).</w:t>
      </w:r>
    </w:p>
    <w:p w14:paraId="12EECD4D" w14:textId="77777777" w:rsidR="001C43D6" w:rsidRPr="001C43D6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6E46BC24" w14:textId="77777777" w:rsidR="001C43D6" w:rsidRPr="001C43D6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2AACA19F" w14:textId="4BB5C562" w:rsidR="001C43D6" w:rsidRPr="001C43D6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</w:t>
      </w:r>
      <w:r w:rsidRPr="001C43D6">
        <w:rPr>
          <w:rFonts w:ascii="Verdana" w:eastAsia="Arial" w:hAnsi="Verdana" w:cs="Arial"/>
          <w:sz w:val="18"/>
          <w:szCs w:val="18"/>
          <w:lang w:val="pl"/>
        </w:rPr>
        <w:lastRenderedPageBreak/>
        <w:t xml:space="preserve">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3161DB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elektronicznym, podpisem zaufanym lub podpisem osobistym.</w:t>
      </w:r>
    </w:p>
    <w:p w14:paraId="3BC12402" w14:textId="1C780EF0" w:rsidR="001C43D6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483D968" w14:textId="77777777" w:rsidR="00FA472C" w:rsidRPr="00FA472C" w:rsidRDefault="00FA472C" w:rsidP="00081950">
      <w:pPr>
        <w:pStyle w:val="Akapitzlis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FA472C">
        <w:rPr>
          <w:rFonts w:ascii="Verdana" w:eastAsia="Arial" w:hAnsi="Verdana" w:cs="Arial"/>
          <w:sz w:val="18"/>
          <w:szCs w:val="18"/>
          <w:lang w:val="pl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p w14:paraId="294199FE" w14:textId="5A781E0B" w:rsidR="001C43D6" w:rsidRPr="0066545E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u w:val="single"/>
          <w:lang w:val="pl"/>
        </w:rPr>
      </w:pPr>
      <w:bookmarkStart w:id="10" w:name="_Hlk62032636"/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Otwarcie ofert następuje niezwłocznie po upływie terminu składania ofert, nie później niż następnego dnia po dniu, w którym upłynął termin składania ofert tj. w </w:t>
      </w:r>
      <w:r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 xml:space="preserve">dniu </w:t>
      </w:r>
      <w:r w:rsidR="0066545E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24.02.</w:t>
      </w:r>
      <w:r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>2021 godz.</w:t>
      </w:r>
      <w:r w:rsidR="0066545E"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 xml:space="preserve"> 10:30.</w:t>
      </w:r>
      <w:r w:rsidRPr="0066545E">
        <w:rPr>
          <w:rFonts w:ascii="Verdana" w:eastAsia="Arial" w:hAnsi="Verdana" w:cs="Arial"/>
          <w:b/>
          <w:bCs/>
          <w:sz w:val="18"/>
          <w:szCs w:val="18"/>
          <w:u w:val="single"/>
          <w:lang w:val="pl"/>
        </w:rPr>
        <w:t xml:space="preserve"> </w:t>
      </w:r>
    </w:p>
    <w:bookmarkEnd w:id="10"/>
    <w:p w14:paraId="0868F810" w14:textId="77777777" w:rsidR="00E733EC" w:rsidRPr="00E733EC" w:rsidRDefault="00E733EC" w:rsidP="00081950">
      <w:pPr>
        <w:pStyle w:val="Akapitzlis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4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zamawiający najpóźniej przed otwarciem ofert udostępnia na stronie internetowej prowadzonego postępowania (Platformie) informację o kwocie, jaką zamierza przeznaczyć na sfinansowanie zamówienia.</w:t>
      </w:r>
    </w:p>
    <w:p w14:paraId="54BD6722" w14:textId="2CD18682" w:rsidR="001C43D6" w:rsidRPr="00B54C25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1" w:name="_Hlk62032692"/>
      <w:r w:rsidRPr="00B54C25">
        <w:rPr>
          <w:rFonts w:ascii="Verdana" w:eastAsia="Arial" w:hAnsi="Verdana" w:cs="Arial"/>
          <w:sz w:val="18"/>
          <w:szCs w:val="18"/>
          <w:lang w:val="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12A7698" w14:textId="631F6D16" w:rsidR="001C43D6" w:rsidRPr="00B54C25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Zamawiający poinformuje o zmianie terminu otwarcia ofert na stronie internetowej prowadzonego postępowania.</w:t>
      </w:r>
      <w:bookmarkEnd w:id="11"/>
    </w:p>
    <w:p w14:paraId="4DFF26F7" w14:textId="77777777" w:rsidR="00E733EC" w:rsidRPr="00E733EC" w:rsidRDefault="00E733EC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5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niezwłocznie po otwarciu ofert zamawiający zamieszcza na stronie internetowej (Platformie) informacje o:</w:t>
      </w:r>
    </w:p>
    <w:p w14:paraId="6E4095C2" w14:textId="7F93A78E" w:rsidR="001C43D6" w:rsidRPr="00B54C25" w:rsidRDefault="001C43D6" w:rsidP="00081950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3EBE1901" w14:textId="5E8FE141" w:rsidR="001C43D6" w:rsidRPr="00B54C25" w:rsidRDefault="001C43D6" w:rsidP="00081950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cenach lub kosztach zawartych w ofertach.</w:t>
      </w:r>
    </w:p>
    <w:p w14:paraId="1DD21A00" w14:textId="77777777" w:rsidR="001C43D6" w:rsidRPr="00B54C25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2" w:name="_Hlk62032839"/>
      <w:r w:rsidRPr="00B54C25">
        <w:rPr>
          <w:rFonts w:ascii="Verdana" w:eastAsia="Arial" w:hAnsi="Verdana" w:cs="Arial"/>
          <w:sz w:val="18"/>
          <w:szCs w:val="18"/>
          <w:lang w:val="pl"/>
        </w:rPr>
        <w:t>Informacja zostanie opublikowana na stronie postępowania na</w:t>
      </w:r>
      <w:hyperlink r:id="rId22">
        <w:r w:rsidRPr="00B54C25">
          <w:rPr>
            <w:rFonts w:ascii="Verdana" w:eastAsia="Arial" w:hAnsi="Verdana" w:cs="Arial"/>
            <w:sz w:val="18"/>
            <w:szCs w:val="18"/>
            <w:lang w:val="pl"/>
          </w:rPr>
          <w:t xml:space="preserve"> platformazakupowa.pl</w:t>
        </w:r>
      </w:hyperlink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 w sekcji ,,Komunikaty” .</w:t>
      </w:r>
    </w:p>
    <w:p w14:paraId="40D50FB4" w14:textId="77777777" w:rsidR="001C43D6" w:rsidRPr="00B54C25" w:rsidRDefault="001C43D6" w:rsidP="00081950">
      <w:pPr>
        <w:pStyle w:val="pkt"/>
        <w:numPr>
          <w:ilvl w:val="1"/>
          <w:numId w:val="34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bookmarkEnd w:id="12"/>
    <w:p w14:paraId="7CEF5D18" w14:textId="77777777" w:rsidR="005C6AF6" w:rsidRDefault="005C6AF6" w:rsidP="005C6AF6">
      <w:pPr>
        <w:pStyle w:val="pkt"/>
        <w:keepNext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2FFB95AC" w14:textId="50A74E99" w:rsidR="0037558E" w:rsidRPr="005E2D24" w:rsidRDefault="008A0532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E5457F" w:rsidRPr="005E2D24">
        <w:rPr>
          <w:rFonts w:ascii="Verdana" w:hAnsi="Verdana" w:cs="Arial"/>
          <w:sz w:val="18"/>
          <w:szCs w:val="18"/>
        </w:rPr>
        <w:t>pos</w:t>
      </w:r>
      <w:r>
        <w:rPr>
          <w:rFonts w:ascii="Verdana" w:hAnsi="Verdana" w:cs="Arial"/>
          <w:sz w:val="18"/>
          <w:szCs w:val="18"/>
        </w:rPr>
        <w:t>ó</w:t>
      </w:r>
      <w:r w:rsidR="00E5457F" w:rsidRPr="005E2D24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C27DED" w:rsidRPr="00C27DED">
        <w:rPr>
          <w:rFonts w:ascii="Verdana" w:hAnsi="Verdana" w:cs="Arial"/>
          <w:b/>
          <w:sz w:val="18"/>
          <w:szCs w:val="18"/>
        </w:rPr>
        <w:t>z</w:t>
      </w:r>
      <w:r w:rsidR="00E5457F" w:rsidRPr="00C27DED">
        <w:rPr>
          <w:rFonts w:ascii="Verdana" w:hAnsi="Verdana" w:cs="Arial"/>
          <w:b/>
          <w:sz w:val="18"/>
          <w:szCs w:val="18"/>
        </w:rPr>
        <w:t xml:space="preserve">ałącznik nr 1 do </w:t>
      </w:r>
      <w:r w:rsidR="004E76B0" w:rsidRPr="00C27DED">
        <w:rPr>
          <w:rFonts w:ascii="Verdana" w:hAnsi="Verdana" w:cs="Arial"/>
          <w:b/>
          <w:sz w:val="18"/>
          <w:szCs w:val="18"/>
        </w:rPr>
        <w:t>SWZ</w:t>
      </w:r>
      <w:r w:rsidR="0038060B" w:rsidRPr="005E2D24">
        <w:rPr>
          <w:rFonts w:ascii="Verdana" w:hAnsi="Verdana" w:cs="Arial"/>
          <w:sz w:val="18"/>
          <w:szCs w:val="18"/>
        </w:rPr>
        <w:t>.</w:t>
      </w:r>
    </w:p>
    <w:p w14:paraId="6E04A895" w14:textId="77777777" w:rsidR="006146BA" w:rsidRPr="005C6AF6" w:rsidRDefault="006146BA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4E8F8067" w:rsidR="009179FC" w:rsidRPr="005C6AF6" w:rsidRDefault="00D65E6C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(Dz. U. z 201</w:t>
      </w:r>
      <w:r w:rsidR="0014151E">
        <w:rPr>
          <w:rFonts w:ascii="Verdana" w:hAnsi="Verdana" w:cs="Arial"/>
          <w:sz w:val="18"/>
          <w:szCs w:val="18"/>
        </w:rPr>
        <w:t>9</w:t>
      </w:r>
      <w:r w:rsidRPr="005C6AF6">
        <w:rPr>
          <w:rFonts w:ascii="Verdana" w:hAnsi="Verdana" w:cs="Arial"/>
          <w:sz w:val="18"/>
          <w:szCs w:val="18"/>
        </w:rPr>
        <w:t xml:space="preserve"> r., poz. </w:t>
      </w:r>
      <w:r w:rsidR="0014151E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 xml:space="preserve">) będzie wartość wyrażona w jednostkach </w:t>
      </w:r>
      <w:r w:rsidRPr="005C6AF6">
        <w:rPr>
          <w:rFonts w:ascii="Verdana" w:hAnsi="Verdana" w:cs="Arial"/>
          <w:sz w:val="18"/>
          <w:szCs w:val="18"/>
        </w:rPr>
        <w:lastRenderedPageBreak/>
        <w:t>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2887ECD3" w:rsidR="009179FC" w:rsidRPr="000E0754" w:rsidRDefault="009179FC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E0754">
        <w:rPr>
          <w:rFonts w:ascii="Verdana" w:hAnsi="Verdana" w:cs="Arial"/>
          <w:sz w:val="18"/>
          <w:szCs w:val="18"/>
        </w:rPr>
        <w:t xml:space="preserve">W cenie </w:t>
      </w:r>
      <w:r w:rsidR="002B04A2" w:rsidRPr="000E0754">
        <w:rPr>
          <w:rFonts w:ascii="Verdana" w:hAnsi="Verdana" w:cs="Arial"/>
          <w:sz w:val="18"/>
          <w:szCs w:val="18"/>
        </w:rPr>
        <w:t>ofertowej Wykonawca</w:t>
      </w:r>
      <w:r w:rsidRPr="000E0754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 w:rsidRPr="000E0754">
        <w:rPr>
          <w:rFonts w:ascii="Verdana" w:hAnsi="Verdana" w:cs="Arial"/>
          <w:sz w:val="18"/>
          <w:szCs w:val="18"/>
        </w:rPr>
        <w:br/>
      </w:r>
      <w:r w:rsidRPr="000E0754">
        <w:rPr>
          <w:rFonts w:ascii="Verdana" w:hAnsi="Verdana" w:cs="Arial"/>
          <w:sz w:val="18"/>
          <w:szCs w:val="18"/>
        </w:rPr>
        <w:t xml:space="preserve">z realizacją zamówienia, w tym podatek VAT naliczony zgodnie z obowiązującymi przepisami, koszty </w:t>
      </w:r>
      <w:r w:rsidRPr="000E0754">
        <w:rPr>
          <w:rFonts w:ascii="Verdana" w:hAnsi="Verdana" w:cs="Arial"/>
          <w:color w:val="C00000"/>
          <w:sz w:val="18"/>
          <w:szCs w:val="18"/>
        </w:rPr>
        <w:t>t</w:t>
      </w:r>
      <w:r w:rsidRPr="000E0754">
        <w:rPr>
          <w:rFonts w:ascii="Verdana" w:hAnsi="Verdana" w:cs="Arial"/>
          <w:strike/>
          <w:color w:val="C00000"/>
          <w:sz w:val="18"/>
          <w:szCs w:val="18"/>
        </w:rPr>
        <w:t xml:space="preserve">ransportu </w:t>
      </w:r>
      <w:r w:rsidRPr="000E0754">
        <w:rPr>
          <w:rFonts w:ascii="Verdana" w:hAnsi="Verdana" w:cs="Arial"/>
          <w:sz w:val="18"/>
          <w:szCs w:val="18"/>
        </w:rPr>
        <w:t>i obsługi</w:t>
      </w:r>
      <w:r w:rsidR="00B77A7C" w:rsidRPr="000E0754">
        <w:rPr>
          <w:rFonts w:ascii="Verdana" w:hAnsi="Verdana" w:cs="Arial"/>
          <w:sz w:val="18"/>
          <w:szCs w:val="18"/>
        </w:rPr>
        <w:t>,</w:t>
      </w:r>
      <w:r w:rsidR="004B2372" w:rsidRPr="000E0754">
        <w:rPr>
          <w:rFonts w:ascii="Verdana" w:hAnsi="Verdana" w:cs="Arial"/>
          <w:sz w:val="18"/>
          <w:szCs w:val="18"/>
        </w:rPr>
        <w:t xml:space="preserve"> </w:t>
      </w:r>
      <w:r w:rsidR="004B2372" w:rsidRPr="000E0754">
        <w:rPr>
          <w:rFonts w:ascii="Verdana" w:hAnsi="Verdana" w:cs="Arial"/>
          <w:strike/>
          <w:color w:val="C00000"/>
          <w:sz w:val="18"/>
          <w:szCs w:val="18"/>
        </w:rPr>
        <w:t>koszty załadunku i rozładunku, koszt wniesienia, montażu oraz ustawienia</w:t>
      </w:r>
      <w:r w:rsidR="00B77A7C" w:rsidRPr="000E0754">
        <w:rPr>
          <w:rFonts w:ascii="Verdana" w:hAnsi="Verdana" w:cs="Arial"/>
          <w:strike/>
          <w:color w:val="C00000"/>
          <w:sz w:val="18"/>
          <w:szCs w:val="18"/>
        </w:rPr>
        <w:t xml:space="preserve"> </w:t>
      </w:r>
      <w:r w:rsidR="004B2372" w:rsidRPr="000E0754">
        <w:rPr>
          <w:rFonts w:ascii="Verdana" w:hAnsi="Verdana" w:cs="Arial"/>
          <w:strike/>
          <w:color w:val="C00000"/>
          <w:sz w:val="18"/>
          <w:szCs w:val="18"/>
        </w:rPr>
        <w:t>w miejscu wskazanym przez Zamawiającego</w:t>
      </w:r>
      <w:r w:rsidR="004B2372" w:rsidRPr="000E0754">
        <w:rPr>
          <w:rFonts w:ascii="Verdana" w:hAnsi="Verdana" w:cs="Arial"/>
          <w:sz w:val="18"/>
          <w:szCs w:val="18"/>
        </w:rPr>
        <w:t xml:space="preserve">, </w:t>
      </w:r>
      <w:r w:rsidRPr="000E0754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 w:rsidRPr="000E0754">
        <w:rPr>
          <w:rFonts w:ascii="Verdana" w:hAnsi="Verdana" w:cs="Arial"/>
          <w:sz w:val="18"/>
          <w:szCs w:val="18"/>
        </w:rPr>
        <w:t>SWZ</w:t>
      </w:r>
      <w:r w:rsidRPr="000E0754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30266A" w:rsidRDefault="0029229A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30266A">
        <w:rPr>
          <w:rFonts w:ascii="Verdana" w:hAnsi="Verdana" w:cs="Arial"/>
          <w:sz w:val="18"/>
          <w:szCs w:val="18"/>
        </w:rPr>
        <w:t>Pzp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30266A">
        <w:rPr>
          <w:rFonts w:ascii="Verdana" w:hAnsi="Verdana" w:cs="Arial"/>
          <w:sz w:val="18"/>
          <w:szCs w:val="18"/>
        </w:rPr>
        <w:t>późn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553A6A49" w:rsidR="008A0532" w:rsidRPr="0030266A" w:rsidRDefault="008A0532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 ofercie, o której mowa w ust. 14.</w:t>
      </w:r>
      <w:r w:rsidR="00537979" w:rsidRPr="0030266A">
        <w:rPr>
          <w:rFonts w:ascii="Verdana" w:hAnsi="Verdana" w:cs="Arial"/>
          <w:sz w:val="18"/>
          <w:szCs w:val="18"/>
        </w:rPr>
        <w:t>7</w:t>
      </w:r>
      <w:r w:rsidRPr="0030266A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30266A" w:rsidRDefault="008A0532" w:rsidP="00081950">
      <w:pPr>
        <w:pStyle w:val="pkt"/>
        <w:numPr>
          <w:ilvl w:val="1"/>
          <w:numId w:val="47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30266A" w:rsidRDefault="008A0532" w:rsidP="00081950">
      <w:pPr>
        <w:pStyle w:val="pkt"/>
        <w:numPr>
          <w:ilvl w:val="1"/>
          <w:numId w:val="47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30266A" w:rsidRDefault="008A0532" w:rsidP="00081950">
      <w:pPr>
        <w:pStyle w:val="pkt"/>
        <w:numPr>
          <w:ilvl w:val="1"/>
          <w:numId w:val="47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7A758B97" w:rsidR="008A0532" w:rsidRPr="0030266A" w:rsidRDefault="008A0532" w:rsidP="00081950">
      <w:pPr>
        <w:pStyle w:val="pkt"/>
        <w:numPr>
          <w:ilvl w:val="1"/>
          <w:numId w:val="47"/>
        </w:numPr>
        <w:spacing w:before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30266A">
        <w:rPr>
          <w:rFonts w:ascii="Verdana" w:hAnsi="Verdana" w:cs="Arial"/>
          <w:sz w:val="18"/>
          <w:szCs w:val="18"/>
        </w:rPr>
        <w:t xml:space="preserve"> </w:t>
      </w:r>
    </w:p>
    <w:p w14:paraId="0A791EA3" w14:textId="0BC36C04" w:rsidR="0029767F" w:rsidRPr="0030266A" w:rsidRDefault="0029767F" w:rsidP="00081950">
      <w:pPr>
        <w:pStyle w:val="pkt"/>
        <w:numPr>
          <w:ilvl w:val="1"/>
          <w:numId w:val="35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13" w:name="_Hlk62033015"/>
      <w:r w:rsidRPr="0030266A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  <w:bookmarkEnd w:id="13"/>
    </w:p>
    <w:p w14:paraId="762F15F8" w14:textId="77777777" w:rsidR="00A452E4" w:rsidRDefault="00A452E4" w:rsidP="00A452E4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b/>
          <w:color w:val="0000FF"/>
          <w:sz w:val="18"/>
          <w:szCs w:val="18"/>
        </w:rPr>
      </w:pPr>
    </w:p>
    <w:p w14:paraId="777D5C74" w14:textId="151FE9D2" w:rsidR="00885AB7" w:rsidRPr="00636991" w:rsidRDefault="006E6452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Default="005646AF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0B2229" w:rsidRDefault="003A2026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757713" w:rsidRPr="003D6F34" w14:paraId="34A9A700" w14:textId="77777777" w:rsidTr="0090174F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E3C6A4E" w14:textId="77777777" w:rsidR="00757713" w:rsidRPr="003D6F34" w:rsidRDefault="00757713" w:rsidP="0090174F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72E7F" w14:textId="77777777" w:rsidR="00757713" w:rsidRPr="003D6F34" w:rsidRDefault="00757713" w:rsidP="0090174F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4F70DD" w14:textId="77777777" w:rsidR="00757713" w:rsidRPr="003D6F34" w:rsidRDefault="00757713" w:rsidP="0090174F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757713" w:rsidRPr="00CF582F" w14:paraId="12149208" w14:textId="77777777" w:rsidTr="0090174F">
        <w:trPr>
          <w:trHeight w:hRule="exact" w:val="683"/>
        </w:trPr>
        <w:tc>
          <w:tcPr>
            <w:tcW w:w="709" w:type="dxa"/>
            <w:shd w:val="clear" w:color="auto" w:fill="auto"/>
            <w:vAlign w:val="center"/>
          </w:tcPr>
          <w:p w14:paraId="6B78873C" w14:textId="77777777" w:rsidR="00757713" w:rsidRPr="003D6F34" w:rsidRDefault="00757713" w:rsidP="0090174F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E8F9A4" w14:textId="77777777" w:rsidR="00757713" w:rsidRPr="00CF582F" w:rsidRDefault="00757713" w:rsidP="0090174F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F582F">
              <w:rPr>
                <w:rFonts w:ascii="Tahoma" w:eastAsia="ヒラギノ角ゴ Pro W3" w:hAnsi="Tahoma" w:cs="Tahoma"/>
                <w:lang w:eastAsia="en-US"/>
              </w:rPr>
              <w:t>Cena opłaty transakcyjnej za wystawienie jednego biletu lotniczego (C)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BDD155" w14:textId="77777777" w:rsidR="00757713" w:rsidRPr="00CF582F" w:rsidRDefault="00757713" w:rsidP="0090174F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F582F">
              <w:rPr>
                <w:rFonts w:ascii="Verdana" w:eastAsia="ヒラギノ角ゴ Pro W3" w:hAnsi="Verdana"/>
                <w:sz w:val="18"/>
                <w:lang w:eastAsia="en-US"/>
              </w:rPr>
              <w:t>50%</w:t>
            </w:r>
          </w:p>
        </w:tc>
      </w:tr>
      <w:tr w:rsidR="00757713" w:rsidRPr="00CF582F" w14:paraId="29138F65" w14:textId="77777777" w:rsidTr="0090174F">
        <w:trPr>
          <w:trHeight w:hRule="exact" w:val="551"/>
        </w:trPr>
        <w:tc>
          <w:tcPr>
            <w:tcW w:w="709" w:type="dxa"/>
            <w:shd w:val="clear" w:color="auto" w:fill="auto"/>
            <w:vAlign w:val="center"/>
          </w:tcPr>
          <w:p w14:paraId="3A3302D1" w14:textId="77777777" w:rsidR="00757713" w:rsidRPr="003D6F34" w:rsidRDefault="00757713" w:rsidP="0090174F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FFD175" w14:textId="77777777" w:rsidR="00757713" w:rsidRPr="00CF582F" w:rsidRDefault="00757713" w:rsidP="0090174F">
            <w:pPr>
              <w:spacing w:line="240" w:lineRule="auto"/>
              <w:ind w:left="0"/>
              <w:rPr>
                <w:rFonts w:ascii="Verdana" w:eastAsia="ヒラギノ角ゴ Pro W3" w:hAnsi="Verdana"/>
                <w:i/>
                <w:color w:val="00B050"/>
                <w:sz w:val="18"/>
                <w:lang w:eastAsia="en-US"/>
              </w:rPr>
            </w:pPr>
            <w:r w:rsidRPr="00CF582F">
              <w:rPr>
                <w:rFonts w:ascii="Tahoma" w:eastAsia="ヒラギノ角ゴ Pro W3" w:hAnsi="Tahoma" w:cs="Tahoma"/>
                <w:lang w:eastAsia="en-US"/>
              </w:rPr>
              <w:t xml:space="preserve">Możliwość </w:t>
            </w:r>
            <w:proofErr w:type="spellStart"/>
            <w:r w:rsidRPr="00CF582F">
              <w:rPr>
                <w:rFonts w:ascii="Tahoma" w:eastAsia="ヒラギノ角ゴ Pro W3" w:hAnsi="Tahoma" w:cs="Tahoma"/>
                <w:lang w:eastAsia="en-US"/>
              </w:rPr>
              <w:t>bezkosztowego</w:t>
            </w:r>
            <w:proofErr w:type="spellEnd"/>
            <w:r w:rsidRPr="00CF582F">
              <w:rPr>
                <w:rFonts w:ascii="Tahoma" w:eastAsia="ヒラギノ角ゴ Pro W3" w:hAnsi="Tahoma" w:cs="Tahoma"/>
                <w:lang w:eastAsia="en-US"/>
              </w:rPr>
              <w:t xml:space="preserve"> zwrotu całości kwoty zakupionego biletu (B)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1364EC" w14:textId="77777777" w:rsidR="00757713" w:rsidRPr="00CF582F" w:rsidRDefault="00757713" w:rsidP="0090174F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F582F">
              <w:rPr>
                <w:rFonts w:ascii="Verdana" w:eastAsia="ヒラギノ角ゴ Pro W3" w:hAnsi="Verdana"/>
                <w:sz w:val="18"/>
                <w:lang w:eastAsia="en-US"/>
              </w:rPr>
              <w:t>40%</w:t>
            </w:r>
          </w:p>
        </w:tc>
      </w:tr>
      <w:tr w:rsidR="00757713" w:rsidRPr="00CF582F" w14:paraId="5C5C4E9A" w14:textId="77777777" w:rsidTr="0090174F">
        <w:trPr>
          <w:trHeight w:hRule="exact" w:val="431"/>
        </w:trPr>
        <w:tc>
          <w:tcPr>
            <w:tcW w:w="709" w:type="dxa"/>
            <w:shd w:val="clear" w:color="auto" w:fill="auto"/>
            <w:vAlign w:val="center"/>
          </w:tcPr>
          <w:p w14:paraId="6E70F17A" w14:textId="77777777" w:rsidR="00757713" w:rsidRDefault="00757713" w:rsidP="0090174F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ECC2B6" w14:textId="77777777" w:rsidR="00757713" w:rsidRPr="00CF582F" w:rsidRDefault="00757713" w:rsidP="0090174F">
            <w:pPr>
              <w:spacing w:line="240" w:lineRule="auto"/>
              <w:ind w:left="0"/>
              <w:rPr>
                <w:rFonts w:ascii="Tahoma" w:eastAsia="ヒラギノ角ゴ Pro W3" w:hAnsi="Tahoma" w:cs="Tahoma"/>
                <w:lang w:eastAsia="en-US"/>
              </w:rPr>
            </w:pPr>
            <w:r w:rsidRPr="00CF582F">
              <w:rPr>
                <w:rFonts w:ascii="Tahoma" w:eastAsia="ヒラギノ角ゴ Pro W3" w:hAnsi="Tahoma" w:cs="Tahoma"/>
                <w:lang w:eastAsia="en-US"/>
              </w:rPr>
              <w:t>Aspekty społeczne (A)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F6C7CF" w14:textId="77777777" w:rsidR="00757713" w:rsidRPr="00CF582F" w:rsidRDefault="00757713" w:rsidP="0090174F">
            <w:pPr>
              <w:tabs>
                <w:tab w:val="left" w:pos="604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F582F">
              <w:rPr>
                <w:rFonts w:ascii="Verdana" w:eastAsia="ヒラギノ角ゴ Pro W3" w:hAnsi="Verdana"/>
                <w:sz w:val="18"/>
                <w:lang w:eastAsia="en-US"/>
              </w:rPr>
              <w:t>10%</w:t>
            </w:r>
          </w:p>
        </w:tc>
      </w:tr>
      <w:tr w:rsidR="00757713" w:rsidRPr="003D6F34" w14:paraId="7ACF2AA2" w14:textId="77777777" w:rsidTr="0090174F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5444" w14:textId="77777777" w:rsidR="00757713" w:rsidRPr="003D6F34" w:rsidRDefault="00757713" w:rsidP="0090174F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B3E" w14:textId="77777777" w:rsidR="00757713" w:rsidRPr="003D6F34" w:rsidRDefault="00757713" w:rsidP="0090174F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4A21D194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6A9C990" w14:textId="3AA655C8" w:rsidR="00757713" w:rsidRDefault="00757713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26DBA0C6" w14:textId="77777777" w:rsidR="00757713" w:rsidRPr="00884054" w:rsidRDefault="00757713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B0537D">
        <w:rPr>
          <w:rFonts w:ascii="Tahoma" w:hAnsi="Tahoma" w:cs="Tahoma"/>
          <w:b/>
          <w:sz w:val="20"/>
          <w:szCs w:val="20"/>
          <w:u w:val="single"/>
        </w:rPr>
        <w:lastRenderedPageBreak/>
        <w:t>Kryterium nr 1 -  cena (C)</w:t>
      </w:r>
      <w:r w:rsidRPr="00884054">
        <w:rPr>
          <w:rFonts w:ascii="Tahoma" w:hAnsi="Tahoma" w:cs="Tahoma"/>
          <w:sz w:val="20"/>
          <w:szCs w:val="20"/>
        </w:rPr>
        <w:t xml:space="preserve">   obliczane jest  wg wzoru:</w:t>
      </w:r>
    </w:p>
    <w:p w14:paraId="52B3A29F" w14:textId="77777777" w:rsidR="00757713" w:rsidRPr="00B1606F" w:rsidRDefault="00757713" w:rsidP="00757713">
      <w:pPr>
        <w:pStyle w:val="pkt"/>
        <w:widowControl w:val="0"/>
        <w:autoSpaceDE w:val="0"/>
        <w:autoSpaceDN w:val="0"/>
        <w:spacing w:before="0" w:after="0"/>
        <w:ind w:left="567"/>
        <w:rPr>
          <w:rFonts w:ascii="Tahoma" w:hAnsi="Tahoma" w:cs="Tahoma"/>
          <w:sz w:val="20"/>
          <w:szCs w:val="20"/>
        </w:rPr>
      </w:pPr>
      <w:r w:rsidRPr="00B1606F">
        <w:rPr>
          <w:rFonts w:ascii="Tahoma" w:hAnsi="Tahoma" w:cs="Tahoma"/>
          <w:sz w:val="20"/>
          <w:szCs w:val="20"/>
        </w:rPr>
        <w:t>C = (</w:t>
      </w:r>
      <w:proofErr w:type="spellStart"/>
      <w:r w:rsidRPr="00B1606F">
        <w:rPr>
          <w:rFonts w:ascii="Tahoma" w:hAnsi="Tahoma" w:cs="Tahoma"/>
          <w:sz w:val="20"/>
          <w:szCs w:val="20"/>
        </w:rPr>
        <w:t>Cmin</w:t>
      </w:r>
      <w:proofErr w:type="spellEnd"/>
      <w:r w:rsidRPr="00B1606F">
        <w:rPr>
          <w:rFonts w:ascii="Tahoma" w:hAnsi="Tahoma" w:cs="Tahoma"/>
          <w:sz w:val="20"/>
          <w:szCs w:val="20"/>
        </w:rPr>
        <w:t>/</w:t>
      </w:r>
      <w:proofErr w:type="spellStart"/>
      <w:r w:rsidRPr="00B1606F">
        <w:rPr>
          <w:rFonts w:ascii="Tahoma" w:hAnsi="Tahoma" w:cs="Tahoma"/>
          <w:sz w:val="20"/>
          <w:szCs w:val="20"/>
        </w:rPr>
        <w:t>Cn</w:t>
      </w:r>
      <w:proofErr w:type="spellEnd"/>
      <w:r w:rsidRPr="00B1606F">
        <w:rPr>
          <w:rFonts w:ascii="Tahoma" w:hAnsi="Tahoma" w:cs="Tahoma"/>
          <w:sz w:val="20"/>
          <w:szCs w:val="20"/>
        </w:rPr>
        <w:t>) x 100 x 0,</w:t>
      </w:r>
      <w:r>
        <w:rPr>
          <w:rFonts w:ascii="Tahoma" w:hAnsi="Tahoma" w:cs="Tahoma"/>
          <w:sz w:val="20"/>
          <w:szCs w:val="20"/>
        </w:rPr>
        <w:t>5</w:t>
      </w:r>
      <w:r w:rsidRPr="00B1606F">
        <w:rPr>
          <w:rFonts w:ascii="Tahoma" w:hAnsi="Tahoma" w:cs="Tahoma"/>
          <w:sz w:val="20"/>
          <w:szCs w:val="20"/>
        </w:rPr>
        <w:t xml:space="preserve">0 </w:t>
      </w:r>
    </w:p>
    <w:p w14:paraId="50728DAB" w14:textId="77777777" w:rsidR="00757713" w:rsidRPr="00B1606F" w:rsidRDefault="00757713" w:rsidP="00757713">
      <w:pPr>
        <w:pStyle w:val="pkt"/>
        <w:widowControl w:val="0"/>
        <w:autoSpaceDE w:val="0"/>
        <w:autoSpaceDN w:val="0"/>
        <w:spacing w:before="0" w:after="0"/>
        <w:ind w:left="567"/>
        <w:rPr>
          <w:rFonts w:ascii="Tahoma" w:hAnsi="Tahoma" w:cs="Tahoma"/>
          <w:sz w:val="20"/>
          <w:szCs w:val="20"/>
        </w:rPr>
      </w:pPr>
      <w:r w:rsidRPr="00B1606F">
        <w:rPr>
          <w:rFonts w:ascii="Tahoma" w:hAnsi="Tahoma" w:cs="Tahoma"/>
          <w:sz w:val="20"/>
          <w:szCs w:val="20"/>
        </w:rPr>
        <w:t>gdzie:</w:t>
      </w:r>
    </w:p>
    <w:p w14:paraId="19BF2E7C" w14:textId="20E557A1" w:rsidR="00757713" w:rsidRDefault="00757713" w:rsidP="0075771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Tahoma" w:hAnsi="Tahoma" w:cs="Tahoma"/>
          <w:sz w:val="20"/>
          <w:szCs w:val="20"/>
        </w:rPr>
      </w:pPr>
      <w:proofErr w:type="spellStart"/>
      <w:r w:rsidRPr="00B1606F">
        <w:rPr>
          <w:rFonts w:ascii="Tahoma" w:hAnsi="Tahoma" w:cs="Tahoma"/>
          <w:sz w:val="20"/>
          <w:szCs w:val="20"/>
        </w:rPr>
        <w:t>Cmin</w:t>
      </w:r>
      <w:proofErr w:type="spellEnd"/>
      <w:r w:rsidRPr="00B1606F">
        <w:rPr>
          <w:rFonts w:ascii="Tahoma" w:hAnsi="Tahoma" w:cs="Tahoma"/>
          <w:sz w:val="20"/>
          <w:szCs w:val="20"/>
        </w:rPr>
        <w:t xml:space="preserve"> – cena najniższa,  </w:t>
      </w:r>
      <w:proofErr w:type="spellStart"/>
      <w:r w:rsidRPr="00B1606F">
        <w:rPr>
          <w:rFonts w:ascii="Tahoma" w:hAnsi="Tahoma" w:cs="Tahoma"/>
          <w:sz w:val="20"/>
          <w:szCs w:val="20"/>
        </w:rPr>
        <w:t>Cn</w:t>
      </w:r>
      <w:proofErr w:type="spellEnd"/>
      <w:r w:rsidRPr="00B1606F">
        <w:rPr>
          <w:rFonts w:ascii="Tahoma" w:hAnsi="Tahoma" w:cs="Tahoma"/>
          <w:sz w:val="20"/>
          <w:szCs w:val="20"/>
        </w:rPr>
        <w:t xml:space="preserve"> - cena badana</w:t>
      </w:r>
    </w:p>
    <w:p w14:paraId="195F86A5" w14:textId="77777777" w:rsidR="00757713" w:rsidRDefault="00757713" w:rsidP="0075771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Tahoma" w:hAnsi="Tahoma" w:cs="Tahoma"/>
          <w:sz w:val="20"/>
          <w:szCs w:val="20"/>
        </w:rPr>
      </w:pPr>
    </w:p>
    <w:p w14:paraId="4275F5AC" w14:textId="77777777" w:rsidR="00757713" w:rsidRPr="00B0537D" w:rsidRDefault="00757713" w:rsidP="00757713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  <w:r w:rsidRPr="00884054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B0537D">
        <w:rPr>
          <w:rFonts w:ascii="Tahoma" w:hAnsi="Tahoma" w:cs="Tahoma"/>
          <w:b/>
          <w:bCs/>
          <w:sz w:val="20"/>
          <w:szCs w:val="20"/>
          <w:u w:val="single"/>
        </w:rPr>
        <w:t xml:space="preserve">– możliwość </w:t>
      </w:r>
      <w:proofErr w:type="spellStart"/>
      <w:r w:rsidRPr="00B0537D">
        <w:rPr>
          <w:rFonts w:ascii="Tahoma" w:hAnsi="Tahoma" w:cs="Tahoma"/>
          <w:b/>
          <w:bCs/>
          <w:sz w:val="20"/>
          <w:szCs w:val="20"/>
          <w:u w:val="single"/>
        </w:rPr>
        <w:t>bezkosztowego</w:t>
      </w:r>
      <w:proofErr w:type="spellEnd"/>
      <w:r w:rsidRPr="00B0537D">
        <w:rPr>
          <w:rFonts w:ascii="Tahoma" w:hAnsi="Tahoma" w:cs="Tahoma"/>
          <w:b/>
          <w:bCs/>
          <w:sz w:val="20"/>
          <w:szCs w:val="20"/>
          <w:u w:val="single"/>
        </w:rPr>
        <w:t xml:space="preserve"> zwrotu całości kwoty zakupionego biletu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(B)</w:t>
      </w:r>
      <w:r>
        <w:rPr>
          <w:rFonts w:ascii="Tahoma" w:hAnsi="Tahoma" w:cs="Tahoma"/>
          <w:b/>
          <w:bCs/>
          <w:sz w:val="20"/>
          <w:szCs w:val="20"/>
        </w:rPr>
        <w:t xml:space="preserve">, ogółem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max. do 5% </w:t>
      </w:r>
      <w:r>
        <w:rPr>
          <w:rFonts w:ascii="Tahoma" w:hAnsi="Tahoma" w:cs="Tahoma"/>
          <w:b/>
          <w:bCs/>
          <w:sz w:val="20"/>
          <w:szCs w:val="20"/>
        </w:rPr>
        <w:t xml:space="preserve">kwoty jaką zamawiający zamierza przeznaczyć na realizację zamówienia, bez względu na taryfę i przewoźnika. 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Wykonawca otrzyma punkty w kryterium nr. 2 zgodnie z zasadą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425E8E97" w14:textId="77777777" w:rsidR="00757713" w:rsidRDefault="00757713" w:rsidP="00757713">
      <w:pPr>
        <w:pStyle w:val="xxmsonormal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 </w:t>
      </w:r>
    </w:p>
    <w:p w14:paraId="40911F28" w14:textId="77777777" w:rsidR="00757713" w:rsidRPr="00604127" w:rsidRDefault="00757713" w:rsidP="00757713">
      <w:pPr>
        <w:pStyle w:val="xxmsonormal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ahoma" w:hAnsi="Tahoma" w:cs="Tahoma"/>
          <w:color w:val="FF0000"/>
          <w:sz w:val="20"/>
          <w:szCs w:val="20"/>
        </w:rPr>
        <w:t xml:space="preserve">Brak możliwości </w:t>
      </w:r>
      <w:proofErr w:type="spellStart"/>
      <w:r w:rsidRPr="00604127">
        <w:rPr>
          <w:rFonts w:ascii="Tahoma" w:hAnsi="Tahoma" w:cs="Tahoma"/>
          <w:color w:val="FF0000"/>
          <w:sz w:val="20"/>
          <w:szCs w:val="20"/>
        </w:rPr>
        <w:t>bezkosztowego</w:t>
      </w:r>
      <w:proofErr w:type="spellEnd"/>
      <w:r w:rsidRPr="00604127">
        <w:rPr>
          <w:rFonts w:ascii="Tahoma" w:hAnsi="Tahoma" w:cs="Tahoma"/>
          <w:color w:val="FF0000"/>
          <w:sz w:val="20"/>
          <w:szCs w:val="20"/>
        </w:rPr>
        <w:t xml:space="preserve"> zwrotu  całości kwoty zakupionego biletu - 0 pkt.</w:t>
      </w:r>
    </w:p>
    <w:p w14:paraId="1A651561" w14:textId="77777777" w:rsidR="00757713" w:rsidRPr="00604127" w:rsidRDefault="00757713" w:rsidP="00757713">
      <w:pPr>
        <w:pStyle w:val="xxmsonormal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ahoma" w:hAnsi="Tahoma" w:cs="Tahoma"/>
          <w:color w:val="FF0000"/>
          <w:sz w:val="20"/>
          <w:szCs w:val="20"/>
        </w:rPr>
        <w:t xml:space="preserve">Możliwość </w:t>
      </w:r>
      <w:proofErr w:type="spellStart"/>
      <w:r w:rsidRPr="00604127">
        <w:rPr>
          <w:rFonts w:ascii="Tahoma" w:hAnsi="Tahoma" w:cs="Tahoma"/>
          <w:color w:val="FF0000"/>
          <w:sz w:val="20"/>
          <w:szCs w:val="20"/>
        </w:rPr>
        <w:t>bezkosztowego</w:t>
      </w:r>
      <w:proofErr w:type="spellEnd"/>
      <w:r w:rsidRPr="00604127">
        <w:rPr>
          <w:rFonts w:ascii="Tahoma" w:hAnsi="Tahoma" w:cs="Tahoma"/>
          <w:color w:val="FF0000"/>
          <w:sz w:val="20"/>
          <w:szCs w:val="20"/>
        </w:rPr>
        <w:t xml:space="preserve"> zwrotu całości kwoty zakupionego biletu, ogółem do 2% - 20 pkt.</w:t>
      </w:r>
    </w:p>
    <w:p w14:paraId="32F1E788" w14:textId="77777777" w:rsidR="00757713" w:rsidRPr="00604127" w:rsidRDefault="00757713" w:rsidP="00757713">
      <w:pPr>
        <w:pStyle w:val="xxmsonormal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ahoma" w:hAnsi="Tahoma" w:cs="Tahoma"/>
          <w:color w:val="FF0000"/>
          <w:sz w:val="20"/>
          <w:szCs w:val="20"/>
        </w:rPr>
        <w:t xml:space="preserve">Możliwość </w:t>
      </w:r>
      <w:proofErr w:type="spellStart"/>
      <w:r w:rsidRPr="00604127">
        <w:rPr>
          <w:rFonts w:ascii="Tahoma" w:hAnsi="Tahoma" w:cs="Tahoma"/>
          <w:color w:val="FF0000"/>
          <w:sz w:val="20"/>
          <w:szCs w:val="20"/>
        </w:rPr>
        <w:t>bezkosztowego</w:t>
      </w:r>
      <w:proofErr w:type="spellEnd"/>
      <w:r w:rsidRPr="00604127">
        <w:rPr>
          <w:rFonts w:ascii="Tahoma" w:hAnsi="Tahoma" w:cs="Tahoma"/>
          <w:color w:val="FF0000"/>
          <w:sz w:val="20"/>
          <w:szCs w:val="20"/>
        </w:rPr>
        <w:t xml:space="preserve"> zwrotu całości kwoty zakupionego biletu, ogółem do 3% - 30 pkt.</w:t>
      </w:r>
    </w:p>
    <w:p w14:paraId="054C1637" w14:textId="77777777" w:rsidR="00757713" w:rsidRPr="00604127" w:rsidRDefault="00757713" w:rsidP="00757713">
      <w:pPr>
        <w:pStyle w:val="xxmsonormal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04127">
        <w:rPr>
          <w:rFonts w:ascii="Tahoma" w:hAnsi="Tahoma" w:cs="Tahoma"/>
          <w:color w:val="FF0000"/>
          <w:sz w:val="20"/>
          <w:szCs w:val="20"/>
        </w:rPr>
        <w:t xml:space="preserve">Możliwość </w:t>
      </w:r>
      <w:proofErr w:type="spellStart"/>
      <w:r w:rsidRPr="00604127">
        <w:rPr>
          <w:rFonts w:ascii="Tahoma" w:hAnsi="Tahoma" w:cs="Tahoma"/>
          <w:color w:val="FF0000"/>
          <w:sz w:val="20"/>
          <w:szCs w:val="20"/>
        </w:rPr>
        <w:t>bezkosztowego</w:t>
      </w:r>
      <w:proofErr w:type="spellEnd"/>
      <w:r w:rsidRPr="00604127">
        <w:rPr>
          <w:rFonts w:ascii="Tahoma" w:hAnsi="Tahoma" w:cs="Tahoma"/>
          <w:color w:val="FF0000"/>
          <w:sz w:val="20"/>
          <w:szCs w:val="20"/>
        </w:rPr>
        <w:t xml:space="preserve"> zwrotu całości kwoty zakupionego biletu, ogółem do 5% - 40 pkt.</w:t>
      </w:r>
    </w:p>
    <w:p w14:paraId="1DAAB0B3" w14:textId="77777777" w:rsidR="00757713" w:rsidRDefault="00757713" w:rsidP="0075771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0CC03C32" w14:textId="77777777" w:rsidR="00757713" w:rsidRPr="00B0537D" w:rsidRDefault="00757713" w:rsidP="00757713">
      <w:pPr>
        <w:ind w:left="567"/>
        <w:outlineLvl w:val="0"/>
        <w:rPr>
          <w:rFonts w:ascii="Tahoma" w:hAnsi="Tahoma" w:cs="Tahoma"/>
          <w:b/>
          <w:u w:val="single"/>
        </w:rPr>
      </w:pPr>
      <w:r w:rsidRPr="00B0537D">
        <w:rPr>
          <w:rFonts w:ascii="Tahoma" w:hAnsi="Tahoma" w:cs="Tahoma"/>
          <w:b/>
          <w:u w:val="single"/>
        </w:rPr>
        <w:t>Kryterium nr 3 – Aspekt społeczny (A):</w:t>
      </w:r>
    </w:p>
    <w:p w14:paraId="45D1F9F8" w14:textId="3E75E3CD" w:rsidR="00757713" w:rsidRPr="006A1288" w:rsidRDefault="00757713" w:rsidP="00081950">
      <w:pPr>
        <w:numPr>
          <w:ilvl w:val="0"/>
          <w:numId w:val="55"/>
        </w:numPr>
        <w:ind w:left="993"/>
        <w:outlineLvl w:val="0"/>
        <w:rPr>
          <w:rFonts w:ascii="Tahoma" w:hAnsi="Tahoma" w:cs="Tahoma"/>
        </w:rPr>
      </w:pPr>
      <w:r w:rsidRPr="00B1606F">
        <w:rPr>
          <w:rFonts w:ascii="Tahoma" w:hAnsi="Tahoma" w:cs="Tahoma"/>
        </w:rPr>
        <w:t>Kryterium „Aspekt społeczny” będzie rozpatrywan</w:t>
      </w:r>
      <w:r>
        <w:rPr>
          <w:rFonts w:ascii="Tahoma" w:hAnsi="Tahoma" w:cs="Tahoma"/>
        </w:rPr>
        <w:t>y</w:t>
      </w:r>
      <w:r w:rsidRPr="00B1606F">
        <w:rPr>
          <w:rFonts w:ascii="Tahoma" w:hAnsi="Tahoma" w:cs="Tahoma"/>
        </w:rPr>
        <w:t xml:space="preserve"> na podstawie informacji podanej przez Wykonawcę w Formularz</w:t>
      </w:r>
      <w:r>
        <w:rPr>
          <w:rFonts w:ascii="Tahoma" w:hAnsi="Tahoma" w:cs="Tahoma"/>
        </w:rPr>
        <w:t>u</w:t>
      </w:r>
      <w:r w:rsidRPr="00B1606F">
        <w:rPr>
          <w:rFonts w:ascii="Tahoma" w:hAnsi="Tahoma" w:cs="Tahoma"/>
        </w:rPr>
        <w:t xml:space="preserve"> Oferty załącznik nr 1 SWZ.</w:t>
      </w:r>
      <w:r>
        <w:rPr>
          <w:rFonts w:ascii="Tahoma" w:hAnsi="Tahoma" w:cs="Tahoma"/>
        </w:rPr>
        <w:t xml:space="preserve"> </w:t>
      </w:r>
      <w:r w:rsidRPr="006A1288">
        <w:rPr>
          <w:rFonts w:ascii="Tahoma" w:hAnsi="Tahoma" w:cs="Tahoma"/>
        </w:rPr>
        <w:t xml:space="preserve">Zamawiający rozumie przez osobę niepełnosprawną – osobę spełniającą przesłanki statusu niepełnosprawności określone ustawą </w:t>
      </w:r>
      <w:r w:rsidRPr="006A1288">
        <w:rPr>
          <w:rFonts w:ascii="Tahoma" w:hAnsi="Tahoma" w:cs="Tahoma"/>
        </w:rPr>
        <w:br/>
        <w:t>z dnia 27 sierpnia 1997 r. o rehabilitacji zawodowej i społecznej oraz zatrudnianiu osób niepełnosprawnych (Dz. U. z 2011 r. nr 127 poz. 721 ze zm.). Zatrudnienie osoby niepełnosprawnej powinno trwać przez cały okres realizacji zamówienia</w:t>
      </w:r>
      <w:r w:rsidR="0083084B">
        <w:rPr>
          <w:rFonts w:ascii="Tahoma" w:hAnsi="Tahoma" w:cs="Tahoma"/>
        </w:rPr>
        <w:t xml:space="preserve">, </w:t>
      </w:r>
      <w:r w:rsidR="0083084B" w:rsidRPr="00B652DB">
        <w:rPr>
          <w:rFonts w:ascii="Tahoma" w:hAnsi="Tahoma" w:cs="Tahoma"/>
        </w:rPr>
        <w:t>tj. 12 miesięcy.</w:t>
      </w:r>
      <w:r w:rsidRPr="00B652DB">
        <w:rPr>
          <w:rFonts w:ascii="Tahoma" w:hAnsi="Tahoma" w:cs="Tahoma"/>
        </w:rPr>
        <w:t xml:space="preserve"> </w:t>
      </w:r>
      <w:r w:rsidRPr="006A1288">
        <w:rPr>
          <w:rFonts w:ascii="Tahoma" w:hAnsi="Tahoma" w:cs="Tahoma"/>
        </w:rPr>
        <w:t>W przypadku wygaśnięcia lub rozwiązania stosunku pracy przed zakończeniem tego okresu Wykonawca jest zobowiązany do zatrudnienia na to miejsce innej osoby niepełnosprawnej.</w:t>
      </w:r>
    </w:p>
    <w:p w14:paraId="236F7497" w14:textId="77777777" w:rsidR="00757713" w:rsidRPr="00B1606F" w:rsidRDefault="00757713" w:rsidP="00081950">
      <w:pPr>
        <w:numPr>
          <w:ilvl w:val="0"/>
          <w:numId w:val="55"/>
        </w:numPr>
        <w:ind w:left="993"/>
        <w:outlineLvl w:val="0"/>
        <w:rPr>
          <w:rFonts w:ascii="Tahoma" w:hAnsi="Tahoma" w:cs="Tahoma"/>
        </w:rPr>
      </w:pPr>
      <w:r w:rsidRPr="00B1606F">
        <w:rPr>
          <w:rFonts w:ascii="Tahoma" w:hAnsi="Tahoma" w:cs="Tahoma"/>
        </w:rPr>
        <w:t xml:space="preserve">Zamawiający dokona oceny na podstawie oświadczenia Wykonawcy złożonego </w:t>
      </w:r>
      <w:r w:rsidRPr="00B1606F">
        <w:rPr>
          <w:rFonts w:ascii="Tahoma" w:hAnsi="Tahoma" w:cs="Tahoma"/>
        </w:rPr>
        <w:br/>
        <w:t>w ofercie, dotyczącego osób zatrudnionych przy realizacji zamówienia.</w:t>
      </w:r>
    </w:p>
    <w:p w14:paraId="05D88200" w14:textId="77777777" w:rsidR="00757713" w:rsidRPr="00B1606F" w:rsidRDefault="00757713" w:rsidP="00081950">
      <w:pPr>
        <w:numPr>
          <w:ilvl w:val="0"/>
          <w:numId w:val="55"/>
        </w:numPr>
        <w:ind w:left="993"/>
        <w:outlineLvl w:val="0"/>
        <w:rPr>
          <w:rFonts w:ascii="Tahoma" w:hAnsi="Tahoma" w:cs="Tahoma"/>
        </w:rPr>
      </w:pPr>
      <w:r w:rsidRPr="00B1606F">
        <w:rPr>
          <w:rFonts w:ascii="Tahoma" w:hAnsi="Tahoma" w:cs="Tahoma"/>
        </w:rPr>
        <w:t xml:space="preserve">Wykonawca, który zatrudni przy realizacji przedmiotu zamówienia co najmniej jedną </w:t>
      </w:r>
      <w:r>
        <w:rPr>
          <w:rFonts w:ascii="Tahoma" w:hAnsi="Tahoma" w:cs="Tahoma"/>
        </w:rPr>
        <w:t>osobę niepełnosprawną, otrzyma 1</w:t>
      </w:r>
      <w:r w:rsidRPr="00B1606F">
        <w:rPr>
          <w:rFonts w:ascii="Tahoma" w:hAnsi="Tahoma" w:cs="Tahoma"/>
        </w:rPr>
        <w:t>0 pkt.</w:t>
      </w:r>
    </w:p>
    <w:p w14:paraId="7765F6B9" w14:textId="0BD199BB" w:rsidR="00757713" w:rsidRPr="00DE056B" w:rsidRDefault="00757713" w:rsidP="00081950">
      <w:pPr>
        <w:numPr>
          <w:ilvl w:val="0"/>
          <w:numId w:val="55"/>
        </w:numPr>
        <w:ind w:left="993"/>
        <w:outlineLvl w:val="0"/>
        <w:rPr>
          <w:rFonts w:ascii="Tahoma" w:hAnsi="Tahoma" w:cs="Tahoma"/>
        </w:rPr>
      </w:pPr>
      <w:r w:rsidRPr="00B1606F">
        <w:rPr>
          <w:rFonts w:ascii="Tahoma" w:hAnsi="Tahoma" w:cs="Tahoma"/>
        </w:rPr>
        <w:t>Wykonawca, który nie zatrudni przy realizacji przedmiotu zamówienia osoby niepełnosprawnej, otrzyma 0 pkt.</w:t>
      </w:r>
    </w:p>
    <w:p w14:paraId="150F7D33" w14:textId="77777777" w:rsidR="00757713" w:rsidRPr="000B2229" w:rsidRDefault="00757713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02106F14" w14:textId="12607634" w:rsidR="00DE056B" w:rsidRPr="00312B67" w:rsidRDefault="00DE056B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b/>
          <w:bCs/>
          <w:color w:val="FF0000"/>
          <w:sz w:val="18"/>
          <w:szCs w:val="18"/>
          <w:u w:val="single"/>
        </w:rPr>
      </w:pPr>
      <w:r w:rsidRPr="00902123">
        <w:rPr>
          <w:rFonts w:ascii="Verdana" w:hAnsi="Verdana" w:cs="Arial"/>
          <w:b/>
          <w:bCs/>
          <w:sz w:val="18"/>
          <w:szCs w:val="18"/>
          <w:u w:val="single"/>
        </w:rPr>
        <w:t>Ostateczna liczba punktów uzyskanych przez Wykonawcę obliczana jest jako suma punktów poszczególnych kryteriów</w:t>
      </w:r>
      <w:r>
        <w:rPr>
          <w:rFonts w:ascii="Verdana" w:hAnsi="Verdana" w:cs="Arial"/>
          <w:b/>
          <w:bCs/>
          <w:sz w:val="18"/>
          <w:szCs w:val="18"/>
          <w:u w:val="single"/>
        </w:rPr>
        <w:t>: A+B+C.</w:t>
      </w:r>
    </w:p>
    <w:p w14:paraId="1E58FB27" w14:textId="69AA2B8C" w:rsidR="007E4FD8" w:rsidRPr="006E6720" w:rsidRDefault="007E4FD8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6E6720" w:rsidRDefault="0035270A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AE58F4" w:rsidRDefault="007E4FD8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F701AC">
        <w:rPr>
          <w:rFonts w:ascii="Verdana" w:hAnsi="Verdana" w:cs="Arial"/>
          <w:sz w:val="18"/>
          <w:szCs w:val="18"/>
        </w:rPr>
        <w:t xml:space="preserve">Jeżeli nie można wybrać oferty najkorzystniejszej z uwagi na to, że dwie lub więcej ofert </w:t>
      </w:r>
      <w:r w:rsidRPr="00F701AC">
        <w:rPr>
          <w:rFonts w:ascii="Verdana" w:hAnsi="Verdana" w:cs="Arial"/>
          <w:sz w:val="18"/>
          <w:szCs w:val="18"/>
        </w:rPr>
        <w:lastRenderedPageBreak/>
        <w:t xml:space="preserve">przedstawia </w:t>
      </w:r>
      <w:r w:rsidRPr="00AE58F4">
        <w:rPr>
          <w:rFonts w:ascii="Verdana" w:hAnsi="Verdana" w:cs="Arial"/>
          <w:sz w:val="18"/>
          <w:szCs w:val="18"/>
        </w:rPr>
        <w:t>taki sam bilans ceny i innych kryteriów oceny ofert, Zamawiający spośród tych ofert wybiera ofertę</w:t>
      </w:r>
      <w:r w:rsidR="00F701AC" w:rsidRPr="00AE58F4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AE58F4" w:rsidRDefault="00F701AC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353362F6" w14:textId="25782D41" w:rsidR="00F701AC" w:rsidRDefault="00F701AC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2B7458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 xml:space="preserve">15.10, zamawiający wzywa </w:t>
      </w:r>
      <w:r w:rsidRPr="00F701AC">
        <w:rPr>
          <w:rFonts w:ascii="Verdana" w:hAnsi="Verdana" w:cs="Arial"/>
          <w:sz w:val="18"/>
          <w:szCs w:val="18"/>
        </w:rPr>
        <w:t>wykonawców, którzy złożyli te oferty, do złożenia w terminie określonym przez zamawiającego ofert dodatkowych zawierających nową cenę</w:t>
      </w:r>
      <w:r w:rsidR="002B7458">
        <w:rPr>
          <w:rFonts w:ascii="Verdana" w:hAnsi="Verdana" w:cs="Arial"/>
          <w:sz w:val="18"/>
          <w:szCs w:val="18"/>
        </w:rPr>
        <w:t>.</w:t>
      </w:r>
      <w:r w:rsidR="005153E0" w:rsidRPr="005153E0">
        <w:t xml:space="preserve"> </w:t>
      </w:r>
      <w:r w:rsidR="005153E0" w:rsidRPr="005153E0">
        <w:rPr>
          <w:rFonts w:ascii="Verdana" w:hAnsi="Verdana" w:cs="Arial"/>
          <w:sz w:val="18"/>
          <w:szCs w:val="18"/>
        </w:rPr>
        <w:t>Wykonawcy, składając oferty dodatkowe, nie mogą oferować cen wyższych niż zaoferowane w uprzednio złożonych przez nich ofertach</w:t>
      </w:r>
      <w:r w:rsidR="005153E0">
        <w:rPr>
          <w:rFonts w:ascii="Verdana" w:hAnsi="Verdana" w:cs="Arial"/>
          <w:sz w:val="18"/>
          <w:szCs w:val="18"/>
        </w:rPr>
        <w:t>.</w:t>
      </w:r>
    </w:p>
    <w:p w14:paraId="3D513F92" w14:textId="02B9C002" w:rsidR="00760E51" w:rsidRPr="00760E51" w:rsidRDefault="00760E51" w:rsidP="00081950">
      <w:pPr>
        <w:pStyle w:val="pkt"/>
        <w:widowControl w:val="0"/>
        <w:numPr>
          <w:ilvl w:val="1"/>
          <w:numId w:val="36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10096E8" w14:textId="5446F843" w:rsidR="00760E51" w:rsidRPr="00760E51" w:rsidRDefault="00760E51" w:rsidP="00081950">
      <w:pPr>
        <w:pStyle w:val="pkt"/>
        <w:widowControl w:val="0"/>
        <w:numPr>
          <w:ilvl w:val="1"/>
          <w:numId w:val="36"/>
        </w:numPr>
        <w:spacing w:after="0"/>
        <w:rPr>
          <w:rFonts w:ascii="Verdana" w:hAnsi="Verdana" w:cs="Arial"/>
          <w:sz w:val="18"/>
          <w:szCs w:val="18"/>
        </w:rPr>
      </w:pPr>
      <w:bookmarkStart w:id="14" w:name="_Hlk62033139"/>
      <w:r w:rsidRPr="00760E51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3EAA3E70" w14:textId="4BC32AFC" w:rsidR="00760E51" w:rsidRPr="00760E51" w:rsidRDefault="00760E51" w:rsidP="00081950">
      <w:pPr>
        <w:pStyle w:val="pkt"/>
        <w:widowControl w:val="0"/>
        <w:numPr>
          <w:ilvl w:val="1"/>
          <w:numId w:val="36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W przypadku braku zgody, o której mowa w ust. </w:t>
      </w:r>
      <w:r>
        <w:rPr>
          <w:rFonts w:ascii="Verdana" w:hAnsi="Verdana" w:cs="Arial"/>
          <w:sz w:val="18"/>
          <w:szCs w:val="18"/>
        </w:rPr>
        <w:t>15.13</w:t>
      </w:r>
      <w:r w:rsidRPr="00760E51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7B0F24DA" w14:textId="57407D26" w:rsidR="007E4FD8" w:rsidRPr="006E6720" w:rsidRDefault="007E4FD8" w:rsidP="00081950">
      <w:pPr>
        <w:pStyle w:val="pkt"/>
        <w:widowControl w:val="0"/>
        <w:numPr>
          <w:ilvl w:val="1"/>
          <w:numId w:val="36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bookmarkEnd w:id="14"/>
    <w:p w14:paraId="0F05BF8D" w14:textId="77777777" w:rsidR="007A213D" w:rsidRDefault="007A213D" w:rsidP="007A213D">
      <w:pPr>
        <w:pStyle w:val="pkt"/>
        <w:widowControl w:val="0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081950">
      <w:pPr>
        <w:numPr>
          <w:ilvl w:val="0"/>
          <w:numId w:val="9"/>
        </w:numPr>
        <w:ind w:left="851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65545F49" w14:textId="68B21ED3" w:rsidR="00407764" w:rsidRPr="00407764" w:rsidRDefault="00407764" w:rsidP="00081950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081950">
      <w:pPr>
        <w:numPr>
          <w:ilvl w:val="0"/>
          <w:numId w:val="48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081950">
      <w:pPr>
        <w:numPr>
          <w:ilvl w:val="0"/>
          <w:numId w:val="48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AE58F4" w:rsidRDefault="00407764" w:rsidP="00081950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</w:t>
      </w:r>
      <w:r w:rsidRPr="00AE58F4">
        <w:rPr>
          <w:rFonts w:ascii="Verdana" w:hAnsi="Verdana" w:cs="Arial"/>
          <w:sz w:val="18"/>
          <w:szCs w:val="18"/>
        </w:rPr>
        <w:t>internetowej prowadzonego postępowania (Platformie).</w:t>
      </w:r>
    </w:p>
    <w:p w14:paraId="739D5053" w14:textId="14B81CB1" w:rsidR="002E5EAB" w:rsidRPr="00AE58F4" w:rsidRDefault="002E5EAB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AE58F4">
        <w:rPr>
          <w:rFonts w:ascii="Verdana" w:hAnsi="Verdana" w:cs="Arial"/>
          <w:sz w:val="18"/>
          <w:szCs w:val="18"/>
        </w:rPr>
        <w:t>577</w:t>
      </w:r>
      <w:r w:rsidRPr="00AE58F4">
        <w:rPr>
          <w:rFonts w:ascii="Verdana" w:hAnsi="Verdana" w:cs="Arial"/>
          <w:sz w:val="18"/>
          <w:szCs w:val="18"/>
        </w:rPr>
        <w:t xml:space="preserve">, </w:t>
      </w:r>
      <w:r w:rsidR="00911126" w:rsidRPr="00AE58F4">
        <w:rPr>
          <w:rFonts w:ascii="Verdana" w:hAnsi="Verdana" w:cs="Arial"/>
          <w:sz w:val="18"/>
          <w:szCs w:val="18"/>
        </w:rPr>
        <w:br/>
      </w:r>
      <w:r w:rsidRPr="00AE58F4">
        <w:rPr>
          <w:rFonts w:ascii="Verdana" w:hAnsi="Verdana" w:cs="Arial"/>
          <w:sz w:val="18"/>
          <w:szCs w:val="18"/>
        </w:rPr>
        <w:t xml:space="preserve">w terminie nie krótszym niż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 przesłania zawiadomienia o wyborze najkorzystniejszej oferty</w:t>
      </w:r>
      <w:r w:rsidR="002565CD" w:rsidRPr="00AE58F4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AE58F4" w:rsidRDefault="00953E65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45170A" w:rsidRPr="00AE58F4">
        <w:rPr>
          <w:rFonts w:ascii="Verdana" w:hAnsi="Verdana" w:cs="Arial"/>
          <w:sz w:val="18"/>
          <w:szCs w:val="18"/>
        </w:rPr>
        <w:t>awarcie umowy nastąpi wg wzoru Z</w:t>
      </w:r>
      <w:r w:rsidRPr="00AE58F4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AE58F4" w:rsidRDefault="00953E65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AE58F4" w:rsidRDefault="0045170A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lastRenderedPageBreak/>
        <w:t>Osoby reprezentujące W</w:t>
      </w:r>
      <w:r w:rsidR="00953E65" w:rsidRPr="00AE58F4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751F81C4" w14:textId="377578E7" w:rsidR="00FD6E83" w:rsidRPr="00AE58F4" w:rsidRDefault="00FD6E83" w:rsidP="0008195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AE58F4">
        <w:rPr>
          <w:rFonts w:ascii="Verdana" w:hAnsi="Verdana" w:cs="Arial"/>
          <w:sz w:val="18"/>
          <w:szCs w:val="18"/>
        </w:rPr>
        <w:t xml:space="preserve"> sprawie zamówienia publicznego</w:t>
      </w:r>
      <w:r w:rsidRPr="00AE58F4">
        <w:rPr>
          <w:rFonts w:ascii="Verdana" w:hAnsi="Verdana" w:cs="Arial"/>
          <w:sz w:val="18"/>
          <w:szCs w:val="18"/>
        </w:rPr>
        <w:t xml:space="preserve">, zamawiający może </w:t>
      </w:r>
      <w:r w:rsidR="002B7458" w:rsidRPr="00AE58F4">
        <w:rPr>
          <w:rFonts w:ascii="Verdana" w:hAnsi="Verdana" w:cs="Arial"/>
          <w:sz w:val="18"/>
          <w:szCs w:val="18"/>
        </w:rPr>
        <w:t>dokonać ponownego</w:t>
      </w:r>
      <w:r w:rsidR="00AA2BC1" w:rsidRPr="00AE58F4">
        <w:rPr>
          <w:rFonts w:ascii="Verdana" w:hAnsi="Verdana" w:cs="Arial"/>
          <w:sz w:val="18"/>
          <w:szCs w:val="18"/>
        </w:rPr>
        <w:t xml:space="preserve"> badania i oceny ofert spośród ofert </w:t>
      </w:r>
      <w:r w:rsidR="002B7458" w:rsidRPr="00AE58F4">
        <w:rPr>
          <w:rFonts w:ascii="Verdana" w:hAnsi="Verdana" w:cs="Arial"/>
          <w:sz w:val="18"/>
          <w:szCs w:val="18"/>
        </w:rPr>
        <w:t>pozostałych w</w:t>
      </w:r>
      <w:r w:rsidR="00AA2BC1" w:rsidRPr="00AE58F4">
        <w:rPr>
          <w:rFonts w:ascii="Verdana" w:hAnsi="Verdana" w:cs="Arial"/>
          <w:sz w:val="18"/>
          <w:szCs w:val="18"/>
        </w:rPr>
        <w:t xml:space="preserve"> postępowaniu wykonawców</w:t>
      </w:r>
      <w:r w:rsidR="000C240D" w:rsidRPr="00AE58F4">
        <w:rPr>
          <w:rFonts w:ascii="Verdana" w:hAnsi="Verdana" w:cs="Arial"/>
          <w:sz w:val="18"/>
          <w:szCs w:val="18"/>
        </w:rPr>
        <w:t xml:space="preserve"> oraz wybrać najkorzystniejszą ofertę albo unieważnić postępowanie</w:t>
      </w:r>
      <w:r w:rsidR="002B7458" w:rsidRPr="00AE58F4">
        <w:rPr>
          <w:rFonts w:ascii="Verdana" w:hAnsi="Verdana" w:cs="Arial"/>
          <w:sz w:val="18"/>
          <w:szCs w:val="18"/>
        </w:rPr>
        <w:t>.</w:t>
      </w:r>
    </w:p>
    <w:p w14:paraId="627C8BE8" w14:textId="77777777" w:rsidR="0063020A" w:rsidRPr="00011AF1" w:rsidRDefault="0063020A" w:rsidP="0063020A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3C551139" w14:textId="77777777" w:rsidR="001455BB" w:rsidRDefault="001455BB" w:rsidP="001455BB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01F474E5" w14:textId="5EBAB8EC" w:rsidR="002B04A2" w:rsidRDefault="001455BB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1455BB">
        <w:rPr>
          <w:noProof/>
        </w:rPr>
        <w:drawing>
          <wp:inline distT="0" distB="0" distL="0" distR="0" wp14:anchorId="1C7634CE" wp14:editId="6B67EA6F">
            <wp:extent cx="6120765" cy="2216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5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15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bookmarkStart w:id="16" w:name="_Hlk64018707"/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bookmarkEnd w:id="16"/>
    <w:p w14:paraId="15A000C8" w14:textId="2053AC75" w:rsidR="00D2754E" w:rsidRPr="00AE58F4" w:rsidRDefault="00D2754E" w:rsidP="00081950">
      <w:pPr>
        <w:pStyle w:val="pkt"/>
        <w:numPr>
          <w:ilvl w:val="1"/>
          <w:numId w:val="38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bCs/>
          <w:sz w:val="18"/>
          <w:szCs w:val="18"/>
        </w:rPr>
        <w:t>Projektowane postanowienia umowy</w:t>
      </w:r>
      <w:r w:rsidRPr="00AE58F4">
        <w:rPr>
          <w:rFonts w:ascii="Verdana" w:hAnsi="Verdana" w:cs="Arial"/>
          <w:sz w:val="18"/>
          <w:szCs w:val="18"/>
        </w:rPr>
        <w:t xml:space="preserve"> stanowią 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bCs/>
          <w:sz w:val="18"/>
          <w:szCs w:val="18"/>
        </w:rPr>
        <w:t>3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AE58F4">
        <w:rPr>
          <w:rFonts w:ascii="Verdana" w:hAnsi="Verdana" w:cs="Arial"/>
          <w:sz w:val="18"/>
          <w:szCs w:val="18"/>
        </w:rPr>
        <w:t xml:space="preserve">. </w:t>
      </w:r>
    </w:p>
    <w:p w14:paraId="56E91002" w14:textId="6049D442" w:rsidR="00977CF4" w:rsidRPr="005448FA" w:rsidRDefault="00977CF4" w:rsidP="00081950">
      <w:pPr>
        <w:pStyle w:val="pkt"/>
        <w:numPr>
          <w:ilvl w:val="1"/>
          <w:numId w:val="38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081950">
      <w:pPr>
        <w:pStyle w:val="pkt"/>
        <w:numPr>
          <w:ilvl w:val="1"/>
          <w:numId w:val="38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01309822" w:rsidR="00A20764" w:rsidRPr="006E6720" w:rsidRDefault="00977CF4" w:rsidP="00081950">
      <w:pPr>
        <w:pStyle w:val="pkt"/>
        <w:numPr>
          <w:ilvl w:val="1"/>
          <w:numId w:val="38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AE58F4" w:rsidRDefault="0002020F" w:rsidP="00081950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AE58F4" w:rsidRDefault="0002020F" w:rsidP="00081950">
      <w:pPr>
        <w:pStyle w:val="Akapitzlist"/>
        <w:numPr>
          <w:ilvl w:val="1"/>
          <w:numId w:val="49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AE58F4" w:rsidRDefault="0002020F" w:rsidP="00081950">
      <w:pPr>
        <w:pStyle w:val="Akapitzlist"/>
        <w:numPr>
          <w:ilvl w:val="1"/>
          <w:numId w:val="49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AE58F4" w:rsidRDefault="0002020F" w:rsidP="00081950">
      <w:pPr>
        <w:pStyle w:val="Akapitzlist"/>
        <w:numPr>
          <w:ilvl w:val="1"/>
          <w:numId w:val="49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26E6DF45" w:rsidR="009837A3" w:rsidRPr="00AE58F4" w:rsidRDefault="009837A3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AE58F4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AE58F4">
        <w:rPr>
          <w:rFonts w:ascii="Verdana" w:hAnsi="Verdana" w:cs="Arial"/>
          <w:sz w:val="18"/>
          <w:szCs w:val="18"/>
        </w:rPr>
        <w:t xml:space="preserve">ustawy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Pr="00AE58F4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406536D2" w:rsidR="009837A3" w:rsidRPr="00AE58F4" w:rsidRDefault="009837A3" w:rsidP="00081950">
      <w:pPr>
        <w:pStyle w:val="Akapitzlist"/>
        <w:numPr>
          <w:ilvl w:val="1"/>
          <w:numId w:val="39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wnosi się do Prezesa Izby</w:t>
      </w:r>
      <w:r w:rsidR="00A110AD" w:rsidRPr="00AE58F4">
        <w:rPr>
          <w:rFonts w:ascii="Verdana" w:hAnsi="Verdana" w:cs="Arial"/>
          <w:sz w:val="18"/>
          <w:szCs w:val="18"/>
        </w:rPr>
        <w:t>.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</w:p>
    <w:p w14:paraId="00550164" w14:textId="74712F04" w:rsidR="009837A3" w:rsidRPr="00AE58F4" w:rsidRDefault="009837A3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Odwołujący </w:t>
      </w:r>
      <w:r w:rsidR="00A110AD" w:rsidRPr="00AE58F4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Pr="00AE58F4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="00A110AD" w:rsidRPr="00AE58F4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AE58F4">
        <w:rPr>
          <w:rFonts w:ascii="Verdana" w:hAnsi="Verdana" w:cs="Arial"/>
          <w:sz w:val="18"/>
          <w:szCs w:val="18"/>
        </w:rPr>
        <w:t xml:space="preserve"> użyciu</w:t>
      </w:r>
      <w:r w:rsidR="00A110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552409A" w:rsidR="00160BD9" w:rsidRPr="00AE58F4" w:rsidRDefault="00160BD9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lastRenderedPageBreak/>
        <w:t xml:space="preserve">Odwołanie wnosi się </w:t>
      </w:r>
      <w:r w:rsidR="007B76C1" w:rsidRPr="00AE58F4">
        <w:rPr>
          <w:rFonts w:ascii="Verdana" w:hAnsi="Verdana" w:cs="Arial"/>
          <w:sz w:val="18"/>
          <w:szCs w:val="18"/>
        </w:rPr>
        <w:t xml:space="preserve">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="007B76C1" w:rsidRPr="00AE58F4">
        <w:rPr>
          <w:rFonts w:ascii="Verdana" w:hAnsi="Verdana" w:cs="Arial"/>
          <w:sz w:val="18"/>
          <w:szCs w:val="18"/>
        </w:rPr>
        <w:t xml:space="preserve"> dni od dnia </w:t>
      </w:r>
      <w:r w:rsidR="00D2754E" w:rsidRPr="00AE58F4">
        <w:rPr>
          <w:rFonts w:ascii="Verdana" w:hAnsi="Verdana" w:cs="Arial"/>
          <w:sz w:val="18"/>
          <w:szCs w:val="18"/>
        </w:rPr>
        <w:t>przekazania</w:t>
      </w:r>
      <w:r w:rsidR="007B76C1" w:rsidRPr="00AE58F4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AE58F4">
        <w:rPr>
          <w:rFonts w:ascii="Verdana" w:hAnsi="Verdana" w:cs="Arial"/>
          <w:sz w:val="18"/>
          <w:szCs w:val="18"/>
        </w:rPr>
        <w:t>informacja została przekazana przy użyciu środków komunikacji elektronicznej</w:t>
      </w:r>
      <w:r w:rsidR="002B7458" w:rsidRPr="00AE58F4">
        <w:rPr>
          <w:rFonts w:ascii="Verdana" w:hAnsi="Verdana" w:cs="Arial"/>
          <w:sz w:val="18"/>
          <w:szCs w:val="18"/>
        </w:rPr>
        <w:t>,</w:t>
      </w:r>
      <w:r w:rsidR="00433BAD" w:rsidRPr="00AE58F4">
        <w:rPr>
          <w:rFonts w:ascii="Verdana" w:hAnsi="Verdana" w:cs="Arial"/>
          <w:sz w:val="18"/>
          <w:szCs w:val="18"/>
        </w:rPr>
        <w:t xml:space="preserve"> </w:t>
      </w:r>
      <w:r w:rsidR="007B76C1" w:rsidRPr="00AE58F4">
        <w:rPr>
          <w:rFonts w:ascii="Verdana" w:hAnsi="Verdana" w:cs="Arial"/>
          <w:sz w:val="18"/>
          <w:szCs w:val="18"/>
        </w:rPr>
        <w:t>albo w terminie 1</w:t>
      </w:r>
      <w:r w:rsidR="002F44EF" w:rsidRPr="00AE58F4">
        <w:rPr>
          <w:rFonts w:ascii="Verdana" w:hAnsi="Verdana" w:cs="Arial"/>
          <w:sz w:val="18"/>
          <w:szCs w:val="18"/>
        </w:rPr>
        <w:t>0</w:t>
      </w:r>
      <w:r w:rsidR="007B76C1" w:rsidRPr="00AE58F4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AE58F4">
        <w:rPr>
          <w:rFonts w:ascii="Verdana" w:hAnsi="Verdana" w:cs="Arial"/>
          <w:sz w:val="18"/>
          <w:szCs w:val="18"/>
        </w:rPr>
        <w:t xml:space="preserve">. </w:t>
      </w:r>
    </w:p>
    <w:p w14:paraId="312B0F8E" w14:textId="3F86C68D" w:rsidR="00760AEC" w:rsidRPr="00AE58F4" w:rsidRDefault="00760AEC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bookmarkStart w:id="17" w:name="_Hlk62033891"/>
      <w:r w:rsidRPr="00AE58F4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</w:t>
      </w:r>
      <w:r w:rsidR="00C50E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5 dni od dnia zamieszczenia ogłoszenia w Biuletynie Zamówień Publicznych lub dokumentów zamówienia na stronie internetowej</w:t>
      </w:r>
      <w:r w:rsidR="00C50EAD" w:rsidRPr="00AE58F4">
        <w:rPr>
          <w:rFonts w:ascii="Verdana" w:hAnsi="Verdana" w:cs="Arial"/>
          <w:sz w:val="18"/>
          <w:szCs w:val="18"/>
        </w:rPr>
        <w:t>.</w:t>
      </w:r>
    </w:p>
    <w:bookmarkEnd w:id="17"/>
    <w:p w14:paraId="0597C3B0" w14:textId="4ECB75D9" w:rsidR="00AE0ED4" w:rsidRPr="00AE0ED4" w:rsidRDefault="00AE0ED4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AE58F4">
        <w:rPr>
          <w:rFonts w:ascii="Verdana" w:hAnsi="Verdana" w:cs="Arial"/>
          <w:sz w:val="18"/>
          <w:szCs w:val="18"/>
        </w:rPr>
        <w:t>SWZ</w:t>
      </w:r>
      <w:r w:rsidRPr="00AE58F4">
        <w:rPr>
          <w:rFonts w:ascii="Verdana" w:hAnsi="Verdana" w:cs="Arial"/>
          <w:sz w:val="18"/>
          <w:szCs w:val="18"/>
        </w:rPr>
        <w:t xml:space="preserve"> wnosi się 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dnia, w którym powzięto lub przy zachowaniu należytej staranności można było powziąć wiadomość o </w:t>
      </w:r>
      <w:r w:rsidRPr="00AE0ED4">
        <w:rPr>
          <w:rFonts w:ascii="Verdana" w:hAnsi="Verdana" w:cs="Arial"/>
          <w:sz w:val="18"/>
          <w:szCs w:val="18"/>
        </w:rPr>
        <w:t>okolicznościach stanowiących podstawę jego wniesienia.</w:t>
      </w:r>
    </w:p>
    <w:p w14:paraId="2A3AFB46" w14:textId="77777777" w:rsidR="00AE0ED4" w:rsidRPr="00AE0ED4" w:rsidRDefault="00AE0ED4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33C67915" w14:textId="7501941F" w:rsidR="00AE0ED4" w:rsidRPr="00AE0ED4" w:rsidRDefault="002F44EF" w:rsidP="00BD760E">
      <w:pPr>
        <w:numPr>
          <w:ilvl w:val="2"/>
          <w:numId w:val="1"/>
        </w:numPr>
        <w:tabs>
          <w:tab w:val="clear" w:pos="3228"/>
        </w:tabs>
        <w:ind w:left="1134" w:hanging="425"/>
        <w:rPr>
          <w:rFonts w:ascii="Verdana" w:hAnsi="Verdana" w:cs="Arial"/>
          <w:sz w:val="18"/>
          <w:szCs w:val="18"/>
        </w:rPr>
      </w:pPr>
      <w:bookmarkStart w:id="18" w:name="_Hlk62034047"/>
      <w:r>
        <w:rPr>
          <w:rFonts w:ascii="Verdana" w:hAnsi="Verdana" w:cs="Arial"/>
          <w:sz w:val="18"/>
          <w:szCs w:val="18"/>
        </w:rPr>
        <w:t>15</w:t>
      </w:r>
      <w:r w:rsidR="00AE0ED4"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="00AE0ED4"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="00AE0ED4"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601FED7F" w14:textId="14A5A8A2" w:rsidR="00AE0ED4" w:rsidRDefault="002F44EF" w:rsidP="00BD760E">
      <w:pPr>
        <w:numPr>
          <w:ilvl w:val="2"/>
          <w:numId w:val="1"/>
        </w:numPr>
        <w:tabs>
          <w:tab w:val="clear" w:pos="3228"/>
          <w:tab w:val="left" w:pos="567"/>
        </w:tabs>
        <w:ind w:left="1134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AE0ED4"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="00AE0ED4"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="00AE0ED4"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="00AE0ED4" w:rsidRPr="00203E9A">
        <w:rPr>
          <w:rFonts w:ascii="Verdana" w:hAnsi="Verdana" w:cs="Arial"/>
          <w:sz w:val="18"/>
          <w:szCs w:val="18"/>
        </w:rPr>
        <w:t>.</w:t>
      </w:r>
    </w:p>
    <w:bookmarkEnd w:id="18"/>
    <w:p w14:paraId="145B9F44" w14:textId="2C3CEADC" w:rsidR="00473943" w:rsidRPr="00AE58F4" w:rsidRDefault="00AA5CB9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709"/>
        <w:rPr>
          <w:rFonts w:ascii="Verdana" w:hAnsi="Verdana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</w:t>
      </w:r>
      <w:r w:rsidR="00204C93" w:rsidRPr="00AE58F4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AE58F4">
        <w:rPr>
          <w:rFonts w:ascii="Verdana" w:hAnsi="Verdana" w:cs="Arial"/>
          <w:b/>
          <w:sz w:val="18"/>
          <w:szCs w:val="18"/>
        </w:rPr>
        <w:t>3 dni</w:t>
      </w:r>
      <w:r w:rsidR="00204C93" w:rsidRPr="00AE58F4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AE58F4">
        <w:rPr>
          <w:rFonts w:ascii="Verdana" w:hAnsi="Verdana" w:cs="Arial"/>
          <w:sz w:val="18"/>
          <w:szCs w:val="18"/>
        </w:rPr>
        <w:t>przystępuje</w:t>
      </w:r>
      <w:r w:rsidR="00204C93" w:rsidRPr="00AE58F4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Izby</w:t>
      </w:r>
      <w:r w:rsidR="00474517" w:rsidRPr="00AE58F4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AE58F4" w:rsidRDefault="00204C93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AE58F4" w:rsidRDefault="00AA5CB9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204C93" w:rsidRPr="00AE58F4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AE58F4" w:rsidRDefault="008F0B23" w:rsidP="00081950">
      <w:pPr>
        <w:pStyle w:val="Akapitzlist"/>
        <w:numPr>
          <w:ilvl w:val="1"/>
          <w:numId w:val="39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 sprawach nie</w:t>
      </w:r>
      <w:r w:rsidR="00D2026D" w:rsidRPr="00AE58F4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AE58F4">
        <w:rPr>
          <w:rFonts w:ascii="Verdana" w:hAnsi="Verdana" w:cs="Arial"/>
          <w:sz w:val="18"/>
          <w:szCs w:val="18"/>
        </w:rPr>
        <w:t xml:space="preserve">SWZ </w:t>
      </w:r>
      <w:r w:rsidR="00D2026D" w:rsidRPr="00AE58F4">
        <w:rPr>
          <w:rFonts w:ascii="Verdana" w:hAnsi="Verdana" w:cs="Arial"/>
          <w:sz w:val="18"/>
          <w:szCs w:val="18"/>
        </w:rPr>
        <w:t xml:space="preserve">w zakresie wniesienia odwołania i skargi mają zastosowanie przepisy art. </w:t>
      </w:r>
      <w:r w:rsidR="00A110AD" w:rsidRPr="00AE58F4">
        <w:rPr>
          <w:rFonts w:ascii="Verdana" w:hAnsi="Verdana" w:cs="Arial"/>
          <w:sz w:val="18"/>
          <w:szCs w:val="18"/>
        </w:rPr>
        <w:t>505</w:t>
      </w:r>
      <w:r w:rsidR="00D2026D" w:rsidRPr="00AE58F4">
        <w:rPr>
          <w:rFonts w:ascii="Verdana" w:hAnsi="Verdana" w:cs="Arial"/>
          <w:sz w:val="18"/>
          <w:szCs w:val="18"/>
        </w:rPr>
        <w:t>-</w:t>
      </w:r>
      <w:r w:rsidR="00A110AD" w:rsidRPr="00AE58F4">
        <w:rPr>
          <w:rFonts w:ascii="Verdana" w:hAnsi="Verdana" w:cs="Arial"/>
          <w:sz w:val="18"/>
          <w:szCs w:val="18"/>
        </w:rPr>
        <w:t>590</w:t>
      </w:r>
      <w:r w:rsidR="00D2026D" w:rsidRPr="00AE58F4">
        <w:rPr>
          <w:rFonts w:ascii="Verdana" w:hAnsi="Verdana" w:cs="Arial"/>
          <w:sz w:val="18"/>
          <w:szCs w:val="18"/>
        </w:rPr>
        <w:t xml:space="preserve">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="00D2026D" w:rsidRPr="00AE58F4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081950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4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344E303C" w:rsidR="00AC140D" w:rsidRPr="00690C04" w:rsidRDefault="00AC140D" w:rsidP="00690C04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690C04">
        <w:rPr>
          <w:rFonts w:ascii="Verdana" w:hAnsi="Verdana" w:cs="Arial"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 w:rsidR="0099524C">
        <w:rPr>
          <w:rFonts w:ascii="Verdana" w:hAnsi="Verdana" w:cs="Arial"/>
          <w:sz w:val="18"/>
          <w:szCs w:val="18"/>
        </w:rPr>
        <w:t>ni</w:t>
      </w:r>
      <w:r w:rsidR="009D378D">
        <w:rPr>
          <w:rFonts w:ascii="Verdana" w:hAnsi="Verdana" w:cs="Arial"/>
          <w:sz w:val="18"/>
          <w:szCs w:val="18"/>
        </w:rPr>
        <w:t xml:space="preserve">niejszym </w:t>
      </w:r>
      <w:r w:rsidRPr="00AC140D">
        <w:rPr>
          <w:rFonts w:ascii="Verdana" w:hAnsi="Verdana" w:cs="Arial"/>
          <w:sz w:val="18"/>
          <w:szCs w:val="18"/>
        </w:rPr>
        <w:t>postępowaniem o udzielenie zamówienia publicznego</w:t>
      </w:r>
      <w:r w:rsidR="00690C04">
        <w:rPr>
          <w:rFonts w:ascii="Verdana" w:hAnsi="Verdana" w:cs="Arial"/>
          <w:sz w:val="18"/>
          <w:szCs w:val="18"/>
        </w:rPr>
        <w:t xml:space="preserve"> tj. </w:t>
      </w:r>
      <w:r w:rsidR="00690C04" w:rsidRPr="00690C04">
        <w:rPr>
          <w:rFonts w:ascii="Verdana" w:hAnsi="Verdana" w:cs="Arial"/>
          <w:b/>
          <w:bCs/>
          <w:sz w:val="18"/>
          <w:szCs w:val="18"/>
        </w:rPr>
        <w:t>ZP/4/2021</w:t>
      </w:r>
      <w:r w:rsidR="00690C04" w:rsidRPr="00690C04">
        <w:rPr>
          <w:rFonts w:cs="Arial"/>
        </w:rPr>
        <w:t xml:space="preserve"> </w:t>
      </w:r>
      <w:r w:rsidR="00690C04" w:rsidRPr="00690C04">
        <w:rPr>
          <w:rFonts w:ascii="Verdana" w:hAnsi="Verdana" w:cs="Arial"/>
          <w:b/>
          <w:bCs/>
          <w:sz w:val="18"/>
          <w:szCs w:val="18"/>
        </w:rPr>
        <w:t>„usługa rezerwacji i zakupu biletów lotniczych dla pracowników, doktorantów i studentów Uniwersytetu Medycznego w Łodzi oraz gości zagranicznych”</w:t>
      </w:r>
      <w:r w:rsidRPr="00690C04">
        <w:rPr>
          <w:rFonts w:ascii="Verdana" w:hAnsi="Verdana" w:cs="Arial"/>
          <w:b/>
          <w:bCs/>
          <w:sz w:val="18"/>
          <w:szCs w:val="18"/>
        </w:rPr>
        <w:t>,</w:t>
      </w:r>
      <w:r w:rsidRPr="00A95B1B">
        <w:rPr>
          <w:rFonts w:ascii="Verdana" w:hAnsi="Verdana" w:cs="Arial"/>
          <w:sz w:val="18"/>
          <w:szCs w:val="18"/>
        </w:rPr>
        <w:t xml:space="preserve"> prowadzonym na </w:t>
      </w:r>
      <w:r w:rsidRPr="00A95B1B">
        <w:rPr>
          <w:rFonts w:ascii="Verdana" w:hAnsi="Verdana" w:cs="Arial"/>
          <w:sz w:val="18"/>
          <w:szCs w:val="18"/>
        </w:rPr>
        <w:lastRenderedPageBreak/>
        <w:t xml:space="preserve">podstawie art. 39-46 ustawy z dnia 29.01.2004 r. prawo zamówień </w:t>
      </w:r>
      <w:r w:rsidR="00A2775E" w:rsidRPr="00A95B1B">
        <w:rPr>
          <w:rFonts w:ascii="Verdana" w:hAnsi="Verdana" w:cs="Arial"/>
          <w:sz w:val="18"/>
          <w:szCs w:val="18"/>
        </w:rPr>
        <w:t xml:space="preserve">publicznych </w:t>
      </w:r>
      <w:r w:rsidR="00DC6821">
        <w:rPr>
          <w:rFonts w:ascii="Verdana" w:hAnsi="Verdana" w:cs="Arial"/>
          <w:sz w:val="18"/>
          <w:szCs w:val="18"/>
        </w:rPr>
        <w:t>(Dz.U.2019</w:t>
      </w:r>
      <w:r w:rsidR="00031B9F">
        <w:rPr>
          <w:rFonts w:ascii="Verdana" w:hAnsi="Verdana" w:cs="Arial"/>
          <w:sz w:val="18"/>
          <w:szCs w:val="18"/>
        </w:rPr>
        <w:t xml:space="preserve"> poz. 1</w:t>
      </w:r>
      <w:r w:rsidR="00DC6821">
        <w:rPr>
          <w:rFonts w:ascii="Verdana" w:hAnsi="Verdana" w:cs="Arial"/>
          <w:sz w:val="18"/>
          <w:szCs w:val="18"/>
        </w:rPr>
        <w:t>843</w:t>
      </w:r>
      <w:r w:rsidR="00031B9F">
        <w:rPr>
          <w:rFonts w:ascii="Verdana" w:hAnsi="Verdana" w:cs="Arial"/>
          <w:sz w:val="18"/>
          <w:szCs w:val="18"/>
        </w:rPr>
        <w:t xml:space="preserve"> ze </w:t>
      </w:r>
      <w:r w:rsidR="00C30A69" w:rsidRPr="00A95B1B">
        <w:rPr>
          <w:rFonts w:ascii="Verdana" w:hAnsi="Verdana" w:cs="Arial"/>
          <w:sz w:val="18"/>
          <w:szCs w:val="18"/>
        </w:rPr>
        <w:t>zm.</w:t>
      </w:r>
      <w:r w:rsidRPr="00A95B1B">
        <w:rPr>
          <w:rFonts w:ascii="Verdana" w:hAnsi="Verdana" w:cs="Arial"/>
          <w:sz w:val="18"/>
          <w:szCs w:val="18"/>
        </w:rPr>
        <w:t xml:space="preserve">), dalej „ustawa </w:t>
      </w:r>
      <w:proofErr w:type="spellStart"/>
      <w:r w:rsidRPr="00A95B1B">
        <w:rPr>
          <w:rFonts w:ascii="Verdana" w:hAnsi="Verdana" w:cs="Arial"/>
          <w:sz w:val="18"/>
          <w:szCs w:val="18"/>
        </w:rPr>
        <w:t>Pzp</w:t>
      </w:r>
      <w:proofErr w:type="spellEnd"/>
      <w:r w:rsidRPr="00A95B1B">
        <w:rPr>
          <w:rFonts w:ascii="Verdana" w:hAnsi="Verdana" w:cs="Arial"/>
          <w:sz w:val="18"/>
          <w:szCs w:val="18"/>
        </w:rPr>
        <w:t xml:space="preserve">”;   </w:t>
      </w:r>
    </w:p>
    <w:p w14:paraId="67223F50" w14:textId="3706A6E1" w:rsidR="00AC140D" w:rsidRPr="0067349C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081950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081950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081950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081950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081950">
      <w:pPr>
        <w:pStyle w:val="pkt"/>
        <w:numPr>
          <w:ilvl w:val="0"/>
          <w:numId w:val="16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081950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081950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081950">
      <w:pPr>
        <w:pStyle w:val="pkt"/>
        <w:numPr>
          <w:ilvl w:val="0"/>
          <w:numId w:val="18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081950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</w:t>
      </w:r>
      <w:proofErr w:type="spellStart"/>
      <w:r w:rsidRPr="00CD64A6">
        <w:rPr>
          <w:rFonts w:ascii="Verdana" w:hAnsi="Verdana" w:cs="Arial"/>
          <w:sz w:val="18"/>
          <w:szCs w:val="18"/>
        </w:rPr>
        <w:t>wyłączeń</w:t>
      </w:r>
      <w:proofErr w:type="spellEnd"/>
      <w:r w:rsidRPr="00CD64A6">
        <w:rPr>
          <w:rFonts w:ascii="Verdana" w:hAnsi="Verdana" w:cs="Arial"/>
          <w:sz w:val="18"/>
          <w:szCs w:val="18"/>
        </w:rPr>
        <w:t>, o których mowa w art. 14 ust, 5 RODO.</w:t>
      </w:r>
    </w:p>
    <w:p w14:paraId="3F795EFA" w14:textId="7853F201" w:rsidR="0088173D" w:rsidRPr="004A379F" w:rsidRDefault="0088173D" w:rsidP="00081950">
      <w:pPr>
        <w:pStyle w:val="Akapitzlist"/>
        <w:numPr>
          <w:ilvl w:val="1"/>
          <w:numId w:val="12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</w:t>
      </w:r>
      <w:r w:rsidR="00560FD1" w:rsidRPr="00560FD1">
        <w:rPr>
          <w:rFonts w:ascii="Verdana" w:hAnsi="Verdana" w:cs="Arial"/>
          <w:sz w:val="18"/>
          <w:szCs w:val="18"/>
        </w:rPr>
        <w:lastRenderedPageBreak/>
        <w:t>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081950">
      <w:pPr>
        <w:pStyle w:val="pkt"/>
        <w:numPr>
          <w:ilvl w:val="0"/>
          <w:numId w:val="41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6DE7D196" w:rsidR="0080407B" w:rsidRPr="0080407B" w:rsidRDefault="004A379F" w:rsidP="00081950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AE58F4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oferty,</w:t>
      </w:r>
    </w:p>
    <w:p w14:paraId="7F122BE9" w14:textId="364F9323" w:rsidR="00EF2800" w:rsidRDefault="00EF2800" w:rsidP="00081950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 xml:space="preserve">– </w:t>
      </w:r>
      <w:r w:rsidR="00EB75F9" w:rsidRPr="00EB75F9">
        <w:rPr>
          <w:rFonts w:ascii="Verdana" w:hAnsi="Verdana" w:cs="Arial"/>
          <w:sz w:val="18"/>
          <w:szCs w:val="18"/>
        </w:rPr>
        <w:t>Opis Przedmiotu Zamówienia</w:t>
      </w:r>
      <w:r w:rsidR="00E14141" w:rsidRPr="00EB75F9">
        <w:rPr>
          <w:rFonts w:ascii="Verdana" w:hAnsi="Verdana" w:cs="Arial"/>
          <w:sz w:val="18"/>
          <w:szCs w:val="18"/>
        </w:rPr>
        <w:t>,</w:t>
      </w:r>
    </w:p>
    <w:p w14:paraId="4617A9E2" w14:textId="19491711" w:rsidR="0080407B" w:rsidRPr="0080407B" w:rsidRDefault="00EF2800" w:rsidP="00081950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</w:p>
    <w:p w14:paraId="6F38F3D1" w14:textId="66EE26B2" w:rsidR="0080407B" w:rsidRPr="00B652DB" w:rsidRDefault="00883D5A" w:rsidP="005D3F5D">
      <w:pPr>
        <w:pStyle w:val="pkt"/>
        <w:numPr>
          <w:ilvl w:val="1"/>
          <w:numId w:val="13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 w:rsidRPr="00B652DB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 w:rsidRPr="00B652DB">
        <w:rPr>
          <w:rFonts w:ascii="Verdana" w:hAnsi="Verdana" w:cs="Arial"/>
          <w:b/>
          <w:sz w:val="18"/>
          <w:szCs w:val="18"/>
        </w:rPr>
        <w:t>4</w:t>
      </w:r>
      <w:r w:rsidRPr="00B652DB">
        <w:rPr>
          <w:rFonts w:ascii="Verdana" w:hAnsi="Verdana" w:cs="Arial"/>
          <w:b/>
          <w:sz w:val="18"/>
          <w:szCs w:val="18"/>
        </w:rPr>
        <w:t xml:space="preserve"> – </w:t>
      </w:r>
      <w:bookmarkStart w:id="19" w:name="_Hlk62034266"/>
      <w:r w:rsidR="002B0A56" w:rsidRPr="00B652DB">
        <w:rPr>
          <w:rFonts w:ascii="Verdana" w:hAnsi="Verdana" w:cs="Arial"/>
          <w:sz w:val="18"/>
          <w:szCs w:val="18"/>
        </w:rPr>
        <w:t>oświadczenie wykonawcy</w:t>
      </w:r>
      <w:bookmarkEnd w:id="19"/>
    </w:p>
    <w:sectPr w:rsidR="0080407B" w:rsidRPr="00B652DB" w:rsidSect="00757713">
      <w:headerReference w:type="default" r:id="rId25"/>
      <w:footerReference w:type="default" r:id="rId26"/>
      <w:headerReference w:type="first" r:id="rId27"/>
      <w:pgSz w:w="11906" w:h="16838" w:code="9"/>
      <w:pgMar w:top="709" w:right="849" w:bottom="1078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5C7D" w14:textId="77777777" w:rsidR="004C3FAB" w:rsidRDefault="004C3FAB" w:rsidP="00DF607E">
      <w:r>
        <w:separator/>
      </w:r>
    </w:p>
  </w:endnote>
  <w:endnote w:type="continuationSeparator" w:id="0">
    <w:p w14:paraId="5E059F79" w14:textId="77777777" w:rsidR="004C3FAB" w:rsidRDefault="004C3FAB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363859"/>
      <w:docPartObj>
        <w:docPartGallery w:val="Page Numbers (Bottom of Page)"/>
        <w:docPartUnique/>
      </w:docPartObj>
    </w:sdtPr>
    <w:sdtEndPr/>
    <w:sdtContent>
      <w:p w14:paraId="4E5013D0" w14:textId="0DC379BA" w:rsidR="0030266A" w:rsidRDefault="0030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BF">
          <w:rPr>
            <w:noProof/>
          </w:rPr>
          <w:t>9</w:t>
        </w:r>
        <w:r>
          <w:fldChar w:fldCharType="end"/>
        </w:r>
      </w:p>
    </w:sdtContent>
  </w:sdt>
  <w:p w14:paraId="6D0A1FAD" w14:textId="77777777" w:rsidR="0030266A" w:rsidRDefault="0030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0DE6F" w14:textId="77777777" w:rsidR="004C3FAB" w:rsidRDefault="004C3FAB" w:rsidP="00DF607E">
      <w:r>
        <w:separator/>
      </w:r>
    </w:p>
  </w:footnote>
  <w:footnote w:type="continuationSeparator" w:id="0">
    <w:p w14:paraId="30F89D45" w14:textId="77777777" w:rsidR="004C3FAB" w:rsidRDefault="004C3FAB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413CE" w14:textId="77777777" w:rsidR="0030266A" w:rsidRDefault="0030266A" w:rsidP="003E7AD0">
    <w:pPr>
      <w:pStyle w:val="Nagwek"/>
      <w:ind w:left="284"/>
    </w:pPr>
  </w:p>
  <w:p w14:paraId="3A1E4338" w14:textId="77777777" w:rsidR="0030266A" w:rsidRDefault="0030266A" w:rsidP="003E7AD0">
    <w:pPr>
      <w:pStyle w:val="Nagwek"/>
      <w:ind w:left="284"/>
    </w:pPr>
  </w:p>
  <w:p w14:paraId="28B4A3F1" w14:textId="77777777" w:rsidR="0030266A" w:rsidRDefault="00302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6C5B" w14:textId="0468E3FF" w:rsidR="0030266A" w:rsidRDefault="0030266A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003A182E">
          <wp:extent cx="2289976" cy="78889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623" cy="79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D9"/>
    <w:multiLevelType w:val="multilevel"/>
    <w:tmpl w:val="DC1CB9E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82F2263"/>
    <w:multiLevelType w:val="multilevel"/>
    <w:tmpl w:val="09486E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986C7E"/>
    <w:multiLevelType w:val="multilevel"/>
    <w:tmpl w:val="97924D2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E056F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29"/>
    <w:multiLevelType w:val="multilevel"/>
    <w:tmpl w:val="68422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2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6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7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C1D18"/>
    <w:multiLevelType w:val="multilevel"/>
    <w:tmpl w:val="7826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5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7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B922FDC"/>
    <w:multiLevelType w:val="multilevel"/>
    <w:tmpl w:val="F33AA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C0D7BC8"/>
    <w:multiLevelType w:val="hybridMultilevel"/>
    <w:tmpl w:val="F2D6C05E"/>
    <w:lvl w:ilvl="0" w:tplc="BFC21A5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80E4F"/>
    <w:multiLevelType w:val="hybridMultilevel"/>
    <w:tmpl w:val="4BD6B5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D0BC65CE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FF000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E83CC8"/>
    <w:multiLevelType w:val="hybridMultilevel"/>
    <w:tmpl w:val="17C6641E"/>
    <w:lvl w:ilvl="0" w:tplc="01F8E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EC84C72"/>
    <w:multiLevelType w:val="multilevel"/>
    <w:tmpl w:val="95CADCB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CA2B8A"/>
    <w:multiLevelType w:val="hybridMultilevel"/>
    <w:tmpl w:val="D00E2122"/>
    <w:lvl w:ilvl="0" w:tplc="8F843A56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i w:val="0"/>
        <w:i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3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4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11"/>
  </w:num>
  <w:num w:numId="4">
    <w:abstractNumId w:val="35"/>
  </w:num>
  <w:num w:numId="5">
    <w:abstractNumId w:val="41"/>
  </w:num>
  <w:num w:numId="6">
    <w:abstractNumId w:val="1"/>
  </w:num>
  <w:num w:numId="7">
    <w:abstractNumId w:val="50"/>
  </w:num>
  <w:num w:numId="8">
    <w:abstractNumId w:val="13"/>
  </w:num>
  <w:num w:numId="9">
    <w:abstractNumId w:val="22"/>
  </w:num>
  <w:num w:numId="10">
    <w:abstractNumId w:val="54"/>
  </w:num>
  <w:num w:numId="11">
    <w:abstractNumId w:val="14"/>
  </w:num>
  <w:num w:numId="12">
    <w:abstractNumId w:val="15"/>
  </w:num>
  <w:num w:numId="13">
    <w:abstractNumId w:val="6"/>
  </w:num>
  <w:num w:numId="14">
    <w:abstractNumId w:val="38"/>
  </w:num>
  <w:num w:numId="15">
    <w:abstractNumId w:val="26"/>
  </w:num>
  <w:num w:numId="16">
    <w:abstractNumId w:val="52"/>
  </w:num>
  <w:num w:numId="17">
    <w:abstractNumId w:val="30"/>
  </w:num>
  <w:num w:numId="18">
    <w:abstractNumId w:val="53"/>
  </w:num>
  <w:num w:numId="19">
    <w:abstractNumId w:val="23"/>
  </w:num>
  <w:num w:numId="20">
    <w:abstractNumId w:val="3"/>
  </w:num>
  <w:num w:numId="21">
    <w:abstractNumId w:val="19"/>
  </w:num>
  <w:num w:numId="22">
    <w:abstractNumId w:val="46"/>
  </w:num>
  <w:num w:numId="23">
    <w:abstractNumId w:val="44"/>
  </w:num>
  <w:num w:numId="24">
    <w:abstractNumId w:val="17"/>
  </w:num>
  <w:num w:numId="25">
    <w:abstractNumId w:val="34"/>
  </w:num>
  <w:num w:numId="26">
    <w:abstractNumId w:val="18"/>
  </w:num>
  <w:num w:numId="27">
    <w:abstractNumId w:val="40"/>
  </w:num>
  <w:num w:numId="28">
    <w:abstractNumId w:val="12"/>
  </w:num>
  <w:num w:numId="29">
    <w:abstractNumId w:val="32"/>
  </w:num>
  <w:num w:numId="30">
    <w:abstractNumId w:val="2"/>
  </w:num>
  <w:num w:numId="31">
    <w:abstractNumId w:val="9"/>
  </w:num>
  <w:num w:numId="32">
    <w:abstractNumId w:val="42"/>
  </w:num>
  <w:num w:numId="33">
    <w:abstractNumId w:val="43"/>
  </w:num>
  <w:num w:numId="34">
    <w:abstractNumId w:val="31"/>
  </w:num>
  <w:num w:numId="35">
    <w:abstractNumId w:val="36"/>
  </w:num>
  <w:num w:numId="36">
    <w:abstractNumId w:val="5"/>
  </w:num>
  <w:num w:numId="37">
    <w:abstractNumId w:val="25"/>
  </w:num>
  <w:num w:numId="38">
    <w:abstractNumId w:val="49"/>
  </w:num>
  <w:num w:numId="39">
    <w:abstractNumId w:val="39"/>
  </w:num>
  <w:num w:numId="40">
    <w:abstractNumId w:val="8"/>
  </w:num>
  <w:num w:numId="41">
    <w:abstractNumId w:val="51"/>
  </w:num>
  <w:num w:numId="42">
    <w:abstractNumId w:val="45"/>
  </w:num>
  <w:num w:numId="43">
    <w:abstractNumId w:val="29"/>
  </w:num>
  <w:num w:numId="44">
    <w:abstractNumId w:val="21"/>
  </w:num>
  <w:num w:numId="45">
    <w:abstractNumId w:val="4"/>
  </w:num>
  <w:num w:numId="46">
    <w:abstractNumId w:val="10"/>
  </w:num>
  <w:num w:numId="47">
    <w:abstractNumId w:val="24"/>
  </w:num>
  <w:num w:numId="48">
    <w:abstractNumId w:val="55"/>
  </w:num>
  <w:num w:numId="49">
    <w:abstractNumId w:val="7"/>
  </w:num>
  <w:num w:numId="50">
    <w:abstractNumId w:val="48"/>
  </w:num>
  <w:num w:numId="51">
    <w:abstractNumId w:val="33"/>
  </w:num>
  <w:num w:numId="52">
    <w:abstractNumId w:val="16"/>
  </w:num>
  <w:num w:numId="53">
    <w:abstractNumId w:val="28"/>
  </w:num>
  <w:num w:numId="54">
    <w:abstractNumId w:val="20"/>
  </w:num>
  <w:num w:numId="55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370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1B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950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754"/>
    <w:rsid w:val="000E0D97"/>
    <w:rsid w:val="000E1145"/>
    <w:rsid w:val="000E1E56"/>
    <w:rsid w:val="000E2135"/>
    <w:rsid w:val="000E26CF"/>
    <w:rsid w:val="000E2EC4"/>
    <w:rsid w:val="000E372D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1E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5BB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E0F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60B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D5E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3D6"/>
    <w:rsid w:val="001C4830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A06"/>
    <w:rsid w:val="001D0E0A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1C5C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5E4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0681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7A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951"/>
    <w:rsid w:val="00280BE2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FCE"/>
    <w:rsid w:val="002954EA"/>
    <w:rsid w:val="00295849"/>
    <w:rsid w:val="00297084"/>
    <w:rsid w:val="002970B1"/>
    <w:rsid w:val="00297434"/>
    <w:rsid w:val="0029767F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A56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458"/>
    <w:rsid w:val="002B76B0"/>
    <w:rsid w:val="002B7802"/>
    <w:rsid w:val="002B781A"/>
    <w:rsid w:val="002B789C"/>
    <w:rsid w:val="002B7916"/>
    <w:rsid w:val="002B7E2A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0AEA"/>
    <w:rsid w:val="002D103F"/>
    <w:rsid w:val="002D107C"/>
    <w:rsid w:val="002D13D2"/>
    <w:rsid w:val="002D1A76"/>
    <w:rsid w:val="002D1F53"/>
    <w:rsid w:val="002D2CCA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B78"/>
    <w:rsid w:val="002E3DD6"/>
    <w:rsid w:val="002E3FE5"/>
    <w:rsid w:val="002E4B1C"/>
    <w:rsid w:val="002E4B98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E75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44EF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66A"/>
    <w:rsid w:val="003029B1"/>
    <w:rsid w:val="00302FF0"/>
    <w:rsid w:val="00303A5F"/>
    <w:rsid w:val="00303BD7"/>
    <w:rsid w:val="00303CC1"/>
    <w:rsid w:val="00303DFB"/>
    <w:rsid w:val="00304E22"/>
    <w:rsid w:val="00305BE3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0B56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1DB"/>
    <w:rsid w:val="003162D4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626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B70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3AF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2C22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AD0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7F4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50B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EA4"/>
    <w:rsid w:val="004A0183"/>
    <w:rsid w:val="004A07E0"/>
    <w:rsid w:val="004A0D85"/>
    <w:rsid w:val="004A0DD9"/>
    <w:rsid w:val="004A0E7F"/>
    <w:rsid w:val="004A13B9"/>
    <w:rsid w:val="004A146C"/>
    <w:rsid w:val="004A1737"/>
    <w:rsid w:val="004A1E22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70A"/>
    <w:rsid w:val="004C3FA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0AA"/>
    <w:rsid w:val="004E0725"/>
    <w:rsid w:val="004E0A7C"/>
    <w:rsid w:val="004E14DF"/>
    <w:rsid w:val="004E178B"/>
    <w:rsid w:val="004E18A6"/>
    <w:rsid w:val="004E191A"/>
    <w:rsid w:val="004E1EC3"/>
    <w:rsid w:val="004E1F0F"/>
    <w:rsid w:val="004E243D"/>
    <w:rsid w:val="004E2E44"/>
    <w:rsid w:val="004E31D3"/>
    <w:rsid w:val="004E3391"/>
    <w:rsid w:val="004E3843"/>
    <w:rsid w:val="004E3FC0"/>
    <w:rsid w:val="004E43E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5EF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3E0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D2A"/>
    <w:rsid w:val="00536F43"/>
    <w:rsid w:val="00537979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0B5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99D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48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8E5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0E6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1D6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8B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3F26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4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3916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A28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910"/>
    <w:rsid w:val="00687F73"/>
    <w:rsid w:val="00690131"/>
    <w:rsid w:val="006904FE"/>
    <w:rsid w:val="00690B13"/>
    <w:rsid w:val="00690C04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70F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5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072D4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4FA"/>
    <w:rsid w:val="00756952"/>
    <w:rsid w:val="00756C1F"/>
    <w:rsid w:val="00757713"/>
    <w:rsid w:val="0075786D"/>
    <w:rsid w:val="00757A91"/>
    <w:rsid w:val="007604BD"/>
    <w:rsid w:val="00760A78"/>
    <w:rsid w:val="00760AEC"/>
    <w:rsid w:val="00760E51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273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40C"/>
    <w:rsid w:val="0082791F"/>
    <w:rsid w:val="00830276"/>
    <w:rsid w:val="0083084B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E17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3E6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2E3"/>
    <w:rsid w:val="008B13D4"/>
    <w:rsid w:val="008B199D"/>
    <w:rsid w:val="008B19EF"/>
    <w:rsid w:val="008B1E69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1CB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0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0A79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67A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BCD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2B3"/>
    <w:rsid w:val="009743CA"/>
    <w:rsid w:val="009747D7"/>
    <w:rsid w:val="00974A71"/>
    <w:rsid w:val="00976414"/>
    <w:rsid w:val="00976BAD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3CBF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394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89B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2EA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F9C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5DA1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3E27"/>
    <w:rsid w:val="00A64009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2A5A"/>
    <w:rsid w:val="00A73280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48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367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AF8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0D30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31B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3ED4"/>
    <w:rsid w:val="00AE401E"/>
    <w:rsid w:val="00AE4069"/>
    <w:rsid w:val="00AE4074"/>
    <w:rsid w:val="00AE40AC"/>
    <w:rsid w:val="00AE4720"/>
    <w:rsid w:val="00AE4E62"/>
    <w:rsid w:val="00AE4F90"/>
    <w:rsid w:val="00AE5110"/>
    <w:rsid w:val="00AE55BD"/>
    <w:rsid w:val="00AE58F4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191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25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65D"/>
    <w:rsid w:val="00B57804"/>
    <w:rsid w:val="00B57A44"/>
    <w:rsid w:val="00B57EE3"/>
    <w:rsid w:val="00B607E9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2DB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36A"/>
    <w:rsid w:val="00B805B4"/>
    <w:rsid w:val="00B805C9"/>
    <w:rsid w:val="00B8061A"/>
    <w:rsid w:val="00B80D34"/>
    <w:rsid w:val="00B80E9D"/>
    <w:rsid w:val="00B81C58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7C2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60E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6E4"/>
    <w:rsid w:val="00BE2CA8"/>
    <w:rsid w:val="00BE2FAF"/>
    <w:rsid w:val="00BE38A1"/>
    <w:rsid w:val="00BE408C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069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8E4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1FE"/>
    <w:rsid w:val="00C25BF4"/>
    <w:rsid w:val="00C25EB5"/>
    <w:rsid w:val="00C266A7"/>
    <w:rsid w:val="00C26F69"/>
    <w:rsid w:val="00C27379"/>
    <w:rsid w:val="00C273A6"/>
    <w:rsid w:val="00C27DED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89B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0EAD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CA0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5EE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576"/>
    <w:rsid w:val="00C727AB"/>
    <w:rsid w:val="00C73F5C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2B"/>
    <w:rsid w:val="00C96AE3"/>
    <w:rsid w:val="00C96C11"/>
    <w:rsid w:val="00C975E4"/>
    <w:rsid w:val="00CA1946"/>
    <w:rsid w:val="00CA1A73"/>
    <w:rsid w:val="00CA2802"/>
    <w:rsid w:val="00CA2BA1"/>
    <w:rsid w:val="00CA3438"/>
    <w:rsid w:val="00CA3585"/>
    <w:rsid w:val="00CA381D"/>
    <w:rsid w:val="00CA3B01"/>
    <w:rsid w:val="00CA438D"/>
    <w:rsid w:val="00CA490D"/>
    <w:rsid w:val="00CA4F5F"/>
    <w:rsid w:val="00CA52BA"/>
    <w:rsid w:val="00CA52C6"/>
    <w:rsid w:val="00CA565C"/>
    <w:rsid w:val="00CA620D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3A9"/>
    <w:rsid w:val="00CB5CB3"/>
    <w:rsid w:val="00CB5CCD"/>
    <w:rsid w:val="00CB5CE5"/>
    <w:rsid w:val="00CB6256"/>
    <w:rsid w:val="00CB628B"/>
    <w:rsid w:val="00CB6357"/>
    <w:rsid w:val="00CB6680"/>
    <w:rsid w:val="00CB6B75"/>
    <w:rsid w:val="00CB6C4C"/>
    <w:rsid w:val="00CB6C7A"/>
    <w:rsid w:val="00CB70E3"/>
    <w:rsid w:val="00CB79C8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1A"/>
    <w:rsid w:val="00CD526C"/>
    <w:rsid w:val="00CD53D1"/>
    <w:rsid w:val="00CD55F3"/>
    <w:rsid w:val="00CD625F"/>
    <w:rsid w:val="00CD6CD8"/>
    <w:rsid w:val="00CD761F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BD0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3A94"/>
    <w:rsid w:val="00D64281"/>
    <w:rsid w:val="00D648B3"/>
    <w:rsid w:val="00D65430"/>
    <w:rsid w:val="00D6547D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479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21F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7B7"/>
    <w:rsid w:val="00D94B5C"/>
    <w:rsid w:val="00D94ED2"/>
    <w:rsid w:val="00D9523F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E82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56B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4F3A"/>
    <w:rsid w:val="00DE5C58"/>
    <w:rsid w:val="00DE5F31"/>
    <w:rsid w:val="00DE618B"/>
    <w:rsid w:val="00DE6335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2EF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3EC"/>
    <w:rsid w:val="00E737FC"/>
    <w:rsid w:val="00E73999"/>
    <w:rsid w:val="00E73AE3"/>
    <w:rsid w:val="00E745F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40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5E8E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BCD"/>
    <w:rsid w:val="00EB3FA4"/>
    <w:rsid w:val="00EB40D8"/>
    <w:rsid w:val="00EB4142"/>
    <w:rsid w:val="00EB4202"/>
    <w:rsid w:val="00EB43B9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0B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8E7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2D6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4ED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4809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72C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0EB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9ED"/>
    <w:rsid w:val="00FC7F83"/>
    <w:rsid w:val="00FD02D0"/>
    <w:rsid w:val="00FD0889"/>
    <w:rsid w:val="00FD091E"/>
    <w:rsid w:val="00FD0CE7"/>
    <w:rsid w:val="00FD0D1C"/>
    <w:rsid w:val="00FD1178"/>
    <w:rsid w:val="00FD137D"/>
    <w:rsid w:val="00FD2885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3C81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0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1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paragraph" w:customStyle="1" w:styleId="xxmsonormal">
    <w:name w:val="x_xmsonormal"/>
    <w:basedOn w:val="Normalny"/>
    <w:rsid w:val="00757713"/>
    <w:pPr>
      <w:spacing w:line="240" w:lineRule="auto"/>
      <w:ind w:left="0"/>
      <w:jc w:val="left"/>
    </w:pPr>
    <w:rPr>
      <w:rFonts w:ascii="Calibri" w:eastAsiaTheme="minorHAnsi" w:hAnsi="Calibri" w:cs="Calibri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binder.1@umed.lodz.pl" TargetMode="External"/><Relationship Id="rId24" Type="http://schemas.openxmlformats.org/officeDocument/2006/relationships/hyperlink" Target="mailto:iod@umed.lodz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image" Target="media/image3.e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med_lod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http://platformazakupowa.pl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2D2E5-DC32-4F8C-BCB4-1C680D49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7875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55020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Katarzyna Binder</cp:lastModifiedBy>
  <cp:revision>2</cp:revision>
  <cp:lastPrinted>2021-02-19T13:56:00Z</cp:lastPrinted>
  <dcterms:created xsi:type="dcterms:W3CDTF">2021-02-19T13:57:00Z</dcterms:created>
  <dcterms:modified xsi:type="dcterms:W3CDTF">2021-02-19T13:57:00Z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