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6C" w:rsidRPr="004344BE" w:rsidRDefault="00BA196C" w:rsidP="00BA196C">
      <w:pPr>
        <w:ind w:left="6373"/>
        <w:jc w:val="both"/>
        <w:rPr>
          <w:rFonts w:ascii="Arial" w:hAnsi="Arial" w:cs="Arial"/>
          <w:b/>
          <w:sz w:val="18"/>
          <w:szCs w:val="18"/>
        </w:rPr>
      </w:pPr>
    </w:p>
    <w:p w:rsidR="004105C3" w:rsidRPr="001816E6" w:rsidRDefault="00713EB5" w:rsidP="00713EB5">
      <w:pPr>
        <w:tabs>
          <w:tab w:val="left" w:pos="360"/>
        </w:tabs>
        <w:autoSpaceDE w:val="0"/>
        <w:spacing w:after="200" w:line="276" w:lineRule="auto"/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</w:pPr>
      <w:r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 xml:space="preserve">      </w:t>
      </w:r>
      <w:r w:rsidR="00BA196C" w:rsidRPr="00E844C4"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>SZCZEGÓŁOWY OPIS PRZEDMIOTU ZAMÓWIEN</w:t>
      </w:r>
      <w:r w:rsidR="001816E6">
        <w:rPr>
          <w:rFonts w:ascii="DejaVu Sans" w:eastAsia="Calibri" w:hAnsi="DejaVu Sans" w:cs="DejaVu Sans"/>
          <w:b/>
          <w:i/>
          <w:sz w:val="32"/>
          <w:szCs w:val="32"/>
          <w:lang w:eastAsia="en-US"/>
        </w:rPr>
        <w:t>IA</w:t>
      </w:r>
    </w:p>
    <w:p w:rsidR="0095676C" w:rsidRPr="00E844C4" w:rsidRDefault="0095676C" w:rsidP="002E12D7">
      <w:pPr>
        <w:rPr>
          <w:rFonts w:ascii="DejaVu Sans" w:hAnsi="DejaVu Sans" w:cs="DejaVu Sans"/>
          <w:b/>
          <w:sz w:val="28"/>
          <w:szCs w:val="28"/>
          <w:u w:val="single"/>
        </w:rPr>
      </w:pPr>
    </w:p>
    <w:p w:rsidR="005868C0" w:rsidRPr="0050098C" w:rsidRDefault="005868C0" w:rsidP="005868C0">
      <w:pPr>
        <w:rPr>
          <w:rFonts w:ascii="DejaVu Sans" w:hAnsi="DejaVu Sans" w:cs="DejaVu Sans"/>
          <w:b/>
          <w:sz w:val="28"/>
          <w:szCs w:val="28"/>
          <w:u w:val="single"/>
        </w:rPr>
      </w:pPr>
      <w:r w:rsidRPr="0050098C">
        <w:rPr>
          <w:rFonts w:ascii="DejaVu Sans" w:hAnsi="DejaVu Sans" w:cs="DejaVu Sans"/>
          <w:b/>
          <w:sz w:val="28"/>
          <w:szCs w:val="28"/>
          <w:u w:val="single"/>
        </w:rPr>
        <w:t xml:space="preserve"> Kserokopiarki</w:t>
      </w:r>
      <w:r w:rsidR="00B07DE4">
        <w:rPr>
          <w:rFonts w:ascii="DejaVu Sans" w:hAnsi="DejaVu Sans" w:cs="DejaVu Sans"/>
          <w:b/>
          <w:sz w:val="28"/>
          <w:szCs w:val="28"/>
          <w:u w:val="single"/>
        </w:rPr>
        <w:t xml:space="preserve"> – urządzenia </w:t>
      </w:r>
      <w:r w:rsidR="001816E6">
        <w:rPr>
          <w:rFonts w:ascii="DejaVu Sans" w:hAnsi="DejaVu Sans" w:cs="DejaVu Sans"/>
          <w:b/>
          <w:sz w:val="28"/>
          <w:szCs w:val="28"/>
          <w:u w:val="single"/>
        </w:rPr>
        <w:t xml:space="preserve"> wielofunkcyjne</w:t>
      </w:r>
    </w:p>
    <w:p w:rsidR="001816E6" w:rsidRDefault="001816E6" w:rsidP="005868C0">
      <w:pPr>
        <w:rPr>
          <w:rFonts w:ascii="DejaVu Sans" w:hAnsi="DejaVu Sans" w:cs="DejaVu Sans"/>
          <w:b/>
          <w:sz w:val="20"/>
          <w:szCs w:val="20"/>
          <w:u w:val="single"/>
        </w:rPr>
      </w:pPr>
    </w:p>
    <w:p w:rsidR="001816E6" w:rsidRPr="0050098C" w:rsidRDefault="001816E6" w:rsidP="005868C0">
      <w:pPr>
        <w:rPr>
          <w:rFonts w:ascii="DejaVu Sans" w:hAnsi="DejaVu Sans" w:cs="DejaVu Sans"/>
          <w:b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4"/>
        <w:gridCol w:w="8538"/>
      </w:tblGrid>
      <w:tr w:rsidR="00123D26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D26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D26" w:rsidRPr="00713EB5" w:rsidRDefault="00123D26" w:rsidP="001816E6">
            <w:pPr>
              <w:rPr>
                <w:rFonts w:ascii="DejaVu Sans" w:hAnsi="DejaVu Sans" w:cs="DejaVu Sans"/>
              </w:rPr>
            </w:pPr>
          </w:p>
        </w:tc>
      </w:tr>
      <w:tr w:rsidR="005868C0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C0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D26" w:rsidRPr="005D1B3E" w:rsidRDefault="00123D26" w:rsidP="00123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K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serokopiarka </w:t>
            </w:r>
            <w:r w:rsidR="00212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monochromatyczna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urządzenie 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wielofu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nkcyjne) KONICA MINOLTA BIZHUP 367 + toner</w:t>
            </w:r>
          </w:p>
          <w:p w:rsidR="005868C0" w:rsidRPr="00713EB5" w:rsidRDefault="005868C0" w:rsidP="001816E6">
            <w:pPr>
              <w:rPr>
                <w:rFonts w:ascii="DejaVu Sans" w:hAnsi="DejaVu Sans" w:cs="DejaVu Sans"/>
              </w:rPr>
            </w:pPr>
          </w:p>
        </w:tc>
      </w:tr>
      <w:tr w:rsidR="005868C0" w:rsidRPr="00713EB5" w:rsidTr="00576ADF">
        <w:trPr>
          <w:trHeight w:val="2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C0" w:rsidRPr="00713EB5" w:rsidRDefault="00123D26" w:rsidP="005868C0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2.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8C0" w:rsidRPr="00713EB5" w:rsidRDefault="005868C0" w:rsidP="00B07DE4">
            <w:pPr>
              <w:rPr>
                <w:rFonts w:ascii="DejaVu Sans" w:hAnsi="DejaVu Sans" w:cs="DejaVu Sans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Kserokopiarka </w:t>
            </w:r>
            <w:r w:rsidR="00576ADF">
              <w:rPr>
                <w:rFonts w:ascii="DejaVu Sans" w:hAnsi="DejaVu Sans" w:cs="DejaVu Sans"/>
                <w:b/>
                <w:sz w:val="20"/>
                <w:szCs w:val="20"/>
              </w:rPr>
              <w:t xml:space="preserve">(urządzenia wielofunkcyjne) </w:t>
            </w:r>
            <w:r w:rsidR="001816E6"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monochromatyczna </w:t>
            </w: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formatu A3 z podajnikiem, dupleksem i</w:t>
            </w:r>
            <w:r w:rsidR="00B07DE4">
              <w:rPr>
                <w:rFonts w:ascii="DejaVu Sans" w:hAnsi="DejaVu Sans" w:cs="DejaVu Sans"/>
                <w:b/>
                <w:sz w:val="20"/>
                <w:szCs w:val="20"/>
              </w:rPr>
              <w:t xml:space="preserve"> szafką</w:t>
            </w:r>
            <w:r w:rsidR="006E3CB4">
              <w:rPr>
                <w:rFonts w:ascii="DejaVu Sans" w:hAnsi="DejaVu Sans" w:cs="DejaVu Sans"/>
                <w:b/>
                <w:sz w:val="20"/>
                <w:szCs w:val="20"/>
              </w:rPr>
              <w:t xml:space="preserve"> typu Konica </w:t>
            </w:r>
            <w:proofErr w:type="spellStart"/>
            <w:r w:rsidR="006E3CB4">
              <w:rPr>
                <w:rFonts w:ascii="DejaVu Sans" w:hAnsi="DejaVu Sans" w:cs="DejaVu Sans"/>
                <w:b/>
                <w:sz w:val="20"/>
                <w:szCs w:val="20"/>
              </w:rPr>
              <w:t>Minolta</w:t>
            </w:r>
            <w:proofErr w:type="spellEnd"/>
            <w:r w:rsidR="006E3CB4">
              <w:rPr>
                <w:rFonts w:ascii="DejaVu Sans" w:hAnsi="DejaVu Sans" w:cs="DejaVu Sans"/>
                <w:b/>
                <w:sz w:val="20"/>
                <w:szCs w:val="20"/>
              </w:rPr>
              <w:t xml:space="preserve">  BIZHUB 223</w:t>
            </w:r>
            <w:r w:rsidR="001816E6"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E844C4" w:rsidRPr="00713EB5">
              <w:rPr>
                <w:rFonts w:ascii="DejaVu Sans" w:hAnsi="DejaVu Sans" w:cs="DejaVu Sans"/>
                <w:b/>
                <w:sz w:val="20"/>
                <w:szCs w:val="20"/>
              </w:rPr>
              <w:t>lub równoważna</w:t>
            </w:r>
            <w:r w:rsidR="001816E6" w:rsidRPr="00713EB5">
              <w:rPr>
                <w:rFonts w:ascii="DejaVu Sans" w:hAnsi="DejaVu Sans" w:cs="DejaVu Sans"/>
                <w:b/>
                <w:sz w:val="20"/>
                <w:szCs w:val="20"/>
              </w:rPr>
              <w:t xml:space="preserve"> + toner</w:t>
            </w:r>
          </w:p>
        </w:tc>
      </w:tr>
    </w:tbl>
    <w:p w:rsidR="005868C0" w:rsidRDefault="005868C0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Pr="00713EB5" w:rsidRDefault="00ED1B6D" w:rsidP="00ED1B6D">
      <w:pPr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TYP 1.K</w:t>
      </w:r>
      <w:r w:rsidRPr="00713EB5">
        <w:rPr>
          <w:rFonts w:ascii="DejaVu Sans" w:hAnsi="DejaVu Sans" w:cs="DejaVu Sans"/>
          <w:b/>
          <w:sz w:val="20"/>
          <w:szCs w:val="20"/>
        </w:rPr>
        <w:t>serokopiarka</w:t>
      </w:r>
      <w:r w:rsidR="00212E53">
        <w:rPr>
          <w:rFonts w:ascii="DejaVu Sans" w:hAnsi="DejaVu Sans" w:cs="DejaVu Sans"/>
          <w:b/>
          <w:sz w:val="20"/>
          <w:szCs w:val="20"/>
        </w:rPr>
        <w:t xml:space="preserve"> monochromatyczna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 </w:t>
      </w:r>
      <w:r>
        <w:rPr>
          <w:rFonts w:ascii="DejaVu Sans" w:hAnsi="DejaVu Sans" w:cs="DejaVu Sans"/>
          <w:b/>
          <w:sz w:val="20"/>
          <w:szCs w:val="20"/>
        </w:rPr>
        <w:t>(urządzenie wielofunkcyjne)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KONICA MINOLTA BIZHUP 367 + toner</w:t>
      </w:r>
      <w:r w:rsidRPr="00713EB5">
        <w:rPr>
          <w:rFonts w:ascii="DejaVu Sans" w:hAnsi="DejaVu Sans" w:cs="DejaVu Sans"/>
          <w:b/>
          <w:sz w:val="20"/>
          <w:szCs w:val="20"/>
        </w:rPr>
        <w:t xml:space="preserve"> </w:t>
      </w: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p w:rsidR="00ED1B6D" w:rsidRDefault="00ED1B6D" w:rsidP="005868C0">
      <w:pPr>
        <w:rPr>
          <w:rFonts w:ascii="DejaVu Sans" w:hAnsi="DejaVu Sans" w:cs="DejaVu Sans"/>
          <w:b/>
          <w:sz w:val="28"/>
          <w:szCs w:val="28"/>
        </w:rPr>
      </w:pPr>
    </w:p>
    <w:tbl>
      <w:tblPr>
        <w:tblW w:w="9729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6649"/>
      </w:tblGrid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NAZWA PARAMETRU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WYMAGANIA MINIMALNE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laserowa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Wymagana funkcjonalność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drukowanie, kopiowanie, skanowanie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Format oryginału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A3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Format kopii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</w:t>
            </w:r>
            <w:r w:rsidR="00ED1B6D" w:rsidRPr="00212E53">
              <w:rPr>
                <w:rFonts w:ascii="DejaVu Sans" w:hAnsi="DejaVu Sans" w:cs="DejaVu Sans"/>
                <w:sz w:val="20"/>
                <w:szCs w:val="20"/>
              </w:rPr>
              <w:t>5-A3;A6S</w:t>
            </w:r>
          </w:p>
        </w:tc>
      </w:tr>
      <w:tr w:rsidR="00ED1B6D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D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Szybkość kopiowania/drukowania A3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D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 18 str./min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Szybkość kopiowania/drukowania A4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 36 str.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>A4 / min.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Rozdzielczość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1800 (odpowiednik)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x600 </w:t>
            </w:r>
            <w:proofErr w:type="spellStart"/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Czas wydruku pierwszej strony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ED1B6D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4,3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 sek.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Czas nagrzewania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20 sek.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Pobór mocy w czasie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600 W lub mniej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Kopiowanie wielokrotne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1- 999</w:t>
            </w:r>
            <w:r w:rsidR="00ED1B6D" w:rsidRPr="00212E53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kopii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Pamięć systemu (MB)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2048 MB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Dysk twardy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250GB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Zoom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25-400%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Panel operatora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wyposażony w dotykowy, kolorowy ekran LCD,</w:t>
            </w:r>
          </w:p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opisy na panelu oraz  komunikaty na ekranie w języku polskim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Dupleks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Podajnik dokumentów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Automatyczny podajnik dokumentów z funkcją obracania,</w:t>
            </w:r>
            <w:r w:rsidR="00123D26" w:rsidRPr="00212E5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>pojemność 100 ark.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Pojemność papieru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Min. 1100 arkuszy. Kasety obsługujące format papieru A-3, A-4</w:t>
            </w: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.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Podajnik ręczny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bCs/>
                <w:sz w:val="20"/>
                <w:szCs w:val="20"/>
              </w:rPr>
              <w:t>na min. 100 ark. A6-A4, 60-256 g/</w:t>
            </w:r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DejaVu Sans" w:hAnsi="DejaVu Sans" w:cs="DejaVu Sans"/>
                <w:sz w:val="20"/>
                <w:szCs w:val="20"/>
                <w:vertAlign w:val="superscript"/>
              </w:rPr>
              <w:t>2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Podstawa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Akapitzlist1"/>
              <w:ind w:left="0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Oryginalna producenta, dedykowana i dopasowana kolorystycznie, wzorniczo i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i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kształtem do urządzenia. 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Funkcja druku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Gramatura papieru(g/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60-220 g/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212E53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Emulacje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PCL 6,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PostScript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 3, bezpośredni wydruk plików PDF i XPS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USB 2.0,  Ethernet 10/100/1000Base-TX, USB dla pamięci przenośnej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Funkcja skanowania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w standardzie, skanowanie pełno-kolorowe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Funkcje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skanowanie do e-mail, do FTP, 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do-SMB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, TWAIN, WSD, do pamięci przenośnej USB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Rozdzielczość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600 x 600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Prędkość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Mono: min. 40 str./min., kolor: min. 20 str. / min. (300 </w:t>
            </w:r>
            <w:proofErr w:type="spellStart"/>
            <w:r w:rsidRPr="00212E53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  <w:r w:rsidRPr="00212E53">
              <w:rPr>
                <w:rFonts w:ascii="DejaVu Sans" w:hAnsi="DejaVu Sans" w:cs="DejaVu Sans"/>
                <w:sz w:val="20"/>
                <w:szCs w:val="20"/>
              </w:rPr>
              <w:t>/A4)</w:t>
            </w:r>
          </w:p>
        </w:tc>
      </w:tr>
      <w:tr w:rsidR="00123D26" w:rsidRPr="00212E53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lastRenderedPageBreak/>
              <w:t>Interfejs skanera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10/100/1000Base-TX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212E53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Typy plików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PDF, JPEG, TIFF, XPS</w:t>
            </w:r>
          </w:p>
        </w:tc>
      </w:tr>
      <w:tr w:rsidR="00212E53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3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 xml:space="preserve">Dodatkowe kasety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3" w:rsidRPr="00212E53" w:rsidRDefault="00212E53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212E53">
              <w:rPr>
                <w:rFonts w:ascii="DejaVu Sans" w:hAnsi="DejaVu Sans" w:cs="DejaVu Sans"/>
                <w:sz w:val="20"/>
                <w:szCs w:val="20"/>
              </w:rPr>
              <w:t>Dodatkowe kasety na arkusze A5-A3, kaseta dużej pojemności 2 500 arkuszy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eksploatacyjne jako wyposażenie standardowe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Tonery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właściwa ilość tonerów, która zapewni wydrukowanie minimum 18000 stron A4 przy pokryciu strony zgodnie z normą ISO19752.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Bębny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 właściwa ilość materiałów eksploatacyjnych (za wyjątkiem tonerów), która </w:t>
            </w:r>
            <w:r w:rsidR="00212E53">
              <w:rPr>
                <w:rFonts w:ascii="DejaVu Sans" w:hAnsi="DejaVu Sans" w:cs="DejaVu Sans"/>
                <w:sz w:val="20"/>
                <w:szCs w:val="20"/>
              </w:rPr>
              <w:t>zapewni wydrukowanie minimum 150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 000 stron A4.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muszą być nowe i nieużywane, pierwszej kategorii oraz wyprodukowane przez producenta oferowanych urządzeń.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Gwarancja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24 miesiące , w ramach gwarancji bezpłatny serwis ,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wymiana części zamiennych i eksploatacyjnych -z wyjątkiem tonerów  -oraz bezpłatne konserwacje urządzeń zgodnie z zaleceniami producenta.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związane z serwisem.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Konieczność nie zachodzi w przypadku autoryzowanego przedstawiciela producenta.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(załączyć dokument świadectwo autoryzacji)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Serwis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Czas reakcji 24 godz.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usługi serwisowe prowadzone w miejscu  lokalizacji urządzenia.</w:t>
            </w:r>
          </w:p>
        </w:tc>
      </w:tr>
      <w:tr w:rsidR="00123D26" w:rsidRPr="00713EB5" w:rsidTr="00C6514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 ISO 140001:2004 producenta oferowanego sprzętu ;</w:t>
            </w:r>
          </w:p>
          <w:p w:rsidR="00123D26" w:rsidRPr="00713EB5" w:rsidRDefault="00123D26" w:rsidP="00C65145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>
              <w:rPr>
                <w:rFonts w:ascii="DejaVu Sans" w:hAnsi="DejaVu Sans" w:cs="DejaVu Sans"/>
                <w:sz w:val="22"/>
                <w:szCs w:val="22"/>
              </w:rPr>
              <w:t>Certyfikat ISO 9001:2008 producenta oferowanego sprzętu</w:t>
            </w:r>
          </w:p>
        </w:tc>
      </w:tr>
    </w:tbl>
    <w:p w:rsidR="00E55B90" w:rsidRPr="00713EB5" w:rsidRDefault="00E55B9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Pr="00713EB5" w:rsidRDefault="00212E53" w:rsidP="005868C0">
      <w:pPr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TYP 2.</w:t>
      </w:r>
      <w:r w:rsidR="00576ADF">
        <w:rPr>
          <w:rFonts w:ascii="DejaVu Sans" w:hAnsi="DejaVu Sans" w:cs="DejaVu Sans"/>
          <w:b/>
          <w:sz w:val="20"/>
          <w:szCs w:val="20"/>
        </w:rPr>
        <w:t>K</w:t>
      </w:r>
      <w:r w:rsidR="005868C0" w:rsidRPr="00713EB5">
        <w:rPr>
          <w:rFonts w:ascii="DejaVu Sans" w:hAnsi="DejaVu Sans" w:cs="DejaVu Sans"/>
          <w:b/>
          <w:sz w:val="20"/>
          <w:szCs w:val="20"/>
        </w:rPr>
        <w:t xml:space="preserve">serokopiarka </w:t>
      </w:r>
      <w:r w:rsidR="00AC06EB">
        <w:rPr>
          <w:rFonts w:ascii="DejaVu Sans" w:hAnsi="DejaVu Sans" w:cs="DejaVu Sans"/>
          <w:b/>
          <w:sz w:val="20"/>
          <w:szCs w:val="20"/>
        </w:rPr>
        <w:t>(urządzenie wielofunkcyjne</w:t>
      </w:r>
      <w:r w:rsidR="00576ADF">
        <w:rPr>
          <w:rFonts w:ascii="DejaVu Sans" w:hAnsi="DejaVu Sans" w:cs="DejaVu Sans"/>
          <w:b/>
          <w:sz w:val="20"/>
          <w:szCs w:val="20"/>
        </w:rPr>
        <w:t>)</w:t>
      </w:r>
      <w:r w:rsidR="00B07DE4">
        <w:rPr>
          <w:rFonts w:ascii="DejaVu Sans" w:hAnsi="DejaVu Sans" w:cs="DejaVu Sans"/>
          <w:b/>
          <w:sz w:val="20"/>
          <w:szCs w:val="20"/>
        </w:rPr>
        <w:t xml:space="preserve"> </w:t>
      </w:r>
      <w:r w:rsidR="006F5490">
        <w:rPr>
          <w:rFonts w:ascii="DejaVu Sans" w:hAnsi="DejaVu Sans" w:cs="DejaVu Sans"/>
          <w:b/>
          <w:sz w:val="20"/>
          <w:szCs w:val="20"/>
        </w:rPr>
        <w:t>monochromatyczna</w:t>
      </w:r>
      <w:r w:rsidR="005868C0" w:rsidRPr="00713EB5">
        <w:rPr>
          <w:rFonts w:ascii="DejaVu Sans" w:hAnsi="DejaVu Sans" w:cs="DejaVu Sans"/>
          <w:b/>
          <w:sz w:val="20"/>
          <w:szCs w:val="20"/>
        </w:rPr>
        <w:t xml:space="preserve"> formatu A3 z</w:t>
      </w:r>
      <w:r w:rsidR="00576ADF">
        <w:rPr>
          <w:rFonts w:ascii="DejaVu Sans" w:hAnsi="DejaVu Sans" w:cs="DejaVu Sans"/>
          <w:b/>
          <w:sz w:val="20"/>
          <w:szCs w:val="20"/>
        </w:rPr>
        <w:t xml:space="preserve"> podajnikiem, dupleksem i </w:t>
      </w:r>
      <w:r w:rsidR="00B07DE4">
        <w:rPr>
          <w:rFonts w:ascii="DejaVu Sans" w:hAnsi="DejaVu Sans" w:cs="DejaVu Sans"/>
          <w:b/>
          <w:sz w:val="20"/>
          <w:szCs w:val="20"/>
        </w:rPr>
        <w:t>szafką</w:t>
      </w:r>
      <w:r w:rsidR="006E3CB4">
        <w:rPr>
          <w:rFonts w:ascii="DejaVu Sans" w:hAnsi="DejaVu Sans" w:cs="DejaVu Sans"/>
          <w:b/>
          <w:sz w:val="20"/>
          <w:szCs w:val="20"/>
        </w:rPr>
        <w:t xml:space="preserve"> typu Konica </w:t>
      </w:r>
      <w:proofErr w:type="spellStart"/>
      <w:r w:rsidR="006E3CB4">
        <w:rPr>
          <w:rFonts w:ascii="DejaVu Sans" w:hAnsi="DejaVu Sans" w:cs="DejaVu Sans"/>
          <w:b/>
          <w:sz w:val="20"/>
          <w:szCs w:val="20"/>
        </w:rPr>
        <w:t>Minolta</w:t>
      </w:r>
      <w:proofErr w:type="spellEnd"/>
      <w:r w:rsidR="006E3CB4">
        <w:rPr>
          <w:rFonts w:ascii="DejaVu Sans" w:hAnsi="DejaVu Sans" w:cs="DejaVu Sans"/>
          <w:b/>
          <w:sz w:val="20"/>
          <w:szCs w:val="20"/>
        </w:rPr>
        <w:t xml:space="preserve">  BIZHUB 223</w:t>
      </w:r>
      <w:r w:rsidR="00AC06EB" w:rsidRPr="00713EB5">
        <w:rPr>
          <w:rFonts w:ascii="DejaVu Sans" w:hAnsi="DejaVu Sans" w:cs="DejaVu Sans"/>
          <w:b/>
          <w:sz w:val="20"/>
          <w:szCs w:val="20"/>
        </w:rPr>
        <w:t xml:space="preserve"> lub równoważna + toner</w:t>
      </w:r>
    </w:p>
    <w:p w:rsidR="005868C0" w:rsidRPr="00713EB5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868C0" w:rsidRDefault="005868C0" w:rsidP="005868C0">
      <w:pPr>
        <w:rPr>
          <w:rFonts w:ascii="DejaVu Sans" w:hAnsi="DejaVu Sans" w:cs="DejaVu Sans"/>
          <w:b/>
          <w:sz w:val="20"/>
          <w:szCs w:val="20"/>
        </w:rPr>
      </w:pPr>
    </w:p>
    <w:p w:rsidR="00576ADF" w:rsidRPr="00713EB5" w:rsidRDefault="00576ADF" w:rsidP="005868C0">
      <w:pPr>
        <w:rPr>
          <w:rFonts w:ascii="DejaVu Sans" w:hAnsi="DejaVu Sans" w:cs="DejaVu Sans"/>
          <w:b/>
          <w:sz w:val="20"/>
          <w:szCs w:val="20"/>
        </w:rPr>
      </w:pPr>
    </w:p>
    <w:tbl>
      <w:tblPr>
        <w:tblW w:w="9729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6649"/>
      </w:tblGrid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NAZWA PARAMETRU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</w:rPr>
            </w:pPr>
            <w:r w:rsidRPr="00713EB5">
              <w:rPr>
                <w:rFonts w:ascii="DejaVu Sans" w:hAnsi="DejaVu Sans" w:cs="DejaVu Sans"/>
                <w:b/>
              </w:rPr>
              <w:t>WYMAGANIA MINIMALNE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technologia laserowa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Wymagana funkcjonalność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drukowanie, kopiowanie, skanowanie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oryginału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A3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Format kopii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A6-A3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druku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8107D4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22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stron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y 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A4 / min.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Rozdzielczość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600x600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wydruku pierwszej strony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5,3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sek. lub mniej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Czas nagrzewania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20 sek. 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Pobór mocy w czasie drukowania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600 W lub mniej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Kopiowanie wielokrotne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470571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1- </w:t>
            </w:r>
            <w:r w:rsidR="007C1E8C" w:rsidRPr="00713EB5">
              <w:rPr>
                <w:rFonts w:ascii="DejaVu Sans" w:hAnsi="DejaVu Sans" w:cs="DejaVu Sans"/>
                <w:sz w:val="20"/>
                <w:szCs w:val="20"/>
              </w:rPr>
              <w:t>99</w:t>
            </w:r>
            <w:r w:rsidR="007C1E8C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7C1E8C" w:rsidRPr="00713EB5">
              <w:rPr>
                <w:rFonts w:ascii="DejaVu Sans" w:hAnsi="DejaVu Sans" w:cs="DejaVu Sans"/>
                <w:sz w:val="20"/>
                <w:szCs w:val="20"/>
              </w:rPr>
              <w:t xml:space="preserve"> kopii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Pamięć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systemu (MB)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>2048 MB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Dysk twardy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250GB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Zoom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25-400%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Panel operatora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wyposażony w dotykowy, kolorowy ekran LCD,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opisy na panelu oraz  komunikaty na ekranie w języku polskim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Dupleks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Podajnik dokumentów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automatyczny – dwustronny na min. 50 ark.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151788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Pojemność papieru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151788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Min. </w:t>
            </w:r>
            <w:r w:rsidR="003059DC">
              <w:rPr>
                <w:rFonts w:ascii="DejaVu Sans" w:hAnsi="DejaVu Sans" w:cs="DejaVu Sans"/>
                <w:sz w:val="20"/>
                <w:szCs w:val="20"/>
              </w:rPr>
              <w:t>110</w:t>
            </w:r>
            <w:r>
              <w:rPr>
                <w:rFonts w:ascii="DejaVu Sans" w:hAnsi="DejaVu Sans" w:cs="DejaVu Sans"/>
                <w:sz w:val="20"/>
                <w:szCs w:val="20"/>
              </w:rPr>
              <w:t>0 arkuszy. Kasety obsługujące format papieru A-3, A-4</w:t>
            </w: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Podajnik ręczny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Cs/>
                <w:sz w:val="20"/>
                <w:szCs w:val="20"/>
              </w:rPr>
              <w:t>na min. 100 ark. A6-A4, 60-256 g/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713EB5">
              <w:rPr>
                <w:rFonts w:ascii="DejaVu Sans" w:hAnsi="DejaVu Sans" w:cs="DejaVu Sans"/>
                <w:sz w:val="20"/>
                <w:szCs w:val="20"/>
                <w:vertAlign w:val="superscript"/>
              </w:rPr>
              <w:t>2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Podstawa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6F5490">
            <w:pPr>
              <w:pStyle w:val="Akapitzlist1"/>
              <w:ind w:left="0"/>
              <w:jc w:val="both"/>
              <w:rPr>
                <w:rFonts w:ascii="DejaVu Sans" w:hAnsi="DejaVu Sans" w:cs="DejaVu Sans"/>
                <w:bCs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Oryginalna producenta, dedykowana i dopasowana kolorystycznie, wzorniczo i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i</w:t>
            </w:r>
            <w:proofErr w:type="spellEnd"/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kształtem do urządzenia. </w:t>
            </w:r>
          </w:p>
        </w:tc>
      </w:tr>
      <w:tr w:rsidR="007C1E8C" w:rsidRPr="004E7A3F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Funkcja druku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w standardzie</w:t>
            </w:r>
          </w:p>
        </w:tc>
      </w:tr>
      <w:tr w:rsidR="007C1E8C" w:rsidRPr="004E7A3F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Gramatura papieru(g/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4E7A3F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4E7A3F">
              <w:rPr>
                <w:rFonts w:ascii="DejaVu Sans" w:hAnsi="DejaVu Sans" w:cs="DejaVu Sans"/>
                <w:sz w:val="20"/>
                <w:szCs w:val="20"/>
              </w:rPr>
              <w:t>60-220 g/</w:t>
            </w:r>
            <w:proofErr w:type="spellStart"/>
            <w:r w:rsidRPr="004E7A3F">
              <w:rPr>
                <w:rFonts w:ascii="DejaVu Sans" w:hAnsi="DejaVu Sans" w:cs="DejaVu Sans"/>
                <w:sz w:val="20"/>
                <w:szCs w:val="20"/>
              </w:rPr>
              <w:t>m</w:t>
            </w:r>
            <w:r w:rsidRPr="004E7A3F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Emulacje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PCL 6,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PostScript</w:t>
            </w:r>
            <w:proofErr w:type="spellEnd"/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3, bezpośredni wydruk plików PDF i XPS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  <w:lang w:val="en-US"/>
              </w:rPr>
              <w:lastRenderedPageBreak/>
              <w:t>Interfejsy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USB 2.0,  Ethernet 10/100/1000Base-TX, USB dla pamięci przenośnej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Funkcja skanowania sieciowego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 standardzie, skanowanie pełno-kolorowe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Funkcje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skanowanie do e-mail, do FTP,  do-SMB, TWAIN, WSD, do pamięci przenośnej USB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Rozdzielczość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600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x 600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Prędkość skanowania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Mono: min. 40 str./min., kolor: min. 20 str. / min. (300 </w:t>
            </w:r>
            <w:proofErr w:type="spellStart"/>
            <w:r w:rsidRPr="00713EB5">
              <w:rPr>
                <w:rFonts w:ascii="DejaVu Sans" w:hAnsi="DejaVu Sans" w:cs="DejaVu Sans"/>
                <w:sz w:val="20"/>
                <w:szCs w:val="20"/>
              </w:rPr>
              <w:t>dpi</w:t>
            </w:r>
            <w:proofErr w:type="spellEnd"/>
            <w:r w:rsidRPr="00713EB5">
              <w:rPr>
                <w:rFonts w:ascii="DejaVu Sans" w:hAnsi="DejaVu Sans" w:cs="DejaVu Sans"/>
                <w:sz w:val="20"/>
                <w:szCs w:val="20"/>
              </w:rPr>
              <w:t>/A4)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Interfejs skanera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10/100/1000Base-TX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Typy plików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PDF, JPEG, TIFF, XPS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eksploatacyjne jako wyposażenie standardowe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Tonery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właściwa ilość tonerów, która zapewni wydrukowanie minimum 18000 stron A4 przy pokryciu strony zgodnie z normą ISO19752.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b/>
                <w:sz w:val="20"/>
                <w:szCs w:val="20"/>
              </w:rPr>
              <w:t>Bębny</w:t>
            </w:r>
            <w:r w:rsidRPr="00713EB5">
              <w:rPr>
                <w:rFonts w:ascii="DejaVu Sans" w:hAnsi="DejaVu Sans" w:cs="DejaVu Sans"/>
                <w:sz w:val="20"/>
                <w:szCs w:val="20"/>
              </w:rPr>
              <w:t xml:space="preserve"> -  właściwa ilość materiałów eksploatacyjnych (za wyjątkiem tonerów), która zapewni wydrukowanie minimum 300 000 stron A4.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Materiały muszą być nowe i nieużywane, pierwszej kategorii oraz wyprodukowane przez producenta oferowanych urządzeń.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Gwarancja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24 miesiące , w ramach gwarancji bezpłatny serwis ,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wymiana części zamiennych i eksploatacyjnych -z wyjątkiem tonerów  -oraz bezpłatne konserwacje urządzeń zgodnie z zaleceniami producenta.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związane z serwisem.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Konieczność nie zachodzi w przypadku autoryzowanego przedstawiciela producenta.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0"/>
                <w:szCs w:val="20"/>
              </w:rPr>
            </w:pPr>
            <w:r w:rsidRPr="00713EB5">
              <w:rPr>
                <w:rFonts w:ascii="DejaVu Sans" w:hAnsi="DejaVu Sans" w:cs="DejaVu Sans"/>
                <w:sz w:val="20"/>
                <w:szCs w:val="20"/>
              </w:rPr>
              <w:t>(załączyć dokument świadectwo autoryzacji)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Serwis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Czas reakcji 24 godz.</w:t>
            </w:r>
          </w:p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usługi serwisowe prowadzone w miejscu  lokalizacji urządzenia.</w:t>
            </w:r>
          </w:p>
        </w:tc>
      </w:tr>
      <w:tr w:rsidR="007C1E8C" w:rsidRPr="00713EB5" w:rsidTr="007C1E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jc w:val="center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8C" w:rsidRPr="00713EB5" w:rsidRDefault="007C1E8C" w:rsidP="005868C0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 w:rsidRPr="00713EB5">
              <w:rPr>
                <w:rFonts w:ascii="DejaVu Sans" w:hAnsi="DejaVu Sans" w:cs="DejaVu Sans"/>
                <w:sz w:val="22"/>
                <w:szCs w:val="22"/>
              </w:rPr>
              <w:t>Certyfikat ISO 140001:2004 producenta oferowanego sprzętu ;</w:t>
            </w:r>
          </w:p>
          <w:p w:rsidR="007C1E8C" w:rsidRPr="00713EB5" w:rsidRDefault="00682E69" w:rsidP="00682E69">
            <w:pPr>
              <w:pStyle w:val="Standard"/>
              <w:rPr>
                <w:rFonts w:ascii="DejaVu Sans" w:hAnsi="DejaVu Sans" w:cs="DejaVu Sans"/>
                <w:sz w:val="22"/>
                <w:szCs w:val="22"/>
              </w:rPr>
            </w:pPr>
            <w:r>
              <w:rPr>
                <w:rFonts w:ascii="DejaVu Sans" w:hAnsi="DejaVu Sans" w:cs="DejaVu Sans"/>
                <w:sz w:val="22"/>
                <w:szCs w:val="22"/>
              </w:rPr>
              <w:t>Certyfikat ISO 9001:2008 producenta oferowanego sprzętu</w:t>
            </w:r>
          </w:p>
        </w:tc>
      </w:tr>
    </w:tbl>
    <w:p w:rsidR="005868C0" w:rsidRPr="00713EB5" w:rsidRDefault="005868C0" w:rsidP="005868C0">
      <w:pPr>
        <w:rPr>
          <w:rFonts w:ascii="DejaVu Sans" w:hAnsi="DejaVu Sans" w:cs="DejaVu Sans"/>
          <w:b/>
          <w:sz w:val="28"/>
          <w:szCs w:val="28"/>
        </w:rPr>
      </w:pPr>
    </w:p>
    <w:sectPr w:rsidR="005868C0" w:rsidRPr="00713EB5" w:rsidSect="007D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2652F6"/>
    <w:multiLevelType w:val="hybridMultilevel"/>
    <w:tmpl w:val="50BCAF1A"/>
    <w:lvl w:ilvl="0" w:tplc="4DF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4D3"/>
    <w:multiLevelType w:val="multilevel"/>
    <w:tmpl w:val="C89A4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24EA61F5"/>
    <w:multiLevelType w:val="multilevel"/>
    <w:tmpl w:val="856C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254037D5"/>
    <w:multiLevelType w:val="multilevel"/>
    <w:tmpl w:val="2C8A1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341C4E89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D7D"/>
    <w:multiLevelType w:val="multilevel"/>
    <w:tmpl w:val="296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45426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01FA"/>
    <w:multiLevelType w:val="hybridMultilevel"/>
    <w:tmpl w:val="529EF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4DB7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E3B0C"/>
    <w:multiLevelType w:val="hybridMultilevel"/>
    <w:tmpl w:val="C90C4A8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450666"/>
    <w:multiLevelType w:val="hybridMultilevel"/>
    <w:tmpl w:val="C4C8B7B4"/>
    <w:lvl w:ilvl="0" w:tplc="87184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647213"/>
    <w:multiLevelType w:val="hybridMultilevel"/>
    <w:tmpl w:val="1BF4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B24"/>
    <w:rsid w:val="00101A96"/>
    <w:rsid w:val="00123D26"/>
    <w:rsid w:val="00151788"/>
    <w:rsid w:val="001712F8"/>
    <w:rsid w:val="001816E6"/>
    <w:rsid w:val="0018794E"/>
    <w:rsid w:val="00191598"/>
    <w:rsid w:val="001D19E9"/>
    <w:rsid w:val="00212E53"/>
    <w:rsid w:val="00243DAC"/>
    <w:rsid w:val="002E12D7"/>
    <w:rsid w:val="002E63C5"/>
    <w:rsid w:val="002E76BC"/>
    <w:rsid w:val="0030566F"/>
    <w:rsid w:val="003059DC"/>
    <w:rsid w:val="00347F78"/>
    <w:rsid w:val="00375F36"/>
    <w:rsid w:val="003939F8"/>
    <w:rsid w:val="003949CD"/>
    <w:rsid w:val="003B7D22"/>
    <w:rsid w:val="003E1235"/>
    <w:rsid w:val="004105C3"/>
    <w:rsid w:val="00412E00"/>
    <w:rsid w:val="00427C8D"/>
    <w:rsid w:val="00447CFC"/>
    <w:rsid w:val="00470571"/>
    <w:rsid w:val="004A1EDD"/>
    <w:rsid w:val="004B7354"/>
    <w:rsid w:val="004C6084"/>
    <w:rsid w:val="004E7A3F"/>
    <w:rsid w:val="0050098C"/>
    <w:rsid w:val="00515D1F"/>
    <w:rsid w:val="005162FE"/>
    <w:rsid w:val="00576ADF"/>
    <w:rsid w:val="005868C0"/>
    <w:rsid w:val="005A1925"/>
    <w:rsid w:val="00682E69"/>
    <w:rsid w:val="00690CBE"/>
    <w:rsid w:val="006D2DBE"/>
    <w:rsid w:val="006E3CB4"/>
    <w:rsid w:val="006E50F3"/>
    <w:rsid w:val="006F5490"/>
    <w:rsid w:val="00713EB5"/>
    <w:rsid w:val="007444A0"/>
    <w:rsid w:val="007C1E8C"/>
    <w:rsid w:val="007D5F6E"/>
    <w:rsid w:val="008107D4"/>
    <w:rsid w:val="008451E9"/>
    <w:rsid w:val="008471A4"/>
    <w:rsid w:val="008F5E5F"/>
    <w:rsid w:val="00931D3E"/>
    <w:rsid w:val="0095676C"/>
    <w:rsid w:val="0098161D"/>
    <w:rsid w:val="00A11AE3"/>
    <w:rsid w:val="00A137F8"/>
    <w:rsid w:val="00A2095B"/>
    <w:rsid w:val="00A93DB6"/>
    <w:rsid w:val="00AC06EB"/>
    <w:rsid w:val="00B0044A"/>
    <w:rsid w:val="00B07DE4"/>
    <w:rsid w:val="00BA196C"/>
    <w:rsid w:val="00BF0E10"/>
    <w:rsid w:val="00BF6A45"/>
    <w:rsid w:val="00BF781E"/>
    <w:rsid w:val="00C613DB"/>
    <w:rsid w:val="00CB3BAD"/>
    <w:rsid w:val="00D102AC"/>
    <w:rsid w:val="00D16719"/>
    <w:rsid w:val="00D33B24"/>
    <w:rsid w:val="00DD0067"/>
    <w:rsid w:val="00E36328"/>
    <w:rsid w:val="00E55B90"/>
    <w:rsid w:val="00E6264A"/>
    <w:rsid w:val="00E844C4"/>
    <w:rsid w:val="00E90F5E"/>
    <w:rsid w:val="00EC72E4"/>
    <w:rsid w:val="00ED1B6D"/>
    <w:rsid w:val="00ED203E"/>
    <w:rsid w:val="00EE4D04"/>
    <w:rsid w:val="00EF16FB"/>
    <w:rsid w:val="00FA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C1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C1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D7"/>
    <w:pPr>
      <w:ind w:left="720"/>
      <w:contextualSpacing/>
    </w:pPr>
  </w:style>
  <w:style w:type="table" w:styleId="Tabela-Siatka">
    <w:name w:val="Table Grid"/>
    <w:basedOn w:val="Standardowy"/>
    <w:uiPriority w:val="39"/>
    <w:rsid w:val="002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locked/>
    <w:rsid w:val="00243DAC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243DAC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pis">
    <w:name w:val="Signature"/>
    <w:basedOn w:val="Standard"/>
    <w:link w:val="PodpisZnak"/>
    <w:rsid w:val="004B7354"/>
    <w:pPr>
      <w:suppressLineNumbers/>
      <w:spacing w:before="120" w:after="120"/>
    </w:pPr>
    <w:rPr>
      <w:rFonts w:cs="Tahoma"/>
      <w:i/>
      <w:iCs/>
      <w:lang w:eastAsia="zh-CN"/>
    </w:rPr>
  </w:style>
  <w:style w:type="character" w:customStyle="1" w:styleId="PodpisZnak">
    <w:name w:val="Podpis Znak"/>
    <w:basedOn w:val="Domylnaczcionkaakapitu"/>
    <w:link w:val="Podpis"/>
    <w:rsid w:val="004B7354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Akapitzlist1">
    <w:name w:val="Akapit z listą1"/>
    <w:rsid w:val="005868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C1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1E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F4D4-973E-4FA0-9A93-21C031ED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AgnieszkaTchorczak</cp:lastModifiedBy>
  <cp:revision>30</cp:revision>
  <cp:lastPrinted>2017-10-11T11:29:00Z</cp:lastPrinted>
  <dcterms:created xsi:type="dcterms:W3CDTF">2016-03-30T05:56:00Z</dcterms:created>
  <dcterms:modified xsi:type="dcterms:W3CDTF">2017-10-25T07:59:00Z</dcterms:modified>
</cp:coreProperties>
</file>