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859E" w14:textId="43B413A3" w:rsidR="00C20B9B" w:rsidRDefault="00C20B9B" w:rsidP="0050268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64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</w:t>
      </w:r>
    </w:p>
    <w:p w14:paraId="6E623DDC" w14:textId="77777777" w:rsidR="00502689" w:rsidRPr="00156430" w:rsidRDefault="00502689" w:rsidP="0050268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33B642" w14:textId="6915AB5A" w:rsidR="009472BF" w:rsidRPr="009472BF" w:rsidRDefault="00C20B9B" w:rsidP="009472B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156430">
        <w:rPr>
          <w:color w:val="333333"/>
        </w:rPr>
        <w:t xml:space="preserve">Trzy zestawy  zawierające po 4 sztuki </w:t>
      </w:r>
      <w:r>
        <w:rPr>
          <w:color w:val="333333"/>
        </w:rPr>
        <w:t>jednokanałowych</w:t>
      </w:r>
      <w:r w:rsidRPr="00156430">
        <w:rPr>
          <w:color w:val="333333"/>
        </w:rPr>
        <w:t xml:space="preserve"> pipet automatycznych </w:t>
      </w:r>
      <w:r>
        <w:rPr>
          <w:color w:val="333333"/>
        </w:rPr>
        <w:t xml:space="preserve">HTL </w:t>
      </w:r>
      <w:proofErr w:type="spellStart"/>
      <w:r w:rsidRPr="000E3BAF">
        <w:t>Optipette</w:t>
      </w:r>
      <w:proofErr w:type="spellEnd"/>
      <w:r w:rsidRPr="000E3BAF">
        <w:t xml:space="preserve"> Starter 4-pack</w:t>
      </w:r>
      <w:r>
        <w:rPr>
          <w:color w:val="333333"/>
        </w:rPr>
        <w:t>,</w:t>
      </w:r>
      <w:r w:rsidRPr="00156430">
        <w:rPr>
          <w:color w:val="333333"/>
        </w:rPr>
        <w:t xml:space="preserve"> o pojemnościach: 0.5-10 µl, 2-20 µl, 20-200 µl, 100-1000 µl. </w:t>
      </w:r>
      <w:r>
        <w:t xml:space="preserve">Pipety działające na zasadzie poduszki powietrznej (tj. pobrany płyn nie ma styczności z trzonem ani </w:t>
      </w:r>
      <w:r w:rsidRPr="00ED189A">
        <w:t>nurnikiem</w:t>
      </w:r>
      <w:r>
        <w:t xml:space="preserve"> pipety).</w:t>
      </w:r>
      <w:r w:rsidR="009472BF" w:rsidRPr="009472BF">
        <w:rPr>
          <w:color w:val="70AD47" w:themeColor="accent6"/>
        </w:rPr>
        <w:t xml:space="preserve"> </w:t>
      </w:r>
      <w:r w:rsidR="009472BF" w:rsidRPr="009472BF">
        <w:t>Zredukowana siła pipetowania – ergonomiczna budowa pozwalająca na zmniejszenie napięcia mięśni dłoni</w:t>
      </w:r>
    </w:p>
    <w:p w14:paraId="7D3A7B56" w14:textId="77777777" w:rsidR="00C20B9B" w:rsidRPr="00E9510E" w:rsidRDefault="00C20B9B" w:rsidP="009472B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E9510E">
        <w:t>Dokładność objętości:</w:t>
      </w:r>
    </w:p>
    <w:p w14:paraId="479A8422" w14:textId="77777777" w:rsidR="00C20B9B" w:rsidRPr="00AD5636" w:rsidRDefault="00C20B9B" w:rsidP="00C20B9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Pipety o pojemności 0,5-10</w:t>
      </w:r>
      <w:r w:rsidRPr="00E9510E">
        <w:rPr>
          <w:color w:val="333333"/>
        </w:rPr>
        <w:t xml:space="preserve"> </w:t>
      </w:r>
      <w:r>
        <w:rPr>
          <w:color w:val="333333"/>
        </w:rPr>
        <w:t>µl</w:t>
      </w:r>
      <w:r>
        <w:t>:  0,5</w:t>
      </w:r>
      <w:r>
        <w:rPr>
          <w:color w:val="333333"/>
        </w:rPr>
        <w:t>µl</w:t>
      </w:r>
      <w:r>
        <w:t>l -</w:t>
      </w:r>
      <w:r w:rsidRPr="00AD5636">
        <w:t xml:space="preserve"> </w:t>
      </w:r>
      <w:r>
        <w:t>dokładność ± 4,0%;  1,0</w:t>
      </w:r>
      <w:r>
        <w:rPr>
          <w:color w:val="333333"/>
        </w:rPr>
        <w:t>µl</w:t>
      </w:r>
      <w:r>
        <w:t xml:space="preserve"> -</w:t>
      </w:r>
      <w:r w:rsidRPr="00AD5636">
        <w:t xml:space="preserve"> </w:t>
      </w:r>
      <w:r>
        <w:t>dokładność ±2,5%;  5,0</w:t>
      </w:r>
      <w:r>
        <w:rPr>
          <w:color w:val="333333"/>
        </w:rPr>
        <w:t>µl</w:t>
      </w:r>
      <w:r>
        <w:t xml:space="preserve"> -</w:t>
      </w:r>
      <w:r w:rsidRPr="00AD5636">
        <w:t xml:space="preserve"> </w:t>
      </w:r>
      <w:r>
        <w:t>dokładność ±1,0%; 10,0</w:t>
      </w:r>
      <w:r w:rsidRPr="00E9510E">
        <w:t xml:space="preserve"> </w:t>
      </w:r>
      <w:r>
        <w:rPr>
          <w:color w:val="333333"/>
        </w:rPr>
        <w:t>µl</w:t>
      </w:r>
      <w:r>
        <w:t xml:space="preserve"> - dokładność ±0,5%;</w:t>
      </w:r>
    </w:p>
    <w:p w14:paraId="0DCBE9CA" w14:textId="77777777" w:rsidR="00C20B9B" w:rsidRDefault="00C20B9B" w:rsidP="00C20B9B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</w:pPr>
      <w:r>
        <w:t>Pipety o pojemności 2-20</w:t>
      </w:r>
      <w:r>
        <w:rPr>
          <w:color w:val="333333"/>
        </w:rPr>
        <w:t>µl</w:t>
      </w:r>
      <w:r>
        <w:t>:  2</w:t>
      </w:r>
      <w:r>
        <w:rPr>
          <w:color w:val="333333"/>
        </w:rPr>
        <w:t>µl</w:t>
      </w:r>
      <w:r>
        <w:t xml:space="preserve"> -</w:t>
      </w:r>
      <w:r w:rsidRPr="00AD5636">
        <w:t xml:space="preserve"> </w:t>
      </w:r>
      <w:r>
        <w:t>dokładność ± 0,3%;  10,0</w:t>
      </w:r>
      <w:r>
        <w:rPr>
          <w:color w:val="333333"/>
        </w:rPr>
        <w:t>µl</w:t>
      </w:r>
      <w:r>
        <w:t xml:space="preserve"> -</w:t>
      </w:r>
      <w:r w:rsidRPr="00AD5636">
        <w:t xml:space="preserve"> </w:t>
      </w:r>
      <w:r>
        <w:t>dokładność ±1%;  20</w:t>
      </w:r>
      <w:r>
        <w:rPr>
          <w:color w:val="333333"/>
        </w:rPr>
        <w:t>µl</w:t>
      </w:r>
      <w:r>
        <w:t xml:space="preserve"> -</w:t>
      </w:r>
      <w:r w:rsidRPr="00AD5636">
        <w:t xml:space="preserve"> </w:t>
      </w:r>
      <w:r>
        <w:t>dokładność ±0,8%;</w:t>
      </w:r>
    </w:p>
    <w:p w14:paraId="62D4B143" w14:textId="77777777" w:rsidR="00C20B9B" w:rsidRDefault="00C20B9B" w:rsidP="00C20B9B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</w:pPr>
      <w:r>
        <w:t>Pipety o pojemności 20-200</w:t>
      </w:r>
      <w:r>
        <w:rPr>
          <w:color w:val="333333"/>
        </w:rPr>
        <w:t>µl</w:t>
      </w:r>
      <w:r>
        <w:t>:  20</w:t>
      </w:r>
      <w:r>
        <w:rPr>
          <w:color w:val="333333"/>
        </w:rPr>
        <w:t>µl</w:t>
      </w:r>
      <w:r>
        <w:t xml:space="preserve"> - dokładność ± 1,2%;  100</w:t>
      </w:r>
      <w:r>
        <w:rPr>
          <w:color w:val="333333"/>
        </w:rPr>
        <w:t>µl</w:t>
      </w:r>
      <w:r>
        <w:t xml:space="preserve"> - dokładność ±0,8%;  200</w:t>
      </w:r>
      <w:r>
        <w:rPr>
          <w:color w:val="333333"/>
        </w:rPr>
        <w:t>µl</w:t>
      </w:r>
      <w:r>
        <w:t xml:space="preserve"> - dokładność ±0,6%;</w:t>
      </w:r>
    </w:p>
    <w:p w14:paraId="14A1511A" w14:textId="77777777" w:rsidR="00C20B9B" w:rsidRDefault="00C20B9B" w:rsidP="00C20B9B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</w:pPr>
      <w:r>
        <w:t>Pipety o pojemności 100-1000</w:t>
      </w:r>
      <w:r>
        <w:rPr>
          <w:color w:val="333333"/>
        </w:rPr>
        <w:t>µl</w:t>
      </w:r>
      <w:r>
        <w:t>:  100</w:t>
      </w:r>
      <w:r>
        <w:rPr>
          <w:color w:val="333333"/>
        </w:rPr>
        <w:t>µl</w:t>
      </w:r>
      <w:r>
        <w:t xml:space="preserve"> - dokładność ± 1,6%;  500</w:t>
      </w:r>
      <w:r>
        <w:rPr>
          <w:color w:val="333333"/>
        </w:rPr>
        <w:t>µl</w:t>
      </w:r>
      <w:r>
        <w:t xml:space="preserve"> - dokładność ±0,7%;  1000</w:t>
      </w:r>
      <w:r w:rsidRPr="00E9510E">
        <w:rPr>
          <w:color w:val="333333"/>
        </w:rPr>
        <w:t xml:space="preserve"> </w:t>
      </w:r>
      <w:r>
        <w:rPr>
          <w:color w:val="333333"/>
        </w:rPr>
        <w:t>µl</w:t>
      </w:r>
      <w:r>
        <w:t xml:space="preserve"> - dokładność ±0,6%; </w:t>
      </w:r>
    </w:p>
    <w:p w14:paraId="0BB10C4B" w14:textId="77777777" w:rsidR="00C20B9B" w:rsidRDefault="00C20B9B" w:rsidP="00C20B9B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</w:pPr>
      <w:r>
        <w:t>Pipetę można sterylizować w autoklawie w temperaturze 121°C przez 20 minut.</w:t>
      </w:r>
    </w:p>
    <w:p w14:paraId="2231556A" w14:textId="77777777" w:rsidR="00C20B9B" w:rsidRDefault="00C20B9B" w:rsidP="00C20B9B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Cs/>
        </w:rPr>
      </w:pPr>
      <w:r w:rsidRPr="000E3BAF">
        <w:rPr>
          <w:bCs/>
        </w:rPr>
        <w:t>Długość trzonu</w:t>
      </w:r>
      <w:r>
        <w:rPr>
          <w:bCs/>
        </w:rPr>
        <w:t xml:space="preserve"> 147mm, uniwersalny (średnica końcówki trzonu musi pasować do końcówek firmy BIOLOGIX, OMNITIP, GILSON i in., ABDOS)</w:t>
      </w:r>
    </w:p>
    <w:p w14:paraId="59A697E0" w14:textId="77777777" w:rsidR="00C20B9B" w:rsidRDefault="00C20B9B" w:rsidP="00C20B9B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Cs/>
        </w:rPr>
      </w:pPr>
      <w:r w:rsidRPr="00B34311">
        <w:rPr>
          <w:bCs/>
        </w:rPr>
        <w:t>Wyraźnie wyczuwalny próg (opór)</w:t>
      </w:r>
    </w:p>
    <w:p w14:paraId="671D5A71" w14:textId="77777777" w:rsidR="00C20B9B" w:rsidRDefault="00C20B9B" w:rsidP="00C20B9B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Cs/>
        </w:rPr>
      </w:pPr>
      <w:r>
        <w:rPr>
          <w:bCs/>
        </w:rPr>
        <w:t>Licznik – 3-cyfrowy</w:t>
      </w:r>
    </w:p>
    <w:p w14:paraId="6C239ABB" w14:textId="4D92A54E" w:rsidR="00C20B9B" w:rsidRDefault="00C20B9B" w:rsidP="00C20B9B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</w:pPr>
      <w:r>
        <w:t>Wyrzutnik końcówek metalowy z możliwością regulacji położenia i dostosowania do rodzajów końcówek, z możliwością demontażu w przypadku używania wąskich probówek.</w:t>
      </w:r>
    </w:p>
    <w:p w14:paraId="540C2840" w14:textId="77777777" w:rsidR="009472BF" w:rsidRPr="009472BF" w:rsidRDefault="009472BF" w:rsidP="009472B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472BF">
        <w:t xml:space="preserve">Możliwość </w:t>
      </w:r>
      <w:proofErr w:type="spellStart"/>
      <w:r w:rsidRPr="009472BF">
        <w:t>rekalibracji</w:t>
      </w:r>
      <w:proofErr w:type="spellEnd"/>
      <w:r w:rsidRPr="009472BF">
        <w:t xml:space="preserve"> – w zestawie klucz kalibracyjny</w:t>
      </w:r>
    </w:p>
    <w:p w14:paraId="62E7E327" w14:textId="191DAF7E" w:rsidR="009472BF" w:rsidRPr="009472BF" w:rsidRDefault="009472BF" w:rsidP="009472B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472BF">
        <w:t>Pierścienie identyfikacyjne – kolory odpowiadające objętościom</w:t>
      </w:r>
    </w:p>
    <w:p w14:paraId="75024BFF" w14:textId="77777777" w:rsidR="009472BF" w:rsidRPr="009472BF" w:rsidRDefault="009472BF" w:rsidP="009472B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472BF">
        <w:t>Każdy zestaw powinien zawierać:</w:t>
      </w:r>
    </w:p>
    <w:p w14:paraId="19BE6476" w14:textId="77777777" w:rsidR="009472BF" w:rsidRPr="009472BF" w:rsidRDefault="009472BF" w:rsidP="009472B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472BF">
        <w:t xml:space="preserve">końcówki 10 </w:t>
      </w:r>
      <w:proofErr w:type="spellStart"/>
      <w:r w:rsidRPr="009472BF">
        <w:t>μl</w:t>
      </w:r>
      <w:proofErr w:type="spellEnd"/>
      <w:r w:rsidRPr="009472BF">
        <w:t xml:space="preserve"> (96 szt.), 200 </w:t>
      </w:r>
      <w:proofErr w:type="spellStart"/>
      <w:r w:rsidRPr="009472BF">
        <w:t>μl</w:t>
      </w:r>
      <w:proofErr w:type="spellEnd"/>
      <w:r w:rsidRPr="009472BF">
        <w:t xml:space="preserve"> (96 szt.), 1000 </w:t>
      </w:r>
      <w:proofErr w:type="spellStart"/>
      <w:r w:rsidRPr="009472BF">
        <w:t>μl</w:t>
      </w:r>
      <w:proofErr w:type="spellEnd"/>
      <w:r w:rsidRPr="009472BF">
        <w:t xml:space="preserve"> (96 szt.),</w:t>
      </w:r>
    </w:p>
    <w:p w14:paraId="3820C747" w14:textId="77777777" w:rsidR="009472BF" w:rsidRPr="009472BF" w:rsidRDefault="009472BF" w:rsidP="009472B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472BF">
        <w:t>klucz kalibracyjny,</w:t>
      </w:r>
    </w:p>
    <w:p w14:paraId="5C89C269" w14:textId="77777777" w:rsidR="009472BF" w:rsidRPr="009472BF" w:rsidRDefault="009472BF" w:rsidP="009472B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472BF">
        <w:t>wieszak na pipetę,</w:t>
      </w:r>
    </w:p>
    <w:p w14:paraId="2BF42B42" w14:textId="77777777" w:rsidR="009472BF" w:rsidRPr="009472BF" w:rsidRDefault="009472BF" w:rsidP="009472B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472BF">
        <w:t>statyw na 4 pipety</w:t>
      </w:r>
    </w:p>
    <w:p w14:paraId="0DDC909C" w14:textId="77777777" w:rsidR="009472BF" w:rsidRDefault="009472BF" w:rsidP="00C20B9B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</w:pPr>
    </w:p>
    <w:p w14:paraId="2CF3F78A" w14:textId="77777777" w:rsidR="003D4522" w:rsidRDefault="003D4522"/>
    <w:sectPr w:rsidR="003D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A4FCF"/>
    <w:multiLevelType w:val="hybridMultilevel"/>
    <w:tmpl w:val="1B527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5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9B"/>
    <w:rsid w:val="003D4522"/>
    <w:rsid w:val="00502689"/>
    <w:rsid w:val="009472BF"/>
    <w:rsid w:val="00C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BA7E"/>
  <w15:chartTrackingRefBased/>
  <w15:docId w15:val="{252AE3D2-2BDC-4062-A36C-E4C28E35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FE335EB48AE418FFA360B4B437852" ma:contentTypeVersion="11" ma:contentTypeDescription="Utwórz nowy dokument." ma:contentTypeScope="" ma:versionID="d575919b4eac2bf07cd188e10c1be188">
  <xsd:schema xmlns:xsd="http://www.w3.org/2001/XMLSchema" xmlns:xs="http://www.w3.org/2001/XMLSchema" xmlns:p="http://schemas.microsoft.com/office/2006/metadata/properties" xmlns:ns3="2aae615e-e134-4f5f-8b64-7e7abe5ed88a" xmlns:ns4="4bded0f9-3b31-4f3a-b0b6-9588c047ea23" targetNamespace="http://schemas.microsoft.com/office/2006/metadata/properties" ma:root="true" ma:fieldsID="1f5542181469a466b1a3e7c067b1c67e" ns3:_="" ns4:_="">
    <xsd:import namespace="2aae615e-e134-4f5f-8b64-7e7abe5ed88a"/>
    <xsd:import namespace="4bded0f9-3b31-4f3a-b0b6-9588c047ea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e615e-e134-4f5f-8b64-7e7abe5ed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d0f9-3b31-4f3a-b0b6-9588c047e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0EB50-5A7A-4E17-8837-779A86AEA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BC36C0-2CD7-47B4-BC46-323D862D9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e615e-e134-4f5f-8b64-7e7abe5ed88a"/>
    <ds:schemaRef ds:uri="4bded0f9-3b31-4f3a-b0b6-9588c047e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B73C7-3624-4E5C-A3C9-93EC42D14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Kolomiiets</dc:creator>
  <cp:keywords/>
  <dc:description/>
  <cp:lastModifiedBy>Mirosław Łatka</cp:lastModifiedBy>
  <cp:revision>4</cp:revision>
  <dcterms:created xsi:type="dcterms:W3CDTF">2022-10-11T08:06:00Z</dcterms:created>
  <dcterms:modified xsi:type="dcterms:W3CDTF">2022-10-12T06:36:00Z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0x010100D33FE335EB48AE418FFA360B4B437852</vt:lpwstr>
  </property>
</Properties>
</file>