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DC96" w14:textId="77777777" w:rsidR="0067548C" w:rsidRDefault="009A6638">
      <w:pPr>
        <w:pStyle w:val="Bezodstpw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Załącznik nr 3b </w:t>
      </w:r>
      <w:r>
        <w:rPr>
          <w:rFonts w:ascii="Arial" w:hAnsi="Arial" w:cs="Arial"/>
          <w:b/>
        </w:rPr>
        <w:t>do Regulaminu Konkursu</w:t>
      </w:r>
    </w:p>
    <w:p w14:paraId="6E8FDC97" w14:textId="77777777" w:rsidR="0067548C" w:rsidRDefault="0067548C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6E8FDC98" w14:textId="3A5E3A9C" w:rsidR="0067548C" w:rsidRDefault="009A6638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  <w:bookmarkStart w:id="1" w:name="_Hlk493776685"/>
      <w:r>
        <w:rPr>
          <w:rFonts w:ascii="Arial" w:hAnsi="Arial" w:cs="Arial"/>
          <w:b/>
          <w:sz w:val="24"/>
          <w:szCs w:val="24"/>
        </w:rPr>
        <w:t>Uczestnika konkursu/Podmiotu udostepniającego zasoby*</w:t>
      </w:r>
      <w:bookmarkEnd w:id="1"/>
      <w:r>
        <w:rPr>
          <w:rFonts w:ascii="Arial" w:hAnsi="Arial" w:cs="Arial"/>
          <w:b/>
          <w:sz w:val="24"/>
          <w:szCs w:val="24"/>
        </w:rPr>
        <w:t xml:space="preserve"> o niepodleganiu wykluczeniu z udziału w Konkursie na podstawie art. 108 ust 1 oraz art. 109 ust. 1 pkt 4-5, pkt 6 (konflikt interesów oceniany w stosunku do członków Sądu Konkursowego) oraz pkt 7</w:t>
      </w:r>
      <w:r w:rsidR="00F20341">
        <w:rPr>
          <w:rFonts w:ascii="Arial" w:hAnsi="Arial" w:cs="Arial"/>
          <w:b/>
          <w:strike/>
          <w:color w:val="FF0000"/>
          <w:sz w:val="24"/>
          <w:szCs w:val="24"/>
        </w:rPr>
        <w:t xml:space="preserve"> </w:t>
      </w:r>
      <w:r w:rsidR="00F20341" w:rsidRPr="001F5C38">
        <w:rPr>
          <w:rFonts w:ascii="Arial" w:hAnsi="Arial" w:cs="Arial"/>
          <w:b/>
          <w:color w:val="3B3838" w:themeColor="background2" w:themeShade="40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stawy z dnia 11 września 2019 r. Prawo zamówień publicznych (Dz.U. z 2019 r. poz. 2019 ze zm.)</w:t>
      </w:r>
    </w:p>
    <w:p w14:paraId="6E8FDC99" w14:textId="3FAC32AB" w:rsidR="0067548C" w:rsidRDefault="0067548C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6E8FDC9A" w14:textId="0AB80E33" w:rsidR="0067548C" w:rsidRPr="00D61EDA" w:rsidRDefault="004C7B35">
      <w:pPr>
        <w:pStyle w:val="Bezodstpw"/>
        <w:spacing w:line="300" w:lineRule="exact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  <w:r w:rsidRPr="00D61EDA">
        <w:rPr>
          <w:rFonts w:asciiTheme="majorHAnsi" w:hAnsiTheme="majorHAnsi" w:cstheme="majorHAnsi"/>
          <w:sz w:val="24"/>
          <w:szCs w:val="24"/>
        </w:rPr>
        <w:t xml:space="preserve">Jako niżej podpisany Uczestnik </w:t>
      </w:r>
      <w:r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>K</w:t>
      </w:r>
      <w:r w:rsidR="009A6638" w:rsidRPr="00D61EDA">
        <w:rPr>
          <w:rFonts w:asciiTheme="majorHAnsi" w:hAnsiTheme="majorHAnsi" w:cstheme="majorHAnsi"/>
          <w:sz w:val="24"/>
          <w:szCs w:val="24"/>
        </w:rPr>
        <w:t xml:space="preserve">onkursu samodzielnie biorący udział w Konkursie </w:t>
      </w:r>
      <w:r w:rsidRPr="00D61EDA">
        <w:rPr>
          <w:rFonts w:asciiTheme="majorHAnsi" w:hAnsiTheme="majorHAnsi" w:cstheme="majorHAnsi"/>
          <w:sz w:val="24"/>
          <w:szCs w:val="24"/>
        </w:rPr>
        <w:br/>
      </w:r>
      <w:r w:rsidR="009A6638" w:rsidRPr="00D61EDA">
        <w:rPr>
          <w:rFonts w:asciiTheme="majorHAnsi" w:hAnsiTheme="majorHAnsi" w:cstheme="majorHAnsi"/>
          <w:sz w:val="24"/>
          <w:szCs w:val="24"/>
        </w:rPr>
        <w:t>lub Pełnomocnik d</w:t>
      </w:r>
      <w:r w:rsidRPr="00D61EDA">
        <w:rPr>
          <w:rFonts w:asciiTheme="majorHAnsi" w:hAnsiTheme="majorHAnsi" w:cstheme="majorHAnsi"/>
          <w:sz w:val="24"/>
          <w:szCs w:val="24"/>
        </w:rPr>
        <w:t xml:space="preserve">ziałający w imieniu Uczestnika </w:t>
      </w:r>
      <w:r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>K</w:t>
      </w:r>
      <w:r w:rsidR="009A6638" w:rsidRPr="00D61EDA">
        <w:rPr>
          <w:rFonts w:asciiTheme="majorHAnsi" w:hAnsiTheme="majorHAnsi" w:cstheme="majorHAnsi"/>
          <w:sz w:val="24"/>
          <w:szCs w:val="24"/>
        </w:rPr>
        <w:t xml:space="preserve">onkursu samodzielnie biorącego udział </w:t>
      </w:r>
      <w:r w:rsidRPr="00D61EDA">
        <w:rPr>
          <w:rFonts w:asciiTheme="majorHAnsi" w:hAnsiTheme="majorHAnsi" w:cstheme="majorHAnsi"/>
          <w:sz w:val="24"/>
          <w:szCs w:val="24"/>
        </w:rPr>
        <w:br/>
        <w:t>w Konkursie / Uczestników K</w:t>
      </w:r>
      <w:r w:rsidR="009A6638" w:rsidRPr="00D61EDA">
        <w:rPr>
          <w:rFonts w:asciiTheme="majorHAnsi" w:hAnsiTheme="majorHAnsi" w:cstheme="majorHAnsi"/>
          <w:sz w:val="24"/>
          <w:szCs w:val="24"/>
        </w:rPr>
        <w:t xml:space="preserve">onkursu wspólnie biorących udział </w:t>
      </w:r>
      <w:r w:rsidR="009A6638" w:rsidRPr="00D61EDA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w Konkursie </w:t>
      </w:r>
      <w:r w:rsidR="001F5C38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>realizacyjnym</w:t>
      </w:r>
      <w:r w:rsidR="0064078A"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 xml:space="preserve">, architektoniczno-urbanistycznego na opracowanie </w:t>
      </w:r>
      <w:r w:rsidR="0064078A" w:rsidRPr="00D61EDA">
        <w:rPr>
          <w:rFonts w:asciiTheme="majorHAnsi" w:hAnsiTheme="majorHAnsi" w:cstheme="majorHAnsi"/>
          <w:b/>
          <w:bCs/>
          <w:color w:val="3B3838" w:themeColor="background2" w:themeShade="40"/>
          <w:sz w:val="24"/>
          <w:szCs w:val="24"/>
        </w:rPr>
        <w:t xml:space="preserve">koncepcji projektowej zagospodarowania przestrzennego rynku  w </w:t>
      </w:r>
      <w:r w:rsidR="001F5C38" w:rsidRPr="001F5C38">
        <w:rPr>
          <w:rFonts w:asciiTheme="majorHAnsi" w:hAnsiTheme="majorHAnsi" w:cstheme="majorHAnsi"/>
          <w:b/>
          <w:bCs/>
          <w:color w:val="3B3838" w:themeColor="background2" w:themeShade="40"/>
          <w:sz w:val="24"/>
          <w:szCs w:val="24"/>
        </w:rPr>
        <w:t>Trzebiatowie</w:t>
      </w:r>
      <w:r w:rsidR="001F5C38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  </w:t>
      </w:r>
      <w:r w:rsidR="009A6638" w:rsidRPr="00D61EDA">
        <w:rPr>
          <w:rFonts w:asciiTheme="majorHAnsi" w:hAnsiTheme="majorHAnsi" w:cstheme="majorHAnsi"/>
          <w:sz w:val="24"/>
          <w:szCs w:val="24"/>
        </w:rPr>
        <w:t>lub jako podmiot udostepniający zasoby</w:t>
      </w:r>
      <w:r w:rsidR="009A6638" w:rsidRPr="00D61EDA">
        <w:rPr>
          <w:rFonts w:asciiTheme="majorHAnsi" w:hAnsiTheme="majorHAnsi" w:cstheme="majorHAnsi"/>
          <w:b/>
          <w:sz w:val="24"/>
          <w:szCs w:val="24"/>
        </w:rPr>
        <w:t>*</w:t>
      </w:r>
      <w:r w:rsidR="009A6638" w:rsidRPr="00D61EDA">
        <w:rPr>
          <w:rFonts w:asciiTheme="majorHAnsi" w:hAnsiTheme="majorHAnsi" w:cstheme="majorHAnsi"/>
          <w:sz w:val="24"/>
          <w:szCs w:val="24"/>
        </w:rPr>
        <w:t xml:space="preserve"> oświadczam/y, iż</w:t>
      </w:r>
    </w:p>
    <w:p w14:paraId="6E8FDC9B" w14:textId="77777777" w:rsidR="0067548C" w:rsidRPr="00D61EDA" w:rsidRDefault="0067548C">
      <w:pPr>
        <w:pStyle w:val="Bezodstpw"/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</w:p>
    <w:p w14:paraId="6E8FDC9C" w14:textId="634A5A9C" w:rsidR="0067548C" w:rsidRPr="00D61EDA" w:rsidRDefault="009A6638" w:rsidP="001F5C38">
      <w:pPr>
        <w:pStyle w:val="Bezodstpw"/>
        <w:numPr>
          <w:ilvl w:val="0"/>
          <w:numId w:val="1"/>
        </w:numPr>
        <w:spacing w:line="300" w:lineRule="exact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61EDA">
        <w:rPr>
          <w:rFonts w:asciiTheme="majorHAnsi" w:hAnsiTheme="majorHAnsi" w:cstheme="majorHAnsi"/>
          <w:sz w:val="24"/>
          <w:szCs w:val="24"/>
        </w:rPr>
        <w:t xml:space="preserve">Uczestnik </w:t>
      </w:r>
      <w:r w:rsidR="003063C8" w:rsidRPr="00D61EDA">
        <w:rPr>
          <w:rFonts w:asciiTheme="majorHAnsi" w:hAnsiTheme="majorHAnsi" w:cstheme="majorHAnsi"/>
          <w:sz w:val="24"/>
          <w:szCs w:val="24"/>
        </w:rPr>
        <w:t>K</w:t>
      </w:r>
      <w:r w:rsidRPr="00D61EDA">
        <w:rPr>
          <w:rFonts w:asciiTheme="majorHAnsi" w:hAnsiTheme="majorHAnsi" w:cstheme="majorHAnsi"/>
          <w:sz w:val="24"/>
          <w:szCs w:val="24"/>
        </w:rPr>
        <w:t>onkursu samodzielnie biorący udział w Konkursie jak i każdy z Uczestników wspólnie biorących udział w Konkursie lub podmiot udostepniający zasoby</w:t>
      </w:r>
      <w:r w:rsidRPr="00D61EDA">
        <w:rPr>
          <w:rFonts w:asciiTheme="majorHAnsi" w:hAnsiTheme="majorHAnsi" w:cstheme="majorHAnsi"/>
          <w:b/>
          <w:sz w:val="24"/>
          <w:szCs w:val="24"/>
        </w:rPr>
        <w:t>*</w:t>
      </w:r>
      <w:r w:rsidRPr="00D61EDA">
        <w:rPr>
          <w:rFonts w:asciiTheme="majorHAnsi" w:hAnsiTheme="majorHAnsi" w:cstheme="majorHAnsi"/>
          <w:sz w:val="24"/>
          <w:szCs w:val="24"/>
        </w:rPr>
        <w:t xml:space="preserve"> nie podlega wykluczeniu z udziału w Konkursie na podstawie art. 108 ust 1 oraz art. 109 ust. 1 pkt 4-5 oraz pkt 7</w:t>
      </w:r>
      <w:r w:rsidR="00AD1253" w:rsidRPr="00D61EDA">
        <w:rPr>
          <w:rFonts w:asciiTheme="majorHAnsi" w:hAnsiTheme="majorHAnsi" w:cstheme="majorHAnsi"/>
          <w:strike/>
          <w:color w:val="FF0000"/>
          <w:sz w:val="24"/>
          <w:szCs w:val="24"/>
        </w:rPr>
        <w:t xml:space="preserve"> </w:t>
      </w:r>
      <w:r w:rsidRPr="00D61EDA">
        <w:rPr>
          <w:rFonts w:asciiTheme="majorHAnsi" w:hAnsiTheme="majorHAnsi" w:cstheme="majorHAnsi"/>
          <w:sz w:val="24"/>
          <w:szCs w:val="24"/>
        </w:rPr>
        <w:t>Ustawy z dnia 11 września 2019r. Prawo zamówień publicznych (Dz.U. z 2019 r. poz. 2019 ze zm.) – dalej „</w:t>
      </w:r>
      <w:r w:rsidR="00B147E3" w:rsidRPr="00D61EDA">
        <w:rPr>
          <w:rFonts w:asciiTheme="majorHAnsi" w:hAnsiTheme="majorHAnsi" w:cstheme="majorHAnsi"/>
          <w:b/>
          <w:color w:val="3B3838" w:themeColor="background2" w:themeShade="40"/>
          <w:sz w:val="24"/>
          <w:szCs w:val="24"/>
        </w:rPr>
        <w:t xml:space="preserve">Ustawa </w:t>
      </w:r>
      <w:proofErr w:type="spellStart"/>
      <w:r w:rsidRPr="00D61EDA">
        <w:rPr>
          <w:rFonts w:asciiTheme="majorHAnsi" w:hAnsiTheme="majorHAnsi" w:cstheme="majorHAnsi"/>
          <w:b/>
          <w:bCs/>
          <w:color w:val="3B3838" w:themeColor="background2" w:themeShade="40"/>
          <w:sz w:val="24"/>
          <w:szCs w:val="24"/>
        </w:rPr>
        <w:t>Pzp</w:t>
      </w:r>
      <w:proofErr w:type="spellEnd"/>
      <w:r w:rsidRPr="00D61EDA">
        <w:rPr>
          <w:rFonts w:asciiTheme="majorHAnsi" w:hAnsiTheme="majorHAnsi" w:cstheme="majorHAnsi"/>
          <w:sz w:val="24"/>
          <w:szCs w:val="24"/>
        </w:rPr>
        <w:t>”.</w:t>
      </w:r>
    </w:p>
    <w:p w14:paraId="44223797" w14:textId="77777777" w:rsidR="00B147E3" w:rsidRPr="00D61EDA" w:rsidRDefault="00B147E3" w:rsidP="001F5C38">
      <w:pPr>
        <w:pStyle w:val="Akapitzlist"/>
        <w:spacing w:after="0" w:line="300" w:lineRule="exact"/>
        <w:ind w:left="34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546626A" w14:textId="421D5219" w:rsidR="003063C8" w:rsidRPr="00D61EDA" w:rsidRDefault="009A6638" w:rsidP="001F5C38">
      <w:pPr>
        <w:pStyle w:val="Akapitzlist"/>
        <w:spacing w:after="0" w:line="300" w:lineRule="exact"/>
        <w:ind w:left="340"/>
        <w:jc w:val="both"/>
        <w:rPr>
          <w:rFonts w:asciiTheme="majorHAnsi" w:hAnsiTheme="majorHAnsi" w:cstheme="majorHAnsi"/>
          <w:sz w:val="24"/>
          <w:szCs w:val="24"/>
        </w:rPr>
      </w:pPr>
      <w:r w:rsidRPr="00D61EDA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867976" w:rsidRPr="00D61EDA">
        <w:rPr>
          <w:rFonts w:asciiTheme="majorHAnsi" w:hAnsiTheme="majorHAnsi" w:cstheme="majorHAnsi"/>
          <w:sz w:val="24"/>
          <w:szCs w:val="24"/>
        </w:rPr>
        <w:t xml:space="preserve">wykluczy z postępowania Uczestników konkursu, wobec których zachodzą podstawy wykluczenia, o których mowa w art. 108 ust. 1 ustawy </w:t>
      </w:r>
      <w:proofErr w:type="spellStart"/>
      <w:r w:rsidR="00867976" w:rsidRPr="00D61EDA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867976" w:rsidRPr="00D61ED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867976" w:rsidRPr="00D61EDA">
        <w:rPr>
          <w:rFonts w:asciiTheme="majorHAnsi" w:hAnsiTheme="majorHAnsi" w:cstheme="majorHAnsi"/>
          <w:sz w:val="24"/>
          <w:szCs w:val="24"/>
        </w:rPr>
        <w:t>tj</w:t>
      </w:r>
      <w:proofErr w:type="spellEnd"/>
      <w:r w:rsidR="00867976" w:rsidRPr="00D61EDA">
        <w:rPr>
          <w:rFonts w:asciiTheme="majorHAnsi" w:hAnsiTheme="majorHAnsi" w:cstheme="majorHAnsi"/>
          <w:sz w:val="24"/>
          <w:szCs w:val="24"/>
        </w:rPr>
        <w:t>:</w:t>
      </w:r>
    </w:p>
    <w:p w14:paraId="33CCC673" w14:textId="77777777" w:rsidR="003063C8" w:rsidRPr="00D61EDA" w:rsidRDefault="003063C8" w:rsidP="001F5C38">
      <w:pPr>
        <w:pStyle w:val="Akapitzlist"/>
        <w:spacing w:after="0" w:line="300" w:lineRule="exact"/>
        <w:ind w:left="340"/>
        <w:jc w:val="both"/>
        <w:rPr>
          <w:rFonts w:asciiTheme="majorHAnsi" w:hAnsiTheme="majorHAnsi" w:cstheme="majorHAnsi"/>
          <w:b/>
          <w:color w:val="00B0F0"/>
          <w:sz w:val="24"/>
          <w:szCs w:val="24"/>
        </w:rPr>
      </w:pPr>
    </w:p>
    <w:p w14:paraId="6E8FDC9E" w14:textId="40E49EFD" w:rsidR="0067548C" w:rsidRPr="00D61EDA" w:rsidRDefault="0082752D" w:rsidP="00D61EDA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t>będ</w:t>
      </w:r>
      <w:r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>ąc</w:t>
      </w:r>
      <w:r w:rsidR="00867976"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>ego</w:t>
      </w:r>
      <w:r w:rsidR="009A6638"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 osobą fizyczną, którego prawomocnie skazano za przestępstwo: </w:t>
      </w:r>
    </w:p>
    <w:p w14:paraId="6E8FDC9F" w14:textId="765D3C3E" w:rsidR="0067548C" w:rsidRPr="00D61EDA" w:rsidRDefault="009A6638" w:rsidP="00D61EDA">
      <w:pPr>
        <w:pStyle w:val="Akapitzlist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74A10D5" w14:textId="77777777" w:rsidR="004C7B35" w:rsidRPr="00D61EDA" w:rsidRDefault="009A6638" w:rsidP="00D61EDA">
      <w:pPr>
        <w:pStyle w:val="Akapitzlist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t>handlu ludźmi, o którym mowa w art. 189a Kodeksu karnego,</w:t>
      </w:r>
    </w:p>
    <w:p w14:paraId="6F9532D0" w14:textId="77777777" w:rsidR="004C7B35" w:rsidRPr="00D61EDA" w:rsidRDefault="009A6638" w:rsidP="00D61EDA">
      <w:pPr>
        <w:pStyle w:val="Akapitzlist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D1553" w:rsidRPr="00D61EDA">
        <w:rPr>
          <w:rFonts w:asciiTheme="majorHAnsi" w:hAnsiTheme="majorHAnsi" w:cstheme="majorHAnsi"/>
          <w:sz w:val="24"/>
          <w:szCs w:val="24"/>
        </w:rPr>
        <w:t>o którym mowa w art. 228–230a, art. 250a Kodeksu karnego, w art. 46–48 ust</w:t>
      </w:r>
      <w:r w:rsidR="004C7B35" w:rsidRPr="00D61EDA">
        <w:rPr>
          <w:rFonts w:asciiTheme="majorHAnsi" w:hAnsiTheme="majorHAnsi" w:cstheme="majorHAnsi"/>
          <w:sz w:val="24"/>
          <w:szCs w:val="24"/>
        </w:rPr>
        <w:t xml:space="preserve">awy </w:t>
      </w:r>
      <w:r w:rsidR="006D1553" w:rsidRPr="00D61EDA">
        <w:rPr>
          <w:rFonts w:asciiTheme="majorHAnsi" w:hAnsiTheme="majorHAnsi" w:cstheme="majorHAnsi"/>
          <w:sz w:val="24"/>
          <w:szCs w:val="24"/>
        </w:rPr>
        <w:t>z dnia 25 czerwca 2010 r. o sporcie (Dz. U. z 20</w:t>
      </w:r>
      <w:r w:rsidR="004C7B35" w:rsidRPr="00D61EDA">
        <w:rPr>
          <w:rFonts w:asciiTheme="majorHAnsi" w:hAnsiTheme="majorHAnsi" w:cstheme="majorHAnsi"/>
          <w:sz w:val="24"/>
          <w:szCs w:val="24"/>
        </w:rPr>
        <w:t xml:space="preserve">20 r. poz. 1133 oraz z 2021 r. </w:t>
      </w:r>
      <w:r w:rsidR="006D1553" w:rsidRPr="00D61EDA">
        <w:rPr>
          <w:rFonts w:asciiTheme="majorHAnsi" w:hAnsiTheme="majorHAnsi" w:cstheme="majorHAnsi"/>
          <w:sz w:val="24"/>
          <w:szCs w:val="24"/>
        </w:rPr>
        <w:t xml:space="preserve">poz. 2054) lub w art. 54 ust. 1–4 ustawy z dnia 12 maja 2011 r. o refundacji leków, środków spożywczych specjalnego przeznaczenia żywieniowego oraz wyrobów medycznych (Dz. U. z 2021 r. poz. 523, 1292, 1559 i 2054) </w:t>
      </w:r>
      <w:r w:rsidRPr="00D61EDA">
        <w:rPr>
          <w:rFonts w:asciiTheme="majorHAnsi" w:hAnsiTheme="majorHAnsi" w:cstheme="majorHAnsi"/>
          <w:sz w:val="24"/>
          <w:szCs w:val="24"/>
        </w:rPr>
        <w:t>o którym mowa w art. 228–230a, art. 250a Kodeksu karnego lub w art. 46 lub art. 48 ustawy z dnia 25 czerwca 2010 r. o sporcie,</w:t>
      </w:r>
    </w:p>
    <w:p w14:paraId="0A26443C" w14:textId="77777777" w:rsidR="004C7B35" w:rsidRPr="00D61EDA" w:rsidRDefault="009A6638" w:rsidP="00D61EDA">
      <w:pPr>
        <w:pStyle w:val="Akapitzlist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D61EDA">
        <w:rPr>
          <w:rFonts w:asciiTheme="majorHAnsi" w:hAnsiTheme="majorHAnsi" w:cstheme="majorHAnsi"/>
          <w:color w:val="000000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40CFBA3" w14:textId="77777777" w:rsidR="004C7B35" w:rsidRPr="00D61EDA" w:rsidRDefault="009A6638" w:rsidP="00D61EDA">
      <w:pPr>
        <w:pStyle w:val="Akapitzlist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t>o charakterze terrorystycznym, o którym mowa w art. 115 § 20 Kodeksu karnego, lub mające na celu popełnienie tego przestępstwa,</w:t>
      </w:r>
    </w:p>
    <w:p w14:paraId="6E8FDCA4" w14:textId="655C5144" w:rsidR="0067548C" w:rsidRPr="00D61EDA" w:rsidRDefault="009A6638" w:rsidP="00D61EDA">
      <w:pPr>
        <w:pStyle w:val="Akapitzlist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6E8FDCA5" w14:textId="23DB23C8" w:rsidR="0067548C" w:rsidRPr="00D61EDA" w:rsidRDefault="009A6638" w:rsidP="00D61EDA">
      <w:pPr>
        <w:pStyle w:val="Akapitzlist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E8FDCA6" w14:textId="6CF9089F" w:rsidR="0067548C" w:rsidRPr="00D61EDA" w:rsidRDefault="009A6638" w:rsidP="00D61EDA">
      <w:pPr>
        <w:pStyle w:val="Akapitzlist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E8FDCA7" w14:textId="5AE4F66C" w:rsidR="0067548C" w:rsidRPr="00D61EDA" w:rsidRDefault="009A6638" w:rsidP="00D61EDA">
      <w:pPr>
        <w:pStyle w:val="Akapitzlist"/>
        <w:spacing w:before="120" w:after="0" w:line="240" w:lineRule="auto"/>
        <w:ind w:left="709"/>
        <w:contextualSpacing w:val="0"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t>– lub za odpowiedni czyn zabroniony określony w przepisach prawa obceg</w:t>
      </w:r>
      <w:r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 xml:space="preserve">o; </w:t>
      </w:r>
    </w:p>
    <w:p w14:paraId="6E8FDCA8" w14:textId="578932C3" w:rsidR="0067548C" w:rsidRPr="00D61EDA" w:rsidRDefault="009A6638" w:rsidP="004C7B35">
      <w:pPr>
        <w:pStyle w:val="Akapitzlist"/>
        <w:numPr>
          <w:ilvl w:val="0"/>
          <w:numId w:val="5"/>
        </w:numPr>
        <w:spacing w:before="120" w:after="0" w:line="240" w:lineRule="auto"/>
        <w:ind w:left="993" w:hanging="425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t>jeżeli urzędującego członka jego organu zarządzającego lub nadzorczego, wspólnika spółki w spółce jawnej lub partnerskiej albo komplementariusza w spółce komandytowej lub komandytowo-akcyjnej lub prokurenta prawom</w:t>
      </w:r>
      <w:r w:rsidR="004C7B35"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ocnie skazano za przestępstwo, </w:t>
      </w: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o którym mowa w pkt 1; </w:t>
      </w:r>
    </w:p>
    <w:p w14:paraId="0DF3EC83" w14:textId="3BA8547B" w:rsidR="004C7B35" w:rsidRPr="00D61EDA" w:rsidRDefault="009A6638" w:rsidP="004C7B35">
      <w:pPr>
        <w:pStyle w:val="Akapitzlist"/>
        <w:numPr>
          <w:ilvl w:val="0"/>
          <w:numId w:val="5"/>
        </w:numPr>
        <w:spacing w:before="120"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wobec którego wydano prawomocny wyrok sądu lub ostateczną decyzję administracyjną o zaleganiu z uiszczeniem podatków, opłat lub składek na ubezpieczenie społeczne lub zdrowotne, chyba że </w:t>
      </w:r>
      <w:r w:rsidR="005F27FF"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Uczestnik Konkursu </w:t>
      </w: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odpowiednio przed upływem terminu do składania wniosków o dopuszczenie do udziału w </w:t>
      </w:r>
      <w:r w:rsidR="00867976"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Konkursie </w:t>
      </w: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 dokonał płatności należnych podatków, opłat lub składek na ubezpieczenie społeczne lub zdrowotne wraz z odsetkami lub grzywnami lub zawarł wiążące porozumienie w sprawie spłaty tych należności;</w:t>
      </w:r>
    </w:p>
    <w:p w14:paraId="6E8FDCAA" w14:textId="2A37DB1C" w:rsidR="0067548C" w:rsidRPr="00D61EDA" w:rsidRDefault="009A6638" w:rsidP="004C7B35">
      <w:pPr>
        <w:pStyle w:val="Akapitzlist"/>
        <w:numPr>
          <w:ilvl w:val="0"/>
          <w:numId w:val="5"/>
        </w:numPr>
        <w:spacing w:before="120"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t>wobec którego prawomocnie orzeczono zakaz ubiegania się o zamówienia publiczne</w:t>
      </w:r>
      <w:r w:rsidRPr="00D61EDA">
        <w:rPr>
          <w:rFonts w:asciiTheme="majorHAnsi" w:hAnsiTheme="majorHAnsi" w:cstheme="majorHAnsi"/>
          <w:color w:val="00B0F0"/>
          <w:sz w:val="24"/>
          <w:szCs w:val="24"/>
        </w:rPr>
        <w:t>;</w:t>
      </w:r>
    </w:p>
    <w:p w14:paraId="6E8FDCAB" w14:textId="51811864" w:rsidR="0067548C" w:rsidRPr="00D61EDA" w:rsidRDefault="009A6638" w:rsidP="004C7B35">
      <w:pPr>
        <w:pStyle w:val="Akapitzlist"/>
        <w:numPr>
          <w:ilvl w:val="0"/>
          <w:numId w:val="5"/>
        </w:numPr>
        <w:spacing w:before="120"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jeżeli zamawiający może stwierdzić, na podstawie wiarygodnych przesłanek, </w:t>
      </w:r>
      <w:r w:rsidR="004C7B35" w:rsidRPr="00D61ED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że wykonawca zawarł z innymi wykonawcami porozumienie mające na celu zakłócenie konkurencji, w szczególności jeżeli należąc do tej samej grupy kapitałowej w rozumieniu ustawy z dnia 16 lutego 2007 r. o ochronie konkurencji i konsumentów, złożyli odrębne wnioski o dopuszczenie do udziału w </w:t>
      </w:r>
      <w:r w:rsidR="003E4845"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Konkursie </w:t>
      </w: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, chyba że wykażą, że przygotowali te wnioski niezależnie od siebie; </w:t>
      </w:r>
    </w:p>
    <w:p w14:paraId="6E8FDCAC" w14:textId="6109B383" w:rsidR="0067548C" w:rsidRPr="00D61EDA" w:rsidRDefault="009A6638" w:rsidP="004C7B35">
      <w:pPr>
        <w:pStyle w:val="Akapitzlist"/>
        <w:numPr>
          <w:ilvl w:val="0"/>
          <w:numId w:val="5"/>
        </w:numPr>
        <w:spacing w:before="120"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1EDA">
        <w:rPr>
          <w:rFonts w:asciiTheme="majorHAnsi" w:hAnsiTheme="majorHAnsi" w:cstheme="majorHAnsi"/>
          <w:color w:val="000000"/>
          <w:sz w:val="24"/>
          <w:szCs w:val="24"/>
        </w:rPr>
        <w:t>jeżeli, w przypadkach, o</w:t>
      </w:r>
      <w:r w:rsidR="003063C8"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 których mowa w art. 85 ust. 1 U</w:t>
      </w: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stawy </w:t>
      </w:r>
      <w:r w:rsidR="003063C8" w:rsidRPr="00D61EDA">
        <w:rPr>
          <w:rFonts w:asciiTheme="majorHAnsi" w:hAnsiTheme="majorHAnsi" w:cstheme="majorHAnsi"/>
          <w:color w:val="000000"/>
          <w:sz w:val="24"/>
          <w:szCs w:val="24"/>
        </w:rPr>
        <w:t>PZP</w:t>
      </w: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, doszło do zakłócenia konkurencji wynikającego z wcześniejszego zaangażowania tego wykonawcy lub podmiotu, który należy z </w:t>
      </w:r>
      <w:r w:rsidR="003E4845"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Uczestnikiem Konkursu </w:t>
      </w: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 do tej samej grupy kapitałowej w rozumieniu ustawy z dnia 16 lutego 2007 r. o ochronie konkurencji i konsumentów, chyba że spowodowane tym zakłócenie konkurencji może być wyeliminowane </w:t>
      </w:r>
      <w:r w:rsidR="003063C8" w:rsidRPr="00D61ED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w inny sposób niż przez wykluczenie </w:t>
      </w:r>
      <w:r w:rsidR="003E4845"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Uczestnika Konkursu </w:t>
      </w:r>
      <w:r w:rsidRPr="00D61EDA">
        <w:rPr>
          <w:rFonts w:asciiTheme="majorHAnsi" w:hAnsiTheme="majorHAnsi" w:cstheme="majorHAnsi"/>
          <w:color w:val="000000"/>
          <w:sz w:val="24"/>
          <w:szCs w:val="24"/>
        </w:rPr>
        <w:t>z udziału w </w:t>
      </w:r>
      <w:r w:rsidR="003E4845"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Konkursie </w:t>
      </w:r>
      <w:r w:rsidR="003063C8"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61EDA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6E8FDCAD" w14:textId="77777777" w:rsidR="0067548C" w:rsidRPr="00D61EDA" w:rsidRDefault="0067548C">
      <w:pPr>
        <w:pStyle w:val="Bezodstpw"/>
        <w:spacing w:line="300" w:lineRule="exact"/>
        <w:ind w:left="34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E8FDCAE" w14:textId="7F4C66EC" w:rsidR="0067548C" w:rsidRPr="005E34E1" w:rsidRDefault="00B7120A" w:rsidP="005E34E1">
      <w:pPr>
        <w:pStyle w:val="Bezodstpw"/>
        <w:numPr>
          <w:ilvl w:val="0"/>
          <w:numId w:val="1"/>
        </w:numPr>
        <w:spacing w:line="300" w:lineRule="exact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61EDA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Zamawiający wykluczy z postępowania Uczestników konkursu, wobec których zachodzą podstawy wykluczenia, o których mowa w </w:t>
      </w:r>
      <w:r w:rsidR="0082752D" w:rsidRPr="00D61EDA">
        <w:rPr>
          <w:rFonts w:asciiTheme="majorHAnsi" w:hAnsiTheme="majorHAnsi" w:cstheme="majorHAnsi"/>
          <w:bCs/>
          <w:sz w:val="24"/>
          <w:szCs w:val="24"/>
        </w:rPr>
        <w:t xml:space="preserve"> art. 109 ust. 1 pkt 4-5 oraz pkt 7 </w:t>
      </w:r>
      <w:proofErr w:type="spellStart"/>
      <w:r w:rsidR="0082752D" w:rsidRPr="00D61EDA">
        <w:rPr>
          <w:rFonts w:asciiTheme="majorHAnsi" w:hAnsiTheme="majorHAnsi" w:cstheme="majorHAnsi"/>
          <w:bCs/>
          <w:sz w:val="24"/>
          <w:szCs w:val="24"/>
        </w:rPr>
        <w:t>Pzp</w:t>
      </w:r>
      <w:proofErr w:type="spellEnd"/>
      <w:r w:rsidRPr="00D61EDA">
        <w:rPr>
          <w:rFonts w:asciiTheme="majorHAnsi" w:hAnsiTheme="majorHAnsi" w:cstheme="majorHAnsi"/>
          <w:bCs/>
          <w:sz w:val="24"/>
          <w:szCs w:val="24"/>
        </w:rPr>
        <w:t xml:space="preserve"> tj.</w:t>
      </w:r>
      <w:r w:rsidR="0082752D" w:rsidRPr="00D61EDA">
        <w:rPr>
          <w:rFonts w:asciiTheme="majorHAnsi" w:hAnsiTheme="majorHAnsi" w:cstheme="majorHAnsi"/>
          <w:bCs/>
          <w:sz w:val="24"/>
          <w:szCs w:val="24"/>
        </w:rPr>
        <w:t xml:space="preserve"> Ustawy PZP,</w:t>
      </w:r>
      <w:r w:rsidR="009A6638" w:rsidRPr="005E34E1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6E8FDCAF" w14:textId="0DACC924" w:rsidR="0067548C" w:rsidRPr="00856D8C" w:rsidRDefault="009A6638" w:rsidP="004C7B35">
      <w:pPr>
        <w:pStyle w:val="Bezodstpw"/>
        <w:numPr>
          <w:ilvl w:val="0"/>
          <w:numId w:val="4"/>
        </w:numPr>
        <w:spacing w:before="120"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856D8C">
        <w:rPr>
          <w:rFonts w:asciiTheme="majorHAnsi" w:hAnsiTheme="majorHAnsi" w:cstheme="majorHAnsi"/>
          <w:sz w:val="24"/>
          <w:szCs w:val="24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856D8C">
        <w:rPr>
          <w:rFonts w:asciiTheme="majorHAnsi" w:hAnsiTheme="majorHAnsi" w:cstheme="majorHAnsi"/>
          <w:color w:val="00B0F0"/>
          <w:sz w:val="24"/>
          <w:szCs w:val="24"/>
        </w:rPr>
        <w:t>;</w:t>
      </w:r>
    </w:p>
    <w:p w14:paraId="6E8FDCB0" w14:textId="2876EB8E" w:rsidR="0067548C" w:rsidRPr="00856D8C" w:rsidRDefault="009A6638" w:rsidP="004C7B35">
      <w:pPr>
        <w:pStyle w:val="Bezodstpw"/>
        <w:numPr>
          <w:ilvl w:val="0"/>
          <w:numId w:val="4"/>
        </w:numPr>
        <w:spacing w:before="120"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856D8C">
        <w:rPr>
          <w:rFonts w:asciiTheme="majorHAnsi" w:hAnsiTheme="majorHAnsi" w:cstheme="majorHAnsi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14:paraId="6E8FDCB1" w14:textId="734DDB99" w:rsidR="0067548C" w:rsidRPr="00856D8C" w:rsidRDefault="009A6638" w:rsidP="004C7B35">
      <w:pPr>
        <w:pStyle w:val="Bezodstpw"/>
        <w:numPr>
          <w:ilvl w:val="0"/>
          <w:numId w:val="4"/>
        </w:numPr>
        <w:spacing w:before="120"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856D8C">
        <w:rPr>
          <w:rFonts w:asciiTheme="majorHAnsi" w:hAnsiTheme="majorHAnsi" w:cstheme="majorHAnsi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Pr="00856D8C">
        <w:rPr>
          <w:rFonts w:asciiTheme="majorHAnsi" w:hAnsiTheme="majorHAnsi" w:cstheme="majorHAnsi"/>
          <w:color w:val="00B0F0"/>
          <w:sz w:val="24"/>
          <w:szCs w:val="24"/>
        </w:rPr>
        <w:t>;</w:t>
      </w:r>
    </w:p>
    <w:p w14:paraId="6E8FDCB4" w14:textId="7ECB7273" w:rsidR="0067548C" w:rsidRPr="00856D8C" w:rsidRDefault="009A6638" w:rsidP="0064078A">
      <w:pPr>
        <w:pStyle w:val="Bezodstpw"/>
        <w:spacing w:before="120"/>
        <w:ind w:left="340"/>
        <w:jc w:val="both"/>
        <w:rPr>
          <w:rFonts w:asciiTheme="majorHAnsi" w:hAnsiTheme="majorHAnsi" w:cstheme="majorHAnsi"/>
          <w:strike/>
          <w:color w:val="FF0000"/>
          <w:sz w:val="24"/>
          <w:szCs w:val="24"/>
        </w:rPr>
      </w:pPr>
      <w:r w:rsidRPr="00856D8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8FDCB5" w14:textId="77777777" w:rsidR="0067548C" w:rsidRPr="00856D8C" w:rsidRDefault="0067548C">
      <w:pPr>
        <w:pStyle w:val="Bezodstpw"/>
        <w:spacing w:line="300" w:lineRule="exact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6BAF6E17" w14:textId="30AA33C8" w:rsidR="001973D1" w:rsidRPr="00856D8C" w:rsidRDefault="001973D1" w:rsidP="005E34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56D8C">
        <w:rPr>
          <w:rFonts w:asciiTheme="majorHAnsi" w:hAnsiTheme="majorHAnsi" w:cstheme="majorHAnsi"/>
          <w:sz w:val="24"/>
          <w:szCs w:val="24"/>
        </w:rPr>
        <w:t>Uczestnik konkursu samodzielnie biorący udział w Konkursie jak i każdy z Uczestników wspólnie biorących udział w Konkursie lub podmiot udostepniający zasoby* nie podlega wykluczeniu z udziału w Konkursie na podstawie art. 109 ust. 1 pkt 6 tj. nie zachodzą okoliczności, o których mowa w art. 56 ust. 2 pkt 2, 3 i 4 Ustawy Prawo zamówień publicznych (konflikt interesów) w stosunku do członków Sądu Konkursowego tj.:</w:t>
      </w:r>
    </w:p>
    <w:p w14:paraId="6E8FDCB7" w14:textId="7EF518DE" w:rsidR="0067548C" w:rsidRPr="00856D8C" w:rsidRDefault="009A6638" w:rsidP="003063C8">
      <w:pPr>
        <w:pStyle w:val="Bezodstpw"/>
        <w:numPr>
          <w:ilvl w:val="0"/>
          <w:numId w:val="2"/>
        </w:numPr>
        <w:spacing w:before="120" w:line="300" w:lineRule="exact"/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r w:rsidRPr="00856D8C">
        <w:rPr>
          <w:rFonts w:asciiTheme="majorHAnsi" w:hAnsiTheme="majorHAnsi" w:cstheme="majorHAnsi"/>
          <w:sz w:val="24"/>
          <w:szCs w:val="24"/>
        </w:rPr>
        <w:t xml:space="preserve">którykolwiek z członków Sądu Konkursowego pozostaje w związku małżeńskim, </w:t>
      </w:r>
      <w:r w:rsidRPr="00856D8C">
        <w:rPr>
          <w:rFonts w:asciiTheme="majorHAnsi" w:hAnsiTheme="majorHAnsi" w:cstheme="majorHAnsi"/>
          <w:sz w:val="24"/>
          <w:szCs w:val="24"/>
        </w:rPr>
        <w:br/>
        <w:t xml:space="preserve">w stosunku pokrewieństwa lub powinowactwa w linii prostej, pokrewieństwa </w:t>
      </w:r>
      <w:r w:rsidRPr="00856D8C">
        <w:rPr>
          <w:rFonts w:asciiTheme="majorHAnsi" w:hAnsiTheme="majorHAnsi" w:cstheme="majorHAnsi"/>
          <w:sz w:val="24"/>
          <w:szCs w:val="24"/>
        </w:rPr>
        <w:br/>
        <w:t xml:space="preserve">lub powinowactwa w linii bocznej do drugiego stopnia, lub jest związany z tytułu przysposobienia, opieki lub kurateli albo pozostaje we wspólnym pożyciu </w:t>
      </w:r>
      <w:r w:rsidRPr="00856D8C">
        <w:rPr>
          <w:rFonts w:asciiTheme="majorHAnsi" w:hAnsiTheme="majorHAnsi" w:cstheme="majorHAnsi"/>
          <w:sz w:val="24"/>
          <w:szCs w:val="24"/>
        </w:rPr>
        <w:br/>
        <w:t xml:space="preserve">z Uczestnikami konkursu wymienionymi w niniejszym wniosku o dopuszczenie, </w:t>
      </w:r>
      <w:r w:rsidRPr="00856D8C">
        <w:rPr>
          <w:rFonts w:asciiTheme="majorHAnsi" w:hAnsiTheme="majorHAnsi" w:cstheme="majorHAnsi"/>
          <w:sz w:val="24"/>
          <w:szCs w:val="24"/>
        </w:rPr>
        <w:br/>
        <w:t>ich zastępcami prawnymi lub członkami organów zarządzających lub organów nadzorczych Uczestników konkursu;</w:t>
      </w:r>
    </w:p>
    <w:p w14:paraId="6E8FDCB8" w14:textId="77777777" w:rsidR="0067548C" w:rsidRPr="00856D8C" w:rsidRDefault="009A6638" w:rsidP="003063C8">
      <w:pPr>
        <w:pStyle w:val="Bezodstpw"/>
        <w:numPr>
          <w:ilvl w:val="0"/>
          <w:numId w:val="2"/>
        </w:numPr>
        <w:spacing w:before="120" w:line="300" w:lineRule="exact"/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r w:rsidRPr="00856D8C">
        <w:rPr>
          <w:rFonts w:asciiTheme="majorHAnsi" w:hAnsiTheme="majorHAnsi" w:cstheme="majorHAnsi"/>
          <w:sz w:val="24"/>
          <w:szCs w:val="24"/>
        </w:rPr>
        <w:t xml:space="preserve">którykolwiek z członków Sądu Konkursowego w okresie 3 lat przed wszczęciem postępowania o udzielenie zamówienia pozostawał w stosunku pracy lub zlecenia </w:t>
      </w:r>
      <w:r w:rsidRPr="00856D8C">
        <w:rPr>
          <w:rFonts w:asciiTheme="majorHAnsi" w:hAnsiTheme="majorHAnsi" w:cstheme="majorHAnsi"/>
          <w:sz w:val="24"/>
          <w:szCs w:val="24"/>
        </w:rPr>
        <w:br/>
        <w:t>z Uczestnikami konkursu wymienionymi w niniejszym wniosku o dopuszczenie, otrzymywały od tych Uczestników wynagrodzenie z innego tytułu lub był członkiem organów zarządzających lub organów nadzorczych Uczestników;</w:t>
      </w:r>
    </w:p>
    <w:p w14:paraId="6E8FDCB9" w14:textId="6304A237" w:rsidR="0067548C" w:rsidRPr="00856D8C" w:rsidRDefault="009A6638" w:rsidP="003063C8">
      <w:pPr>
        <w:pStyle w:val="Bezodstpw"/>
        <w:numPr>
          <w:ilvl w:val="0"/>
          <w:numId w:val="2"/>
        </w:numPr>
        <w:spacing w:before="120" w:line="300" w:lineRule="exact"/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r w:rsidRPr="00856D8C">
        <w:rPr>
          <w:rFonts w:asciiTheme="majorHAnsi" w:hAnsiTheme="majorHAnsi" w:cstheme="majorHAnsi"/>
          <w:sz w:val="24"/>
          <w:szCs w:val="24"/>
        </w:rPr>
        <w:t xml:space="preserve">którykolwiek z członków Sądu Konkursowego nie pozostaje z Uczestnikami konkursu wymienionymi w niniejszym wniosku o dopuszczenie w takim stosunku </w:t>
      </w:r>
      <w:proofErr w:type="spellStart"/>
      <w:r w:rsidRPr="00856D8C">
        <w:rPr>
          <w:rFonts w:asciiTheme="majorHAnsi" w:hAnsiTheme="majorHAnsi" w:cstheme="majorHAnsi"/>
          <w:sz w:val="24"/>
          <w:szCs w:val="24"/>
        </w:rPr>
        <w:lastRenderedPageBreak/>
        <w:t>prawnymlub</w:t>
      </w:r>
      <w:proofErr w:type="spellEnd"/>
      <w:r w:rsidRPr="00856D8C">
        <w:rPr>
          <w:rFonts w:asciiTheme="majorHAnsi" w:hAnsiTheme="majorHAnsi" w:cstheme="majorHAnsi"/>
          <w:sz w:val="24"/>
          <w:szCs w:val="24"/>
        </w:rPr>
        <w:t xml:space="preserve"> faktycznym, że istnieje uzasadniona wątpliwość co do jego bezstronności lub niezależności w związku z Konkursem z uwagi na posiadanie bezpośredniego lub pośredniego interesu finansowego, ekonomicznego lub osobistego w określonym rozstrzygnięcia Konkursu.</w:t>
      </w:r>
    </w:p>
    <w:p w14:paraId="6E8FDCBA" w14:textId="77777777" w:rsidR="0067548C" w:rsidRPr="00856D8C" w:rsidRDefault="0067548C">
      <w:pPr>
        <w:pStyle w:val="Bezodstpw"/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</w:p>
    <w:p w14:paraId="76FBE99D" w14:textId="42C29177" w:rsidR="003063C8" w:rsidRPr="00D61EDA" w:rsidRDefault="001973D1" w:rsidP="0064078A">
      <w:pPr>
        <w:pStyle w:val="Bezodstpw"/>
        <w:spacing w:line="300" w:lineRule="exact"/>
        <w:ind w:left="426"/>
        <w:jc w:val="both"/>
        <w:rPr>
          <w:rFonts w:asciiTheme="majorHAnsi" w:hAnsiTheme="majorHAnsi" w:cstheme="majorHAnsi"/>
          <w:color w:val="3B3838" w:themeColor="background2" w:themeShade="40"/>
          <w:sz w:val="24"/>
          <w:szCs w:val="24"/>
        </w:rPr>
      </w:pPr>
      <w:r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 xml:space="preserve">3. </w:t>
      </w:r>
      <w:r w:rsidR="009A6638"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 xml:space="preserve">Ponadto, oświadczam, że w przypadku wystąpienia przesłanki wykluczenia, o której mowa w art. 108 ust. 1 pkt 1, 2 i 5 lub art. 109 ust. 1 pkt </w:t>
      </w:r>
      <w:r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>4</w:t>
      </w:r>
      <w:r w:rsidR="009A6638"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>‒5 i 7</w:t>
      </w:r>
      <w:r w:rsidR="0082752D"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 xml:space="preserve"> Ustawy PZP</w:t>
      </w:r>
      <w:r w:rsidR="009A6638"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 xml:space="preserve"> </w:t>
      </w:r>
      <w:r w:rsidR="0082752D"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 xml:space="preserve">zobowiązuję się </w:t>
      </w:r>
      <w:r w:rsidR="009A6638" w:rsidRPr="00D61EDA">
        <w:rPr>
          <w:rFonts w:asciiTheme="majorHAnsi" w:hAnsiTheme="majorHAnsi" w:cstheme="majorHAnsi"/>
          <w:color w:val="3B3838" w:themeColor="background2" w:themeShade="40"/>
          <w:sz w:val="24"/>
          <w:szCs w:val="24"/>
        </w:rPr>
        <w:t>do złożenia oddzielnego oświadczenia, ze wskazaniem przesłanki wykluczenia wskazanej wyżej oraz do udowodnienia Zamawiającemu, poprzez złożenie odpowiednich dokumentów, że spełniłem łącznie następujące przesłanki:</w:t>
      </w:r>
    </w:p>
    <w:p w14:paraId="6E8FDCBC" w14:textId="1C7F320E" w:rsidR="0067548C" w:rsidRPr="00D61EDA" w:rsidRDefault="009A6638" w:rsidP="003063C8">
      <w:pPr>
        <w:pStyle w:val="Bezodstpw"/>
        <w:numPr>
          <w:ilvl w:val="1"/>
          <w:numId w:val="7"/>
        </w:numPr>
        <w:spacing w:before="120"/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r w:rsidRPr="00D61EDA">
        <w:rPr>
          <w:rFonts w:asciiTheme="majorHAnsi" w:hAnsiTheme="majorHAnsi" w:cstheme="majorHAnsi"/>
          <w:sz w:val="24"/>
          <w:szCs w:val="24"/>
        </w:rPr>
        <w:t xml:space="preserve">naprawiłem lub zobowiązałem się do naprawienia szkody wyrządzonej przestępstwem, wykroczeniem lub moim nieprawidłowym postępowaniem, w tym poprzez zadośćuczynienie pieniężne; </w:t>
      </w:r>
    </w:p>
    <w:p w14:paraId="6E8FDCBD" w14:textId="1E033219" w:rsidR="0067548C" w:rsidRPr="00D61EDA" w:rsidRDefault="009A6638" w:rsidP="003063C8">
      <w:pPr>
        <w:pStyle w:val="Bezodstpw"/>
        <w:numPr>
          <w:ilvl w:val="1"/>
          <w:numId w:val="7"/>
        </w:numPr>
        <w:spacing w:before="120"/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r w:rsidRPr="00D61EDA">
        <w:rPr>
          <w:rFonts w:asciiTheme="majorHAnsi" w:hAnsiTheme="majorHAnsi" w:cstheme="majorHAnsi"/>
          <w:sz w:val="24"/>
          <w:szCs w:val="24"/>
        </w:rPr>
        <w:t>wyczerpująco wyjaśniłem fakty i okoliczności związane z przestępstwem, wykroczeniem lub moim nieprawidłowym postępowaniem oraz spowodowanymi przeze mnie szkodami, aktywnie współpracując odpowiednio z właściwymi organami, w tym organami ścigania, lub zamawiającym;</w:t>
      </w:r>
    </w:p>
    <w:p w14:paraId="6E8FDCBE" w14:textId="2F70DA25" w:rsidR="0067548C" w:rsidRPr="00D61EDA" w:rsidRDefault="009A6638" w:rsidP="003063C8">
      <w:pPr>
        <w:pStyle w:val="Bezodstpw"/>
        <w:numPr>
          <w:ilvl w:val="1"/>
          <w:numId w:val="7"/>
        </w:numPr>
        <w:spacing w:before="120"/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r w:rsidRPr="00D61EDA">
        <w:rPr>
          <w:rFonts w:asciiTheme="majorHAnsi" w:hAnsiTheme="majorHAnsi" w:cstheme="majorHAnsi"/>
          <w:sz w:val="24"/>
          <w:szCs w:val="24"/>
        </w:rPr>
        <w:t xml:space="preserve">podjąłem konkretne środki techniczne, organizacyjne i kadrowe, odpowiednie </w:t>
      </w:r>
      <w:r w:rsidRPr="00D61EDA">
        <w:rPr>
          <w:rFonts w:asciiTheme="majorHAnsi" w:hAnsiTheme="majorHAnsi" w:cstheme="majorHAnsi"/>
          <w:sz w:val="24"/>
          <w:szCs w:val="24"/>
        </w:rPr>
        <w:br/>
        <w:t xml:space="preserve">dla zapobiegania dalszym przestępstwom, wykroczeniom lub nieprawidłowemu postępowaniu, w szczególności: </w:t>
      </w:r>
    </w:p>
    <w:p w14:paraId="2CB908EC" w14:textId="77777777" w:rsidR="003063C8" w:rsidRPr="00D61EDA" w:rsidRDefault="009A6638" w:rsidP="003063C8">
      <w:pPr>
        <w:pStyle w:val="Bezodstpw"/>
        <w:numPr>
          <w:ilvl w:val="2"/>
          <w:numId w:val="7"/>
        </w:numPr>
        <w:spacing w:before="120"/>
        <w:ind w:left="1701" w:hanging="425"/>
        <w:jc w:val="both"/>
        <w:rPr>
          <w:rFonts w:asciiTheme="majorHAnsi" w:hAnsiTheme="majorHAnsi" w:cstheme="majorHAnsi"/>
          <w:sz w:val="24"/>
          <w:szCs w:val="24"/>
        </w:rPr>
      </w:pPr>
      <w:r w:rsidRPr="00D61EDA">
        <w:rPr>
          <w:rFonts w:asciiTheme="majorHAnsi" w:hAnsiTheme="majorHAnsi" w:cstheme="majorHAnsi"/>
          <w:sz w:val="24"/>
          <w:szCs w:val="24"/>
        </w:rPr>
        <w:t xml:space="preserve">zerwałem wszelkie powiązania z osobami lub podmiotami odpowiedzialnymi </w:t>
      </w:r>
      <w:r w:rsidRPr="00D61EDA">
        <w:rPr>
          <w:rFonts w:asciiTheme="majorHAnsi" w:hAnsiTheme="majorHAnsi" w:cstheme="majorHAnsi"/>
          <w:sz w:val="24"/>
          <w:szCs w:val="24"/>
        </w:rPr>
        <w:br/>
        <w:t>za nieprawidłowe postępowanie</w:t>
      </w:r>
    </w:p>
    <w:p w14:paraId="6E8FDCC0" w14:textId="1B6584FF" w:rsidR="0067548C" w:rsidRPr="00D61EDA" w:rsidRDefault="009A6638" w:rsidP="003063C8">
      <w:pPr>
        <w:pStyle w:val="Bezodstpw"/>
        <w:numPr>
          <w:ilvl w:val="2"/>
          <w:numId w:val="7"/>
        </w:numPr>
        <w:spacing w:before="120"/>
        <w:ind w:left="1701" w:hanging="425"/>
        <w:jc w:val="both"/>
        <w:rPr>
          <w:rFonts w:asciiTheme="majorHAnsi" w:hAnsiTheme="majorHAnsi" w:cstheme="majorHAnsi"/>
          <w:sz w:val="24"/>
          <w:szCs w:val="24"/>
        </w:rPr>
      </w:pPr>
      <w:r w:rsidRPr="00D61EDA">
        <w:rPr>
          <w:rFonts w:asciiTheme="majorHAnsi" w:hAnsiTheme="majorHAnsi" w:cstheme="majorHAnsi"/>
          <w:sz w:val="24"/>
          <w:szCs w:val="24"/>
        </w:rPr>
        <w:t xml:space="preserve">zreorganizowałem personel, </w:t>
      </w:r>
    </w:p>
    <w:p w14:paraId="6E8FDCC1" w14:textId="08216F2C" w:rsidR="0067548C" w:rsidRPr="00D61EDA" w:rsidRDefault="009A6638" w:rsidP="003063C8">
      <w:pPr>
        <w:pStyle w:val="Bezodstpw"/>
        <w:numPr>
          <w:ilvl w:val="2"/>
          <w:numId w:val="7"/>
        </w:numPr>
        <w:spacing w:before="120"/>
        <w:ind w:left="1701" w:hanging="425"/>
        <w:jc w:val="both"/>
        <w:rPr>
          <w:rFonts w:asciiTheme="majorHAnsi" w:hAnsiTheme="majorHAnsi" w:cstheme="majorHAnsi"/>
          <w:sz w:val="24"/>
          <w:szCs w:val="24"/>
        </w:rPr>
      </w:pPr>
      <w:r w:rsidRPr="00D61EDA">
        <w:rPr>
          <w:rFonts w:asciiTheme="majorHAnsi" w:hAnsiTheme="majorHAnsi" w:cstheme="majorHAnsi"/>
          <w:sz w:val="24"/>
          <w:szCs w:val="24"/>
        </w:rPr>
        <w:t xml:space="preserve">wdrożyłem system sprawozdawczości i kontroli, </w:t>
      </w:r>
    </w:p>
    <w:p w14:paraId="6E8FDCC2" w14:textId="1853FACB" w:rsidR="0067548C" w:rsidRPr="00D61EDA" w:rsidRDefault="009A6638" w:rsidP="003063C8">
      <w:pPr>
        <w:pStyle w:val="Bezodstpw"/>
        <w:numPr>
          <w:ilvl w:val="2"/>
          <w:numId w:val="7"/>
        </w:numPr>
        <w:spacing w:before="120"/>
        <w:ind w:left="1701" w:hanging="425"/>
        <w:jc w:val="both"/>
        <w:rPr>
          <w:rFonts w:asciiTheme="majorHAnsi" w:hAnsiTheme="majorHAnsi" w:cstheme="majorHAnsi"/>
          <w:sz w:val="24"/>
          <w:szCs w:val="24"/>
        </w:rPr>
      </w:pPr>
      <w:r w:rsidRPr="00D61EDA">
        <w:rPr>
          <w:rFonts w:asciiTheme="majorHAnsi" w:hAnsiTheme="majorHAnsi" w:cstheme="majorHAnsi"/>
          <w:sz w:val="24"/>
          <w:szCs w:val="24"/>
        </w:rPr>
        <w:t xml:space="preserve">utworzyłem struktury audytu wewnętrznego do monitorowania przestrzegania przepisów, wewnętrznych regulacji lub standardów, </w:t>
      </w:r>
    </w:p>
    <w:p w14:paraId="6E8FDCC3" w14:textId="7D1151E1" w:rsidR="0067548C" w:rsidRPr="00D61EDA" w:rsidRDefault="009A6638" w:rsidP="003063C8">
      <w:pPr>
        <w:pStyle w:val="Bezodstpw"/>
        <w:numPr>
          <w:ilvl w:val="2"/>
          <w:numId w:val="7"/>
        </w:numPr>
        <w:spacing w:before="120"/>
        <w:ind w:left="1701" w:hanging="425"/>
        <w:jc w:val="both"/>
        <w:rPr>
          <w:rFonts w:asciiTheme="majorHAnsi" w:hAnsiTheme="majorHAnsi" w:cstheme="majorHAnsi"/>
          <w:sz w:val="24"/>
          <w:szCs w:val="24"/>
        </w:rPr>
      </w:pPr>
      <w:r w:rsidRPr="00D61EDA">
        <w:rPr>
          <w:rFonts w:asciiTheme="majorHAnsi" w:hAnsiTheme="majorHAnsi" w:cstheme="majorHAnsi"/>
          <w:sz w:val="24"/>
          <w:szCs w:val="24"/>
        </w:rPr>
        <w:t>wprowadziłem wewnętrzne regulacje dotyczące odpowiedzialności i odszkodowań za nieprzestrzeganie przepisów, wewnętrznych regulacji lub standardów.</w:t>
      </w:r>
    </w:p>
    <w:p w14:paraId="6E8FDCC4" w14:textId="77777777" w:rsidR="0067548C" w:rsidRPr="00D61EDA" w:rsidRDefault="0067548C" w:rsidP="003063C8">
      <w:pPr>
        <w:pStyle w:val="Bezodstpw"/>
        <w:spacing w:before="120"/>
        <w:jc w:val="both"/>
        <w:rPr>
          <w:rFonts w:asciiTheme="majorHAnsi" w:hAnsiTheme="majorHAnsi" w:cstheme="majorHAnsi"/>
          <w:sz w:val="24"/>
          <w:szCs w:val="24"/>
        </w:rPr>
      </w:pPr>
    </w:p>
    <w:p w14:paraId="0DB966E7" w14:textId="77777777" w:rsidR="00590833" w:rsidRDefault="00590833" w:rsidP="00590833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2" w:name="_Hlk82466154"/>
      <w:r>
        <w:rPr>
          <w:rFonts w:ascii="Arial" w:hAnsi="Arial" w:cs="Arial"/>
          <w:b/>
          <w:bCs/>
          <w:i/>
          <w:iCs/>
        </w:rPr>
        <w:t>- - - WYMAGANY KWALIFIKOWANY PODPIS ELEKTRONICZNY</w:t>
      </w:r>
      <w:r w:rsidRPr="00467C9F">
        <w:rPr>
          <w:rFonts w:ascii="Arial" w:hAnsi="Arial" w:cs="Arial"/>
          <w:b/>
          <w:bCs/>
          <w:i/>
          <w:iCs/>
        </w:rPr>
        <w:t xml:space="preserve">, </w:t>
      </w:r>
      <w:r w:rsidRPr="00F87B0A">
        <w:rPr>
          <w:rFonts w:ascii="Arial" w:hAnsi="Arial" w:cs="Arial"/>
          <w:b/>
          <w:bCs/>
          <w:i/>
          <w:iCs/>
        </w:rPr>
        <w:t>PODPIS ZAUFANY LUB PODPIS OSOBISTY</w:t>
      </w:r>
      <w:r w:rsidRPr="00467C9F">
        <w:rPr>
          <w:rFonts w:ascii="Arial" w:hAnsi="Arial" w:cs="Arial"/>
          <w:b/>
          <w:bCs/>
          <w:i/>
          <w:iCs/>
        </w:rPr>
        <w:t xml:space="preserve"> -</w:t>
      </w:r>
      <w:bookmarkEnd w:id="2"/>
      <w:r>
        <w:rPr>
          <w:rFonts w:ascii="Arial" w:hAnsi="Arial" w:cs="Arial"/>
          <w:b/>
          <w:bCs/>
          <w:i/>
          <w:iCs/>
        </w:rPr>
        <w:t>--</w:t>
      </w:r>
    </w:p>
    <w:p w14:paraId="6E8FDCCC" w14:textId="77777777" w:rsidR="0067548C" w:rsidRPr="00D61EDA" w:rsidRDefault="0067548C">
      <w:pPr>
        <w:pStyle w:val="Bezodstpw"/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</w:p>
    <w:p w14:paraId="6E8FDCCD" w14:textId="77777777" w:rsidR="0067548C" w:rsidRPr="00D61EDA" w:rsidRDefault="0067548C">
      <w:pPr>
        <w:pStyle w:val="Bezodstpw"/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</w:p>
    <w:p w14:paraId="6E8FDCD3" w14:textId="77777777" w:rsidR="0067548C" w:rsidRPr="00D61EDA" w:rsidRDefault="009A6638">
      <w:pPr>
        <w:pStyle w:val="Bezodstpw"/>
        <w:spacing w:line="300" w:lineRule="exact"/>
        <w:ind w:left="360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D61EDA">
        <w:rPr>
          <w:rFonts w:asciiTheme="majorHAnsi" w:hAnsiTheme="majorHAnsi" w:cstheme="majorHAnsi"/>
          <w:bCs/>
          <w:i/>
          <w:iCs/>
          <w:sz w:val="24"/>
          <w:szCs w:val="24"/>
        </w:rPr>
        <w:t>*- niepotrzebne skreślić</w:t>
      </w:r>
    </w:p>
    <w:sectPr w:rsidR="0067548C" w:rsidRPr="00D61E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60BFB" w14:textId="77777777" w:rsidR="005B0D56" w:rsidRDefault="005B0D56">
      <w:pPr>
        <w:spacing w:after="0" w:line="240" w:lineRule="auto"/>
      </w:pPr>
      <w:r>
        <w:separator/>
      </w:r>
    </w:p>
  </w:endnote>
  <w:endnote w:type="continuationSeparator" w:id="0">
    <w:p w14:paraId="049AE6B9" w14:textId="77777777" w:rsidR="005B0D56" w:rsidRDefault="005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223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4C1727" w14:textId="79AC2CF7" w:rsidR="005F728A" w:rsidRDefault="005F728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33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331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2095888282"/>
      <w:docPartObj>
        <w:docPartGallery w:val="Page Numbers (Top of Page)"/>
        <w:docPartUnique/>
      </w:docPartObj>
    </w:sdtPr>
    <w:sdtEndPr/>
    <w:sdtContent>
      <w:p w14:paraId="6E8FDCD6" w14:textId="486DCEEE" w:rsidR="0067548C" w:rsidRDefault="005B0D56">
        <w:pPr>
          <w:pStyle w:val="Stopka"/>
          <w:jc w:val="center"/>
          <w:rPr>
            <w:rFonts w:ascii="Arimo" w:hAnsi="Arimo" w:cs="Arimo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8882A" w14:textId="77777777" w:rsidR="005B0D56" w:rsidRDefault="005B0D56">
      <w:pPr>
        <w:spacing w:after="0" w:line="240" w:lineRule="auto"/>
      </w:pPr>
      <w:r>
        <w:separator/>
      </w:r>
    </w:p>
  </w:footnote>
  <w:footnote w:type="continuationSeparator" w:id="0">
    <w:p w14:paraId="322A56CD" w14:textId="77777777" w:rsidR="005B0D56" w:rsidRDefault="005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24767" w14:textId="77777777" w:rsidR="006E4F09" w:rsidRPr="00215A4D" w:rsidRDefault="006E4F09" w:rsidP="006E4F09">
    <w:pPr>
      <w:pStyle w:val="Nagwek1"/>
      <w:spacing w:before="100" w:line="259" w:lineRule="auto"/>
      <w:ind w:left="0" w:right="577" w:firstLine="0"/>
      <w:jc w:val="center"/>
      <w:rPr>
        <w:rFonts w:asciiTheme="majorHAnsi" w:hAnsiTheme="majorHAnsi" w:cstheme="majorHAnsi"/>
        <w:b w:val="0"/>
        <w:bCs w:val="0"/>
        <w:sz w:val="18"/>
        <w:szCs w:val="18"/>
      </w:rPr>
    </w:pPr>
    <w:bookmarkStart w:id="3" w:name="_Hlk820677891"/>
    <w:r w:rsidRPr="00A31B50">
      <w:rPr>
        <w:rFonts w:asciiTheme="majorHAnsi" w:eastAsia="Calibri" w:hAnsiTheme="majorHAnsi" w:cstheme="majorHAnsi"/>
        <w:b w:val="0"/>
        <w:bCs w:val="0"/>
        <w:sz w:val="18"/>
        <w:szCs w:val="18"/>
      </w:rPr>
      <w:t xml:space="preserve">REGULAMIN KONKURSU </w:t>
    </w:r>
    <w:r w:rsidRPr="00A31B50">
      <w:rPr>
        <w:rFonts w:asciiTheme="majorHAnsi" w:hAnsiTheme="majorHAnsi" w:cstheme="majorHAnsi"/>
        <w:b w:val="0"/>
        <w:bCs w:val="0"/>
        <w:sz w:val="18"/>
        <w:szCs w:val="18"/>
      </w:rPr>
      <w:t xml:space="preserve">OGRANICZONEGO, JEDNOETAPOWEGO, REALIZACYJNEGO, </w:t>
    </w:r>
    <w:r w:rsidRPr="00A31B50">
      <w:rPr>
        <w:rFonts w:asciiTheme="majorHAnsi" w:hAnsiTheme="majorHAnsi" w:cstheme="majorHAnsi"/>
        <w:b w:val="0"/>
        <w:bCs w:val="0"/>
        <w:spacing w:val="-1"/>
        <w:sz w:val="18"/>
        <w:szCs w:val="18"/>
      </w:rPr>
      <w:t xml:space="preserve">ARCHITEKTONICZNO-URBANISTYCZNEGO </w:t>
    </w:r>
    <w:r w:rsidRPr="00A31B50">
      <w:rPr>
        <w:rFonts w:asciiTheme="majorHAnsi" w:hAnsiTheme="majorHAnsi" w:cstheme="majorHAnsi"/>
        <w:b w:val="0"/>
        <w:bCs w:val="0"/>
        <w:sz w:val="18"/>
        <w:szCs w:val="18"/>
      </w:rPr>
      <w:t xml:space="preserve">NA OPRACOWANIE </w:t>
    </w:r>
    <w:r w:rsidRPr="00A31B50">
      <w:rPr>
        <w:rFonts w:asciiTheme="majorHAnsi" w:hAnsiTheme="majorHAnsi" w:cstheme="majorHAnsi"/>
        <w:sz w:val="18"/>
        <w:szCs w:val="18"/>
      </w:rPr>
      <w:t>KONCEPCJI PROJEKTOWEJ ZAGOSPODAROWANIA PRZESTRZENNEGO RYNKU  W TRZEBIATOWIE</w:t>
    </w:r>
  </w:p>
  <w:bookmarkEnd w:id="3"/>
  <w:p w14:paraId="6E8FDCD5" w14:textId="77777777" w:rsidR="0067548C" w:rsidRDefault="009A6638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rFonts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6E8FDCD7" wp14:editId="6E8FDCD8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1520" cy="1905"/>
              <wp:effectExtent l="5080" t="7620" r="13335" b="1016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7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0504591" id="Łącznik prosty ze strzałką 1" o:spid="_x0000_s1026" style="position:absolute;margin-left:-2.6pt;margin-top:7.35pt;width:457.6pt;height:.1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" path="m,l21600,21600e" filled="f" strokeweight=".26mm">
              <v:stroke joinstyle="miter" endcap="square"/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A6A"/>
    <w:multiLevelType w:val="multilevel"/>
    <w:tmpl w:val="47C266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A51DCE"/>
    <w:multiLevelType w:val="hybridMultilevel"/>
    <w:tmpl w:val="04EC41C4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00E5EF6"/>
    <w:multiLevelType w:val="multilevel"/>
    <w:tmpl w:val="B030CD4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FB2DB4"/>
    <w:multiLevelType w:val="hybridMultilevel"/>
    <w:tmpl w:val="88E2E61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8A2380A"/>
    <w:multiLevelType w:val="multilevel"/>
    <w:tmpl w:val="F6E6901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60F1"/>
    <w:multiLevelType w:val="hybridMultilevel"/>
    <w:tmpl w:val="6A5CE5FC"/>
    <w:lvl w:ilvl="0" w:tplc="DC1A8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B132F"/>
    <w:multiLevelType w:val="hybridMultilevel"/>
    <w:tmpl w:val="F18AF1A2"/>
    <w:lvl w:ilvl="0" w:tplc="5E683378">
      <w:start w:val="1"/>
      <w:numFmt w:val="decimal"/>
      <w:lvlText w:val="%1)"/>
      <w:lvlJc w:val="left"/>
      <w:pPr>
        <w:ind w:left="1060" w:hanging="360"/>
      </w:pPr>
      <w:rPr>
        <w:color w:val="3B3838" w:themeColor="background2" w:themeShade="4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azdur">
    <w15:presenceInfo w15:providerId="Windows Live" w15:userId="de41a9acbd80c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8C"/>
    <w:rsid w:val="001973D1"/>
    <w:rsid w:val="001F5C38"/>
    <w:rsid w:val="003063C8"/>
    <w:rsid w:val="003E4845"/>
    <w:rsid w:val="004108BC"/>
    <w:rsid w:val="0047559B"/>
    <w:rsid w:val="004C7B35"/>
    <w:rsid w:val="004F4564"/>
    <w:rsid w:val="00590833"/>
    <w:rsid w:val="005B0D56"/>
    <w:rsid w:val="005E34E1"/>
    <w:rsid w:val="005F27FF"/>
    <w:rsid w:val="005F728A"/>
    <w:rsid w:val="0064078A"/>
    <w:rsid w:val="0067548C"/>
    <w:rsid w:val="006D1553"/>
    <w:rsid w:val="006E4F09"/>
    <w:rsid w:val="0082752D"/>
    <w:rsid w:val="00856D8C"/>
    <w:rsid w:val="00867976"/>
    <w:rsid w:val="009007F8"/>
    <w:rsid w:val="009A6638"/>
    <w:rsid w:val="00AD1253"/>
    <w:rsid w:val="00B147E3"/>
    <w:rsid w:val="00B7120A"/>
    <w:rsid w:val="00B76D43"/>
    <w:rsid w:val="00CD25AD"/>
    <w:rsid w:val="00D616F3"/>
    <w:rsid w:val="00D61EDA"/>
    <w:rsid w:val="00DE7F85"/>
    <w:rsid w:val="00E11331"/>
    <w:rsid w:val="00F20341"/>
    <w:rsid w:val="00F36457"/>
    <w:rsid w:val="00F74FC0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D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6E4F09"/>
    <w:pPr>
      <w:widowControl w:val="0"/>
      <w:suppressAutoHyphens w:val="0"/>
      <w:autoSpaceDE w:val="0"/>
      <w:autoSpaceDN w:val="0"/>
      <w:spacing w:before="145" w:after="0" w:line="240" w:lineRule="auto"/>
      <w:ind w:left="1157" w:hanging="853"/>
      <w:jc w:val="right"/>
      <w:outlineLvl w:val="0"/>
    </w:pPr>
    <w:rPr>
      <w:rFonts w:ascii="Arial" w:eastAsia="Arial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5F27FF"/>
    <w:rPr>
      <w:rFonts w:eastAsia="Times New Roman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E4F09"/>
    <w:rPr>
      <w:rFonts w:ascii="Arial" w:eastAsia="Arial" w:hAnsi="Arial" w:cs="Arial"/>
      <w:b/>
      <w:bCs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6E4F09"/>
    <w:pPr>
      <w:widowControl w:val="0"/>
      <w:suppressAutoHyphens w:val="0"/>
      <w:autoSpaceDE w:val="0"/>
      <w:autoSpaceDN w:val="0"/>
      <w:spacing w:before="145" w:after="0" w:line="240" w:lineRule="auto"/>
      <w:ind w:left="1157" w:hanging="853"/>
      <w:jc w:val="right"/>
      <w:outlineLvl w:val="0"/>
    </w:pPr>
    <w:rPr>
      <w:rFonts w:ascii="Arial" w:eastAsia="Arial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5F27FF"/>
    <w:rPr>
      <w:rFonts w:eastAsia="Times New Roman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E4F09"/>
    <w:rPr>
      <w:rFonts w:ascii="Arial" w:eastAsia="Arial" w:hAnsi="Arial" w:cs="Arial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E01E-B279-419F-A00D-AE986112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Aleksandra Sulimka</cp:lastModifiedBy>
  <cp:revision>14</cp:revision>
  <cp:lastPrinted>2022-10-11T09:55:00Z</cp:lastPrinted>
  <dcterms:created xsi:type="dcterms:W3CDTF">2022-07-26T09:45:00Z</dcterms:created>
  <dcterms:modified xsi:type="dcterms:W3CDTF">2022-10-11T09:55:00Z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2022-07-04T14:08:04Z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5abc3fa9-29b9-4331-8eee-dd707d6f6894</vt:lpwstr>
  </property>
  <property fmtid="{D5CDD505-2E9C-101B-9397-08002B2CF9AE}" pid="14" name="MSIP_Label_50945193-57ff-457d-9504-518e9bfb59a9_ContentBits">
    <vt:lpwstr>0</vt:lpwstr>
  </property>
</Properties>
</file>