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46" w:rsidRPr="001D5946" w:rsidRDefault="001D5946" w:rsidP="009968C2">
      <w:pPr>
        <w:spacing w:after="0"/>
        <w:jc w:val="both"/>
        <w:rPr>
          <w:b/>
          <w:u w:val="single"/>
        </w:rPr>
      </w:pPr>
      <w:r w:rsidRPr="001D5946">
        <w:rPr>
          <w:b/>
          <w:u w:val="single"/>
        </w:rPr>
        <w:t xml:space="preserve">Szczegółowy opis przedmiotu zamówienia </w:t>
      </w:r>
    </w:p>
    <w:p w:rsidR="001D5946" w:rsidRDefault="001D5946" w:rsidP="009968C2">
      <w:pPr>
        <w:spacing w:after="0"/>
        <w:jc w:val="both"/>
      </w:pPr>
    </w:p>
    <w:p w:rsidR="007976C9" w:rsidRDefault="001D5946" w:rsidP="009968C2">
      <w:pPr>
        <w:spacing w:after="0"/>
        <w:jc w:val="both"/>
      </w:pPr>
      <w:r>
        <w:t xml:space="preserve">świadczenie usługi </w:t>
      </w:r>
      <w:r w:rsidR="007976C9">
        <w:t xml:space="preserve"> przeglądu, konserwacji </w:t>
      </w:r>
      <w:r w:rsidR="0005248A">
        <w:t xml:space="preserve">i serwisu </w:t>
      </w:r>
      <w:r w:rsidR="00AB6A7A">
        <w:t xml:space="preserve"> </w:t>
      </w:r>
      <w:r w:rsidR="007976C9">
        <w:t xml:space="preserve">wraz </w:t>
      </w:r>
      <w:r w:rsidR="007A13ED">
        <w:t xml:space="preserve">z </w:t>
      </w:r>
      <w:r w:rsidR="007976C9">
        <w:t xml:space="preserve">myciem szklanego szybu dźwigu </w:t>
      </w:r>
      <w:r w:rsidR="006C69C2">
        <w:t xml:space="preserve">od wewnątrz </w:t>
      </w:r>
      <w:r w:rsidR="007976C9">
        <w:t>oraz se</w:t>
      </w:r>
      <w:r w:rsidR="007A13ED">
        <w:t xml:space="preserve">rwisu </w:t>
      </w:r>
      <w:r>
        <w:t xml:space="preserve">utrzymującego </w:t>
      </w:r>
      <w:r w:rsidR="007976C9">
        <w:t>w ciągłej spr</w:t>
      </w:r>
      <w:r>
        <w:t>awności technicznej dźwig osobowy zainstalowany w budynku biura UDT w Białymstoku przy ul. Hetmańskiej 99.</w:t>
      </w:r>
    </w:p>
    <w:p w:rsidR="001D5946" w:rsidRDefault="001D5946" w:rsidP="009968C2">
      <w:pPr>
        <w:spacing w:after="0"/>
        <w:jc w:val="both"/>
      </w:pPr>
    </w:p>
    <w:p w:rsidR="001D5946" w:rsidRDefault="001D5946" w:rsidP="009968C2">
      <w:pPr>
        <w:spacing w:after="0"/>
        <w:jc w:val="both"/>
      </w:pPr>
      <w:r>
        <w:t>Parametry techniczne:</w:t>
      </w:r>
    </w:p>
    <w:p w:rsidR="001D5946" w:rsidRDefault="001D5946" w:rsidP="007976C9">
      <w:pPr>
        <w:pStyle w:val="Akapitzlist"/>
        <w:numPr>
          <w:ilvl w:val="0"/>
          <w:numId w:val="1"/>
        </w:numPr>
      </w:pPr>
      <w:r>
        <w:t xml:space="preserve">Dźwig osobowy </w:t>
      </w:r>
      <w:r w:rsidR="007301EE">
        <w:t xml:space="preserve">elektryczny </w:t>
      </w:r>
      <w:r>
        <w:t xml:space="preserve">typ PW 13/10-19 wytwórca KONE Sp. z o.o, </w:t>
      </w:r>
    </w:p>
    <w:p w:rsidR="007976C9" w:rsidRDefault="00AB5FD9" w:rsidP="001D5946">
      <w:pPr>
        <w:pStyle w:val="Akapitzlist"/>
      </w:pPr>
      <w:r>
        <w:t>u</w:t>
      </w:r>
      <w:r w:rsidR="001D5946">
        <w:t>dźwig: 1000kg, ilość przystanków: 4</w:t>
      </w:r>
      <w:r w:rsidR="007301EE">
        <w:t>, ilość drzwi przystankowych: 5</w:t>
      </w:r>
    </w:p>
    <w:p w:rsidR="001D5946" w:rsidRDefault="000008B7" w:rsidP="001D5946">
      <w:r>
        <w:t>Termin realizacji: 01</w:t>
      </w:r>
      <w:r w:rsidR="007B1894">
        <w:t>.09.2018 – 31</w:t>
      </w:r>
      <w:r w:rsidR="001D5946">
        <w:t>.</w:t>
      </w:r>
      <w:r w:rsidR="007B1894">
        <w:t>08.2019</w:t>
      </w:r>
      <w:r w:rsidR="001D5946">
        <w:t xml:space="preserve">  </w:t>
      </w:r>
      <w:r w:rsidR="007B1894">
        <w:t>(umowa na 12</w:t>
      </w:r>
      <w:bookmarkStart w:id="0" w:name="_GoBack"/>
      <w:bookmarkEnd w:id="0"/>
      <w:r w:rsidR="009101B5">
        <w:t xml:space="preserve"> miesięcy</w:t>
      </w:r>
      <w:r w:rsidR="001D5946">
        <w:t>)</w:t>
      </w:r>
    </w:p>
    <w:p w:rsidR="00AB5FD9" w:rsidRDefault="009101B5" w:rsidP="00AB5FD9">
      <w:r>
        <w:t>Przedmiotem umowy będą:</w:t>
      </w:r>
    </w:p>
    <w:p w:rsidR="009101B5" w:rsidRDefault="009101B5" w:rsidP="00AB5FD9">
      <w:pPr>
        <w:pStyle w:val="Akapitzlist"/>
        <w:numPr>
          <w:ilvl w:val="0"/>
          <w:numId w:val="6"/>
        </w:numPr>
      </w:pPr>
      <w:r>
        <w:t>Czynności</w:t>
      </w:r>
    </w:p>
    <w:p w:rsidR="007976C9" w:rsidRDefault="007976C9" w:rsidP="009101B5">
      <w:pPr>
        <w:pStyle w:val="Akapitzlist"/>
        <w:numPr>
          <w:ilvl w:val="0"/>
          <w:numId w:val="2"/>
        </w:numPr>
        <w:jc w:val="both"/>
      </w:pPr>
      <w:r>
        <w:t>Przep</w:t>
      </w:r>
      <w:r w:rsidR="001D5946">
        <w:t>rowadzen</w:t>
      </w:r>
      <w:r w:rsidR="00BE786C">
        <w:t>ie przeglądów urządzenia</w:t>
      </w:r>
      <w:r w:rsidR="001D5946">
        <w:t xml:space="preserve"> w zakresie ustalonym aktualną Instrukcją Eksploatacji/Konserwacji Dźwigów</w:t>
      </w:r>
      <w:r>
        <w:t xml:space="preserve"> opracowaną przez producenta i obowiązującymi przepisami UDT </w:t>
      </w:r>
      <w:r w:rsidR="00A372E2">
        <w:t xml:space="preserve">. </w:t>
      </w:r>
    </w:p>
    <w:p w:rsidR="00CC4307" w:rsidRDefault="00A372E2" w:rsidP="00CC4307">
      <w:pPr>
        <w:pStyle w:val="Akapitzlist"/>
        <w:jc w:val="both"/>
      </w:pPr>
      <w:r>
        <w:t xml:space="preserve">Zgodnie z przepisami (Rozporządzenie Ministra Gospodarki, Pracy i Polityki Społecznej z dnia 29 października 2003 r. w sprawie warunków technicznych i dozoru technicznego w zakresie eksploatacji niektórych urządzeń transportu bliskiego) </w:t>
      </w:r>
      <w:r w:rsidR="00CC4307">
        <w:t xml:space="preserve">urządzenie należy poddać </w:t>
      </w:r>
      <w:r>
        <w:t>przeglądowi technicznemu nie rzadziej niż raz na miesiąc. Wtedy też należy przeprowadzić</w:t>
      </w:r>
      <w:r w:rsidR="00CC4307">
        <w:t xml:space="preserve"> podstawowe prace konserwacyjne</w:t>
      </w:r>
      <w:r>
        <w:t>.</w:t>
      </w:r>
    </w:p>
    <w:p w:rsidR="007976C9" w:rsidRDefault="007976C9" w:rsidP="007976C9">
      <w:pPr>
        <w:pStyle w:val="Akapitzlist"/>
        <w:numPr>
          <w:ilvl w:val="0"/>
          <w:numId w:val="2"/>
        </w:numPr>
        <w:jc w:val="both"/>
      </w:pPr>
      <w:r>
        <w:lastRenderedPageBreak/>
        <w:t>Wykonanie pomiarów elektrycznych w zakresie sprawdzania oporności izolacji przewodów instalacji elektrycznej oraz skuteczności i ochrony przeciwporażeniowej instalacji elektrycznej urządzeń w terminach określonych przepisami</w:t>
      </w:r>
    </w:p>
    <w:p w:rsidR="007976C9" w:rsidRDefault="007976C9" w:rsidP="007976C9">
      <w:pPr>
        <w:pStyle w:val="Akapitzlist"/>
        <w:numPr>
          <w:ilvl w:val="0"/>
          <w:numId w:val="2"/>
        </w:numPr>
        <w:jc w:val="both"/>
      </w:pPr>
      <w:r>
        <w:t xml:space="preserve">Usługi pogotowia </w:t>
      </w:r>
      <w:r w:rsidR="0085111F">
        <w:t>dźwigowego całodobowo, z tym w godzinach 20</w:t>
      </w:r>
      <w:r>
        <w:t xml:space="preserve">.00 – </w:t>
      </w:r>
      <w:r w:rsidR="0085111F">
        <w:t>6</w:t>
      </w:r>
      <w:r>
        <w:t>.00 interwencja będzie podejmowana tylko w przypadku uwięzienia pasażerów w dźwigu (czas reakcji max 30min)</w:t>
      </w:r>
    </w:p>
    <w:p w:rsidR="007976C9" w:rsidRDefault="00FB2CFD" w:rsidP="007976C9">
      <w:pPr>
        <w:pStyle w:val="Akapitzlist"/>
        <w:numPr>
          <w:ilvl w:val="0"/>
          <w:numId w:val="2"/>
        </w:numPr>
        <w:jc w:val="both"/>
      </w:pPr>
      <w:r>
        <w:t>Przeszkolenie wskazanych pracowników Zamawiającego na wypadek konieczności uwolnienia uwięzionych osób w kabinie i zakresu bezpiecznej obsługi urządzeń</w:t>
      </w:r>
    </w:p>
    <w:p w:rsidR="004F1DE3" w:rsidRDefault="004F1DE3" w:rsidP="007976C9">
      <w:pPr>
        <w:pStyle w:val="Akapitzlist"/>
        <w:numPr>
          <w:ilvl w:val="0"/>
          <w:numId w:val="2"/>
        </w:numPr>
        <w:jc w:val="both"/>
      </w:pPr>
      <w:r>
        <w:t>Przygotowanie urządzeń do badań UDT oraz udział w kontrolach dokonywanych przez UDT</w:t>
      </w:r>
    </w:p>
    <w:p w:rsidR="004F1DE3" w:rsidRDefault="004F1DE3" w:rsidP="007976C9">
      <w:pPr>
        <w:pStyle w:val="Akapitzlist"/>
        <w:numPr>
          <w:ilvl w:val="0"/>
          <w:numId w:val="2"/>
        </w:numPr>
        <w:jc w:val="both"/>
      </w:pPr>
      <w:r>
        <w:t>Każdorazowe potwierdzanie czynności konserwacji, przeglądów i napraw w dzienniku konserwacji</w:t>
      </w:r>
    </w:p>
    <w:p w:rsidR="004F1DE3" w:rsidRDefault="004F1DE3" w:rsidP="007976C9">
      <w:pPr>
        <w:pStyle w:val="Akapitzlist"/>
        <w:numPr>
          <w:ilvl w:val="0"/>
          <w:numId w:val="2"/>
        </w:numPr>
        <w:jc w:val="both"/>
      </w:pPr>
      <w:r w:rsidRPr="0085111F">
        <w:t>Mycie szklanego szybu dźwigu od wewnątrz</w:t>
      </w:r>
      <w:r w:rsidRPr="0085111F">
        <w:rPr>
          <w:b/>
        </w:rPr>
        <w:t xml:space="preserve"> </w:t>
      </w:r>
      <w:r>
        <w:t>zgodnie z zaleceniami producenta i instrukcją konserwacji</w:t>
      </w:r>
    </w:p>
    <w:p w:rsidR="00416097" w:rsidRDefault="00416097" w:rsidP="007976C9">
      <w:pPr>
        <w:pStyle w:val="Akapitzlist"/>
        <w:numPr>
          <w:ilvl w:val="0"/>
          <w:numId w:val="2"/>
        </w:numPr>
        <w:jc w:val="both"/>
      </w:pPr>
      <w:r>
        <w:t xml:space="preserve">Utrzymanie czystości </w:t>
      </w:r>
      <w:r w:rsidR="00054034">
        <w:t xml:space="preserve">w </w:t>
      </w:r>
      <w:r>
        <w:t>podszybiu</w:t>
      </w:r>
    </w:p>
    <w:p w:rsidR="0085111F" w:rsidRDefault="007A13ED" w:rsidP="0085111F">
      <w:pPr>
        <w:pStyle w:val="Akapitzlist"/>
        <w:numPr>
          <w:ilvl w:val="0"/>
          <w:numId w:val="2"/>
        </w:numPr>
        <w:jc w:val="both"/>
      </w:pPr>
      <w:r>
        <w:t>Naprawy drobne i średnie łącznie z kosztami części</w:t>
      </w:r>
      <w:r w:rsidR="00054034">
        <w:t>,</w:t>
      </w:r>
      <w:r>
        <w:t xml:space="preserve"> </w:t>
      </w:r>
      <w:r w:rsidR="00213F66">
        <w:t>niezależnie</w:t>
      </w:r>
      <w:r>
        <w:t xml:space="preserve"> od częstotliwości ich występowania wraz z</w:t>
      </w:r>
      <w:r w:rsidR="00A71FE7">
        <w:t>e</w:t>
      </w:r>
      <w:r>
        <w:t xml:space="preserve"> </w:t>
      </w:r>
      <w:r w:rsidR="00213F66">
        <w:t xml:space="preserve">smarowaniem i </w:t>
      </w:r>
      <w:r>
        <w:t>regulacją</w:t>
      </w:r>
      <w:r w:rsidR="00213F66">
        <w:t xml:space="preserve"> urządzeń</w:t>
      </w:r>
      <w:r>
        <w:t xml:space="preserve"> (np. wymiana żarówek, przycisków</w:t>
      </w:r>
      <w:r w:rsidR="00213F66">
        <w:t>, śrub, nakręt</w:t>
      </w:r>
      <w:r w:rsidR="006C69C2">
        <w:t>ek maszynowych, podkładek, smarów</w:t>
      </w:r>
      <w:r w:rsidR="00213F66">
        <w:t xml:space="preserve"> w ilości potrzebnej do przesmarowania elementów</w:t>
      </w:r>
      <w:r w:rsidR="00B52B40">
        <w:t>, itp.</w:t>
      </w:r>
      <w:r>
        <w:t>)</w:t>
      </w:r>
      <w:r w:rsidR="0085111F">
        <w:t>. Utylizacja zużytych części, smarów i cieczy zgodnie z właściwymi przepisami.</w:t>
      </w:r>
    </w:p>
    <w:p w:rsidR="009968C2" w:rsidRPr="009101B5" w:rsidRDefault="009968C2" w:rsidP="007976C9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 w:cs="Arial"/>
        </w:rPr>
        <w:t>Z</w:t>
      </w:r>
      <w:r w:rsidRPr="003A3251">
        <w:rPr>
          <w:rFonts w:ascii="Calibri" w:hAnsi="Calibri" w:cs="Arial"/>
        </w:rPr>
        <w:t>apewnienie na własny koszt wszystkich materiałów niezbędnych do właściwej konserwacji</w:t>
      </w:r>
    </w:p>
    <w:p w:rsidR="009101B5" w:rsidRDefault="009101B5" w:rsidP="009101B5">
      <w:pPr>
        <w:pStyle w:val="Akapitzlist"/>
        <w:jc w:val="both"/>
      </w:pPr>
    </w:p>
    <w:p w:rsidR="0085111F" w:rsidRDefault="00AB5FD9" w:rsidP="00AB5FD9">
      <w:pPr>
        <w:pStyle w:val="Akapitzlist"/>
        <w:numPr>
          <w:ilvl w:val="0"/>
          <w:numId w:val="6"/>
        </w:numPr>
        <w:spacing w:before="240"/>
        <w:jc w:val="both"/>
      </w:pPr>
      <w:r>
        <w:t xml:space="preserve"> Wykonanie serwisu technicznego</w:t>
      </w:r>
    </w:p>
    <w:p w:rsidR="00AB5FD9" w:rsidRDefault="00054034" w:rsidP="00054034">
      <w:pPr>
        <w:pStyle w:val="Akapitzlist"/>
        <w:spacing w:before="240"/>
        <w:ind w:left="360"/>
        <w:jc w:val="both"/>
      </w:pPr>
      <w:r>
        <w:lastRenderedPageBreak/>
        <w:t xml:space="preserve">         </w:t>
      </w:r>
      <w:r w:rsidR="00AB5FD9">
        <w:t>Dokonywanie dodatkowych napraw, usuwan</w:t>
      </w:r>
      <w:r>
        <w:t>ia</w:t>
      </w:r>
      <w:r w:rsidR="00AB5FD9">
        <w:t xml:space="preserve"> a</w:t>
      </w:r>
      <w:r>
        <w:t xml:space="preserve">warii oraz innych, koniecznych,                  </w:t>
      </w:r>
      <w:r w:rsidR="00AB5FD9">
        <w:t xml:space="preserve">niezwłocznych czynności. </w:t>
      </w:r>
      <w:r>
        <w:t xml:space="preserve"> </w:t>
      </w:r>
      <w:r w:rsidR="00AB5FD9">
        <w:t>Wymaga się przystąpienia do usunięcia awarii w terminie do 4h od z</w:t>
      </w:r>
      <w:r>
        <w:t>głoszenia</w:t>
      </w:r>
      <w:r w:rsidR="00AB5FD9">
        <w:t>, za wyjątkiem okresu w godzinach nocnych 20.00-6.00.</w:t>
      </w:r>
    </w:p>
    <w:p w:rsidR="00A372E2" w:rsidRDefault="00A372E2" w:rsidP="00054034">
      <w:pPr>
        <w:pStyle w:val="Akapitzlist"/>
        <w:spacing w:before="240"/>
        <w:ind w:left="360"/>
        <w:jc w:val="both"/>
      </w:pPr>
      <w:r>
        <w:t xml:space="preserve">Na potrzeby oszacowania postępowania zrobiono analizę awarii które wystąpiły w okresie ostatnich 36 miesięcy. Na tej podstawie przyjęto </w:t>
      </w:r>
      <w:r w:rsidR="00CC4307">
        <w:t>12</w:t>
      </w:r>
      <w:r>
        <w:t xml:space="preserve"> h rocznie na usuwanie awarii i dokonywanie napraw.</w:t>
      </w:r>
    </w:p>
    <w:p w:rsidR="00AB5FD9" w:rsidRDefault="00AB5FD9" w:rsidP="00AB5FD9">
      <w:pPr>
        <w:pStyle w:val="Akapitzlist"/>
        <w:spacing w:before="240"/>
        <w:ind w:left="360"/>
        <w:jc w:val="both"/>
      </w:pPr>
    </w:p>
    <w:p w:rsidR="00AB5FD9" w:rsidRDefault="00AB5FD9" w:rsidP="00AB5FD9">
      <w:pPr>
        <w:pStyle w:val="Akapitzlist"/>
        <w:numPr>
          <w:ilvl w:val="0"/>
          <w:numId w:val="6"/>
        </w:numPr>
        <w:spacing w:before="240"/>
        <w:jc w:val="both"/>
      </w:pPr>
      <w:r>
        <w:t xml:space="preserve"> Udokumentowanie wszystkich wymienionych w pkt. 1-2 czynności poprzez wpis do dziennika konserwacji przechowywanego w obiekcie. </w:t>
      </w:r>
    </w:p>
    <w:p w:rsidR="0085111F" w:rsidRDefault="007A13ED" w:rsidP="00AB5FD9">
      <w:pPr>
        <w:spacing w:before="240"/>
        <w:jc w:val="both"/>
      </w:pPr>
      <w:r>
        <w:t xml:space="preserve">Cena za roboczogodzinę serwisu </w:t>
      </w:r>
      <w:r w:rsidR="00AB5FD9">
        <w:t>powinna obejmować</w:t>
      </w:r>
      <w:r>
        <w:t xml:space="preserve"> dojazd i usunięcie ewentualnej awarii.</w:t>
      </w:r>
    </w:p>
    <w:p w:rsidR="00AB5FD9" w:rsidRDefault="00AB5FD9" w:rsidP="00BE786C">
      <w:pPr>
        <w:spacing w:before="240"/>
      </w:pPr>
      <w:r>
        <w:t xml:space="preserve">Szczegółowe warunki realizacji </w:t>
      </w:r>
      <w:r w:rsidR="00E617F5">
        <w:t>usługi określa Umowa.</w:t>
      </w:r>
    </w:p>
    <w:p w:rsidR="00AB5FD9" w:rsidRDefault="00AB5FD9" w:rsidP="007A13ED">
      <w:pPr>
        <w:jc w:val="both"/>
      </w:pPr>
      <w:r>
        <w:t xml:space="preserve">Kryteria oceny: cena </w:t>
      </w:r>
    </w:p>
    <w:p w:rsidR="00054034" w:rsidRDefault="00054034" w:rsidP="007A13ED">
      <w:pPr>
        <w:jc w:val="both"/>
      </w:pPr>
      <w:r>
        <w:t xml:space="preserve">Płatność: 21 dni od daty wpływu do UDT prawidłowo wystawianej pod względem formalnym i rachunkowym faktury. </w:t>
      </w:r>
      <w:r w:rsidR="00EF6A6B">
        <w:t>Podstawą do wystawienia faktury jest podpisany przez zleceniodawcę i zleceniobiorcę protokół z wykonanych czynności.</w:t>
      </w:r>
    </w:p>
    <w:p w:rsidR="00054034" w:rsidRDefault="00054034" w:rsidP="007A13ED">
      <w:pPr>
        <w:jc w:val="both"/>
      </w:pPr>
      <w:r>
        <w:t>Możliwość dokonania wizji lokalnej</w:t>
      </w:r>
      <w:r w:rsidR="00BE786C">
        <w:t xml:space="preserve"> i zapoznania się z dokumentacją</w:t>
      </w:r>
      <w:r>
        <w:t xml:space="preserve"> techniczn</w:t>
      </w:r>
      <w:r w:rsidR="00BE786C">
        <w:t>ą</w:t>
      </w:r>
      <w:r>
        <w:t xml:space="preserve"> urządzenia w godzinach pracy biura 8-16, po uprzednim umówieniu z P. Ewą Łuksza tel. 882-006-176</w:t>
      </w:r>
    </w:p>
    <w:p w:rsidR="00054034" w:rsidRDefault="00054034" w:rsidP="00054034">
      <w:pPr>
        <w:spacing w:after="0" w:line="240" w:lineRule="auto"/>
        <w:jc w:val="both"/>
      </w:pPr>
      <w:r>
        <w:t xml:space="preserve">Osoba do kontaktu w przypadku ewentualnych uwag i pytań: p. Ewa Łuksza, </w:t>
      </w:r>
    </w:p>
    <w:p w:rsidR="00054034" w:rsidRPr="00BE786C" w:rsidRDefault="00054034" w:rsidP="00054034">
      <w:pPr>
        <w:spacing w:after="0" w:line="240" w:lineRule="auto"/>
        <w:jc w:val="both"/>
      </w:pPr>
      <w:r w:rsidRPr="00BE786C">
        <w:t xml:space="preserve">                                                                        mail: </w:t>
      </w:r>
      <w:hyperlink r:id="rId7" w:history="1">
        <w:r w:rsidRPr="00BE786C">
          <w:rPr>
            <w:rStyle w:val="Hipercze"/>
          </w:rPr>
          <w:t>ewa.luksza@udt.gov.pl</w:t>
        </w:r>
      </w:hyperlink>
      <w:r w:rsidRPr="00BE786C">
        <w:t xml:space="preserve">, tel. 882006176 </w:t>
      </w:r>
    </w:p>
    <w:p w:rsidR="00054034" w:rsidRPr="00BE786C" w:rsidRDefault="00054034" w:rsidP="00054034">
      <w:pPr>
        <w:spacing w:after="0" w:line="240" w:lineRule="auto"/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05248A" w:rsidRDefault="0005248A" w:rsidP="007A13ED">
      <w:pPr>
        <w:jc w:val="both"/>
      </w:pPr>
    </w:p>
    <w:p w:rsidR="00C22AA0" w:rsidRPr="00C22AA0" w:rsidRDefault="00C22AA0" w:rsidP="003403BC">
      <w:pPr>
        <w:spacing w:line="270" w:lineRule="atLeast"/>
        <w:rPr>
          <w:color w:val="424242"/>
          <w:sz w:val="24"/>
          <w:szCs w:val="24"/>
        </w:rPr>
      </w:pPr>
    </w:p>
    <w:p w:rsidR="003E3275" w:rsidRPr="00C22AA0" w:rsidRDefault="003E3275" w:rsidP="003403BC">
      <w:pPr>
        <w:spacing w:line="270" w:lineRule="atLeast"/>
        <w:rPr>
          <w:color w:val="424242"/>
          <w:sz w:val="24"/>
          <w:szCs w:val="24"/>
        </w:rPr>
      </w:pPr>
    </w:p>
    <w:p w:rsidR="003E3275" w:rsidRPr="00C22AA0" w:rsidRDefault="003E3275" w:rsidP="003403BC">
      <w:pPr>
        <w:spacing w:line="270" w:lineRule="atLeast"/>
        <w:rPr>
          <w:color w:val="424242"/>
          <w:sz w:val="24"/>
          <w:szCs w:val="24"/>
        </w:rPr>
      </w:pPr>
    </w:p>
    <w:p w:rsidR="003403BC" w:rsidRPr="00C22AA0" w:rsidRDefault="003403BC" w:rsidP="003403BC">
      <w:pPr>
        <w:spacing w:line="270" w:lineRule="atLeast"/>
        <w:rPr>
          <w:rFonts w:eastAsia="Times New Roman" w:cs="Times New Roman"/>
          <w:color w:val="424242"/>
          <w:sz w:val="24"/>
          <w:szCs w:val="24"/>
          <w:lang w:eastAsia="pl-PL"/>
        </w:rPr>
      </w:pPr>
    </w:p>
    <w:p w:rsidR="003403BC" w:rsidRPr="00C22AA0" w:rsidRDefault="003403BC" w:rsidP="003403BC">
      <w:pPr>
        <w:pStyle w:val="Akapitzlist"/>
        <w:jc w:val="both"/>
        <w:rPr>
          <w:rStyle w:val="Hipercze"/>
          <w:rFonts w:cs="Arial"/>
          <w:color w:val="666666"/>
          <w:sz w:val="24"/>
          <w:szCs w:val="24"/>
          <w:u w:val="none"/>
        </w:rPr>
      </w:pPr>
    </w:p>
    <w:sectPr w:rsidR="003403BC" w:rsidRPr="00C22AA0" w:rsidSect="00856171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07" w:rsidRDefault="00CC4307" w:rsidP="00CC4307">
      <w:pPr>
        <w:spacing w:after="0" w:line="240" w:lineRule="auto"/>
      </w:pPr>
      <w:r>
        <w:separator/>
      </w:r>
    </w:p>
  </w:endnote>
  <w:endnote w:type="continuationSeparator" w:id="0">
    <w:p w:rsidR="00CC4307" w:rsidRDefault="00CC4307" w:rsidP="00CC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07" w:rsidRDefault="00CC4307" w:rsidP="00CC4307">
      <w:pPr>
        <w:spacing w:after="0" w:line="240" w:lineRule="auto"/>
      </w:pPr>
      <w:r>
        <w:separator/>
      </w:r>
    </w:p>
  </w:footnote>
  <w:footnote w:type="continuationSeparator" w:id="0">
    <w:p w:rsidR="00CC4307" w:rsidRDefault="00CC4307" w:rsidP="00CC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CD2"/>
    <w:multiLevelType w:val="multilevel"/>
    <w:tmpl w:val="0598F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EA7CCD"/>
    <w:multiLevelType w:val="hybridMultilevel"/>
    <w:tmpl w:val="6CCA0A22"/>
    <w:lvl w:ilvl="0" w:tplc="F8D4A97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D11"/>
    <w:multiLevelType w:val="hybridMultilevel"/>
    <w:tmpl w:val="9956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3F72"/>
    <w:multiLevelType w:val="multilevel"/>
    <w:tmpl w:val="8B3E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3545E"/>
    <w:multiLevelType w:val="hybridMultilevel"/>
    <w:tmpl w:val="1D32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0024"/>
    <w:multiLevelType w:val="hybridMultilevel"/>
    <w:tmpl w:val="23E0A312"/>
    <w:lvl w:ilvl="0" w:tplc="47C6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309B3"/>
    <w:multiLevelType w:val="hybridMultilevel"/>
    <w:tmpl w:val="0616E2F2"/>
    <w:lvl w:ilvl="0" w:tplc="30325F8C">
      <w:start w:val="15"/>
      <w:numFmt w:val="decimal"/>
      <w:lvlText w:val="%1-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F7B47"/>
    <w:multiLevelType w:val="hybridMultilevel"/>
    <w:tmpl w:val="D42C5540"/>
    <w:lvl w:ilvl="0" w:tplc="EA3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50121"/>
    <w:multiLevelType w:val="hybridMultilevel"/>
    <w:tmpl w:val="9956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80390"/>
    <w:multiLevelType w:val="hybridMultilevel"/>
    <w:tmpl w:val="2D6259A6"/>
    <w:lvl w:ilvl="0" w:tplc="F04663D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46AC7"/>
    <w:multiLevelType w:val="multilevel"/>
    <w:tmpl w:val="46E07AEA"/>
    <w:lvl w:ilvl="0">
      <w:start w:val="15"/>
      <w:numFmt w:val="decimal"/>
      <w:lvlText w:val="%1"/>
      <w:lvlJc w:val="left"/>
      <w:pPr>
        <w:ind w:left="675" w:hanging="67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206"/>
      <w:numFmt w:val="decimal"/>
      <w:lvlText w:val="%1-%2"/>
      <w:lvlJc w:val="left"/>
      <w:pPr>
        <w:ind w:left="1395" w:hanging="67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F7"/>
    <w:rsid w:val="000008B7"/>
    <w:rsid w:val="0005248A"/>
    <w:rsid w:val="00054034"/>
    <w:rsid w:val="00054D71"/>
    <w:rsid w:val="000C72D8"/>
    <w:rsid w:val="00123B47"/>
    <w:rsid w:val="00187CFB"/>
    <w:rsid w:val="00190E1B"/>
    <w:rsid w:val="001D5946"/>
    <w:rsid w:val="001E01F7"/>
    <w:rsid w:val="00213F66"/>
    <w:rsid w:val="00223EC8"/>
    <w:rsid w:val="002D29CA"/>
    <w:rsid w:val="00311E56"/>
    <w:rsid w:val="00316A19"/>
    <w:rsid w:val="00335446"/>
    <w:rsid w:val="003403BC"/>
    <w:rsid w:val="003D7EAC"/>
    <w:rsid w:val="003E3275"/>
    <w:rsid w:val="00416097"/>
    <w:rsid w:val="00467135"/>
    <w:rsid w:val="004821C7"/>
    <w:rsid w:val="004F1DE3"/>
    <w:rsid w:val="0056045B"/>
    <w:rsid w:val="00584205"/>
    <w:rsid w:val="006C69C2"/>
    <w:rsid w:val="007301EE"/>
    <w:rsid w:val="007976C9"/>
    <w:rsid w:val="007A13ED"/>
    <w:rsid w:val="007B1894"/>
    <w:rsid w:val="007E6667"/>
    <w:rsid w:val="008158B5"/>
    <w:rsid w:val="00815BFA"/>
    <w:rsid w:val="0082734B"/>
    <w:rsid w:val="00840796"/>
    <w:rsid w:val="0085111F"/>
    <w:rsid w:val="00856171"/>
    <w:rsid w:val="00866F99"/>
    <w:rsid w:val="00875C4F"/>
    <w:rsid w:val="009101B5"/>
    <w:rsid w:val="009968C2"/>
    <w:rsid w:val="009A4CF7"/>
    <w:rsid w:val="009E7C3F"/>
    <w:rsid w:val="00A372E2"/>
    <w:rsid w:val="00A71FE7"/>
    <w:rsid w:val="00AB5FD9"/>
    <w:rsid w:val="00AB6A7A"/>
    <w:rsid w:val="00B14E6E"/>
    <w:rsid w:val="00B52B40"/>
    <w:rsid w:val="00B65C32"/>
    <w:rsid w:val="00B7605B"/>
    <w:rsid w:val="00B95E82"/>
    <w:rsid w:val="00BB04C6"/>
    <w:rsid w:val="00BE786C"/>
    <w:rsid w:val="00C22AA0"/>
    <w:rsid w:val="00CA0DCB"/>
    <w:rsid w:val="00CC4307"/>
    <w:rsid w:val="00D93A01"/>
    <w:rsid w:val="00E10F82"/>
    <w:rsid w:val="00E617F5"/>
    <w:rsid w:val="00EF6A6B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35592C-B833-47DF-80B0-F7A766C4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6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D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8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8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C2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BE786C"/>
  </w:style>
  <w:style w:type="character" w:customStyle="1" w:styleId="w8qarf">
    <w:name w:val="w8qarf"/>
    <w:basedOn w:val="Domylnaczcionkaakapitu"/>
    <w:rsid w:val="00BE786C"/>
  </w:style>
  <w:style w:type="character" w:styleId="Pogrubienie">
    <w:name w:val="Strong"/>
    <w:basedOn w:val="Domylnaczcionkaakapitu"/>
    <w:uiPriority w:val="22"/>
    <w:qFormat/>
    <w:rsid w:val="003403B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22A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3149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1730">
                      <w:marLeft w:val="0"/>
                      <w:marRight w:val="0"/>
                      <w:marTop w:val="0"/>
                      <w:marBottom w:val="8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2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7887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1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69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04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13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2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36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118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2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64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2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123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04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.luksza@u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28540512.dotm</Template>
  <TotalTime>0</TotalTime>
  <Pages>3</Pages>
  <Words>549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Małgorzata Zawada</cp:lastModifiedBy>
  <cp:revision>2</cp:revision>
  <cp:lastPrinted>2018-05-15T11:19:00Z</cp:lastPrinted>
  <dcterms:created xsi:type="dcterms:W3CDTF">2018-08-16T13:47:00Z</dcterms:created>
  <dcterms:modified xsi:type="dcterms:W3CDTF">2018-08-16T13:47:00Z</dcterms:modified>
</cp:coreProperties>
</file>