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E824" w14:textId="77777777" w:rsidR="000772D5" w:rsidRPr="000772D5" w:rsidRDefault="000772D5" w:rsidP="000772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AD8E09" w14:textId="77777777" w:rsidR="000772D5" w:rsidRPr="000772D5" w:rsidRDefault="000772D5" w:rsidP="000772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772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22ECAC3" w14:textId="77777777" w:rsidR="000772D5" w:rsidRPr="000772D5" w:rsidRDefault="000772D5" w:rsidP="000772D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82545FF" w14:textId="77777777" w:rsidR="000772D5" w:rsidRPr="000772D5" w:rsidRDefault="000772D5" w:rsidP="000772D5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0772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28FB3975" w14:textId="77777777" w:rsidR="000772D5" w:rsidRPr="000772D5" w:rsidRDefault="000772D5" w:rsidP="000772D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72D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8D8049C" w14:textId="77777777" w:rsidR="000772D5" w:rsidRPr="000772D5" w:rsidRDefault="000772D5" w:rsidP="000772D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2D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235BCF9" w14:textId="77777777" w:rsidR="000772D5" w:rsidRPr="000772D5" w:rsidRDefault="000772D5" w:rsidP="000772D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29F704E" w14:textId="77777777" w:rsidR="000772D5" w:rsidRPr="000772D5" w:rsidRDefault="000772D5" w:rsidP="000772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9A41DA1" w14:textId="77777777" w:rsidR="000772D5" w:rsidRPr="000772D5" w:rsidRDefault="000772D5" w:rsidP="000772D5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811734B" w14:textId="77777777" w:rsidR="000772D5" w:rsidRPr="000772D5" w:rsidRDefault="000772D5" w:rsidP="0007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7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OŚWIADCZENIE WYKONAWCY</w:t>
      </w:r>
    </w:p>
    <w:p w14:paraId="0080F1DF" w14:textId="77777777" w:rsidR="000772D5" w:rsidRPr="000772D5" w:rsidRDefault="000772D5" w:rsidP="0007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77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wspólnie ubiegającego się o udzielenie zamówienia </w:t>
      </w:r>
    </w:p>
    <w:p w14:paraId="6DCBA185" w14:textId="77777777" w:rsidR="000772D5" w:rsidRPr="000772D5" w:rsidRDefault="000772D5" w:rsidP="000772D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bookmarkStart w:id="0" w:name="_Hlk63238876"/>
      <w:r w:rsidRPr="00077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aktualności informacji zawartych w oświadczeniu, </w:t>
      </w:r>
      <w:bookmarkStart w:id="1" w:name="_Hlk62820868"/>
      <w:r w:rsidRPr="00077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 którym mowa w art.125 ust.1</w:t>
      </w:r>
      <w:bookmarkEnd w:id="1"/>
      <w:r w:rsidRPr="00077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ustawy – Prawo zamówień publicznych</w:t>
      </w:r>
      <w:bookmarkEnd w:id="0"/>
      <w:r w:rsidRPr="000772D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8005D49" w14:textId="1E46A19B" w:rsidR="000772D5" w:rsidRPr="000772D5" w:rsidRDefault="000772D5" w:rsidP="00077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772D5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ze złożeniem oferty wspólnie z innym/i wykonawcą/</w:t>
      </w:r>
      <w:proofErr w:type="spellStart"/>
      <w:r w:rsidRPr="000772D5">
        <w:rPr>
          <w:rFonts w:ascii="Times New Roman" w:eastAsia="Times New Roman" w:hAnsi="Times New Roman" w:cs="Times New Roman"/>
          <w:sz w:val="26"/>
          <w:szCs w:val="26"/>
          <w:lang w:eastAsia="pl-PL"/>
        </w:rPr>
        <w:t>ami</w:t>
      </w:r>
      <w:proofErr w:type="spellEnd"/>
      <w:r w:rsidRPr="000772D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postępowaniu o udzielenie zamówienia </w:t>
      </w:r>
      <w:r w:rsidRPr="00E57B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publicznego pn. </w:t>
      </w:r>
      <w:r w:rsidR="00E57BF8" w:rsidRPr="00E57BF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1676K Lipnica Wielka -Przywarówka w km od 7</w:t>
      </w:r>
      <w:r w:rsidR="00E57BF8" w:rsidRPr="00A2225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+680 do km 8+800 w miejscowości Lipnica Wielka </w:t>
      </w:r>
      <w:r w:rsidRPr="00A222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A22256" w:rsidRPr="00A22256">
        <w:rPr>
          <w:rFonts w:ascii="Times New Roman" w:eastAsia="Times New Roman" w:hAnsi="Times New Roman" w:cs="Times New Roman"/>
          <w:sz w:val="26"/>
          <w:szCs w:val="26"/>
          <w:lang w:eastAsia="pl-PL"/>
        </w:rPr>
        <w:t>20.2023</w:t>
      </w:r>
      <w:r w:rsidRPr="00A22256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A22256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A222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0772D5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0772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772D5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oraz w odpowiedzi na wezwanie Zamawiającego w trybie ustawy – Prawo zamówień publicznych oświadczam, że są nadal aktualne informacje zawarte w  złożonym przez mnie oświadczeniu, o którym mowa w art.125 ust.1 tejże ustawy w zakresie podstaw wykluczenia z postępowania, o którym mowa w art.108 ust.1 tejże ustawy.</w:t>
      </w:r>
    </w:p>
    <w:p w14:paraId="0107832E" w14:textId="77777777" w:rsidR="000772D5" w:rsidRPr="000772D5" w:rsidRDefault="000772D5" w:rsidP="000772D5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8401E08" w14:textId="77777777" w:rsidR="000772D5" w:rsidRPr="000772D5" w:rsidRDefault="000772D5" w:rsidP="000772D5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ECCD3B9" w14:textId="77777777" w:rsidR="000772D5" w:rsidRPr="000772D5" w:rsidRDefault="000772D5" w:rsidP="000772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72D5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</w:t>
      </w:r>
    </w:p>
    <w:p w14:paraId="42E35C1A" w14:textId="77777777" w:rsidR="000772D5" w:rsidRPr="000772D5" w:rsidRDefault="000772D5" w:rsidP="000772D5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772D5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2751254B" w14:textId="77777777" w:rsidR="000772D5" w:rsidRPr="000772D5" w:rsidRDefault="000772D5" w:rsidP="000772D5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772D5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6F106B89" w14:textId="77777777" w:rsidR="000772D5" w:rsidRPr="000772D5" w:rsidRDefault="000772D5" w:rsidP="000772D5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63FA56EF" w14:textId="77777777" w:rsidR="000772D5" w:rsidRPr="000772D5" w:rsidRDefault="000772D5" w:rsidP="00077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E60BE2" w14:textId="77777777" w:rsidR="000772D5" w:rsidRPr="000772D5" w:rsidRDefault="000772D5" w:rsidP="000772D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772D5">
        <w:rPr>
          <w:rFonts w:ascii="Times New Roman" w:eastAsia="Times New Roman" w:hAnsi="Times New Roman" w:cs="Times New Roman"/>
          <w:i/>
          <w:iCs/>
          <w:lang w:eastAsia="pl-PL"/>
        </w:rPr>
        <w:t>Oświadczenie należy opatrzyć podpisem kwalifikowanym lub podpisem zaufanym albo podpisem osobistym,</w:t>
      </w:r>
      <w:r w:rsidRPr="000772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772D5">
        <w:rPr>
          <w:rFonts w:ascii="Times New Roman" w:eastAsia="Times New Roman" w:hAnsi="Times New Roman" w:cs="Times New Roman"/>
          <w:i/>
          <w:iCs/>
          <w:lang w:eastAsia="pl-PL"/>
        </w:rPr>
        <w:t>osoby uprawnionej do reprezentowania Wykonawcy</w:t>
      </w:r>
    </w:p>
    <w:p w14:paraId="356296A6" w14:textId="77777777" w:rsidR="000772D5" w:rsidRPr="000772D5" w:rsidRDefault="000772D5" w:rsidP="000772D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3A24F7" w14:textId="77777777" w:rsidR="000772D5" w:rsidRPr="000772D5" w:rsidRDefault="000772D5" w:rsidP="000772D5">
      <w:pPr>
        <w:autoSpaceDE w:val="0"/>
        <w:autoSpaceDN w:val="0"/>
        <w:adjustRightInd w:val="0"/>
        <w:spacing w:after="0" w:line="240" w:lineRule="auto"/>
        <w:ind w:right="23"/>
        <w:rPr>
          <w:rFonts w:ascii="Times New Roman" w:eastAsia="Times New Roman" w:hAnsi="Times New Roman" w:cs="Times New Roman"/>
          <w:lang w:eastAsia="pl-PL"/>
        </w:rPr>
      </w:pPr>
    </w:p>
    <w:p w14:paraId="2BA8D639" w14:textId="77777777" w:rsidR="000772D5" w:rsidRPr="000772D5" w:rsidRDefault="000772D5" w:rsidP="000772D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2F0EEB" w14:textId="77777777" w:rsidR="000772D5" w:rsidRPr="000772D5" w:rsidRDefault="000772D5" w:rsidP="000772D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5C086A" w14:textId="77777777" w:rsidR="000772D5" w:rsidRPr="000772D5" w:rsidRDefault="000772D5" w:rsidP="000772D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2D5">
        <w:rPr>
          <w:rFonts w:ascii="Times New Roman" w:eastAsia="Times New Roman" w:hAnsi="Times New Roman" w:cs="Times New Roman"/>
          <w:lang w:eastAsia="pl-PL"/>
        </w:rPr>
        <w:t>POUCZENIE:</w:t>
      </w:r>
    </w:p>
    <w:p w14:paraId="6CBBA971" w14:textId="77777777" w:rsidR="000772D5" w:rsidRPr="000772D5" w:rsidRDefault="000772D5" w:rsidP="000772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0772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0772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postępowania o udzielenie zamówienia wyklucza się wykonawcę</w:t>
      </w:r>
    </w:p>
    <w:p w14:paraId="76603335" w14:textId="77777777" w:rsidR="000772D5" w:rsidRPr="000772D5" w:rsidRDefault="000772D5" w:rsidP="000772D5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63996C77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14:paraId="0FE306F2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handlu ludźmi, o którym mowa w art. 189a Kodeksu karnego,</w:t>
      </w:r>
    </w:p>
    <w:p w14:paraId="138E331B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 </w:t>
      </w:r>
    </w:p>
    <w:p w14:paraId="514B4755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4FFC6E61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charakterze terrorystycznym, o którym mowa w art.115 §20 Kodeksu karnego, lub mające na celu popełnienie tego przestępstwa, </w:t>
      </w:r>
    </w:p>
    <w:p w14:paraId="22236BA9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14:paraId="43E605DD" w14:textId="77777777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14:paraId="6A7BD676" w14:textId="05CBC61A" w:rsidR="000772D5" w:rsidRPr="000772D5" w:rsidRDefault="000772D5" w:rsidP="000772D5">
      <w:pPr>
        <w:numPr>
          <w:ilvl w:val="2"/>
          <w:numId w:val="1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14:paraId="2BDF4B47" w14:textId="757B9082" w:rsidR="000772D5" w:rsidRPr="000772D5" w:rsidRDefault="000772D5" w:rsidP="000772D5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057B78A" w14:textId="2063CCDB" w:rsidR="000772D5" w:rsidRPr="000772D5" w:rsidRDefault="000772D5" w:rsidP="000772D5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028ED52" w14:textId="2FB6AA54" w:rsidR="000772D5" w:rsidRPr="000772D5" w:rsidRDefault="000772D5" w:rsidP="000772D5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wobec którego orzeczono zakaz ubiegania się o zamówienia publiczne; </w:t>
      </w:r>
    </w:p>
    <w:p w14:paraId="2D252181" w14:textId="5DEEEC62" w:rsidR="000772D5" w:rsidRPr="000772D5" w:rsidRDefault="000772D5" w:rsidP="000772D5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szczególności</w:t>
      </w:r>
      <w:proofErr w:type="gramEnd"/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jeżeli należąc do tej samej grupy kapitałowej w rozumieniu ustawy z dnia 16 lutego 2007 r. o ochronie konkurencji i konsumentów, złożyli odrębne </w:t>
      </w:r>
      <w:r w:rsidRPr="00E57B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oferty, chyba </w:t>
      </w: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że wykażą, że przygotowali te oferty niezależnie od siebie; </w:t>
      </w:r>
    </w:p>
    <w:p w14:paraId="04832CFB" w14:textId="42C0B7CD" w:rsidR="000772D5" w:rsidRPr="000772D5" w:rsidRDefault="000772D5" w:rsidP="000772D5">
      <w:pPr>
        <w:numPr>
          <w:ilvl w:val="1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jeżeli, w przypadkach, o których mowa w art.85 ust.1 ustawy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0772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spowodowane tym zakłócenie konkurencji może być wyeliminowane w inny sposób niż przez wykluczenie Wykonawcy z udziału w postępowaniu o udzielenie zamówienia. </w:t>
      </w:r>
    </w:p>
    <w:p w14:paraId="631F180F" w14:textId="3BC1770D" w:rsidR="000772D5" w:rsidRPr="000772D5" w:rsidRDefault="000772D5" w:rsidP="000772D5">
      <w:pPr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772D5">
        <w:rPr>
          <w:rFonts w:ascii="Times New Roman" w:eastAsia="Times New Roman" w:hAnsi="Times New Roman" w:cs="Times New Roman"/>
          <w:iCs/>
          <w:lang w:eastAsia="pl-PL"/>
        </w:rPr>
        <w:t>– art.108 ust.1 u</w:t>
      </w:r>
      <w:r w:rsidRPr="000772D5">
        <w:rPr>
          <w:rFonts w:ascii="Times New Roman" w:eastAsia="Times New Roman" w:hAnsi="Times New Roman" w:cs="Times New Roman"/>
          <w:lang w:eastAsia="pl-PL"/>
        </w:rPr>
        <w:t xml:space="preserve">stawy z dnia 11 września 2019 r. – Prawo zamówień publicznych (tekst jedn. </w:t>
      </w:r>
      <w:r w:rsidRPr="000772D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</w:t>
      </w:r>
      <w:r w:rsidR="00E57BF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772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poz.1</w:t>
      </w:r>
      <w:r w:rsidR="00E57BF8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0772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2B51C0D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E2CF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5F0968E8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F126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7B1812C2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4272" w14:textId="20B449F8" w:rsidR="00B122E4" w:rsidRDefault="000772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5104" behindDoc="0" locked="0" layoutInCell="1" allowOverlap="1" wp14:anchorId="4D39B93D" wp14:editId="7A5CD3EC">
          <wp:simplePos x="0" y="0"/>
          <wp:positionH relativeFrom="margin">
            <wp:posOffset>0</wp:posOffset>
          </wp:positionH>
          <wp:positionV relativeFrom="margin">
            <wp:posOffset>-1249287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3904" behindDoc="0" locked="0" layoutInCell="1" allowOverlap="1" wp14:anchorId="1E93CF19" wp14:editId="474B042A">
          <wp:simplePos x="0" y="0"/>
          <wp:positionH relativeFrom="margin">
            <wp:posOffset>4767601</wp:posOffset>
          </wp:positionH>
          <wp:positionV relativeFrom="margin">
            <wp:posOffset>-1242904</wp:posOffset>
          </wp:positionV>
          <wp:extent cx="989767" cy="6480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76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763855FA" wp14:editId="4D7D7AAA">
          <wp:simplePos x="0" y="0"/>
          <wp:positionH relativeFrom="margin">
            <wp:posOffset>2603294</wp:posOffset>
          </wp:positionH>
          <wp:positionV relativeFrom="margin">
            <wp:posOffset>-1256312</wp:posOffset>
          </wp:positionV>
          <wp:extent cx="542505" cy="594000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05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E89D6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488A85B9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0FB04B5B" w14:textId="3C253372" w:rsidR="000772D5" w:rsidRPr="00A22256" w:rsidRDefault="000772D5" w:rsidP="000772D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A2225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 w:rsidR="00A22256" w:rsidRPr="00A22256">
      <w:rPr>
        <w:rFonts w:ascii="Times New Roman" w:eastAsia="Times New Roman" w:hAnsi="Times New Roman" w:cs="Times New Roman"/>
        <w:sz w:val="20"/>
        <w:szCs w:val="20"/>
        <w:lang w:eastAsia="pl-PL"/>
      </w:rPr>
      <w:t>8</w:t>
    </w:r>
    <w:r w:rsidRPr="00A2225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SWZ znak: PZD-ZP.261.</w:t>
    </w:r>
    <w:r w:rsidR="00A22256" w:rsidRPr="00A22256">
      <w:rPr>
        <w:rFonts w:ascii="Times New Roman" w:eastAsia="Times New Roman" w:hAnsi="Times New Roman" w:cs="Times New Roman"/>
        <w:sz w:val="20"/>
        <w:szCs w:val="20"/>
        <w:lang w:eastAsia="pl-PL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45D"/>
    <w:multiLevelType w:val="hybridMultilevel"/>
    <w:tmpl w:val="43880688"/>
    <w:lvl w:ilvl="0" w:tplc="C42072C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FC3C4B9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0739"/>
    <w:multiLevelType w:val="hybridMultilevel"/>
    <w:tmpl w:val="B5CE37E0"/>
    <w:lvl w:ilvl="0" w:tplc="10922D0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335CB540">
      <w:start w:val="1"/>
      <w:numFmt w:val="decimal"/>
      <w:lvlText w:val="%2)"/>
      <w:lvlJc w:val="left"/>
      <w:pPr>
        <w:ind w:left="1440" w:hanging="360"/>
      </w:pPr>
    </w:lvl>
    <w:lvl w:ilvl="2" w:tplc="E32818F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7D1E"/>
    <w:multiLevelType w:val="hybridMultilevel"/>
    <w:tmpl w:val="DB305F6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E02EA"/>
    <w:multiLevelType w:val="hybridMultilevel"/>
    <w:tmpl w:val="D0AE61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76A44"/>
    <w:multiLevelType w:val="hybridMultilevel"/>
    <w:tmpl w:val="49AEE4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FECCF76">
      <w:start w:val="1"/>
      <w:numFmt w:val="decimal"/>
      <w:lvlText w:val="%2)"/>
      <w:lvlJc w:val="left"/>
      <w:pPr>
        <w:ind w:left="2160" w:hanging="360"/>
      </w:pPr>
      <w:rPr>
        <w:rFonts w:eastAsia="Arial Unicode MS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4022">
    <w:abstractNumId w:val="16"/>
  </w:num>
  <w:num w:numId="2" w16cid:durableId="1260136237">
    <w:abstractNumId w:val="13"/>
  </w:num>
  <w:num w:numId="3" w16cid:durableId="1944651927">
    <w:abstractNumId w:val="11"/>
  </w:num>
  <w:num w:numId="4" w16cid:durableId="340204245">
    <w:abstractNumId w:val="9"/>
  </w:num>
  <w:num w:numId="5" w16cid:durableId="444007365">
    <w:abstractNumId w:val="7"/>
  </w:num>
  <w:num w:numId="6" w16cid:durableId="6101559">
    <w:abstractNumId w:val="4"/>
  </w:num>
  <w:num w:numId="7" w16cid:durableId="2092002790">
    <w:abstractNumId w:val="12"/>
  </w:num>
  <w:num w:numId="8" w16cid:durableId="772479762">
    <w:abstractNumId w:val="17"/>
  </w:num>
  <w:num w:numId="9" w16cid:durableId="897590541">
    <w:abstractNumId w:val="14"/>
  </w:num>
  <w:num w:numId="10" w16cid:durableId="446313954">
    <w:abstractNumId w:val="6"/>
  </w:num>
  <w:num w:numId="11" w16cid:durableId="1910725586">
    <w:abstractNumId w:val="3"/>
  </w:num>
  <w:num w:numId="12" w16cid:durableId="2044212428">
    <w:abstractNumId w:val="5"/>
  </w:num>
  <w:num w:numId="13" w16cid:durableId="108430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999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8837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1910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644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26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772D5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62DE6"/>
    <w:rsid w:val="00917B22"/>
    <w:rsid w:val="009450D9"/>
    <w:rsid w:val="0097246E"/>
    <w:rsid w:val="009F0A58"/>
    <w:rsid w:val="009F23CF"/>
    <w:rsid w:val="00A22256"/>
    <w:rsid w:val="00A45FD2"/>
    <w:rsid w:val="00A6259D"/>
    <w:rsid w:val="00AD5A00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57BF8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D533B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2023-09-19T11:05:00Z</dcterms:modified>
</cp:coreProperties>
</file>