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D74367" w:rsidP="00AB4EA4">
            <w:pPr>
              <w:ind w:right="-91"/>
              <w:jc w:val="center"/>
              <w:rPr>
                <w:rFonts w:eastAsia="Calibri" w:cs="Arial"/>
                <w:b/>
                <w:bCs/>
                <w:sz w:val="20"/>
                <w:szCs w:val="20"/>
                <w:lang w:eastAsia="en-US"/>
              </w:rPr>
            </w:pPr>
            <w:r>
              <w:rPr>
                <w:rFonts w:cs="Arial"/>
                <w:b/>
                <w:sz w:val="22"/>
              </w:rPr>
              <w:t xml:space="preserve"> </w:t>
            </w:r>
            <w:r w:rsidR="00D40305" w:rsidRPr="00F517E5">
              <w:rPr>
                <w:rFonts w:cs="Arial"/>
                <w:b/>
                <w:sz w:val="22"/>
              </w:rPr>
              <w:t>płk Dariusz KUŹNIAROWSKI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Pr="00583C34" w:rsidRDefault="00583C34" w:rsidP="00D74367">
      <w:pPr>
        <w:pStyle w:val="Tytu"/>
        <w:ind w:left="2124"/>
        <w:rPr>
          <w:rFonts w:cs="Arial"/>
          <w:sz w:val="18"/>
          <w:szCs w:val="28"/>
          <w:lang w:val="pl-PL"/>
        </w:rPr>
      </w:pPr>
      <w:r>
        <w:rPr>
          <w:rFonts w:cs="Arial"/>
          <w:sz w:val="18"/>
          <w:szCs w:val="28"/>
        </w:rPr>
        <w:t>2021-0</w:t>
      </w:r>
      <w:r>
        <w:rPr>
          <w:rFonts w:cs="Arial"/>
          <w:sz w:val="18"/>
          <w:szCs w:val="28"/>
          <w:lang w:val="pl-PL"/>
        </w:rPr>
        <w:t>4</w:t>
      </w:r>
      <w:r w:rsidR="00DE1DB4">
        <w:rPr>
          <w:rFonts w:cs="Arial"/>
          <w:sz w:val="18"/>
          <w:szCs w:val="28"/>
        </w:rPr>
        <w:t>-</w:t>
      </w:r>
      <w:r w:rsidR="0062078E">
        <w:rPr>
          <w:rFonts w:cs="Arial"/>
          <w:sz w:val="18"/>
          <w:szCs w:val="28"/>
          <w:lang w:val="pl-PL"/>
        </w:rPr>
        <w:t>09</w:t>
      </w: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D40305" w:rsidP="00D40305">
      <w:pPr>
        <w:jc w:val="center"/>
        <w:rPr>
          <w:rFonts w:cs="Arial"/>
          <w:b/>
          <w:sz w:val="28"/>
        </w:rPr>
      </w:pPr>
      <w:r w:rsidRPr="00C86A81">
        <w:rPr>
          <w:rFonts w:cs="Arial"/>
          <w:b/>
          <w:sz w:val="28"/>
        </w:rPr>
        <w:t>„</w:t>
      </w:r>
      <w:r w:rsidR="00583C34">
        <w:rPr>
          <w:rFonts w:cs="Arial"/>
          <w:b/>
          <w:sz w:val="28"/>
        </w:rPr>
        <w:t>Remont budynku nr 4 w Krakowie</w:t>
      </w:r>
      <w:r w:rsidR="007D5AA9">
        <w:rPr>
          <w:rFonts w:cs="Arial"/>
          <w:b/>
          <w:sz w:val="28"/>
        </w:rPr>
        <w:t xml:space="preserve"> przy</w:t>
      </w:r>
      <w:r w:rsidR="00583C34">
        <w:rPr>
          <w:rFonts w:cs="Arial"/>
          <w:b/>
          <w:sz w:val="28"/>
        </w:rPr>
        <w:t xml:space="preserve"> ul. Mogilsk</w:t>
      </w:r>
      <w:r w:rsidR="007D5AA9">
        <w:rPr>
          <w:rFonts w:cs="Arial"/>
          <w:b/>
          <w:sz w:val="28"/>
        </w:rPr>
        <w:t>iej</w:t>
      </w:r>
      <w:r w:rsidR="00583C34">
        <w:rPr>
          <w:rFonts w:cs="Arial"/>
          <w:b/>
          <w:sz w:val="28"/>
        </w:rPr>
        <w:t xml:space="preserve"> 85</w:t>
      </w:r>
      <w:r>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781675">
        <w:rPr>
          <w:rFonts w:cs="Arial"/>
          <w:b/>
        </w:rPr>
        <w:t>Nr postępowania: 12/2021/ZP/STUN</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583C34" w:rsidRDefault="00583C34">
      <w:pPr>
        <w:suppressAutoHyphens w:val="0"/>
        <w:spacing w:after="200" w:line="276" w:lineRule="auto"/>
        <w:jc w:val="left"/>
        <w:rPr>
          <w:rFonts w:cs="Arial"/>
        </w:rPr>
      </w:pPr>
      <w:r>
        <w:rPr>
          <w:rFonts w:cs="Arial"/>
          <w:b/>
          <w:bCs/>
        </w:rPr>
        <w:br w:type="page"/>
      </w: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2329BD" w:rsidRPr="00675973" w:rsidRDefault="009D083E">
          <w:pPr>
            <w:pStyle w:val="Spistreci1"/>
            <w:rPr>
              <w:rFonts w:asciiTheme="minorHAnsi" w:eastAsiaTheme="minorEastAsia" w:hAnsiTheme="minorHAnsi" w:cstheme="minorBidi"/>
              <w:noProof/>
              <w:sz w:val="28"/>
              <w:szCs w:val="28"/>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675973">
              <w:rPr>
                <w:rStyle w:val="Hipercze"/>
                <w:noProof/>
                <w:sz w:val="28"/>
                <w:szCs w:val="28"/>
              </w:rPr>
              <w:t>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Nazwa oraz adres zamawiającego</w:t>
            </w:r>
            <w:r w:rsidR="002329BD" w:rsidRPr="00675973">
              <w:rPr>
                <w:noProof/>
                <w:webHidden/>
                <w:sz w:val="28"/>
                <w:szCs w:val="28"/>
              </w:rPr>
              <w:tab/>
            </w:r>
            <w:r w:rsidRPr="00675973">
              <w:rPr>
                <w:noProof/>
                <w:webHidden/>
                <w:sz w:val="28"/>
                <w:szCs w:val="28"/>
              </w:rPr>
              <w:fldChar w:fldCharType="begin"/>
            </w:r>
            <w:r w:rsidR="002329BD" w:rsidRPr="00675973">
              <w:rPr>
                <w:noProof/>
                <w:webHidden/>
                <w:sz w:val="28"/>
                <w:szCs w:val="28"/>
              </w:rPr>
              <w:instrText xml:space="preserve"> PAGEREF _Toc65157065 \h </w:instrText>
            </w:r>
            <w:r w:rsidRPr="00675973">
              <w:rPr>
                <w:noProof/>
                <w:webHidden/>
                <w:sz w:val="28"/>
                <w:szCs w:val="28"/>
              </w:rPr>
            </w:r>
            <w:r w:rsidRPr="00675973">
              <w:rPr>
                <w:noProof/>
                <w:webHidden/>
                <w:sz w:val="28"/>
                <w:szCs w:val="28"/>
              </w:rPr>
              <w:fldChar w:fldCharType="separate"/>
            </w:r>
            <w:r w:rsidR="00F74131">
              <w:rPr>
                <w:noProof/>
                <w:webHidden/>
                <w:sz w:val="28"/>
                <w:szCs w:val="28"/>
              </w:rPr>
              <w:t>4</w:t>
            </w:r>
            <w:r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66" w:history="1">
            <w:r w:rsidR="002329BD" w:rsidRPr="00675973">
              <w:rPr>
                <w:rStyle w:val="Hipercze"/>
                <w:noProof/>
                <w:sz w:val="28"/>
                <w:szCs w:val="28"/>
              </w:rPr>
              <w:t>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Tryb udzielenia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_Toc65157066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4</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67" w:history="1">
            <w:r w:rsidR="002329BD" w:rsidRPr="00675973">
              <w:rPr>
                <w:rStyle w:val="Hipercze"/>
                <w:rFonts w:cs="Arial"/>
                <w:noProof/>
                <w:sz w:val="28"/>
                <w:szCs w:val="28"/>
              </w:rPr>
              <w:t>III.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Informacja, czy zamawiający przewiduje wybór najkorzystniejszej oferty z możliwością prowadzenia negocjacji;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_Toc65157067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4</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68" w:history="1">
            <w:r w:rsidR="002329BD" w:rsidRPr="00675973">
              <w:rPr>
                <w:rStyle w:val="Hipercze"/>
                <w:noProof/>
                <w:sz w:val="28"/>
                <w:szCs w:val="28"/>
              </w:rPr>
              <w:t>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przedmiotu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_Toc65157068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5</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69" w:history="1">
            <w:r w:rsidR="002329BD" w:rsidRPr="00675973">
              <w:rPr>
                <w:rStyle w:val="Hipercze"/>
                <w:noProof/>
                <w:sz w:val="28"/>
                <w:szCs w:val="28"/>
              </w:rPr>
              <w:t>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wykonania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_Toc65157069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7</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0" w:history="1">
            <w:r w:rsidR="002329BD" w:rsidRPr="00675973">
              <w:rPr>
                <w:rStyle w:val="Hipercze"/>
                <w:noProof/>
                <w:sz w:val="28"/>
                <w:szCs w:val="28"/>
              </w:rPr>
              <w:t>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Informacje o środkach komunikacji elektronicznej, przy użyciu których zamawiający będzie komunikował się z wykonawcami, oraz informacje </w:t>
            </w:r>
            <w:r w:rsidR="002329BD" w:rsidRPr="00675973">
              <w:rPr>
                <w:rStyle w:val="Hipercze"/>
                <w:noProof/>
                <w:sz w:val="28"/>
                <w:szCs w:val="28"/>
              </w:rPr>
              <w:br/>
              <w:t>o wymaganiach technicznych i organizacyjnych sporządzania, wysyłania  i odbierania korespondencji elektronicznej</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_Toc65157070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7</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1" w:history="1">
            <w:r w:rsidR="002329BD" w:rsidRPr="00675973">
              <w:rPr>
                <w:rStyle w:val="Hipercze"/>
                <w:noProof/>
                <w:sz w:val="28"/>
                <w:szCs w:val="28"/>
              </w:rPr>
              <w:t>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Wskazanie osób uprawnionych do komunikowania się  z wykonawcami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_Toc65157071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9</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2" w:history="1">
            <w:r w:rsidR="002329BD" w:rsidRPr="00675973">
              <w:rPr>
                <w:rStyle w:val="Hipercze"/>
                <w:noProof/>
                <w:sz w:val="28"/>
                <w:szCs w:val="28"/>
              </w:rPr>
              <w:t>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Warunki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_Toc65157072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9</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3" w:history="1">
            <w:r w:rsidR="002329BD" w:rsidRPr="00675973">
              <w:rPr>
                <w:rStyle w:val="Hipercze"/>
                <w:noProof/>
                <w:sz w:val="28"/>
                <w:szCs w:val="28"/>
              </w:rPr>
              <w:t>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Podstawy wykluczenia z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_Toc65157073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11</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4" w:history="1">
            <w:r w:rsidR="002329BD" w:rsidRPr="00675973">
              <w:rPr>
                <w:rStyle w:val="Hipercze"/>
                <w:rFonts w:cs="Arial"/>
                <w:noProof/>
                <w:sz w:val="28"/>
                <w:szCs w:val="28"/>
              </w:rPr>
              <w:t>X.</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Wykaz oświadczeń i/lub dokumentów, w tym podmiotowych środków dodwodwych, potwierdzających spełnianie warunków udziału w postępowaniu oraz brak podstaw do wykluczenia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_Toc65157074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13</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5" w:history="1">
            <w:r w:rsidR="002329BD" w:rsidRPr="00675973">
              <w:rPr>
                <w:rStyle w:val="Hipercze"/>
                <w:rFonts w:cs="Arial"/>
                <w:noProof/>
                <w:sz w:val="28"/>
                <w:szCs w:val="28"/>
              </w:rPr>
              <w:t>XI.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Wymagania dotyczące wadium</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_Toc65157075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17</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6" w:history="1">
            <w:r w:rsidR="002329BD" w:rsidRPr="00675973">
              <w:rPr>
                <w:rStyle w:val="Hipercze"/>
                <w:noProof/>
                <w:sz w:val="28"/>
                <w:szCs w:val="28"/>
              </w:rPr>
              <w:t>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związania ofertą</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_Toc65157076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20</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7" w:history="1">
            <w:r w:rsidR="002329BD" w:rsidRPr="00675973">
              <w:rPr>
                <w:rStyle w:val="Hipercze"/>
                <w:noProof/>
                <w:sz w:val="28"/>
                <w:szCs w:val="28"/>
              </w:rPr>
              <w:t>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Opis sposobu przygotowania ofert oraz dokumentów wymaganych przez zamawiającego w </w:t>
            </w:r>
            <w:r w:rsidR="002029C1" w:rsidRPr="00675973">
              <w:rPr>
                <w:rStyle w:val="Hipercze"/>
                <w:noProof/>
                <w:sz w:val="28"/>
                <w:szCs w:val="28"/>
              </w:rPr>
              <w:t>SWZ</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_Toc65157077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20</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8" w:history="1">
            <w:r w:rsidR="002329BD" w:rsidRPr="00675973">
              <w:rPr>
                <w:rStyle w:val="Hipercze"/>
                <w:noProof/>
                <w:sz w:val="28"/>
                <w:szCs w:val="28"/>
              </w:rPr>
              <w:t>XIV.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Sposób oraz termin składania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_Toc65157078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21</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79" w:history="1">
            <w:r w:rsidR="002329BD" w:rsidRPr="00675973">
              <w:rPr>
                <w:rStyle w:val="Hipercze"/>
                <w:noProof/>
                <w:sz w:val="28"/>
                <w:szCs w:val="28"/>
              </w:rPr>
              <w:t>XV.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otwarcia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_Toc65157079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21</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80" w:history="1">
            <w:r w:rsidR="002329BD" w:rsidRPr="00675973">
              <w:rPr>
                <w:rStyle w:val="Hipercze"/>
                <w:noProof/>
                <w:sz w:val="28"/>
                <w:szCs w:val="28"/>
              </w:rPr>
              <w:t>XVI.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sposobu obliczenia ceny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_Toc65157080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21</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81" w:history="1">
            <w:r w:rsidR="002329BD" w:rsidRPr="00675973">
              <w:rPr>
                <w:rStyle w:val="Hipercze"/>
                <w:noProof/>
                <w:sz w:val="28"/>
                <w:szCs w:val="28"/>
              </w:rPr>
              <w:t>XVII.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kryteriów, wraz z podaniem wag tych kryteriów  i sposobu oceny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_Toc65157081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23</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82" w:history="1">
            <w:r w:rsidR="002329BD" w:rsidRPr="00675973">
              <w:rPr>
                <w:rStyle w:val="Hipercze"/>
                <w:noProof/>
                <w:sz w:val="28"/>
                <w:szCs w:val="28"/>
              </w:rPr>
              <w:t>XVIII.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Informacje o formalnościach, jakie powinny zostać dopełnione po wyborze oferty w celu zawarcia umowy  w sprawie zamówienia publicznego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_Toc65157082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24</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83" w:history="1">
            <w:r w:rsidR="002329BD" w:rsidRPr="00675973">
              <w:rPr>
                <w:rStyle w:val="Hipercze"/>
                <w:noProof/>
                <w:sz w:val="28"/>
                <w:szCs w:val="28"/>
              </w:rPr>
              <w:t>XIX.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Wymagania dotyczące zabezpieczenia należytego wykonania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_Toc65157083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26</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84" w:history="1">
            <w:r w:rsidR="002329BD" w:rsidRPr="00675973">
              <w:rPr>
                <w:rStyle w:val="Hipercze"/>
                <w:noProof/>
                <w:sz w:val="28"/>
                <w:szCs w:val="28"/>
              </w:rPr>
              <w:t>XX.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Projektowane postanowienia umowy w sprawie zamówienia publicznego, które zostaną wprowadzone do treści tej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_Toc65157084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26</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85" w:history="1">
            <w:r w:rsidR="002329BD" w:rsidRPr="00675973">
              <w:rPr>
                <w:rStyle w:val="Hipercze"/>
                <w:noProof/>
                <w:sz w:val="28"/>
                <w:szCs w:val="28"/>
              </w:rPr>
              <w:t>XXI.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Pouczenia o środkach ochrony prawnej przysługujących wykonawcy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_Toc65157085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26</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86" w:history="1">
            <w:r w:rsidR="002329BD" w:rsidRPr="00675973">
              <w:rPr>
                <w:rStyle w:val="Hipercze"/>
                <w:noProof/>
                <w:sz w:val="28"/>
                <w:szCs w:val="28"/>
              </w:rPr>
              <w:t>XXII.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Inne informacje</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_Toc65157086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26</w:t>
            </w:r>
            <w:r w:rsidR="009D083E" w:rsidRPr="00675973">
              <w:rPr>
                <w:noProof/>
                <w:webHidden/>
                <w:sz w:val="28"/>
                <w:szCs w:val="28"/>
              </w:rPr>
              <w:fldChar w:fldCharType="end"/>
            </w:r>
          </w:hyperlink>
        </w:p>
        <w:p w:rsidR="002329BD" w:rsidRPr="00675973" w:rsidRDefault="00F74131">
          <w:pPr>
            <w:pStyle w:val="Spistreci1"/>
            <w:rPr>
              <w:rFonts w:asciiTheme="minorHAnsi" w:eastAsiaTheme="minorEastAsia" w:hAnsiTheme="minorHAnsi" w:cstheme="minorBidi"/>
              <w:noProof/>
              <w:sz w:val="28"/>
              <w:szCs w:val="28"/>
              <w:lang w:eastAsia="pl-PL"/>
            </w:rPr>
          </w:pPr>
          <w:hyperlink w:anchor="_Toc65157087" w:history="1">
            <w:r w:rsidR="002329BD" w:rsidRPr="00675973">
              <w:rPr>
                <w:rStyle w:val="Hipercze"/>
                <w:noProof/>
                <w:sz w:val="28"/>
                <w:szCs w:val="28"/>
              </w:rPr>
              <w:t>XXIII.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Obowiązek informacyjny wynikający z art. 13 </w:t>
            </w:r>
            <w:r w:rsidR="00812CA0" w:rsidRPr="00675973">
              <w:rPr>
                <w:rStyle w:val="Hipercze"/>
                <w:noProof/>
                <w:sz w:val="28"/>
                <w:szCs w:val="28"/>
              </w:rPr>
              <w:t>RODO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_Toc65157087 \h </w:instrText>
            </w:r>
            <w:r w:rsidR="009D083E" w:rsidRPr="00675973">
              <w:rPr>
                <w:noProof/>
                <w:webHidden/>
                <w:sz w:val="28"/>
                <w:szCs w:val="28"/>
              </w:rPr>
            </w:r>
            <w:r w:rsidR="009D083E" w:rsidRPr="00675973">
              <w:rPr>
                <w:noProof/>
                <w:webHidden/>
                <w:sz w:val="28"/>
                <w:szCs w:val="28"/>
              </w:rPr>
              <w:fldChar w:fldCharType="separate"/>
            </w:r>
            <w:r>
              <w:rPr>
                <w:noProof/>
                <w:webHidden/>
                <w:sz w:val="28"/>
                <w:szCs w:val="28"/>
              </w:rPr>
              <w:t>27</w:t>
            </w:r>
            <w:r w:rsidR="009D083E" w:rsidRPr="00675973">
              <w:rPr>
                <w:noProof/>
                <w:webHidden/>
                <w:sz w:val="28"/>
                <w:szCs w:val="28"/>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0" w:name="_Toc65157065"/>
      <w:r>
        <w:lastRenderedPageBreak/>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1" w:name="_Toc65157066"/>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A105A8">
      <w:pPr>
        <w:pStyle w:val="Tekstpodstawowy"/>
        <w:numPr>
          <w:ilvl w:val="0"/>
          <w:numId w:val="13"/>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(Dz. U. z 2</w:t>
      </w:r>
      <w:r w:rsidR="0089279D">
        <w:rPr>
          <w:rFonts w:cs="Arial"/>
        </w:rPr>
        <w:t xml:space="preserve">019 r., poz. 2019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8D2F11" w:rsidRPr="00240D42" w:rsidRDefault="008D2F11" w:rsidP="00A105A8">
      <w:pPr>
        <w:pStyle w:val="Tekstpodstawowy"/>
        <w:numPr>
          <w:ilvl w:val="0"/>
          <w:numId w:val="13"/>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A105A8">
      <w:pPr>
        <w:pStyle w:val="Tekstpodstawowy"/>
        <w:numPr>
          <w:ilvl w:val="0"/>
          <w:numId w:val="13"/>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2" w:name="_Toc65157067"/>
      <w:r w:rsidRPr="000A3C79">
        <w:rPr>
          <w:rFonts w:cs="Arial"/>
        </w:rPr>
        <w:t>INFORMACJA, CZY ZAMAWIAJĄCY PRZEWIDUJE WYBÓR NAJKORZYSTNIEJSZEJ OFERTY Z MOŻLIWOŚCIĄ PROWADZENIA NEGOCJACJI;</w:t>
      </w:r>
      <w:bookmarkEnd w:id="2"/>
    </w:p>
    <w:p w:rsidR="00607C97" w:rsidRDefault="00607C97" w:rsidP="00607C97">
      <w:pPr>
        <w:pStyle w:val="Tekstpodstawowy"/>
        <w:ind w:firstLine="284"/>
        <w:rPr>
          <w:rFonts w:cs="Arial"/>
        </w:rPr>
      </w:pPr>
    </w:p>
    <w:p w:rsidR="00BA6876" w:rsidRDefault="00BA6876" w:rsidP="00A105A8">
      <w:pPr>
        <w:pStyle w:val="Tekstpodstawowy"/>
        <w:numPr>
          <w:ilvl w:val="0"/>
          <w:numId w:val="16"/>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A105A8">
      <w:pPr>
        <w:pStyle w:val="Tekstpodstawowy"/>
        <w:numPr>
          <w:ilvl w:val="0"/>
          <w:numId w:val="16"/>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A105A8">
      <w:pPr>
        <w:pStyle w:val="Tekstpodstawowy"/>
        <w:numPr>
          <w:ilvl w:val="0"/>
          <w:numId w:val="16"/>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A105A8">
      <w:pPr>
        <w:pStyle w:val="Tekstpodstawowy"/>
        <w:numPr>
          <w:ilvl w:val="0"/>
          <w:numId w:val="17"/>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A105A8">
      <w:pPr>
        <w:pStyle w:val="Tekstpodstawowy"/>
        <w:numPr>
          <w:ilvl w:val="0"/>
          <w:numId w:val="17"/>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A105A8">
      <w:pPr>
        <w:pStyle w:val="Tekstpodstawowy"/>
        <w:numPr>
          <w:ilvl w:val="0"/>
          <w:numId w:val="16"/>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A105A8">
      <w:pPr>
        <w:pStyle w:val="Tekstpodstawowy"/>
        <w:numPr>
          <w:ilvl w:val="0"/>
          <w:numId w:val="16"/>
        </w:numPr>
        <w:rPr>
          <w:rFonts w:cs="Arial"/>
        </w:rPr>
      </w:pPr>
      <w:r>
        <w:t>Prowadzone negocjacje mają charakter poufny.</w:t>
      </w:r>
    </w:p>
    <w:p w:rsidR="002404B4" w:rsidRPr="002404B4" w:rsidRDefault="002404B4" w:rsidP="00A105A8">
      <w:pPr>
        <w:pStyle w:val="Tekstpodstawowy"/>
        <w:numPr>
          <w:ilvl w:val="0"/>
          <w:numId w:val="16"/>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A105A8">
      <w:pPr>
        <w:pStyle w:val="Tekstpodstawowy"/>
        <w:numPr>
          <w:ilvl w:val="0"/>
          <w:numId w:val="16"/>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A105A8">
      <w:pPr>
        <w:pStyle w:val="Tekstpodstawowy"/>
        <w:numPr>
          <w:ilvl w:val="0"/>
          <w:numId w:val="16"/>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3" w:name="_Toc65157068"/>
      <w:r w:rsidRPr="000A3C79">
        <w:t>OPIS PRZEDMIOTU ZAMÓWIENIA</w:t>
      </w:r>
      <w:bookmarkEnd w:id="3"/>
    </w:p>
    <w:p w:rsidR="00DE5D82" w:rsidRPr="00DE5D82" w:rsidRDefault="00DE5D82" w:rsidP="00DE5D82">
      <w:pPr>
        <w:rPr>
          <w:lang w:eastAsia="en-US"/>
        </w:rPr>
      </w:pPr>
    </w:p>
    <w:p w:rsidR="000F72E1" w:rsidRPr="00B560C6" w:rsidRDefault="000F72E1" w:rsidP="00B560C6">
      <w:pPr>
        <w:pStyle w:val="Akapitzlist"/>
        <w:numPr>
          <w:ilvl w:val="0"/>
          <w:numId w:val="14"/>
        </w:numPr>
        <w:rPr>
          <w:bCs/>
          <w:lang w:eastAsia="en-US"/>
        </w:rPr>
      </w:pPr>
      <w:r w:rsidRPr="00F60F9C">
        <w:rPr>
          <w:bCs/>
          <w:lang w:eastAsia="en-US"/>
        </w:rPr>
        <w:t xml:space="preserve">Przedmiotem zamówienia jest </w:t>
      </w:r>
      <w:r w:rsidR="00583C34">
        <w:rPr>
          <w:bCs/>
          <w:lang w:eastAsia="en-US"/>
        </w:rPr>
        <w:t xml:space="preserve">remont budynku nr 4 w Krakowie przy </w:t>
      </w:r>
      <w:r w:rsidR="00781675">
        <w:rPr>
          <w:bCs/>
          <w:lang w:eastAsia="en-US"/>
        </w:rPr>
        <w:br/>
      </w:r>
      <w:r w:rsidR="00583C34">
        <w:rPr>
          <w:bCs/>
          <w:lang w:eastAsia="en-US"/>
        </w:rPr>
        <w:t>ul. Mogilskiej 85</w:t>
      </w:r>
      <w:r w:rsidR="00FF3885" w:rsidRPr="00B560C6">
        <w:rPr>
          <w:bCs/>
          <w:lang w:eastAsia="en-US"/>
        </w:rPr>
        <w:t>.</w:t>
      </w:r>
    </w:p>
    <w:p w:rsidR="000F72E1" w:rsidRPr="007F20DF" w:rsidRDefault="000F72E1" w:rsidP="00A105A8">
      <w:pPr>
        <w:pStyle w:val="Akapitzlist"/>
        <w:numPr>
          <w:ilvl w:val="0"/>
          <w:numId w:val="14"/>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0F72E1" w:rsidP="006E52BE">
      <w:pPr>
        <w:numPr>
          <w:ilvl w:val="0"/>
          <w:numId w:val="1"/>
        </w:numPr>
        <w:rPr>
          <w:bCs/>
          <w:lang w:eastAsia="en-US"/>
        </w:rPr>
      </w:pPr>
      <w:r w:rsidRPr="000F72E1">
        <w:rPr>
          <w:bCs/>
          <w:lang w:eastAsia="en-US"/>
        </w:rPr>
        <w:t>projekt umowy,</w:t>
      </w:r>
    </w:p>
    <w:p w:rsidR="000F72E1" w:rsidRDefault="00F60F9C" w:rsidP="006E52BE">
      <w:pPr>
        <w:numPr>
          <w:ilvl w:val="0"/>
          <w:numId w:val="1"/>
        </w:numPr>
        <w:rPr>
          <w:bCs/>
          <w:lang w:eastAsia="en-US"/>
        </w:rPr>
      </w:pPr>
      <w:r>
        <w:rPr>
          <w:bCs/>
          <w:lang w:eastAsia="en-US"/>
        </w:rPr>
        <w:t>przedmiar</w:t>
      </w:r>
      <w:r w:rsidR="00075B25">
        <w:rPr>
          <w:bCs/>
          <w:lang w:eastAsia="en-US"/>
        </w:rPr>
        <w:t xml:space="preserve"> robót</w:t>
      </w:r>
      <w:r>
        <w:rPr>
          <w:bCs/>
          <w:lang w:eastAsia="en-US"/>
        </w:rPr>
        <w:t>,</w:t>
      </w:r>
    </w:p>
    <w:p w:rsidR="00000327" w:rsidRPr="000F72E1" w:rsidRDefault="00FE4DD6" w:rsidP="006E52BE">
      <w:pPr>
        <w:numPr>
          <w:ilvl w:val="0"/>
          <w:numId w:val="1"/>
        </w:numPr>
        <w:rPr>
          <w:bCs/>
          <w:lang w:eastAsia="en-US"/>
        </w:rPr>
      </w:pPr>
      <w:r>
        <w:rPr>
          <w:bCs/>
          <w:lang w:eastAsia="en-US"/>
        </w:rPr>
        <w:t>projekt wykonawczy</w:t>
      </w:r>
      <w:r w:rsidR="00000327">
        <w:rPr>
          <w:bCs/>
          <w:lang w:eastAsia="en-US"/>
        </w:rPr>
        <w:t>,</w:t>
      </w:r>
    </w:p>
    <w:p w:rsidR="000F72E1" w:rsidRDefault="009A3F10" w:rsidP="009A3F10">
      <w:pPr>
        <w:numPr>
          <w:ilvl w:val="0"/>
          <w:numId w:val="1"/>
        </w:numPr>
        <w:rPr>
          <w:bCs/>
          <w:lang w:eastAsia="en-US"/>
        </w:rPr>
      </w:pPr>
      <w:r w:rsidRPr="009A3F10">
        <w:rPr>
          <w:bCs/>
          <w:lang w:eastAsia="en-US"/>
        </w:rPr>
        <w:t>Specyfikacja Techniczna Wykonania i Odbioru Robót</w:t>
      </w:r>
      <w:r>
        <w:rPr>
          <w:bCs/>
          <w:lang w:eastAsia="en-US"/>
        </w:rPr>
        <w:t xml:space="preserve"> </w:t>
      </w:r>
      <w:r w:rsidRPr="009A3F10">
        <w:rPr>
          <w:bCs/>
          <w:lang w:eastAsia="en-US"/>
        </w:rPr>
        <w:t>Budowlanych</w:t>
      </w:r>
      <w:r w:rsidR="00B560C6">
        <w:rPr>
          <w:bCs/>
          <w:lang w:eastAsia="en-US"/>
        </w:rPr>
        <w:t>,</w:t>
      </w:r>
    </w:p>
    <w:p w:rsidR="00583C34" w:rsidRDefault="00583C34" w:rsidP="009A3F10">
      <w:pPr>
        <w:numPr>
          <w:ilvl w:val="0"/>
          <w:numId w:val="1"/>
        </w:numPr>
        <w:rPr>
          <w:bCs/>
          <w:lang w:eastAsia="en-US"/>
        </w:rPr>
      </w:pPr>
      <w:r>
        <w:rPr>
          <w:bCs/>
          <w:lang w:eastAsia="en-US"/>
        </w:rPr>
        <w:t>Inwentaryzacja architektoniczno-budowlana</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0F72E1" w:rsidRDefault="005807C5" w:rsidP="005807C5">
      <w:pPr>
        <w:ind w:left="360"/>
        <w:rPr>
          <w:bCs/>
          <w:lang w:eastAsia="en-US"/>
        </w:rPr>
      </w:pPr>
    </w:p>
    <w:p w:rsidR="000F50E5" w:rsidRDefault="005807C5" w:rsidP="00A105A8">
      <w:pPr>
        <w:pStyle w:val="Akapitzlist"/>
        <w:numPr>
          <w:ilvl w:val="0"/>
          <w:numId w:val="14"/>
        </w:numPr>
        <w:rPr>
          <w:bCs/>
          <w:lang w:eastAsia="en-US"/>
        </w:rPr>
      </w:pPr>
      <w:r w:rsidRPr="000F50E5">
        <w:rPr>
          <w:bCs/>
          <w:lang w:eastAsia="en-US"/>
        </w:rPr>
        <w:t>Główny kod CPV:</w:t>
      </w:r>
      <w:r w:rsidR="000F50E5" w:rsidRPr="000F50E5">
        <w:t xml:space="preserve"> </w:t>
      </w:r>
      <w:r w:rsidR="000F50E5">
        <w:tab/>
      </w:r>
      <w:r w:rsidR="000F50E5">
        <w:tab/>
      </w:r>
      <w:r w:rsidR="000F50E5" w:rsidRPr="000F50E5">
        <w:rPr>
          <w:bCs/>
          <w:lang w:eastAsia="en-US"/>
        </w:rPr>
        <w:t>45.00.00.00 – 7</w:t>
      </w:r>
      <w:r w:rsidR="00086ACB">
        <w:rPr>
          <w:bCs/>
          <w:lang w:eastAsia="en-US"/>
        </w:rPr>
        <w:tab/>
        <w:t>roboty b</w:t>
      </w:r>
      <w:r w:rsidR="000F50E5">
        <w:rPr>
          <w:bCs/>
          <w:lang w:eastAsia="en-US"/>
        </w:rPr>
        <w:t>udowlane</w:t>
      </w:r>
    </w:p>
    <w:p w:rsidR="000F50E5" w:rsidRDefault="000F50E5" w:rsidP="000F50E5">
      <w:pPr>
        <w:pStyle w:val="Akapitzlist"/>
        <w:rPr>
          <w:bCs/>
          <w:lang w:eastAsia="en-US"/>
        </w:rPr>
      </w:pPr>
    </w:p>
    <w:p w:rsidR="000F50E5" w:rsidRPr="000F50E5" w:rsidRDefault="005807C5" w:rsidP="000F50E5">
      <w:pPr>
        <w:pStyle w:val="Akapitzlist"/>
        <w:rPr>
          <w:bCs/>
          <w:lang w:eastAsia="en-US"/>
        </w:rPr>
      </w:pPr>
      <w:r w:rsidRPr="000F50E5">
        <w:rPr>
          <w:bCs/>
          <w:lang w:eastAsia="en-US"/>
        </w:rPr>
        <w:t>Dodatkowe kody CPV:</w:t>
      </w:r>
      <w:r w:rsidR="000F50E5" w:rsidRPr="000F50E5">
        <w:t xml:space="preserve"> </w:t>
      </w:r>
      <w:r w:rsidR="000F50E5">
        <w:tab/>
      </w:r>
      <w:r w:rsidR="00067917">
        <w:rPr>
          <w:bCs/>
          <w:lang w:eastAsia="en-US"/>
        </w:rPr>
        <w:t>45.11.13.00-1</w:t>
      </w:r>
      <w:r w:rsidR="000F50E5">
        <w:rPr>
          <w:bCs/>
          <w:lang w:eastAsia="en-US"/>
        </w:rPr>
        <w:tab/>
      </w:r>
      <w:r w:rsidR="00086ACB">
        <w:rPr>
          <w:bCs/>
          <w:lang w:eastAsia="en-US"/>
        </w:rPr>
        <w:t>r</w:t>
      </w:r>
      <w:r w:rsidR="000F50E5" w:rsidRPr="000F50E5">
        <w:rPr>
          <w:bCs/>
          <w:lang w:eastAsia="en-US"/>
        </w:rPr>
        <w:t>oboty</w:t>
      </w:r>
      <w:r w:rsidR="000F50E5">
        <w:rPr>
          <w:bCs/>
          <w:lang w:eastAsia="en-US"/>
        </w:rPr>
        <w:t xml:space="preserve"> </w:t>
      </w:r>
      <w:r w:rsidR="00067917">
        <w:rPr>
          <w:bCs/>
          <w:lang w:eastAsia="en-US"/>
        </w:rPr>
        <w:t>rozbiórkowe</w:t>
      </w:r>
    </w:p>
    <w:p w:rsidR="00067917" w:rsidRDefault="00B560C6" w:rsidP="00067917">
      <w:pPr>
        <w:pStyle w:val="Akapitzlist"/>
        <w:ind w:left="5664" w:hanging="2124"/>
        <w:jc w:val="left"/>
        <w:rPr>
          <w:bCs/>
          <w:lang w:eastAsia="en-US"/>
        </w:rPr>
      </w:pPr>
      <w:r>
        <w:rPr>
          <w:bCs/>
          <w:lang w:eastAsia="en-US"/>
        </w:rPr>
        <w:t>45.26.</w:t>
      </w:r>
      <w:r w:rsidR="00067917">
        <w:rPr>
          <w:bCs/>
          <w:lang w:eastAsia="en-US"/>
        </w:rPr>
        <w:t>10</w:t>
      </w:r>
      <w:r>
        <w:rPr>
          <w:bCs/>
          <w:lang w:eastAsia="en-US"/>
        </w:rPr>
        <w:t>.00-4</w:t>
      </w:r>
      <w:r w:rsidR="000F50E5">
        <w:rPr>
          <w:bCs/>
          <w:lang w:eastAsia="en-US"/>
        </w:rPr>
        <w:tab/>
      </w:r>
      <w:r w:rsidR="00067917">
        <w:rPr>
          <w:bCs/>
          <w:lang w:eastAsia="en-US"/>
        </w:rPr>
        <w:t xml:space="preserve">wykonanie pokryć </w:t>
      </w:r>
      <w:r w:rsidR="00067917">
        <w:rPr>
          <w:bCs/>
          <w:lang w:eastAsia="en-US"/>
        </w:rPr>
        <w:br/>
        <w:t>i konstrukcji dachowych ze stali konstrukcyjnej</w:t>
      </w:r>
    </w:p>
    <w:p w:rsidR="006C32F7" w:rsidRDefault="006C32F7" w:rsidP="00067917">
      <w:pPr>
        <w:pStyle w:val="Akapitzlist"/>
        <w:ind w:left="5664" w:hanging="2124"/>
        <w:jc w:val="left"/>
        <w:rPr>
          <w:bCs/>
          <w:lang w:eastAsia="en-US"/>
        </w:rPr>
      </w:pPr>
      <w:r>
        <w:rPr>
          <w:bCs/>
          <w:lang w:eastAsia="en-US"/>
        </w:rPr>
        <w:t>45.26.24.00-5</w:t>
      </w:r>
      <w:r>
        <w:rPr>
          <w:bCs/>
          <w:lang w:eastAsia="en-US"/>
        </w:rPr>
        <w:tab/>
        <w:t>wznoszenie konstrukcji ze stali konstrukcyjnej</w:t>
      </w:r>
    </w:p>
    <w:p w:rsidR="005807C5" w:rsidRDefault="00067917" w:rsidP="00067917">
      <w:pPr>
        <w:pStyle w:val="Akapitzlist"/>
        <w:ind w:left="5664" w:hanging="2124"/>
        <w:jc w:val="left"/>
        <w:rPr>
          <w:bCs/>
          <w:lang w:eastAsia="en-US"/>
        </w:rPr>
      </w:pPr>
      <w:r>
        <w:rPr>
          <w:bCs/>
          <w:lang w:eastAsia="en-US"/>
        </w:rPr>
        <w:lastRenderedPageBreak/>
        <w:t>45.26.25.0</w:t>
      </w:r>
      <w:r w:rsidR="00086ACB">
        <w:rPr>
          <w:bCs/>
          <w:lang w:eastAsia="en-US"/>
        </w:rPr>
        <w:t>0-</w:t>
      </w:r>
      <w:r>
        <w:rPr>
          <w:bCs/>
          <w:lang w:eastAsia="en-US"/>
        </w:rPr>
        <w:t>6</w:t>
      </w:r>
      <w:r w:rsidR="00086ACB">
        <w:rPr>
          <w:bCs/>
          <w:lang w:eastAsia="en-US"/>
        </w:rPr>
        <w:tab/>
        <w:t>r</w:t>
      </w:r>
      <w:r w:rsidR="00B560C6">
        <w:rPr>
          <w:bCs/>
          <w:lang w:eastAsia="en-US"/>
        </w:rPr>
        <w:t xml:space="preserve">oboty </w:t>
      </w:r>
      <w:r>
        <w:rPr>
          <w:bCs/>
          <w:lang w:eastAsia="en-US"/>
        </w:rPr>
        <w:t xml:space="preserve">murarskie </w:t>
      </w:r>
      <w:r>
        <w:rPr>
          <w:bCs/>
          <w:lang w:eastAsia="en-US"/>
        </w:rPr>
        <w:br/>
        <w:t>i mur</w:t>
      </w:r>
      <w:r w:rsidR="009056B0">
        <w:rPr>
          <w:bCs/>
          <w:lang w:eastAsia="en-US"/>
        </w:rPr>
        <w:t>owe</w:t>
      </w:r>
    </w:p>
    <w:p w:rsidR="00B560C6" w:rsidRPr="000F50E5" w:rsidRDefault="00067917" w:rsidP="000F50E5">
      <w:pPr>
        <w:pStyle w:val="Akapitzlist"/>
        <w:ind w:left="3540"/>
        <w:rPr>
          <w:bCs/>
          <w:lang w:eastAsia="en-US"/>
        </w:rPr>
      </w:pPr>
      <w:r>
        <w:rPr>
          <w:bCs/>
          <w:lang w:eastAsia="en-US"/>
        </w:rPr>
        <w:t>45.41</w:t>
      </w:r>
      <w:r w:rsidR="00086ACB">
        <w:rPr>
          <w:bCs/>
          <w:lang w:eastAsia="en-US"/>
        </w:rPr>
        <w:t>.</w:t>
      </w:r>
      <w:r>
        <w:rPr>
          <w:bCs/>
          <w:lang w:eastAsia="en-US"/>
        </w:rPr>
        <w:t>00</w:t>
      </w:r>
      <w:r w:rsidR="00086ACB">
        <w:rPr>
          <w:bCs/>
          <w:lang w:eastAsia="en-US"/>
        </w:rPr>
        <w:t>.</w:t>
      </w:r>
      <w:r>
        <w:rPr>
          <w:bCs/>
          <w:lang w:eastAsia="en-US"/>
        </w:rPr>
        <w:t>00-4</w:t>
      </w:r>
      <w:r w:rsidR="00086ACB">
        <w:rPr>
          <w:bCs/>
          <w:lang w:eastAsia="en-US"/>
        </w:rPr>
        <w:t xml:space="preserve"> </w:t>
      </w:r>
      <w:r w:rsidR="00086ACB">
        <w:rPr>
          <w:bCs/>
          <w:lang w:eastAsia="en-US"/>
        </w:rPr>
        <w:tab/>
        <w:t>r</w:t>
      </w:r>
      <w:r w:rsidR="00B560C6">
        <w:rPr>
          <w:bCs/>
          <w:lang w:eastAsia="en-US"/>
        </w:rPr>
        <w:t xml:space="preserve">oboty </w:t>
      </w:r>
      <w:r>
        <w:rPr>
          <w:bCs/>
          <w:lang w:eastAsia="en-US"/>
        </w:rPr>
        <w:t>tynkarskie</w:t>
      </w:r>
    </w:p>
    <w:p w:rsidR="00C0733E" w:rsidRPr="00C0733E" w:rsidRDefault="00C0733E" w:rsidP="00C0733E">
      <w:pPr>
        <w:ind w:left="3544"/>
        <w:rPr>
          <w:bCs/>
          <w:lang w:eastAsia="en-US"/>
        </w:rPr>
      </w:pPr>
      <w:r w:rsidRPr="00C0733E">
        <w:rPr>
          <w:bCs/>
          <w:lang w:eastAsia="en-US"/>
        </w:rPr>
        <w:t>45</w:t>
      </w:r>
      <w:r>
        <w:rPr>
          <w:bCs/>
          <w:lang w:eastAsia="en-US"/>
        </w:rPr>
        <w:t>.</w:t>
      </w:r>
      <w:r w:rsidRPr="00C0733E">
        <w:rPr>
          <w:bCs/>
          <w:lang w:eastAsia="en-US"/>
        </w:rPr>
        <w:t>26</w:t>
      </w:r>
      <w:r>
        <w:rPr>
          <w:bCs/>
          <w:lang w:eastAsia="en-US"/>
        </w:rPr>
        <w:t>.</w:t>
      </w:r>
      <w:r w:rsidRPr="00C0733E">
        <w:rPr>
          <w:bCs/>
          <w:lang w:eastAsia="en-US"/>
        </w:rPr>
        <w:t>23</w:t>
      </w:r>
      <w:r>
        <w:rPr>
          <w:bCs/>
          <w:lang w:eastAsia="en-US"/>
        </w:rPr>
        <w:t>.</w:t>
      </w:r>
      <w:r w:rsidRPr="00C0733E">
        <w:rPr>
          <w:bCs/>
          <w:lang w:eastAsia="en-US"/>
        </w:rPr>
        <w:t xml:space="preserve">10-7 </w:t>
      </w:r>
      <w:r w:rsidRPr="00C0733E">
        <w:rPr>
          <w:bCs/>
          <w:lang w:eastAsia="en-US"/>
        </w:rPr>
        <w:tab/>
        <w:t xml:space="preserve"> </w:t>
      </w:r>
      <w:r>
        <w:rPr>
          <w:bCs/>
          <w:lang w:eastAsia="en-US"/>
        </w:rPr>
        <w:t xml:space="preserve">       </w:t>
      </w:r>
      <w:r w:rsidRPr="00C0733E">
        <w:rPr>
          <w:bCs/>
          <w:lang w:eastAsia="en-US"/>
        </w:rPr>
        <w:t>roboty zbrojarskie;</w:t>
      </w:r>
    </w:p>
    <w:p w:rsidR="00C0733E" w:rsidRPr="00C0733E" w:rsidRDefault="00C0733E" w:rsidP="00636A0F">
      <w:pPr>
        <w:ind w:left="5670" w:hanging="2126"/>
        <w:rPr>
          <w:bCs/>
          <w:lang w:eastAsia="en-US"/>
        </w:rPr>
      </w:pPr>
      <w:r w:rsidRPr="00C0733E">
        <w:rPr>
          <w:bCs/>
          <w:lang w:eastAsia="en-US"/>
        </w:rPr>
        <w:t>45</w:t>
      </w:r>
      <w:r>
        <w:rPr>
          <w:bCs/>
          <w:lang w:eastAsia="en-US"/>
        </w:rPr>
        <w:t>.</w:t>
      </w:r>
      <w:r w:rsidRPr="00C0733E">
        <w:rPr>
          <w:bCs/>
          <w:lang w:eastAsia="en-US"/>
        </w:rPr>
        <w:t>22</w:t>
      </w:r>
      <w:r>
        <w:rPr>
          <w:bCs/>
          <w:lang w:eastAsia="en-US"/>
        </w:rPr>
        <w:t>.</w:t>
      </w:r>
      <w:r w:rsidRPr="00C0733E">
        <w:rPr>
          <w:bCs/>
          <w:lang w:eastAsia="en-US"/>
        </w:rPr>
        <w:t>35</w:t>
      </w:r>
      <w:r>
        <w:rPr>
          <w:bCs/>
          <w:lang w:eastAsia="en-US"/>
        </w:rPr>
        <w:t>.</w:t>
      </w:r>
      <w:r w:rsidRPr="00C0733E">
        <w:rPr>
          <w:bCs/>
          <w:lang w:eastAsia="en-US"/>
        </w:rPr>
        <w:t xml:space="preserve">00-1 </w:t>
      </w:r>
      <w:r w:rsidRPr="00C0733E">
        <w:rPr>
          <w:bCs/>
          <w:lang w:eastAsia="en-US"/>
        </w:rPr>
        <w:tab/>
        <w:t>konstrukcje z betonu zbrojonego;</w:t>
      </w:r>
    </w:p>
    <w:p w:rsidR="00C0733E" w:rsidRPr="00C0733E" w:rsidRDefault="00C0733E" w:rsidP="00C0733E">
      <w:pPr>
        <w:ind w:left="5670" w:hanging="2126"/>
        <w:rPr>
          <w:bCs/>
          <w:lang w:eastAsia="en-US"/>
        </w:rPr>
      </w:pPr>
      <w:r w:rsidRPr="00C0733E">
        <w:rPr>
          <w:bCs/>
          <w:lang w:eastAsia="en-US"/>
        </w:rPr>
        <w:t>45</w:t>
      </w:r>
      <w:r>
        <w:rPr>
          <w:bCs/>
          <w:lang w:eastAsia="en-US"/>
        </w:rPr>
        <w:t>.</w:t>
      </w:r>
      <w:r w:rsidRPr="00C0733E">
        <w:rPr>
          <w:bCs/>
          <w:lang w:eastAsia="en-US"/>
        </w:rPr>
        <w:t>22</w:t>
      </w:r>
      <w:r>
        <w:rPr>
          <w:bCs/>
          <w:lang w:eastAsia="en-US"/>
        </w:rPr>
        <w:t>.</w:t>
      </w:r>
      <w:r w:rsidRPr="00C0733E">
        <w:rPr>
          <w:bCs/>
          <w:lang w:eastAsia="en-US"/>
        </w:rPr>
        <w:t>31</w:t>
      </w:r>
      <w:r>
        <w:rPr>
          <w:bCs/>
          <w:lang w:eastAsia="en-US"/>
        </w:rPr>
        <w:t>.</w:t>
      </w:r>
      <w:r w:rsidRPr="00C0733E">
        <w:rPr>
          <w:bCs/>
          <w:lang w:eastAsia="en-US"/>
        </w:rPr>
        <w:t xml:space="preserve">00-7 </w:t>
      </w:r>
      <w:r w:rsidRPr="00C0733E">
        <w:rPr>
          <w:bCs/>
          <w:lang w:eastAsia="en-US"/>
        </w:rPr>
        <w:tab/>
        <w:t xml:space="preserve">roboty związane </w:t>
      </w:r>
      <w:r>
        <w:rPr>
          <w:bCs/>
          <w:lang w:eastAsia="en-US"/>
        </w:rPr>
        <w:br/>
      </w:r>
      <w:r w:rsidRPr="00C0733E">
        <w:rPr>
          <w:bCs/>
          <w:lang w:eastAsia="en-US"/>
        </w:rPr>
        <w:t xml:space="preserve">z </w:t>
      </w:r>
      <w:r>
        <w:rPr>
          <w:bCs/>
          <w:lang w:eastAsia="en-US"/>
        </w:rPr>
        <w:t xml:space="preserve"> </w:t>
      </w:r>
      <w:r w:rsidRPr="00C0733E">
        <w:rPr>
          <w:bCs/>
          <w:lang w:eastAsia="en-US"/>
        </w:rPr>
        <w:t>montażem elementów stalowych,</w:t>
      </w:r>
    </w:p>
    <w:p w:rsidR="00C0733E" w:rsidRPr="00C0733E" w:rsidRDefault="00C0733E" w:rsidP="00C0733E">
      <w:pPr>
        <w:ind w:left="5670" w:hanging="2126"/>
        <w:rPr>
          <w:bCs/>
          <w:lang w:eastAsia="en-US"/>
        </w:rPr>
      </w:pPr>
      <w:r w:rsidRPr="00C0733E">
        <w:rPr>
          <w:bCs/>
          <w:lang w:eastAsia="en-US"/>
        </w:rPr>
        <w:t>45</w:t>
      </w:r>
      <w:r>
        <w:rPr>
          <w:bCs/>
          <w:lang w:eastAsia="en-US"/>
        </w:rPr>
        <w:t>.</w:t>
      </w:r>
      <w:r w:rsidRPr="00C0733E">
        <w:rPr>
          <w:bCs/>
          <w:lang w:eastAsia="en-US"/>
        </w:rPr>
        <w:t>11</w:t>
      </w:r>
      <w:r>
        <w:rPr>
          <w:bCs/>
          <w:lang w:eastAsia="en-US"/>
        </w:rPr>
        <w:t>.</w:t>
      </w:r>
      <w:r w:rsidRPr="00C0733E">
        <w:rPr>
          <w:bCs/>
          <w:lang w:eastAsia="en-US"/>
        </w:rPr>
        <w:t>12</w:t>
      </w:r>
      <w:r>
        <w:rPr>
          <w:bCs/>
          <w:lang w:eastAsia="en-US"/>
        </w:rPr>
        <w:t>.</w:t>
      </w:r>
      <w:r w:rsidRPr="00C0733E">
        <w:rPr>
          <w:bCs/>
          <w:lang w:eastAsia="en-US"/>
        </w:rPr>
        <w:t>20-6</w:t>
      </w:r>
      <w:r w:rsidRPr="00C0733E">
        <w:rPr>
          <w:bCs/>
          <w:lang w:eastAsia="en-US"/>
        </w:rPr>
        <w:tab/>
        <w:t>roboty w zakresie usuwania gruzu;</w:t>
      </w:r>
    </w:p>
    <w:p w:rsidR="00C0733E" w:rsidRPr="00C0733E" w:rsidRDefault="00C0733E" w:rsidP="00C0733E">
      <w:pPr>
        <w:ind w:left="5670" w:hanging="2126"/>
        <w:rPr>
          <w:bCs/>
          <w:lang w:eastAsia="en-US"/>
        </w:rPr>
      </w:pPr>
      <w:r w:rsidRPr="00C0733E">
        <w:rPr>
          <w:bCs/>
          <w:lang w:eastAsia="en-US"/>
        </w:rPr>
        <w:t>45</w:t>
      </w:r>
      <w:r>
        <w:rPr>
          <w:bCs/>
          <w:lang w:eastAsia="en-US"/>
        </w:rPr>
        <w:t>.</w:t>
      </w:r>
      <w:r w:rsidRPr="00C0733E">
        <w:rPr>
          <w:bCs/>
          <w:lang w:eastAsia="en-US"/>
        </w:rPr>
        <w:t>11</w:t>
      </w:r>
      <w:r>
        <w:rPr>
          <w:bCs/>
          <w:lang w:eastAsia="en-US"/>
        </w:rPr>
        <w:t>.</w:t>
      </w:r>
      <w:r w:rsidRPr="00C0733E">
        <w:rPr>
          <w:bCs/>
          <w:lang w:eastAsia="en-US"/>
        </w:rPr>
        <w:t>12</w:t>
      </w:r>
      <w:r>
        <w:rPr>
          <w:bCs/>
          <w:lang w:eastAsia="en-US"/>
        </w:rPr>
        <w:t>.</w:t>
      </w:r>
      <w:r w:rsidRPr="00C0733E">
        <w:rPr>
          <w:bCs/>
          <w:lang w:eastAsia="en-US"/>
        </w:rPr>
        <w:t>00-0</w:t>
      </w:r>
      <w:r w:rsidRPr="00C0733E">
        <w:rPr>
          <w:bCs/>
          <w:lang w:eastAsia="en-US"/>
        </w:rPr>
        <w:tab/>
        <w:t>roboty w zakresie przygotowania terenu pod budowę i roboty ziemne;</w:t>
      </w:r>
    </w:p>
    <w:p w:rsidR="00C0733E" w:rsidRPr="00C0733E" w:rsidRDefault="00C0733E" w:rsidP="00C0733E">
      <w:pPr>
        <w:ind w:left="5670" w:hanging="2126"/>
        <w:rPr>
          <w:bCs/>
          <w:lang w:eastAsia="en-US"/>
        </w:rPr>
      </w:pPr>
      <w:r w:rsidRPr="00C0733E">
        <w:rPr>
          <w:bCs/>
          <w:lang w:eastAsia="en-US"/>
        </w:rPr>
        <w:t>45</w:t>
      </w:r>
      <w:r>
        <w:rPr>
          <w:bCs/>
          <w:lang w:eastAsia="en-US"/>
        </w:rPr>
        <w:t>.</w:t>
      </w:r>
      <w:r w:rsidRPr="00C0733E">
        <w:rPr>
          <w:bCs/>
          <w:lang w:eastAsia="en-US"/>
        </w:rPr>
        <w:t>44</w:t>
      </w:r>
      <w:r>
        <w:rPr>
          <w:bCs/>
          <w:lang w:eastAsia="en-US"/>
        </w:rPr>
        <w:t>.</w:t>
      </w:r>
      <w:r w:rsidRPr="00C0733E">
        <w:rPr>
          <w:bCs/>
          <w:lang w:eastAsia="en-US"/>
        </w:rPr>
        <w:t>23</w:t>
      </w:r>
      <w:r>
        <w:rPr>
          <w:bCs/>
          <w:lang w:eastAsia="en-US"/>
        </w:rPr>
        <w:t>.</w:t>
      </w:r>
      <w:r w:rsidRPr="00C0733E">
        <w:rPr>
          <w:bCs/>
          <w:lang w:eastAsia="en-US"/>
        </w:rPr>
        <w:t>00-0</w:t>
      </w:r>
      <w:r w:rsidRPr="00C0733E">
        <w:rPr>
          <w:bCs/>
          <w:lang w:eastAsia="en-US"/>
        </w:rPr>
        <w:tab/>
        <w:t>roboty w zakresie ochrony powierzchni;</w:t>
      </w:r>
    </w:p>
    <w:p w:rsidR="00C0733E" w:rsidRPr="00C0733E" w:rsidRDefault="00C0733E" w:rsidP="00C0733E">
      <w:pPr>
        <w:ind w:left="3544"/>
        <w:rPr>
          <w:bCs/>
          <w:lang w:eastAsia="en-US"/>
        </w:rPr>
      </w:pPr>
      <w:r w:rsidRPr="00C0733E">
        <w:rPr>
          <w:bCs/>
          <w:lang w:eastAsia="en-US"/>
        </w:rPr>
        <w:t>45</w:t>
      </w:r>
      <w:r>
        <w:rPr>
          <w:bCs/>
          <w:lang w:eastAsia="en-US"/>
        </w:rPr>
        <w:t>.</w:t>
      </w:r>
      <w:r w:rsidRPr="00C0733E">
        <w:rPr>
          <w:bCs/>
          <w:lang w:eastAsia="en-US"/>
        </w:rPr>
        <w:t>32</w:t>
      </w:r>
      <w:r>
        <w:rPr>
          <w:bCs/>
          <w:lang w:eastAsia="en-US"/>
        </w:rPr>
        <w:t>.</w:t>
      </w:r>
      <w:r w:rsidRPr="00C0733E">
        <w:rPr>
          <w:bCs/>
          <w:lang w:eastAsia="en-US"/>
        </w:rPr>
        <w:t>00</w:t>
      </w:r>
      <w:r>
        <w:rPr>
          <w:bCs/>
          <w:lang w:eastAsia="en-US"/>
        </w:rPr>
        <w:t>.</w:t>
      </w:r>
      <w:r w:rsidRPr="00C0733E">
        <w:rPr>
          <w:bCs/>
          <w:lang w:eastAsia="en-US"/>
        </w:rPr>
        <w:t>00-6</w:t>
      </w:r>
      <w:r w:rsidRPr="00C0733E">
        <w:rPr>
          <w:bCs/>
          <w:lang w:eastAsia="en-US"/>
        </w:rPr>
        <w:tab/>
        <w:t>roboty izolacyjne;</w:t>
      </w:r>
    </w:p>
    <w:p w:rsidR="00C0733E" w:rsidRPr="00C0733E" w:rsidRDefault="00C0733E" w:rsidP="00C0733E">
      <w:pPr>
        <w:ind w:left="3544"/>
        <w:rPr>
          <w:bCs/>
          <w:lang w:eastAsia="en-US"/>
        </w:rPr>
      </w:pPr>
      <w:r w:rsidRPr="00C0733E">
        <w:rPr>
          <w:bCs/>
          <w:lang w:eastAsia="en-US"/>
        </w:rPr>
        <w:t>45</w:t>
      </w:r>
      <w:r>
        <w:rPr>
          <w:bCs/>
          <w:lang w:eastAsia="en-US"/>
        </w:rPr>
        <w:t>.</w:t>
      </w:r>
      <w:r w:rsidRPr="00C0733E">
        <w:rPr>
          <w:bCs/>
          <w:lang w:eastAsia="en-US"/>
        </w:rPr>
        <w:t>32</w:t>
      </w:r>
      <w:r>
        <w:rPr>
          <w:bCs/>
          <w:lang w:eastAsia="en-US"/>
        </w:rPr>
        <w:t>.</w:t>
      </w:r>
      <w:r w:rsidRPr="00C0733E">
        <w:rPr>
          <w:bCs/>
          <w:lang w:eastAsia="en-US"/>
        </w:rPr>
        <w:t>10</w:t>
      </w:r>
      <w:r>
        <w:rPr>
          <w:bCs/>
          <w:lang w:eastAsia="en-US"/>
        </w:rPr>
        <w:t>.</w:t>
      </w:r>
      <w:r w:rsidRPr="00C0733E">
        <w:rPr>
          <w:bCs/>
          <w:lang w:eastAsia="en-US"/>
        </w:rPr>
        <w:t>00-3</w:t>
      </w:r>
      <w:r w:rsidRPr="00C0733E">
        <w:rPr>
          <w:bCs/>
          <w:lang w:eastAsia="en-US"/>
        </w:rPr>
        <w:tab/>
        <w:t>izolacja cieplna;</w:t>
      </w:r>
    </w:p>
    <w:p w:rsidR="00C0733E" w:rsidRPr="00C0733E" w:rsidRDefault="00C0733E" w:rsidP="00636A0F">
      <w:pPr>
        <w:ind w:left="5670" w:hanging="2126"/>
        <w:rPr>
          <w:bCs/>
          <w:lang w:eastAsia="en-US"/>
        </w:rPr>
      </w:pPr>
      <w:r w:rsidRPr="00C0733E">
        <w:rPr>
          <w:bCs/>
          <w:lang w:eastAsia="en-US"/>
        </w:rPr>
        <w:t>45</w:t>
      </w:r>
      <w:r>
        <w:rPr>
          <w:bCs/>
          <w:lang w:eastAsia="en-US"/>
        </w:rPr>
        <w:t>.</w:t>
      </w:r>
      <w:r w:rsidRPr="00C0733E">
        <w:rPr>
          <w:bCs/>
          <w:lang w:eastAsia="en-US"/>
        </w:rPr>
        <w:t>23</w:t>
      </w:r>
      <w:r>
        <w:rPr>
          <w:bCs/>
          <w:lang w:eastAsia="en-US"/>
        </w:rPr>
        <w:t>.</w:t>
      </w:r>
      <w:r w:rsidRPr="00C0733E">
        <w:rPr>
          <w:bCs/>
          <w:lang w:eastAsia="en-US"/>
        </w:rPr>
        <w:t>32</w:t>
      </w:r>
      <w:r>
        <w:rPr>
          <w:bCs/>
          <w:lang w:eastAsia="en-US"/>
        </w:rPr>
        <w:t>.</w:t>
      </w:r>
      <w:r w:rsidRPr="00C0733E">
        <w:rPr>
          <w:bCs/>
          <w:lang w:eastAsia="en-US"/>
        </w:rPr>
        <w:t>60-9</w:t>
      </w:r>
      <w:r w:rsidRPr="00C0733E">
        <w:rPr>
          <w:bCs/>
          <w:lang w:eastAsia="en-US"/>
        </w:rPr>
        <w:tab/>
        <w:t>roboty w zakresie dróg pieszych;</w:t>
      </w:r>
    </w:p>
    <w:p w:rsidR="00C0733E" w:rsidRPr="00C0733E" w:rsidRDefault="00C0733E" w:rsidP="00C0733E">
      <w:pPr>
        <w:ind w:left="3544"/>
        <w:rPr>
          <w:bCs/>
          <w:lang w:eastAsia="en-US"/>
        </w:rPr>
      </w:pPr>
      <w:r w:rsidRPr="00C0733E">
        <w:rPr>
          <w:bCs/>
          <w:lang w:eastAsia="en-US"/>
        </w:rPr>
        <w:t>45</w:t>
      </w:r>
      <w:r>
        <w:rPr>
          <w:bCs/>
          <w:lang w:eastAsia="en-US"/>
        </w:rPr>
        <w:t>.</w:t>
      </w:r>
      <w:r w:rsidRPr="00C0733E">
        <w:rPr>
          <w:bCs/>
          <w:lang w:eastAsia="en-US"/>
        </w:rPr>
        <w:t>42</w:t>
      </w:r>
      <w:r>
        <w:rPr>
          <w:bCs/>
          <w:lang w:eastAsia="en-US"/>
        </w:rPr>
        <w:t>.</w:t>
      </w:r>
      <w:r w:rsidRPr="00C0733E">
        <w:rPr>
          <w:bCs/>
          <w:lang w:eastAsia="en-US"/>
        </w:rPr>
        <w:t>11</w:t>
      </w:r>
      <w:r>
        <w:rPr>
          <w:bCs/>
          <w:lang w:eastAsia="en-US"/>
        </w:rPr>
        <w:t>.</w:t>
      </w:r>
      <w:r w:rsidRPr="00C0733E">
        <w:rPr>
          <w:bCs/>
          <w:lang w:eastAsia="en-US"/>
        </w:rPr>
        <w:t>31-1</w:t>
      </w:r>
      <w:r w:rsidRPr="00C0733E">
        <w:rPr>
          <w:bCs/>
          <w:lang w:eastAsia="en-US"/>
        </w:rPr>
        <w:tab/>
        <w:t>instalowanie drzwi;</w:t>
      </w:r>
    </w:p>
    <w:p w:rsidR="00C0733E" w:rsidRPr="00C0733E" w:rsidRDefault="00C0733E" w:rsidP="00C0733E">
      <w:pPr>
        <w:ind w:left="5670" w:hanging="2126"/>
        <w:rPr>
          <w:bCs/>
          <w:lang w:eastAsia="en-US"/>
        </w:rPr>
      </w:pPr>
      <w:r w:rsidRPr="00C0733E">
        <w:rPr>
          <w:bCs/>
          <w:lang w:eastAsia="en-US"/>
        </w:rPr>
        <w:t>45</w:t>
      </w:r>
      <w:r>
        <w:rPr>
          <w:bCs/>
          <w:lang w:eastAsia="en-US"/>
        </w:rPr>
        <w:t>.</w:t>
      </w:r>
      <w:r w:rsidRPr="00C0733E">
        <w:rPr>
          <w:bCs/>
          <w:lang w:eastAsia="en-US"/>
        </w:rPr>
        <w:t>42</w:t>
      </w:r>
      <w:r>
        <w:rPr>
          <w:bCs/>
          <w:lang w:eastAsia="en-US"/>
        </w:rPr>
        <w:t>.</w:t>
      </w:r>
      <w:r w:rsidRPr="00C0733E">
        <w:rPr>
          <w:bCs/>
          <w:lang w:eastAsia="en-US"/>
        </w:rPr>
        <w:t>11</w:t>
      </w:r>
      <w:r>
        <w:rPr>
          <w:bCs/>
          <w:lang w:eastAsia="en-US"/>
        </w:rPr>
        <w:t>.</w:t>
      </w:r>
      <w:r w:rsidRPr="00C0733E">
        <w:rPr>
          <w:bCs/>
          <w:lang w:eastAsia="en-US"/>
        </w:rPr>
        <w:t>46-9</w:t>
      </w:r>
      <w:r w:rsidRPr="00C0733E">
        <w:rPr>
          <w:bCs/>
          <w:lang w:eastAsia="en-US"/>
        </w:rPr>
        <w:tab/>
        <w:t>instalowanie sufitów podwieszanych;</w:t>
      </w:r>
    </w:p>
    <w:p w:rsidR="00C0733E" w:rsidRPr="00C0733E" w:rsidRDefault="00C0733E" w:rsidP="00C0733E">
      <w:pPr>
        <w:ind w:left="3544"/>
        <w:rPr>
          <w:bCs/>
          <w:lang w:eastAsia="en-US"/>
        </w:rPr>
      </w:pPr>
      <w:r w:rsidRPr="00C0733E">
        <w:rPr>
          <w:bCs/>
          <w:lang w:eastAsia="en-US"/>
        </w:rPr>
        <w:t>45</w:t>
      </w:r>
      <w:r>
        <w:rPr>
          <w:bCs/>
          <w:lang w:eastAsia="en-US"/>
        </w:rPr>
        <w:t>.</w:t>
      </w:r>
      <w:r w:rsidRPr="00C0733E">
        <w:rPr>
          <w:bCs/>
          <w:lang w:eastAsia="en-US"/>
        </w:rPr>
        <w:t>43</w:t>
      </w:r>
      <w:r>
        <w:rPr>
          <w:bCs/>
          <w:lang w:eastAsia="en-US"/>
        </w:rPr>
        <w:t>.</w:t>
      </w:r>
      <w:r w:rsidRPr="00C0733E">
        <w:rPr>
          <w:bCs/>
          <w:lang w:eastAsia="en-US"/>
        </w:rPr>
        <w:t>21</w:t>
      </w:r>
      <w:r>
        <w:rPr>
          <w:bCs/>
          <w:lang w:eastAsia="en-US"/>
        </w:rPr>
        <w:t>.</w:t>
      </w:r>
      <w:r w:rsidRPr="00C0733E">
        <w:rPr>
          <w:bCs/>
          <w:lang w:eastAsia="en-US"/>
        </w:rPr>
        <w:t>30-4</w:t>
      </w:r>
      <w:r w:rsidRPr="00C0733E">
        <w:rPr>
          <w:bCs/>
          <w:lang w:eastAsia="en-US"/>
        </w:rPr>
        <w:tab/>
        <w:t>pokrywanie podłóg</w:t>
      </w:r>
    </w:p>
    <w:p w:rsidR="00C0733E" w:rsidRPr="00C0733E" w:rsidRDefault="00C0733E" w:rsidP="00C0733E">
      <w:pPr>
        <w:ind w:left="3544"/>
        <w:rPr>
          <w:bCs/>
          <w:lang w:eastAsia="en-US"/>
        </w:rPr>
      </w:pPr>
      <w:r w:rsidRPr="00C0733E">
        <w:rPr>
          <w:bCs/>
          <w:lang w:eastAsia="en-US"/>
        </w:rPr>
        <w:t>45</w:t>
      </w:r>
      <w:r>
        <w:rPr>
          <w:bCs/>
          <w:lang w:eastAsia="en-US"/>
        </w:rPr>
        <w:t>.</w:t>
      </w:r>
      <w:r w:rsidRPr="00C0733E">
        <w:rPr>
          <w:bCs/>
          <w:lang w:eastAsia="en-US"/>
        </w:rPr>
        <w:t>31</w:t>
      </w:r>
      <w:r>
        <w:rPr>
          <w:bCs/>
          <w:lang w:eastAsia="en-US"/>
        </w:rPr>
        <w:t>.</w:t>
      </w:r>
      <w:r w:rsidRPr="00C0733E">
        <w:rPr>
          <w:bCs/>
          <w:lang w:eastAsia="en-US"/>
        </w:rPr>
        <w:t>56</w:t>
      </w:r>
      <w:r>
        <w:rPr>
          <w:bCs/>
          <w:lang w:eastAsia="en-US"/>
        </w:rPr>
        <w:t>.</w:t>
      </w:r>
      <w:r w:rsidRPr="00C0733E">
        <w:rPr>
          <w:bCs/>
          <w:lang w:eastAsia="en-US"/>
        </w:rPr>
        <w:t xml:space="preserve">00-4 </w:t>
      </w:r>
      <w:r w:rsidRPr="00C0733E">
        <w:rPr>
          <w:bCs/>
          <w:lang w:eastAsia="en-US"/>
        </w:rPr>
        <w:tab/>
        <w:t>roboty elektryczne.</w:t>
      </w:r>
    </w:p>
    <w:p w:rsidR="000F72E1" w:rsidRDefault="000F72E1" w:rsidP="000F72E1">
      <w:pPr>
        <w:rPr>
          <w:b/>
          <w:bCs/>
          <w:lang w:eastAsia="en-US"/>
        </w:rPr>
      </w:pPr>
    </w:p>
    <w:p w:rsidR="005807C5" w:rsidRDefault="005807C5" w:rsidP="00A105A8">
      <w:pPr>
        <w:pStyle w:val="Akapitzlist"/>
        <w:numPr>
          <w:ilvl w:val="0"/>
          <w:numId w:val="14"/>
        </w:numPr>
        <w:rPr>
          <w:bCs/>
          <w:lang w:eastAsia="en-US"/>
        </w:rPr>
      </w:pPr>
      <w:r>
        <w:rPr>
          <w:bCs/>
          <w:lang w:eastAsia="en-US"/>
        </w:rPr>
        <w:t>Informacje dla Wykonawców.</w:t>
      </w:r>
    </w:p>
    <w:p w:rsidR="005807C5" w:rsidRDefault="000F72E1" w:rsidP="00A105A8">
      <w:pPr>
        <w:pStyle w:val="Akapitzlist"/>
        <w:numPr>
          <w:ilvl w:val="0"/>
          <w:numId w:val="15"/>
        </w:numPr>
        <w:rPr>
          <w:bCs/>
          <w:lang w:eastAsia="en-US"/>
        </w:rPr>
      </w:pPr>
      <w:r w:rsidRPr="007F20DF">
        <w:rPr>
          <w:bCs/>
          <w:lang w:eastAsia="en-US"/>
        </w:rPr>
        <w:t>Zamawiający nie dopuszcza możliwości składania ofert częściowych.</w:t>
      </w:r>
    </w:p>
    <w:p w:rsidR="005807C5" w:rsidRDefault="000F72E1" w:rsidP="00A105A8">
      <w:pPr>
        <w:pStyle w:val="Akapitzlist"/>
        <w:numPr>
          <w:ilvl w:val="0"/>
          <w:numId w:val="15"/>
        </w:numPr>
        <w:rPr>
          <w:bCs/>
          <w:lang w:eastAsia="en-US"/>
        </w:rPr>
      </w:pPr>
      <w:r w:rsidRPr="005807C5">
        <w:rPr>
          <w:bCs/>
          <w:lang w:eastAsia="en-US"/>
        </w:rPr>
        <w:t>Zamawiający nie dopuszcza możliwości składania ofert wariantowych.</w:t>
      </w:r>
    </w:p>
    <w:p w:rsidR="009A3F10" w:rsidRPr="009A3F10" w:rsidRDefault="007F20DF" w:rsidP="00A105A8">
      <w:pPr>
        <w:pStyle w:val="Akapitzlist"/>
        <w:numPr>
          <w:ilvl w:val="0"/>
          <w:numId w:val="15"/>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osób wykonujących </w:t>
      </w:r>
      <w:r w:rsidR="009A3F10" w:rsidRPr="009A3F10">
        <w:rPr>
          <w:bCs/>
          <w:lang w:eastAsia="en-US"/>
        </w:rPr>
        <w:t xml:space="preserve">następujące </w:t>
      </w:r>
      <w:r w:rsidR="00FB0DE4" w:rsidRPr="009A3F10">
        <w:rPr>
          <w:bCs/>
          <w:lang w:eastAsia="en-US"/>
        </w:rPr>
        <w:t>roboty</w:t>
      </w:r>
      <w:r w:rsidR="009A3F10" w:rsidRPr="009A3F10">
        <w:rPr>
          <w:bCs/>
          <w:lang w:eastAsia="en-US"/>
        </w:rPr>
        <w:t>:</w:t>
      </w:r>
    </w:p>
    <w:p w:rsidR="009A3F10" w:rsidRPr="009A3F10" w:rsidRDefault="00067917" w:rsidP="00A105A8">
      <w:pPr>
        <w:pStyle w:val="Akapitzlist"/>
        <w:numPr>
          <w:ilvl w:val="0"/>
          <w:numId w:val="39"/>
        </w:numPr>
        <w:rPr>
          <w:rFonts w:cs="Arial"/>
        </w:rPr>
      </w:pPr>
      <w:r>
        <w:rPr>
          <w:rFonts w:cs="Arial"/>
        </w:rPr>
        <w:t>roboty rozbiórkowe</w:t>
      </w:r>
      <w:r w:rsidR="00FF3885">
        <w:rPr>
          <w:rFonts w:cs="Arial"/>
        </w:rPr>
        <w:t>,</w:t>
      </w:r>
    </w:p>
    <w:p w:rsidR="00067917" w:rsidRDefault="00067917" w:rsidP="00A105A8">
      <w:pPr>
        <w:pStyle w:val="Akapitzlist"/>
        <w:numPr>
          <w:ilvl w:val="0"/>
          <w:numId w:val="39"/>
        </w:numPr>
        <w:rPr>
          <w:rFonts w:cs="Arial"/>
        </w:rPr>
      </w:pPr>
      <w:r>
        <w:rPr>
          <w:rFonts w:cs="Arial"/>
        </w:rPr>
        <w:t>wykonanie pokryć i konstrukcji dachowych oraz podobne roboty,</w:t>
      </w:r>
    </w:p>
    <w:p w:rsidR="00067917" w:rsidRDefault="00067917" w:rsidP="00A105A8">
      <w:pPr>
        <w:pStyle w:val="Akapitzlist"/>
        <w:numPr>
          <w:ilvl w:val="0"/>
          <w:numId w:val="39"/>
        </w:numPr>
        <w:rPr>
          <w:rFonts w:cs="Arial"/>
        </w:rPr>
      </w:pPr>
      <w:r>
        <w:rPr>
          <w:rFonts w:cs="Arial"/>
        </w:rPr>
        <w:t>wznoszenie konstrukcji ze stali konstrukcyjnej,</w:t>
      </w:r>
    </w:p>
    <w:p w:rsidR="009A3F10" w:rsidRPr="009A3F10" w:rsidRDefault="00067917" w:rsidP="00A105A8">
      <w:pPr>
        <w:pStyle w:val="Akapitzlist"/>
        <w:numPr>
          <w:ilvl w:val="0"/>
          <w:numId w:val="39"/>
        </w:numPr>
        <w:rPr>
          <w:rFonts w:cs="Arial"/>
        </w:rPr>
      </w:pPr>
      <w:r>
        <w:rPr>
          <w:rFonts w:cs="Arial"/>
        </w:rPr>
        <w:t>roboty murarskie i murowe</w:t>
      </w:r>
      <w:r w:rsidR="00CA6FBB">
        <w:rPr>
          <w:rFonts w:cs="Arial"/>
        </w:rPr>
        <w:t>,</w:t>
      </w:r>
    </w:p>
    <w:p w:rsidR="009A3F10" w:rsidRPr="009A3F10" w:rsidRDefault="006C0B70" w:rsidP="00A105A8">
      <w:pPr>
        <w:pStyle w:val="Akapitzlist"/>
        <w:numPr>
          <w:ilvl w:val="0"/>
          <w:numId w:val="39"/>
        </w:numPr>
        <w:rPr>
          <w:rFonts w:cs="Arial"/>
        </w:rPr>
      </w:pPr>
      <w:r>
        <w:rPr>
          <w:rFonts w:cs="Arial"/>
        </w:rPr>
        <w:t>roboty tynkarskie</w:t>
      </w:r>
      <w:r w:rsidR="00086ACB">
        <w:rPr>
          <w:rFonts w:cs="Arial"/>
        </w:rPr>
        <w:t>,</w:t>
      </w:r>
    </w:p>
    <w:p w:rsidR="006C0B70" w:rsidRPr="006C0B70" w:rsidRDefault="006C0B70" w:rsidP="006C0B70">
      <w:pPr>
        <w:pStyle w:val="Akapitzlist"/>
        <w:numPr>
          <w:ilvl w:val="0"/>
          <w:numId w:val="39"/>
        </w:numPr>
        <w:rPr>
          <w:rFonts w:cs="Arial"/>
        </w:rPr>
      </w:pPr>
      <w:r>
        <w:rPr>
          <w:rFonts w:cs="Arial"/>
        </w:rPr>
        <w:t>roboty zbrojarskie</w:t>
      </w:r>
      <w:r w:rsidRPr="006C0B70">
        <w:rPr>
          <w:rFonts w:cs="Arial"/>
        </w:rPr>
        <w:t>,</w:t>
      </w:r>
    </w:p>
    <w:p w:rsidR="006C0B70" w:rsidRPr="006C0B70" w:rsidRDefault="009056B0" w:rsidP="006C0B70">
      <w:pPr>
        <w:pStyle w:val="Akapitzlist"/>
        <w:numPr>
          <w:ilvl w:val="0"/>
          <w:numId w:val="39"/>
        </w:numPr>
        <w:rPr>
          <w:rFonts w:cs="Arial"/>
        </w:rPr>
      </w:pPr>
      <w:r>
        <w:rPr>
          <w:rFonts w:cs="Arial"/>
        </w:rPr>
        <w:t>konstrukcje</w:t>
      </w:r>
      <w:r w:rsidR="002461D4">
        <w:rPr>
          <w:rFonts w:cs="Arial"/>
        </w:rPr>
        <w:t xml:space="preserve"> z betonu zbrojowego</w:t>
      </w:r>
      <w:r w:rsidR="006C0B70" w:rsidRPr="006C0B70">
        <w:rPr>
          <w:rFonts w:cs="Arial"/>
        </w:rPr>
        <w:t>,</w:t>
      </w:r>
    </w:p>
    <w:p w:rsidR="006C0B70" w:rsidRDefault="006C0B70" w:rsidP="006C0B70">
      <w:pPr>
        <w:pStyle w:val="Akapitzlist"/>
        <w:numPr>
          <w:ilvl w:val="0"/>
          <w:numId w:val="39"/>
        </w:numPr>
        <w:rPr>
          <w:rFonts w:cs="Arial"/>
        </w:rPr>
      </w:pPr>
      <w:r w:rsidRPr="006C0B70">
        <w:rPr>
          <w:rFonts w:cs="Arial"/>
        </w:rPr>
        <w:t>roboty</w:t>
      </w:r>
      <w:r w:rsidR="002461D4">
        <w:rPr>
          <w:rFonts w:cs="Arial"/>
        </w:rPr>
        <w:t xml:space="preserve"> związane z montażem elementów stalowych</w:t>
      </w:r>
      <w:r w:rsidRPr="006C0B70">
        <w:rPr>
          <w:rFonts w:cs="Arial"/>
        </w:rPr>
        <w:t>,</w:t>
      </w:r>
    </w:p>
    <w:p w:rsidR="006C0B70" w:rsidRPr="006C0B70" w:rsidRDefault="002461D4" w:rsidP="006C0B70">
      <w:pPr>
        <w:pStyle w:val="Akapitzlist"/>
        <w:numPr>
          <w:ilvl w:val="0"/>
          <w:numId w:val="39"/>
        </w:numPr>
        <w:rPr>
          <w:rFonts w:cs="Arial"/>
        </w:rPr>
      </w:pPr>
      <w:r>
        <w:rPr>
          <w:rFonts w:cs="Arial"/>
        </w:rPr>
        <w:t>roboty w zakresie usuwania gruzu</w:t>
      </w:r>
      <w:r w:rsidR="006C0B70" w:rsidRPr="006C0B70">
        <w:rPr>
          <w:rFonts w:cs="Arial"/>
        </w:rPr>
        <w:t>,</w:t>
      </w:r>
    </w:p>
    <w:p w:rsidR="006C0B70" w:rsidRPr="006C0B70" w:rsidRDefault="006C0B70" w:rsidP="006C0B70">
      <w:pPr>
        <w:pStyle w:val="Akapitzlist"/>
        <w:numPr>
          <w:ilvl w:val="0"/>
          <w:numId w:val="39"/>
        </w:numPr>
        <w:rPr>
          <w:rFonts w:cs="Arial"/>
        </w:rPr>
      </w:pPr>
      <w:r w:rsidRPr="006C0B70">
        <w:rPr>
          <w:rFonts w:cs="Arial"/>
        </w:rPr>
        <w:t>roboty</w:t>
      </w:r>
      <w:r w:rsidR="002461D4">
        <w:rPr>
          <w:rFonts w:cs="Arial"/>
        </w:rPr>
        <w:t xml:space="preserve"> w zakresie przygotowania terenu pod budowę i roboty ziemne</w:t>
      </w:r>
      <w:r w:rsidRPr="006C0B70">
        <w:rPr>
          <w:rFonts w:cs="Arial"/>
        </w:rPr>
        <w:t>,</w:t>
      </w:r>
    </w:p>
    <w:p w:rsidR="006C0B70" w:rsidRPr="006C0B70" w:rsidRDefault="006C0B70" w:rsidP="006C0B70">
      <w:pPr>
        <w:pStyle w:val="Akapitzlist"/>
        <w:numPr>
          <w:ilvl w:val="0"/>
          <w:numId w:val="39"/>
        </w:numPr>
        <w:rPr>
          <w:rFonts w:cs="Arial"/>
        </w:rPr>
      </w:pPr>
      <w:r w:rsidRPr="006C0B70">
        <w:rPr>
          <w:rFonts w:cs="Arial"/>
        </w:rPr>
        <w:t>roboty</w:t>
      </w:r>
      <w:r w:rsidR="002461D4">
        <w:rPr>
          <w:rFonts w:cs="Arial"/>
        </w:rPr>
        <w:t xml:space="preserve"> w zakresie ochrony powierzchni</w:t>
      </w:r>
      <w:r w:rsidRPr="006C0B70">
        <w:rPr>
          <w:rFonts w:cs="Arial"/>
        </w:rPr>
        <w:t>,</w:t>
      </w:r>
    </w:p>
    <w:p w:rsidR="006C0B70" w:rsidRPr="006C0B70" w:rsidRDefault="006C0B70" w:rsidP="006C0B70">
      <w:pPr>
        <w:pStyle w:val="Akapitzlist"/>
        <w:numPr>
          <w:ilvl w:val="0"/>
          <w:numId w:val="39"/>
        </w:numPr>
        <w:rPr>
          <w:rFonts w:cs="Arial"/>
        </w:rPr>
      </w:pPr>
      <w:r w:rsidRPr="006C0B70">
        <w:rPr>
          <w:rFonts w:cs="Arial"/>
        </w:rPr>
        <w:t>roboty</w:t>
      </w:r>
      <w:r w:rsidR="002461D4">
        <w:rPr>
          <w:rFonts w:cs="Arial"/>
        </w:rPr>
        <w:t xml:space="preserve"> izolacyjne</w:t>
      </w:r>
      <w:r w:rsidRPr="006C0B70">
        <w:rPr>
          <w:rFonts w:cs="Arial"/>
        </w:rPr>
        <w:t>,</w:t>
      </w:r>
    </w:p>
    <w:p w:rsidR="002461D4" w:rsidRPr="002461D4" w:rsidRDefault="002461D4" w:rsidP="002461D4">
      <w:pPr>
        <w:pStyle w:val="Akapitzlist"/>
        <w:numPr>
          <w:ilvl w:val="0"/>
          <w:numId w:val="39"/>
        </w:numPr>
        <w:rPr>
          <w:rFonts w:cs="Arial"/>
        </w:rPr>
      </w:pPr>
      <w:r>
        <w:rPr>
          <w:rFonts w:cs="Arial"/>
        </w:rPr>
        <w:lastRenderedPageBreak/>
        <w:t>izolacja cieplna</w:t>
      </w:r>
      <w:r w:rsidRPr="002461D4">
        <w:rPr>
          <w:rFonts w:cs="Arial"/>
        </w:rPr>
        <w:t>,</w:t>
      </w:r>
    </w:p>
    <w:p w:rsidR="002461D4" w:rsidRDefault="002461D4" w:rsidP="002461D4">
      <w:pPr>
        <w:pStyle w:val="Akapitzlist"/>
        <w:numPr>
          <w:ilvl w:val="0"/>
          <w:numId w:val="39"/>
        </w:numPr>
        <w:rPr>
          <w:rFonts w:cs="Arial"/>
        </w:rPr>
      </w:pPr>
      <w:r>
        <w:rPr>
          <w:rFonts w:cs="Arial"/>
        </w:rPr>
        <w:t>roboty w zakresie dróg pieszych</w:t>
      </w:r>
      <w:r w:rsidRPr="002461D4">
        <w:rPr>
          <w:rFonts w:cs="Arial"/>
        </w:rPr>
        <w:t>,</w:t>
      </w:r>
    </w:p>
    <w:p w:rsidR="002461D4" w:rsidRDefault="002461D4" w:rsidP="002461D4">
      <w:pPr>
        <w:pStyle w:val="Akapitzlist"/>
        <w:numPr>
          <w:ilvl w:val="0"/>
          <w:numId w:val="39"/>
        </w:numPr>
        <w:rPr>
          <w:rFonts w:cs="Arial"/>
        </w:rPr>
      </w:pPr>
      <w:r>
        <w:rPr>
          <w:rFonts w:cs="Arial"/>
        </w:rPr>
        <w:t>instalowanie drzwi,</w:t>
      </w:r>
    </w:p>
    <w:p w:rsidR="002461D4" w:rsidRDefault="002461D4" w:rsidP="002461D4">
      <w:pPr>
        <w:pStyle w:val="Akapitzlist"/>
        <w:numPr>
          <w:ilvl w:val="0"/>
          <w:numId w:val="39"/>
        </w:numPr>
        <w:rPr>
          <w:rFonts w:cs="Arial"/>
        </w:rPr>
      </w:pPr>
      <w:r>
        <w:rPr>
          <w:rFonts w:cs="Arial"/>
        </w:rPr>
        <w:t>instalowanie sufitów podwieszanych,</w:t>
      </w:r>
    </w:p>
    <w:p w:rsidR="002461D4" w:rsidRDefault="002461D4" w:rsidP="002461D4">
      <w:pPr>
        <w:pStyle w:val="Akapitzlist"/>
        <w:numPr>
          <w:ilvl w:val="0"/>
          <w:numId w:val="39"/>
        </w:numPr>
        <w:rPr>
          <w:rFonts w:cs="Arial"/>
        </w:rPr>
      </w:pPr>
      <w:r>
        <w:rPr>
          <w:rFonts w:cs="Arial"/>
        </w:rPr>
        <w:t>pokrywanie podłóg,</w:t>
      </w:r>
    </w:p>
    <w:p w:rsidR="009A3F10" w:rsidRPr="002461D4" w:rsidRDefault="002461D4" w:rsidP="002461D4">
      <w:pPr>
        <w:pStyle w:val="Akapitzlist"/>
        <w:numPr>
          <w:ilvl w:val="0"/>
          <w:numId w:val="39"/>
        </w:numPr>
        <w:rPr>
          <w:rFonts w:cs="Arial"/>
        </w:rPr>
      </w:pPr>
      <w:r>
        <w:rPr>
          <w:rFonts w:cs="Arial"/>
        </w:rPr>
        <w:t>roboty elektryczne,</w:t>
      </w:r>
    </w:p>
    <w:p w:rsidR="000318F9" w:rsidRDefault="00FB0DE4" w:rsidP="009A3F10">
      <w:pPr>
        <w:pStyle w:val="Akapitzlist"/>
        <w:ind w:left="1070"/>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B02B16" w:rsidRDefault="00B02B16" w:rsidP="005807C5">
      <w:pPr>
        <w:pStyle w:val="Akapitzlist"/>
        <w:ind w:left="1070"/>
        <w:rPr>
          <w:bCs/>
          <w:lang w:eastAsia="en-US"/>
        </w:rPr>
      </w:pPr>
      <w:r w:rsidRPr="00B02B16">
        <w:rPr>
          <w:bCs/>
          <w:lang w:eastAsia="en-US"/>
        </w:rPr>
        <w:t xml:space="preserve">Pozostałe informacje, o których mowa w art. 134 ust. 2 pkt 14 ustawy, zawiera </w:t>
      </w:r>
      <w:r w:rsidRPr="009B6FDA">
        <w:rPr>
          <w:bCs/>
          <w:lang w:eastAsia="en-US"/>
        </w:rPr>
        <w:t xml:space="preserve">załącznik nr </w:t>
      </w:r>
      <w:r w:rsidR="009B6FDA" w:rsidRPr="009B6FDA">
        <w:rPr>
          <w:bCs/>
          <w:lang w:eastAsia="en-US"/>
        </w:rPr>
        <w:t>7</w:t>
      </w:r>
      <w:r w:rsidR="000F50E5" w:rsidRPr="009B6FDA">
        <w:rPr>
          <w:bCs/>
          <w:lang w:eastAsia="en-US"/>
        </w:rPr>
        <w:t xml:space="preserve"> </w:t>
      </w:r>
      <w:r w:rsidRPr="009B6FDA">
        <w:rPr>
          <w:bCs/>
          <w:lang w:eastAsia="en-US"/>
        </w:rPr>
        <w:t>do</w:t>
      </w:r>
      <w:r w:rsidRPr="00B02B16">
        <w:rPr>
          <w:bCs/>
          <w:lang w:eastAsia="en-US"/>
        </w:rPr>
        <w:t xml:space="preserve"> </w:t>
      </w:r>
      <w:r w:rsidR="000F50E5" w:rsidRPr="00B02B16">
        <w:rPr>
          <w:bCs/>
          <w:lang w:eastAsia="en-US"/>
        </w:rPr>
        <w:t xml:space="preserve">SWZ </w:t>
      </w:r>
      <w:r w:rsidRPr="00B02B16">
        <w:rPr>
          <w:bCs/>
          <w:lang w:eastAsia="en-US"/>
        </w:rPr>
        <w:t xml:space="preserve">– projekt umowy.  </w:t>
      </w:r>
    </w:p>
    <w:p w:rsidR="005305EF" w:rsidRPr="000A3C79" w:rsidRDefault="00B02B16" w:rsidP="009235BB">
      <w:pPr>
        <w:pStyle w:val="Nagwek1"/>
        <w:numPr>
          <w:ilvl w:val="0"/>
          <w:numId w:val="2"/>
        </w:numPr>
        <w:tabs>
          <w:tab w:val="left" w:pos="426"/>
        </w:tabs>
        <w:ind w:left="0" w:firstLine="0"/>
        <w:rPr>
          <w:strike/>
        </w:rPr>
      </w:pPr>
      <w:bookmarkStart w:id="4" w:name="_Toc65157069"/>
      <w:r w:rsidRPr="000A3C79">
        <w:t>TERMIN WYKONANIA ZAMÓWIENIA</w:t>
      </w:r>
      <w:bookmarkEnd w:id="4"/>
    </w:p>
    <w:p w:rsidR="001D5030" w:rsidRDefault="001D5030" w:rsidP="001D5030">
      <w:pPr>
        <w:rPr>
          <w:lang w:eastAsia="en-US"/>
        </w:rPr>
      </w:pPr>
    </w:p>
    <w:p w:rsidR="00430A95" w:rsidRDefault="00E368FF" w:rsidP="00430A95">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086ACB">
        <w:rPr>
          <w:lang w:eastAsia="en-US"/>
        </w:rPr>
        <w:t xml:space="preserve"> </w:t>
      </w:r>
      <w:r w:rsidR="002461D4">
        <w:rPr>
          <w:b/>
          <w:lang w:eastAsia="en-US"/>
        </w:rPr>
        <w:t>15</w:t>
      </w:r>
      <w:r w:rsidR="00086ACB" w:rsidRPr="00602D85">
        <w:rPr>
          <w:b/>
          <w:lang w:eastAsia="en-US"/>
        </w:rPr>
        <w:t xml:space="preserve"> </w:t>
      </w:r>
      <w:r w:rsidR="00430A95" w:rsidRPr="00602D85">
        <w:rPr>
          <w:b/>
          <w:lang w:eastAsia="en-US"/>
        </w:rPr>
        <w:t>miesięcy</w:t>
      </w:r>
      <w:r w:rsidR="00430A95">
        <w:rPr>
          <w:lang w:eastAsia="en-US"/>
        </w:rPr>
        <w:t xml:space="preserve"> od dnia przekazania placu budowy</w:t>
      </w:r>
      <w:r w:rsidR="00923210">
        <w:rPr>
          <w:lang w:eastAsia="en-US"/>
        </w:rPr>
        <w:t>.</w:t>
      </w:r>
    </w:p>
    <w:p w:rsidR="00923210" w:rsidRDefault="00923210" w:rsidP="00430A95">
      <w:pPr>
        <w:ind w:left="426"/>
        <w:rPr>
          <w:lang w:eastAsia="en-US"/>
        </w:rPr>
      </w:pPr>
    </w:p>
    <w:p w:rsidR="000F50E5" w:rsidRDefault="00430A95" w:rsidP="00430A95">
      <w:pPr>
        <w:ind w:left="426"/>
        <w:rPr>
          <w:lang w:eastAsia="en-US"/>
        </w:rPr>
      </w:pPr>
      <w:r>
        <w:rPr>
          <w:lang w:eastAsia="en-US"/>
        </w:rPr>
        <w:t>P</w:t>
      </w:r>
      <w:r w:rsidR="000F50E5">
        <w:rPr>
          <w:lang w:eastAsia="en-US"/>
        </w:rPr>
        <w:t xml:space="preserve">rzekazanie placu budowy </w:t>
      </w:r>
      <w:r w:rsidR="00CA6FBB">
        <w:rPr>
          <w:lang w:eastAsia="en-US"/>
        </w:rPr>
        <w:t xml:space="preserve">nastąpi </w:t>
      </w:r>
      <w:r w:rsidR="000F50E5" w:rsidRPr="00602D85">
        <w:rPr>
          <w:b/>
          <w:lang w:eastAsia="en-US"/>
        </w:rPr>
        <w:t xml:space="preserve">do </w:t>
      </w:r>
      <w:r w:rsidR="002461D4">
        <w:rPr>
          <w:b/>
          <w:lang w:eastAsia="en-US"/>
        </w:rPr>
        <w:t>7</w:t>
      </w:r>
      <w:r w:rsidR="00923210" w:rsidRPr="00602D85">
        <w:rPr>
          <w:b/>
          <w:lang w:eastAsia="en-US"/>
        </w:rPr>
        <w:t xml:space="preserve"> dni</w:t>
      </w:r>
      <w:r w:rsidR="00923210">
        <w:rPr>
          <w:lang w:eastAsia="en-US"/>
        </w:rPr>
        <w:t xml:space="preserve"> od dnia podpisania umowy.</w:t>
      </w:r>
      <w:r w:rsidR="000F50E5">
        <w:rPr>
          <w:lang w:eastAsia="en-US"/>
        </w:rPr>
        <w:tab/>
      </w:r>
    </w:p>
    <w:p w:rsidR="003C6C1D" w:rsidRPr="006214F0" w:rsidRDefault="00346F08" w:rsidP="009235BB">
      <w:pPr>
        <w:pStyle w:val="Nagwek1"/>
        <w:numPr>
          <w:ilvl w:val="0"/>
          <w:numId w:val="5"/>
        </w:numPr>
      </w:pPr>
      <w:bookmarkStart w:id="5"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5"/>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lastRenderedPageBreak/>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3C6C1D" w:rsidRPr="005A48CA" w:rsidRDefault="003C6C1D" w:rsidP="009235BB">
      <w:pPr>
        <w:pStyle w:val="Akapitzlist"/>
        <w:numPr>
          <w:ilvl w:val="1"/>
          <w:numId w:val="5"/>
        </w:numPr>
        <w:rPr>
          <w:lang w:eastAsia="en-US"/>
        </w:rPr>
      </w:pPr>
      <w:r w:rsidRPr="005A48CA">
        <w:rPr>
          <w:lang w:eastAsia="en-US"/>
        </w:rPr>
        <w:t xml:space="preserve">Zamawiający, zgodnie z § 3 ust. 3 Rozporządzenia Prezesa Rady Ministrów w sprawie użycia środków komunikacji elektronicznej </w:t>
      </w:r>
      <w:r>
        <w:rPr>
          <w:lang w:eastAsia="en-US"/>
        </w:rPr>
        <w:br/>
      </w:r>
      <w:r w:rsidRPr="005A48CA">
        <w:rPr>
          <w:lang w:eastAsia="en-US"/>
        </w:rPr>
        <w:t>w postępowaniu o udzielenie zamówienia publicznego oraz udostępnienia i przechowywania dokumentów elektronicznych (Dz. U. z 20</w:t>
      </w:r>
      <w:r w:rsidR="00923210">
        <w:rPr>
          <w:lang w:eastAsia="en-US"/>
        </w:rPr>
        <w:t>19</w:t>
      </w:r>
      <w:r w:rsidRPr="005A48CA">
        <w:rPr>
          <w:lang w:eastAsia="en-US"/>
        </w:rPr>
        <w:t xml:space="preserve"> r. poz. </w:t>
      </w:r>
      <w:r w:rsidR="00923210">
        <w:rPr>
          <w:lang w:eastAsia="en-US"/>
        </w:rPr>
        <w:t>2517</w:t>
      </w:r>
      <w:r w:rsidR="00CA6FBB">
        <w:rPr>
          <w:lang w:eastAsia="en-US"/>
        </w:rPr>
        <w:t xml:space="preserve">) </w:t>
      </w:r>
      <w:r w:rsidRPr="005A48CA">
        <w:rPr>
          <w:lang w:eastAsia="en-US"/>
        </w:rPr>
        <w:t xml:space="preserve">określa niezbędne wymagania sprzętowo - aplikacyjne umożliwiające pracę na </w:t>
      </w:r>
      <w:r w:rsidR="00CA6FBB">
        <w:rPr>
          <w:lang w:eastAsia="en-US"/>
        </w:rPr>
        <w:t>Platformie</w:t>
      </w:r>
      <w:r w:rsidRPr="005A48CA">
        <w:rPr>
          <w:lang w:eastAsia="en-US"/>
        </w:rPr>
        <w:t>, tj.:</w:t>
      </w:r>
    </w:p>
    <w:p w:rsidR="003C6C1D" w:rsidRDefault="003C6C1D" w:rsidP="009235BB">
      <w:pPr>
        <w:pStyle w:val="Akapitzlist"/>
        <w:numPr>
          <w:ilvl w:val="2"/>
          <w:numId w:val="5"/>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 xml:space="preserve">amawiający zapozna się z treścią oferty przed upływem </w:t>
      </w:r>
      <w:r>
        <w:rPr>
          <w:lang w:eastAsia="en-US"/>
        </w:rPr>
        <w:lastRenderedPageBreak/>
        <w:t>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A105A8">
      <w:pPr>
        <w:pStyle w:val="Nagwek1"/>
        <w:numPr>
          <w:ilvl w:val="0"/>
          <w:numId w:val="37"/>
        </w:numPr>
      </w:pPr>
      <w:bookmarkStart w:id="6" w:name="_Toc65157071"/>
      <w:r w:rsidRPr="00B0302C">
        <w:t xml:space="preserve">WSKAZANIE OSÓB UPRAWNIONYCH DO KOMUNIKOWANIA SIĘ </w:t>
      </w:r>
      <w:r w:rsidR="002D2943">
        <w:br/>
      </w:r>
      <w:r w:rsidRPr="00B0302C">
        <w:t>Z WYKONAWCAMI</w:t>
      </w:r>
      <w:bookmarkEnd w:id="6"/>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2461D4" w:rsidP="0025763D">
      <w:pPr>
        <w:ind w:firstLine="426"/>
      </w:pPr>
      <w:r>
        <w:t xml:space="preserve">Anna Baster </w:t>
      </w:r>
      <w:r w:rsidR="00086ACB">
        <w:t>- 261 130</w:t>
      </w:r>
      <w:r>
        <w:t> </w:t>
      </w:r>
      <w:r w:rsidR="00086ACB">
        <w:t>89</w:t>
      </w:r>
      <w:r w:rsidR="004A2255">
        <w:t>5</w:t>
      </w:r>
      <w:r>
        <w:t>, 261 130 897, 261 130 900.</w:t>
      </w:r>
    </w:p>
    <w:p w:rsidR="006F44F0" w:rsidRPr="00B0302C" w:rsidRDefault="00737A36" w:rsidP="00A105A8">
      <w:pPr>
        <w:pStyle w:val="Nagwek1"/>
        <w:numPr>
          <w:ilvl w:val="0"/>
          <w:numId w:val="37"/>
        </w:numPr>
        <w:ind w:left="426" w:hanging="426"/>
      </w:pPr>
      <w:bookmarkStart w:id="7" w:name="_Toc65157072"/>
      <w:r w:rsidRPr="00B0302C">
        <w:t>WARUNKI UDZIAŁU W POSTĘPOWANIU</w:t>
      </w:r>
      <w:bookmarkEnd w:id="7"/>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A105A8">
      <w:pPr>
        <w:pStyle w:val="Akapitzlist"/>
        <w:numPr>
          <w:ilvl w:val="0"/>
          <w:numId w:val="27"/>
        </w:numPr>
      </w:pPr>
      <w:r>
        <w:t>nie podlegają wykluczeniu</w:t>
      </w:r>
      <w:r w:rsidR="00DE5D82">
        <w:t>, o których mowa w:</w:t>
      </w:r>
    </w:p>
    <w:p w:rsidR="00DE5D82" w:rsidRDefault="00DE5D82" w:rsidP="00A105A8">
      <w:pPr>
        <w:pStyle w:val="Akapitzlist"/>
        <w:numPr>
          <w:ilvl w:val="0"/>
          <w:numId w:val="28"/>
        </w:numPr>
      </w:pPr>
      <w:r w:rsidRPr="00DE5D82">
        <w:t>art. 108 ust. 1 ustawy</w:t>
      </w:r>
      <w:r>
        <w:t>,</w:t>
      </w:r>
    </w:p>
    <w:p w:rsidR="00DE5D82" w:rsidRDefault="00DE5D82" w:rsidP="00A105A8">
      <w:pPr>
        <w:pStyle w:val="Akapitzlist"/>
        <w:numPr>
          <w:ilvl w:val="0"/>
          <w:numId w:val="28"/>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A105A8">
      <w:pPr>
        <w:pStyle w:val="Akapitzlist"/>
        <w:numPr>
          <w:ilvl w:val="0"/>
          <w:numId w:val="27"/>
        </w:numPr>
      </w:pPr>
      <w:r>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086ACB" w:rsidRDefault="008B1C2F" w:rsidP="00A105A8">
      <w:pPr>
        <w:pStyle w:val="Akapitzlist"/>
        <w:numPr>
          <w:ilvl w:val="0"/>
          <w:numId w:val="40"/>
        </w:numPr>
      </w:pPr>
      <w:r w:rsidRPr="00B0302C">
        <w:t xml:space="preserve">Zamawiający uzna, iż Wykonawca spełnia </w:t>
      </w:r>
      <w:r w:rsidR="00000327">
        <w:t>powyższy warunek udziału w postępowaniu jeśli wykaże, że wykonał w okresie ostatnich 5 lat przed</w:t>
      </w:r>
      <w:r w:rsidR="00BD4886">
        <w:t xml:space="preserve"> </w:t>
      </w:r>
      <w:r w:rsidR="00000327">
        <w:t>upływem terminu składania ofert, a jeżeli okres prowadzenia działalności jest krótszy - w tym okresie dwie roboty budowlane polegające na budowie</w:t>
      </w:r>
      <w:r w:rsidR="00726C97">
        <w:t>,</w:t>
      </w:r>
      <w:r w:rsidR="00000327">
        <w:t xml:space="preserve"> </w:t>
      </w:r>
      <w:r w:rsidR="00726C97">
        <w:t>remoncie</w:t>
      </w:r>
      <w:r w:rsidR="00F712E0">
        <w:br/>
      </w:r>
      <w:r w:rsidR="00000327">
        <w:t>lub przebudowie bud</w:t>
      </w:r>
      <w:r w:rsidR="00726C97">
        <w:t>ynku,</w:t>
      </w:r>
      <w:r w:rsidR="00000327">
        <w:t xml:space="preserve"> na kwotę nie mniejszą </w:t>
      </w:r>
      <w:r w:rsidR="00F712E0">
        <w:br/>
      </w:r>
      <w:r w:rsidR="00086ACB">
        <w:t xml:space="preserve">niż </w:t>
      </w:r>
      <w:r w:rsidR="00726C97">
        <w:t xml:space="preserve">2 </w:t>
      </w:r>
      <w:r w:rsidR="00086ACB">
        <w:t>5</w:t>
      </w:r>
      <w:r w:rsidR="00726C97">
        <w:t>0</w:t>
      </w:r>
      <w:r w:rsidR="00086ACB">
        <w:t>0 000,00 zł brutto każda.</w:t>
      </w:r>
    </w:p>
    <w:p w:rsidR="008B1C2F" w:rsidRPr="00B0302C" w:rsidRDefault="008B1C2F" w:rsidP="00A105A8">
      <w:pPr>
        <w:pStyle w:val="Akapitzlist"/>
        <w:numPr>
          <w:ilvl w:val="0"/>
          <w:numId w:val="40"/>
        </w:numPr>
      </w:pPr>
      <w:r w:rsidRPr="00B0302C">
        <w:t>Zamawiający uzna, iż Wykonawca spełnia powyższy warunek udziału w postępowaniu, jeśli wykaże, że dysponuje:</w:t>
      </w:r>
    </w:p>
    <w:p w:rsidR="00BD4886" w:rsidRDefault="00BD4886" w:rsidP="00A105A8">
      <w:pPr>
        <w:pStyle w:val="Akapitzlist"/>
        <w:numPr>
          <w:ilvl w:val="0"/>
          <w:numId w:val="41"/>
        </w:numPr>
        <w:suppressAutoHyphens w:val="0"/>
        <w:rPr>
          <w:rFonts w:cs="Arial"/>
          <w:lang w:eastAsia="pl-PL"/>
        </w:rPr>
      </w:pPr>
      <w:r w:rsidRPr="00BD4886">
        <w:rPr>
          <w:rFonts w:cs="Arial"/>
          <w:lang w:eastAsia="pl-PL"/>
        </w:rPr>
        <w:t>osobą pełniącą funkcję kierownika budowy posiadającą</w:t>
      </w:r>
      <w:r w:rsidRPr="00BD4886">
        <w:rPr>
          <w:rFonts w:cs="Arial"/>
          <w:color w:val="FF0000"/>
          <w:lang w:eastAsia="pl-PL"/>
        </w:rPr>
        <w:t xml:space="preserve"> </w:t>
      </w:r>
      <w:r w:rsidRPr="00BD4886">
        <w:rPr>
          <w:rFonts w:cs="Arial"/>
          <w:lang w:eastAsia="pl-PL"/>
        </w:rPr>
        <w:t xml:space="preserve">uprawnienia budowlane do kierowania robotami budowlanymi w specjalności </w:t>
      </w:r>
      <w:proofErr w:type="spellStart"/>
      <w:r w:rsidRPr="00BD4886">
        <w:rPr>
          <w:rFonts w:cs="Arial"/>
          <w:lang w:eastAsia="pl-PL"/>
        </w:rPr>
        <w:t>konstrukcyjno</w:t>
      </w:r>
      <w:proofErr w:type="spellEnd"/>
      <w:r w:rsidRPr="00BD4886">
        <w:rPr>
          <w:rFonts w:cs="Arial"/>
          <w:lang w:eastAsia="pl-PL"/>
        </w:rPr>
        <w:t xml:space="preserve"> – budowlanej oraz ważne zaświadczenie o wpisie na listę członków, wydane przez właściwą izbę samorządu zawodowego</w:t>
      </w:r>
      <w:r w:rsidR="004915C8">
        <w:rPr>
          <w:rFonts w:cs="Arial"/>
          <w:lang w:eastAsia="pl-PL"/>
        </w:rPr>
        <w:t xml:space="preserve"> </w:t>
      </w:r>
      <w:r w:rsidRPr="00BD4886">
        <w:rPr>
          <w:rFonts w:cs="Arial"/>
          <w:lang w:eastAsia="pl-PL"/>
        </w:rPr>
        <w:t>z okre</w:t>
      </w:r>
      <w:r w:rsidR="00726C97">
        <w:rPr>
          <w:rFonts w:cs="Arial"/>
          <w:lang w:eastAsia="pl-PL"/>
        </w:rPr>
        <w:t>ślonym w nim terminem ważności,</w:t>
      </w:r>
    </w:p>
    <w:p w:rsidR="00726C97" w:rsidRPr="00726C97" w:rsidRDefault="00726C97" w:rsidP="00726C97">
      <w:pPr>
        <w:pStyle w:val="Akapitzlist"/>
        <w:numPr>
          <w:ilvl w:val="0"/>
          <w:numId w:val="41"/>
        </w:numPr>
        <w:rPr>
          <w:rFonts w:cs="Arial"/>
          <w:lang w:eastAsia="pl-PL"/>
        </w:rPr>
      </w:pPr>
      <w:r w:rsidRPr="00726C97">
        <w:rPr>
          <w:rFonts w:cs="Arial"/>
          <w:lang w:eastAsia="pl-PL"/>
        </w:rPr>
        <w:t xml:space="preserve">osobą pełniącą funkcję kierownika </w:t>
      </w:r>
      <w:r>
        <w:rPr>
          <w:rFonts w:cs="Arial"/>
          <w:lang w:eastAsia="pl-PL"/>
        </w:rPr>
        <w:t>robót elektrycznych</w:t>
      </w:r>
      <w:r w:rsidRPr="00726C97">
        <w:rPr>
          <w:rFonts w:cs="Arial"/>
          <w:lang w:eastAsia="pl-PL"/>
        </w:rPr>
        <w:t xml:space="preserve"> posiadającą uprawnienia budowlane do kierowania robotami budowlanymi w specjalności </w:t>
      </w:r>
      <w:r>
        <w:rPr>
          <w:rFonts w:cs="Arial"/>
          <w:lang w:eastAsia="pl-PL"/>
        </w:rPr>
        <w:t>instalacyjnej w zakresie sieci</w:t>
      </w:r>
      <w:r w:rsidR="009056B0">
        <w:rPr>
          <w:rFonts w:cs="Arial"/>
          <w:lang w:eastAsia="pl-PL"/>
        </w:rPr>
        <w:t>,</w:t>
      </w:r>
      <w:r>
        <w:rPr>
          <w:rFonts w:cs="Arial"/>
          <w:lang w:eastAsia="pl-PL"/>
        </w:rPr>
        <w:t xml:space="preserve"> instalacji i urządzeń elektrycznych i elektroenergetycznych</w:t>
      </w:r>
      <w:r w:rsidRPr="00726C97">
        <w:rPr>
          <w:rFonts w:cs="Arial"/>
          <w:lang w:eastAsia="pl-PL"/>
        </w:rPr>
        <w:t xml:space="preserve"> oraz ważne zaświadczenie o wpisie na listę członków, wydane przez właściwą izbę samorządu zawodowego z określonym </w:t>
      </w:r>
      <w:r>
        <w:rPr>
          <w:rFonts w:cs="Arial"/>
          <w:lang w:eastAsia="pl-PL"/>
        </w:rPr>
        <w:br/>
      </w:r>
      <w:r w:rsidRPr="00726C97">
        <w:rPr>
          <w:rFonts w:cs="Arial"/>
          <w:lang w:eastAsia="pl-PL"/>
        </w:rPr>
        <w:t>w nim terminem ważności.</w:t>
      </w:r>
    </w:p>
    <w:p w:rsidR="00726C97" w:rsidRDefault="00726C97" w:rsidP="00726C97">
      <w:pPr>
        <w:pStyle w:val="Akapitzlist"/>
        <w:suppressAutoHyphens w:val="0"/>
        <w:ind w:left="1776"/>
        <w:rPr>
          <w:rFonts w:cs="Arial"/>
          <w:lang w:eastAsia="pl-PL"/>
        </w:rPr>
      </w:pPr>
    </w:p>
    <w:p w:rsidR="009D4559" w:rsidRDefault="009D4559" w:rsidP="00BD4886">
      <w:pPr>
        <w:ind w:left="348"/>
      </w:pPr>
    </w:p>
    <w:p w:rsidR="008B1C2F" w:rsidRDefault="008B1C2F" w:rsidP="000C2C1F">
      <w:pPr>
        <w:ind w:left="708"/>
      </w:pPr>
      <w:r>
        <w:t xml:space="preserve">Dopuszcza się przedstawienie zamiast uprawnień budowlanych w danej specjalności innych uprawnień, które zostały wydane na podstawie wcześniej obowiązujących przepisów oraz odpowiadające </w:t>
      </w:r>
      <w:r w:rsidR="00BD4886">
        <w:br/>
      </w:r>
      <w:r>
        <w:t xml:space="preserve">im uprawnienia wydane obywatelom państw Europejskiego Obszaru </w:t>
      </w:r>
      <w:r>
        <w:lastRenderedPageBreak/>
        <w:t xml:space="preserve">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 xml:space="preserve">do konkretnego zamówienia, lub jego części, polegać na zdolnościach technicznych lub zawodowych lub sytuacji finansowej lub ekonomicznej innych podmiotów, niezależnie od charakteru prawnego łączących </w:t>
      </w:r>
      <w:r w:rsidR="007A0D26">
        <w:br/>
      </w:r>
      <w:r w:rsidRPr="00B0302C">
        <w:t>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A105A8">
      <w:pPr>
        <w:pStyle w:val="Akapitzlist"/>
        <w:numPr>
          <w:ilvl w:val="0"/>
          <w:numId w:val="48"/>
        </w:numPr>
      </w:pPr>
      <w:r>
        <w:t>zakres dostępnych W</w:t>
      </w:r>
      <w:r w:rsidR="002F6260">
        <w:t>ykonawcy zasobów p</w:t>
      </w:r>
      <w:r>
        <w:t>odmiotu udostępniającego zasoby,</w:t>
      </w:r>
      <w:r w:rsidR="002F6260">
        <w:t xml:space="preserve"> </w:t>
      </w:r>
    </w:p>
    <w:p w:rsidR="006C3F11" w:rsidRDefault="007A0D26" w:rsidP="00A105A8">
      <w:pPr>
        <w:pStyle w:val="Akapitzlist"/>
        <w:numPr>
          <w:ilvl w:val="0"/>
          <w:numId w:val="48"/>
        </w:numPr>
      </w:pPr>
      <w:r>
        <w:t>sposób i okres udostępnienia W</w:t>
      </w:r>
      <w:r w:rsidR="002F6260">
        <w:t>ykonawcy i wykorzystania przez niego zasobów podmiotu udostępniającego te zaso</w:t>
      </w:r>
      <w:r w:rsidR="00EB7CAB">
        <w:t>by przy wykonywaniu zamówienia,</w:t>
      </w:r>
    </w:p>
    <w:p w:rsidR="006C3F11" w:rsidRDefault="002F6260" w:rsidP="00A105A8">
      <w:pPr>
        <w:pStyle w:val="Akapitzlist"/>
        <w:numPr>
          <w:ilvl w:val="0"/>
          <w:numId w:val="48"/>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473DFF" w:rsidRPr="00B0302C" w:rsidRDefault="00473DFF" w:rsidP="006C3F11">
      <w:r w:rsidRPr="00B0302C">
        <w:lastRenderedPageBreak/>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F90CFC" w:rsidRPr="00B0302C" w:rsidRDefault="006214F0" w:rsidP="00A105A8">
      <w:pPr>
        <w:pStyle w:val="Nagwek1"/>
        <w:numPr>
          <w:ilvl w:val="0"/>
          <w:numId w:val="37"/>
        </w:numPr>
        <w:ind w:left="426" w:hanging="426"/>
      </w:pPr>
      <w:bookmarkStart w:id="8" w:name="_Toc65157073"/>
      <w:r w:rsidRPr="00B0302C">
        <w:t>PODSTAWY WYKLUCZENIA Z UDZIAŁU W POSTĘPOWANIU</w:t>
      </w:r>
      <w:bookmarkEnd w:id="8"/>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lastRenderedPageBreak/>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4A2255">
      <w:pPr>
        <w:pStyle w:val="Nagwek1"/>
        <w:numPr>
          <w:ilvl w:val="0"/>
          <w:numId w:val="37"/>
        </w:numPr>
        <w:ind w:left="426" w:hanging="426"/>
        <w:rPr>
          <w:rFonts w:cs="Arial"/>
          <w:bCs w:val="0"/>
          <w:szCs w:val="24"/>
        </w:rPr>
      </w:pPr>
      <w:bookmarkStart w:id="9" w:name="_Toc65157074"/>
      <w:r w:rsidRPr="005A5DAC">
        <w:rPr>
          <w:rFonts w:cs="Arial"/>
          <w:bCs w:val="0"/>
          <w:szCs w:val="24"/>
        </w:rPr>
        <w:t>WYKAZ OŚWIADCZEŃ I/LUB DOKUMENTÓW, W TYM PODMIOTOWYCH ŚRODKÓW DODWODWYCH, POTWIERDZAJĄCYCH SPEŁNIANIE WARUNKÓW UDZIAŁU W POSTĘPOWANIU ORAZ BRAK PODSTAW DO WYKLUCZENIA</w:t>
      </w:r>
      <w:bookmarkEnd w:id="9"/>
    </w:p>
    <w:p w:rsidR="00D06515" w:rsidRDefault="00D06515" w:rsidP="004A2255">
      <w:pPr>
        <w:ind w:firstLine="284"/>
        <w:rPr>
          <w:rFonts w:cs="Arial"/>
          <w:b/>
          <w:bCs/>
          <w:u w:val="single"/>
        </w:rPr>
      </w:pPr>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A105A8">
      <w:pPr>
        <w:pStyle w:val="Akapitzlist"/>
        <w:numPr>
          <w:ilvl w:val="0"/>
          <w:numId w:val="21"/>
        </w:numPr>
        <w:tabs>
          <w:tab w:val="left" w:pos="426"/>
        </w:tabs>
        <w:spacing w:before="76"/>
        <w:rPr>
          <w:rFonts w:cs="Arial"/>
          <w:bCs/>
        </w:rPr>
      </w:pPr>
      <w:bookmarkStart w:id="10"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 1 ustawy</w:t>
      </w:r>
      <w:r w:rsidR="003A389F" w:rsidRPr="003A389F">
        <w:rPr>
          <w:rFonts w:cs="Arial"/>
          <w:bCs/>
        </w:rPr>
        <w:t>, w zakresie wskazanym w załączniku nr 2 do SWZ. Informacje zawarte w oświadczeniu będą stanowić wstępne potwierdzenie, że Wykonawca nie podlega wykluczeniu oraz spełnia warunki udziału w postępowaniu</w:t>
      </w:r>
      <w:bookmarkEnd w:id="10"/>
      <w:r w:rsidR="003A389F">
        <w:rPr>
          <w:rFonts w:cs="Arial"/>
        </w:rPr>
        <w:t>.</w:t>
      </w:r>
    </w:p>
    <w:p w:rsidR="003A389F" w:rsidRDefault="003A389F" w:rsidP="00A105A8">
      <w:pPr>
        <w:pStyle w:val="Akapitzlist"/>
        <w:numPr>
          <w:ilvl w:val="0"/>
          <w:numId w:val="21"/>
        </w:numPr>
        <w:rPr>
          <w:rFonts w:cs="Arial"/>
          <w:bCs/>
        </w:rPr>
      </w:pPr>
      <w:r w:rsidRPr="003A389F">
        <w:rPr>
          <w:rFonts w:cs="Arial"/>
          <w:bCs/>
        </w:rPr>
        <w:t xml:space="preserve">Odpis lub informację z Krajowego Rejestru Sądowego, Centralnej Ewidencji i Informacji o Działalności Gospodarczej lub innego właściwego </w:t>
      </w:r>
      <w:r w:rsidRPr="003A389F">
        <w:rPr>
          <w:rFonts w:cs="Arial"/>
          <w:bCs/>
        </w:rPr>
        <w:lastRenderedPageBreak/>
        <w:t xml:space="preserve">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Pr="003A389F">
        <w:rPr>
          <w:rFonts w:cs="Arial"/>
          <w:bCs/>
        </w:rPr>
        <w:t>za pomocą bezpłatnych i ogólnodostępnych baz danych.</w:t>
      </w:r>
    </w:p>
    <w:p w:rsidR="00E433CC" w:rsidRPr="00E433CC" w:rsidRDefault="005A5DAC" w:rsidP="00A105A8">
      <w:pPr>
        <w:pStyle w:val="Akapitzlist"/>
        <w:numPr>
          <w:ilvl w:val="0"/>
          <w:numId w:val="21"/>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 o których mowa w pkt 2.</w:t>
      </w:r>
    </w:p>
    <w:p w:rsidR="005A5DAC" w:rsidRPr="00E433CC" w:rsidRDefault="00E433CC" w:rsidP="00A105A8">
      <w:pPr>
        <w:pStyle w:val="Akapitzlist"/>
        <w:numPr>
          <w:ilvl w:val="0"/>
          <w:numId w:val="21"/>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A105A8">
      <w:pPr>
        <w:pStyle w:val="Akapitzlist"/>
        <w:numPr>
          <w:ilvl w:val="0"/>
          <w:numId w:val="21"/>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A105A8">
      <w:pPr>
        <w:pStyle w:val="Akapitzlist"/>
        <w:numPr>
          <w:ilvl w:val="0"/>
          <w:numId w:val="22"/>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1"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1"/>
    </w:p>
    <w:p w:rsidR="00363BBC" w:rsidRPr="004915C8" w:rsidRDefault="005A5DAC" w:rsidP="00A105A8">
      <w:pPr>
        <w:pStyle w:val="Akapitzlist"/>
        <w:numPr>
          <w:ilvl w:val="0"/>
          <w:numId w:val="22"/>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nr </w:t>
      </w:r>
      <w:r w:rsidR="00B774BE" w:rsidRPr="004915C8">
        <w:rPr>
          <w:rFonts w:cs="Arial"/>
        </w:rPr>
        <w:t>3 do SWZ</w:t>
      </w:r>
      <w:r w:rsidRPr="004915C8">
        <w:rPr>
          <w:rFonts w:cs="Arial"/>
        </w:rPr>
        <w:t>;</w:t>
      </w:r>
    </w:p>
    <w:p w:rsidR="005A5DAC" w:rsidRPr="00363BBC" w:rsidRDefault="005A5DAC" w:rsidP="00A105A8">
      <w:pPr>
        <w:pStyle w:val="Akapitzlist"/>
        <w:numPr>
          <w:ilvl w:val="0"/>
          <w:numId w:val="22"/>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A105A8">
      <w:pPr>
        <w:pStyle w:val="Akapitzlist"/>
        <w:numPr>
          <w:ilvl w:val="0"/>
          <w:numId w:val="23"/>
        </w:numPr>
        <w:kinsoku w:val="0"/>
        <w:overflowPunct w:val="0"/>
        <w:rPr>
          <w:rFonts w:cs="Arial"/>
        </w:rPr>
      </w:pPr>
      <w:r>
        <w:rPr>
          <w:rFonts w:cs="Arial"/>
        </w:rPr>
        <w:t>o</w:t>
      </w:r>
      <w:r w:rsidR="005A5DAC" w:rsidRPr="005A5DAC">
        <w:rPr>
          <w:rFonts w:cs="Arial"/>
        </w:rPr>
        <w:t xml:space="preserve">świadczenie </w:t>
      </w:r>
      <w:r w:rsidR="00CC3E98" w:rsidRPr="00CC3E98">
        <w:rPr>
          <w:rFonts w:cs="Arial"/>
        </w:rPr>
        <w:t>składane na podstawie art. 125 ust 1 ustawy</w:t>
      </w:r>
      <w:r w:rsidR="00CC3E98">
        <w:rPr>
          <w:rFonts w:cs="Arial"/>
        </w:rPr>
        <w:t xml:space="preserve">, </w:t>
      </w:r>
      <w:r w:rsidR="00CC3E98">
        <w:rPr>
          <w:rFonts w:cs="Arial"/>
        </w:rPr>
        <w:br/>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A105A8">
      <w:pPr>
        <w:pStyle w:val="Akapitzlist"/>
        <w:numPr>
          <w:ilvl w:val="0"/>
          <w:numId w:val="23"/>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A105A8">
      <w:pPr>
        <w:pStyle w:val="Akapitzlist"/>
        <w:numPr>
          <w:ilvl w:val="0"/>
          <w:numId w:val="21"/>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A105A8">
      <w:pPr>
        <w:pStyle w:val="Akapitzlist"/>
        <w:numPr>
          <w:ilvl w:val="0"/>
          <w:numId w:val="24"/>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A105A8">
      <w:pPr>
        <w:pStyle w:val="Akapitzlist"/>
        <w:numPr>
          <w:ilvl w:val="0"/>
          <w:numId w:val="24"/>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w:t>
      </w:r>
      <w:r w:rsidRPr="005A5DAC">
        <w:rPr>
          <w:rFonts w:cs="Arial"/>
        </w:rPr>
        <w:lastRenderedPageBreak/>
        <w:t xml:space="preserve">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nr </w:t>
      </w:r>
      <w:r w:rsidR="009C2E36" w:rsidRPr="009967A7">
        <w:rPr>
          <w:rFonts w:cs="Arial"/>
        </w:rPr>
        <w:t>4 do SWZ)</w:t>
      </w:r>
      <w:r w:rsidRPr="009967A7">
        <w:rPr>
          <w:rFonts w:cs="Arial"/>
        </w:rPr>
        <w:t>.</w:t>
      </w:r>
    </w:p>
    <w:p w:rsidR="00D21E1B" w:rsidRDefault="00D21E1B" w:rsidP="00A105A8">
      <w:pPr>
        <w:pStyle w:val="Akapitzlist"/>
        <w:numPr>
          <w:ilvl w:val="0"/>
          <w:numId w:val="24"/>
        </w:numPr>
        <w:kinsoku w:val="0"/>
        <w:overflowPunct w:val="0"/>
        <w:rPr>
          <w:rFonts w:cs="Arial"/>
        </w:rPr>
      </w:pPr>
      <w:r w:rsidRPr="006A5D38">
        <w:rPr>
          <w:rFonts w:cs="Arial"/>
          <w:bCs/>
        </w:rPr>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6A5D38" w:rsidRDefault="007A0D26" w:rsidP="00A105A8">
      <w:pPr>
        <w:pStyle w:val="Akapitzlist"/>
        <w:numPr>
          <w:ilvl w:val="0"/>
          <w:numId w:val="24"/>
        </w:numPr>
        <w:kinsoku w:val="0"/>
        <w:overflowPunct w:val="0"/>
        <w:rPr>
          <w:rFonts w:cs="Arial"/>
        </w:rPr>
      </w:pPr>
      <w:r w:rsidRPr="00D21E1B">
        <w:rPr>
          <w:rFonts w:cs="Arial"/>
        </w:rPr>
        <w:t xml:space="preserve">Jeżeli Wykonawca powołuje się na doświadczenie w realizacji robót budowlanych 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6A5D38">
        <w:rPr>
          <w:rFonts w:cs="Arial"/>
        </w:rPr>
        <w:t>oświadczeni</w:t>
      </w:r>
      <w:r w:rsidR="009834E7">
        <w:rPr>
          <w:rFonts w:cs="Arial"/>
        </w:rPr>
        <w:t>a</w:t>
      </w:r>
      <w:r w:rsidR="006A5D38">
        <w:rPr>
          <w:rFonts w:cs="Arial"/>
        </w:rPr>
        <w:t xml:space="preserve"> z którego wynika, które roboty budowlane, dostawy lub usługi wykonają poszczególni Wykonawcy.</w:t>
      </w:r>
      <w:r w:rsidRPr="00D21E1B">
        <w:rPr>
          <w:rFonts w:cs="Arial"/>
        </w:rPr>
        <w:t xml:space="preserve"> </w:t>
      </w:r>
    </w:p>
    <w:p w:rsidR="006A5D38" w:rsidRDefault="005A5DAC" w:rsidP="00A105A8">
      <w:pPr>
        <w:pStyle w:val="Akapitzlist"/>
        <w:numPr>
          <w:ilvl w:val="0"/>
          <w:numId w:val="24"/>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A105A8">
      <w:pPr>
        <w:pStyle w:val="Akapitzlist"/>
        <w:numPr>
          <w:ilvl w:val="0"/>
          <w:numId w:val="24"/>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 xml:space="preserve">ykonawcy, ze wskazaniem osoby albo osób </w:t>
      </w:r>
      <w:r w:rsidRPr="005224EE">
        <w:rPr>
          <w:rFonts w:cs="Arial"/>
        </w:rPr>
        <w:lastRenderedPageBreak/>
        <w:t>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657EAA">
        <w:rPr>
          <w:rFonts w:cs="Arial"/>
        </w:rPr>
        <w:br/>
      </w:r>
      <w:r w:rsidR="00657EAA" w:rsidRPr="005A5DAC">
        <w:rPr>
          <w:rFonts w:cs="Arial"/>
        </w:rPr>
        <w:t xml:space="preserve">w przepisach wydanych na podstawie art. 18 ustawy z dnia 17 lutego 2005 r. </w:t>
      </w:r>
      <w:r w:rsidR="00657EAA">
        <w:rPr>
          <w:rFonts w:cs="Arial"/>
        </w:rPr>
        <w:br/>
      </w:r>
      <w:r w:rsidR="00657EAA" w:rsidRPr="005A5DAC">
        <w:rPr>
          <w:rFonts w:cs="Arial"/>
        </w:rPr>
        <w:t xml:space="preserve">o informatyzacji działalności podmiotów realizujących zadania publiczne, </w:t>
      </w:r>
      <w:r w:rsidR="00657EAA">
        <w:rPr>
          <w:rFonts w:cs="Arial"/>
        </w:rPr>
        <w:br/>
        <w:t xml:space="preserve">z zastrzeżeniem formatów, o których mowa w art. 66 ust. 1 ustawy, </w:t>
      </w:r>
      <w:r w:rsidR="00657EAA">
        <w:rPr>
          <w:rFonts w:cs="Arial"/>
        </w:rPr>
        <w:br/>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2" w:name="_Hlk61513543"/>
      <w:r w:rsidRPr="00363BBC">
        <w:rPr>
          <w:rFonts w:cs="Arial"/>
        </w:rPr>
        <w:t>opatrzone kwalifikowanym podpisem elektronicznym, podpisem zaufanym lub podpisem osobistym</w:t>
      </w:r>
      <w:bookmarkEnd w:id="12"/>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D848A4" w:rsidRDefault="00D848A4" w:rsidP="00D848A4">
      <w:pPr>
        <w:kinsoku w:val="0"/>
        <w:overflowPunct w:val="0"/>
        <w:ind w:left="142"/>
        <w:rPr>
          <w:rFonts w:cs="Arial"/>
        </w:rPr>
      </w:pPr>
    </w:p>
    <w:p w:rsidR="00726C97" w:rsidRDefault="00296092" w:rsidP="00726C9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p>
    <w:p w:rsidR="00296092" w:rsidRDefault="00296092" w:rsidP="00726C97">
      <w:pPr>
        <w:kinsoku w:val="0"/>
        <w:overflowPunct w:val="0"/>
        <w:ind w:left="142"/>
        <w:rPr>
          <w:rFonts w:cs="Arial"/>
        </w:rPr>
      </w:pP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A105A8">
      <w:pPr>
        <w:pStyle w:val="Akapitzlist"/>
        <w:numPr>
          <w:ilvl w:val="0"/>
          <w:numId w:val="25"/>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A105A8">
      <w:pPr>
        <w:pStyle w:val="Akapitzlist"/>
        <w:numPr>
          <w:ilvl w:val="0"/>
          <w:numId w:val="25"/>
        </w:numPr>
        <w:rPr>
          <w:rFonts w:cs="Arial"/>
        </w:rPr>
      </w:pPr>
      <w:r w:rsidRPr="00D848A4">
        <w:rPr>
          <w:rFonts w:cs="Arial"/>
        </w:rPr>
        <w:lastRenderedPageBreak/>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A105A8">
      <w:pPr>
        <w:pStyle w:val="Akapitzlist"/>
        <w:numPr>
          <w:ilvl w:val="0"/>
          <w:numId w:val="25"/>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A105A8">
      <w:pPr>
        <w:pStyle w:val="Default"/>
        <w:numPr>
          <w:ilvl w:val="0"/>
          <w:numId w:val="49"/>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A105A8">
      <w:pPr>
        <w:pStyle w:val="Default"/>
        <w:numPr>
          <w:ilvl w:val="0"/>
          <w:numId w:val="49"/>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A105A8">
      <w:pPr>
        <w:pStyle w:val="Nagwek1"/>
        <w:numPr>
          <w:ilvl w:val="0"/>
          <w:numId w:val="37"/>
        </w:numPr>
        <w:ind w:left="426" w:hanging="426"/>
        <w:rPr>
          <w:rFonts w:cs="Arial"/>
          <w:szCs w:val="24"/>
        </w:rPr>
      </w:pPr>
      <w:bookmarkStart w:id="13" w:name="_Toc65157075"/>
      <w:r w:rsidRPr="005A5DAC">
        <w:rPr>
          <w:rFonts w:cs="Arial"/>
          <w:szCs w:val="24"/>
        </w:rPr>
        <w:t>WYMAGANIA DOTYCZĄCE WADIUM</w:t>
      </w:r>
      <w:bookmarkEnd w:id="13"/>
    </w:p>
    <w:p w:rsidR="00A1554E" w:rsidRDefault="00A1554E" w:rsidP="00A1554E">
      <w:pPr>
        <w:rPr>
          <w:lang w:eastAsia="en-US"/>
        </w:rPr>
      </w:pPr>
    </w:p>
    <w:p w:rsidR="0084766C" w:rsidRDefault="0084766C" w:rsidP="00A105A8">
      <w:pPr>
        <w:pStyle w:val="Akapitzlist"/>
        <w:numPr>
          <w:ilvl w:val="0"/>
          <w:numId w:val="50"/>
        </w:numPr>
        <w:rPr>
          <w:lang w:eastAsia="en-US"/>
        </w:rPr>
      </w:pPr>
      <w:r>
        <w:rPr>
          <w:lang w:eastAsia="en-US"/>
        </w:rPr>
        <w:t>Wymagane jest wniesienie wadium w wyso</w:t>
      </w:r>
      <w:r w:rsidR="00A5686B">
        <w:rPr>
          <w:lang w:eastAsia="en-US"/>
        </w:rPr>
        <w:t xml:space="preserve">kości </w:t>
      </w:r>
      <w:r w:rsidR="00726C97">
        <w:rPr>
          <w:lang w:eastAsia="en-US"/>
        </w:rPr>
        <w:t>40 0</w:t>
      </w:r>
      <w:r w:rsidR="00086ACB">
        <w:rPr>
          <w:lang w:eastAsia="en-US"/>
        </w:rPr>
        <w:t>00</w:t>
      </w:r>
      <w:r w:rsidR="0085628C" w:rsidRPr="0085628C">
        <w:rPr>
          <w:lang w:eastAsia="en-US"/>
        </w:rPr>
        <w:t>,00</w:t>
      </w:r>
      <w:r w:rsidR="00086ACB">
        <w:rPr>
          <w:lang w:eastAsia="en-US"/>
        </w:rPr>
        <w:t xml:space="preserve"> zł (słownie: </w:t>
      </w:r>
      <w:r w:rsidR="00726C97">
        <w:rPr>
          <w:lang w:eastAsia="en-US"/>
        </w:rPr>
        <w:t>czterdzieści tysięcy</w:t>
      </w:r>
      <w:r w:rsidR="0085628C" w:rsidRPr="0085628C">
        <w:rPr>
          <w:lang w:eastAsia="en-US"/>
        </w:rPr>
        <w:t xml:space="preserve"> </w:t>
      </w:r>
      <w:r w:rsidRPr="0085628C">
        <w:rPr>
          <w:lang w:eastAsia="en-US"/>
        </w:rPr>
        <w:t>złotych)</w:t>
      </w:r>
      <w:r w:rsidR="00A5686B">
        <w:rPr>
          <w:lang w:eastAsia="en-US"/>
        </w:rPr>
        <w:t>.</w:t>
      </w:r>
    </w:p>
    <w:p w:rsidR="0084766C" w:rsidRDefault="0084766C" w:rsidP="00FD06DA">
      <w:pPr>
        <w:ind w:left="708"/>
        <w:rPr>
          <w:lang w:eastAsia="en-US"/>
        </w:rPr>
      </w:pPr>
    </w:p>
    <w:p w:rsidR="0084766C" w:rsidRPr="0085628C"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5628C">
        <w:rPr>
          <w:b/>
          <w:lang w:eastAsia="en-US"/>
        </w:rPr>
        <w:t>„</w:t>
      </w:r>
      <w:r w:rsidR="00726C97">
        <w:rPr>
          <w:b/>
          <w:lang w:eastAsia="en-US"/>
        </w:rPr>
        <w:t>Remont budynku nr 4 w Krakowie przy ul. Mogilskiej 85</w:t>
      </w:r>
      <w:r w:rsidRPr="0085628C">
        <w:rPr>
          <w:b/>
          <w:lang w:eastAsia="en-US"/>
        </w:rPr>
        <w:t>”</w:t>
      </w:r>
      <w:r w:rsidR="00726C97">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A105A8">
      <w:pPr>
        <w:pStyle w:val="Akapitzlist"/>
        <w:numPr>
          <w:ilvl w:val="0"/>
          <w:numId w:val="18"/>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lastRenderedPageBreak/>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A105A8">
      <w:pPr>
        <w:pStyle w:val="Akapitzlist"/>
        <w:numPr>
          <w:ilvl w:val="0"/>
          <w:numId w:val="18"/>
        </w:numPr>
        <w:rPr>
          <w:lang w:eastAsia="en-US"/>
        </w:rPr>
      </w:pPr>
      <w:r>
        <w:rPr>
          <w:lang w:eastAsia="en-US"/>
        </w:rPr>
        <w:t>gwarancjach bankowych;</w:t>
      </w:r>
    </w:p>
    <w:p w:rsidR="00FD06DA" w:rsidRDefault="00FD06DA" w:rsidP="00A105A8">
      <w:pPr>
        <w:pStyle w:val="Akapitzlist"/>
        <w:numPr>
          <w:ilvl w:val="0"/>
          <w:numId w:val="18"/>
        </w:numPr>
        <w:rPr>
          <w:lang w:eastAsia="en-US"/>
        </w:rPr>
      </w:pPr>
      <w:r>
        <w:rPr>
          <w:lang w:eastAsia="en-US"/>
        </w:rPr>
        <w:t>gwarancjach ubezpieczeniowych;</w:t>
      </w:r>
    </w:p>
    <w:p w:rsidR="00FD06DA" w:rsidRDefault="00FD06DA" w:rsidP="00A105A8">
      <w:pPr>
        <w:pStyle w:val="Akapitzlist"/>
        <w:numPr>
          <w:ilvl w:val="0"/>
          <w:numId w:val="18"/>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330694">
      <w:pPr>
        <w:numPr>
          <w:ilvl w:val="0"/>
          <w:numId w:val="57"/>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830269">
      <w:pPr>
        <w:numPr>
          <w:ilvl w:val="0"/>
          <w:numId w:val="57"/>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330694">
      <w:pPr>
        <w:pStyle w:val="Akapitzlist"/>
        <w:numPr>
          <w:ilvl w:val="0"/>
          <w:numId w:val="58"/>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A105A8">
      <w:pPr>
        <w:pStyle w:val="Akapitzlist"/>
        <w:numPr>
          <w:ilvl w:val="0"/>
          <w:numId w:val="50"/>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lastRenderedPageBreak/>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A105A8">
      <w:pPr>
        <w:pStyle w:val="Akapitzlist"/>
        <w:numPr>
          <w:ilvl w:val="0"/>
          <w:numId w:val="50"/>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A105A8">
      <w:pPr>
        <w:pStyle w:val="Akapitzlist"/>
        <w:numPr>
          <w:ilvl w:val="0"/>
          <w:numId w:val="19"/>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A105A8">
      <w:pPr>
        <w:pStyle w:val="Akapitzlist"/>
        <w:numPr>
          <w:ilvl w:val="0"/>
          <w:numId w:val="19"/>
        </w:numPr>
        <w:rPr>
          <w:lang w:eastAsia="en-US"/>
        </w:rPr>
      </w:pPr>
      <w:r>
        <w:rPr>
          <w:lang w:eastAsia="en-US"/>
        </w:rPr>
        <w:t>W</w:t>
      </w:r>
      <w:r w:rsidR="00562FD7">
        <w:rPr>
          <w:lang w:eastAsia="en-US"/>
        </w:rPr>
        <w:t>ykonawca, którego oferta została wybrana:</w:t>
      </w:r>
    </w:p>
    <w:p w:rsidR="00562FD7" w:rsidRDefault="00562FD7" w:rsidP="00A105A8">
      <w:pPr>
        <w:pStyle w:val="Akapitzlist"/>
        <w:numPr>
          <w:ilvl w:val="1"/>
          <w:numId w:val="20"/>
        </w:numPr>
        <w:rPr>
          <w:lang w:eastAsia="en-US"/>
        </w:rPr>
      </w:pPr>
      <w:r>
        <w:rPr>
          <w:lang w:eastAsia="en-US"/>
        </w:rPr>
        <w:t xml:space="preserve">odmówił podpisania umowy w sprawie zamówienia publicznego </w:t>
      </w:r>
      <w:r>
        <w:rPr>
          <w:lang w:eastAsia="en-US"/>
        </w:rPr>
        <w:br/>
        <w:t>na warunkach określonych w ofercie,</w:t>
      </w:r>
    </w:p>
    <w:p w:rsidR="00562FD7" w:rsidRDefault="00562FD7" w:rsidP="00A105A8">
      <w:pPr>
        <w:pStyle w:val="Akapitzlist"/>
        <w:numPr>
          <w:ilvl w:val="0"/>
          <w:numId w:val="19"/>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A105A8">
      <w:pPr>
        <w:pStyle w:val="Nagwek1"/>
        <w:numPr>
          <w:ilvl w:val="0"/>
          <w:numId w:val="37"/>
        </w:numPr>
        <w:ind w:left="426" w:hanging="426"/>
      </w:pPr>
      <w:bookmarkStart w:id="14" w:name="_Toc65157076"/>
      <w:r w:rsidRPr="00FD06DA">
        <w:lastRenderedPageBreak/>
        <w:t>TERMIN ZWIĄZANIA OFERTĄ</w:t>
      </w:r>
      <w:bookmarkEnd w:id="14"/>
    </w:p>
    <w:p w:rsidR="0084766C" w:rsidRDefault="0084766C" w:rsidP="0084766C">
      <w:pPr>
        <w:rPr>
          <w:lang w:eastAsia="en-US"/>
        </w:rPr>
      </w:pPr>
    </w:p>
    <w:p w:rsidR="00252B42" w:rsidRDefault="006214F0" w:rsidP="00A105A8">
      <w:pPr>
        <w:pStyle w:val="Akapitzlist"/>
        <w:numPr>
          <w:ilvl w:val="0"/>
          <w:numId w:val="51"/>
        </w:numPr>
        <w:rPr>
          <w:lang w:eastAsia="en-US"/>
        </w:rPr>
      </w:pPr>
      <w:r>
        <w:rPr>
          <w:lang w:eastAsia="en-US"/>
        </w:rPr>
        <w:t xml:space="preserve">Wykonawca jest związany ofertą od dnia upływu terminu składania ofert </w:t>
      </w:r>
      <w:r w:rsidR="00781675">
        <w:rPr>
          <w:lang w:eastAsia="en-US"/>
        </w:rPr>
        <w:br/>
      </w:r>
      <w:r>
        <w:rPr>
          <w:lang w:eastAsia="en-US"/>
        </w:rPr>
        <w:t xml:space="preserve">do dnia </w:t>
      </w:r>
      <w:r w:rsidR="00726C97">
        <w:rPr>
          <w:lang w:eastAsia="en-US"/>
        </w:rPr>
        <w:t>2</w:t>
      </w:r>
      <w:r w:rsidR="00F74131">
        <w:rPr>
          <w:lang w:eastAsia="en-US"/>
        </w:rPr>
        <w:t>8</w:t>
      </w:r>
      <w:r w:rsidR="0085628C">
        <w:rPr>
          <w:lang w:eastAsia="en-US"/>
        </w:rPr>
        <w:t>.0</w:t>
      </w:r>
      <w:r w:rsidR="00FE4DD6">
        <w:rPr>
          <w:lang w:eastAsia="en-US"/>
        </w:rPr>
        <w:t>5</w:t>
      </w:r>
      <w:r w:rsidR="0085628C">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A105A8">
      <w:pPr>
        <w:pStyle w:val="Nagwek1"/>
        <w:numPr>
          <w:ilvl w:val="0"/>
          <w:numId w:val="37"/>
        </w:numPr>
        <w:ind w:left="426" w:hanging="426"/>
      </w:pPr>
      <w:bookmarkStart w:id="15" w:name="_Toc65157077"/>
      <w:r w:rsidRPr="00F173D7">
        <w:t>OPIS SPOSOBU PRZYGOTOWANIA OFERT ORAZ DOKUMENTÓW WYMAGANYCH PRZEZ ZAMAWIAJĄCEGO W SWZ</w:t>
      </w:r>
      <w:bookmarkEnd w:id="15"/>
    </w:p>
    <w:p w:rsidR="0027471B" w:rsidRPr="0027471B" w:rsidRDefault="0027471B" w:rsidP="0027471B">
      <w:pPr>
        <w:rPr>
          <w:lang w:eastAsia="en-US"/>
        </w:rPr>
      </w:pPr>
    </w:p>
    <w:p w:rsidR="005D63E3" w:rsidRDefault="00CC6592" w:rsidP="00A105A8">
      <w:pPr>
        <w:pStyle w:val="Akapitzlist"/>
        <w:numPr>
          <w:ilvl w:val="0"/>
          <w:numId w:val="38"/>
        </w:numPr>
        <w:ind w:left="360"/>
        <w:rPr>
          <w:lang w:eastAsia="en-US"/>
        </w:rPr>
      </w:pPr>
      <w:r w:rsidRPr="00CC6592">
        <w:rPr>
          <w:lang w:eastAsia="en-US"/>
        </w:rPr>
        <w:t xml:space="preserve">Każdy z Wykonawców może złożyć tylko jedną ofertę. </w:t>
      </w:r>
    </w:p>
    <w:p w:rsidR="00CC6592" w:rsidRDefault="00CC6592" w:rsidP="00A105A8">
      <w:pPr>
        <w:pStyle w:val="Akapitzlist"/>
        <w:numPr>
          <w:ilvl w:val="0"/>
          <w:numId w:val="38"/>
        </w:numPr>
        <w:ind w:left="360"/>
        <w:rPr>
          <w:lang w:eastAsia="en-US"/>
        </w:rPr>
      </w:pPr>
      <w:r>
        <w:rPr>
          <w:lang w:eastAsia="en-US"/>
        </w:rPr>
        <w:t>Treść oferty musi odpowiadać treści SWZ.</w:t>
      </w:r>
    </w:p>
    <w:p w:rsidR="000C2C1F" w:rsidRDefault="0069573B" w:rsidP="00A105A8">
      <w:pPr>
        <w:pStyle w:val="Akapitzlist"/>
        <w:numPr>
          <w:ilvl w:val="0"/>
          <w:numId w:val="38"/>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A105A8">
      <w:pPr>
        <w:pStyle w:val="Akapitzlist"/>
        <w:numPr>
          <w:ilvl w:val="0"/>
          <w:numId w:val="38"/>
        </w:numPr>
        <w:ind w:left="360"/>
        <w:rPr>
          <w:lang w:eastAsia="en-US"/>
        </w:rPr>
      </w:pPr>
      <w:r w:rsidRPr="000C2C1F">
        <w:rPr>
          <w:rFonts w:cs="Arial"/>
        </w:rPr>
        <w:t>Oferta musi zawierać następujące oświadczenia i dokumenty:</w:t>
      </w:r>
    </w:p>
    <w:p w:rsidR="005D63E3"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5D63E3">
      <w:pPr>
        <w:numPr>
          <w:ilvl w:val="2"/>
          <w:numId w:val="5"/>
        </w:numPr>
        <w:suppressAutoHyphens w:val="0"/>
        <w:spacing w:after="80"/>
        <w:rPr>
          <w:rFonts w:cs="Arial"/>
          <w:bCs/>
        </w:rPr>
      </w:pPr>
      <w:r w:rsidRPr="005D63E3">
        <w:rPr>
          <w:rFonts w:cs="Arial"/>
        </w:rPr>
        <w:t xml:space="preserve">Kosztorys ofertowy sporządzony zgodnie z </w:t>
      </w:r>
      <w:r w:rsidR="009B6FDA" w:rsidRPr="005D63E3">
        <w:rPr>
          <w:rFonts w:cs="Arial"/>
        </w:rPr>
        <w:t xml:space="preserve">sekcją </w:t>
      </w:r>
      <w:r w:rsidR="009B6FDA" w:rsidRPr="00812CA0">
        <w:rPr>
          <w:rFonts w:cs="Arial"/>
        </w:rPr>
        <w:t>XVI</w:t>
      </w:r>
      <w:r w:rsidR="009B6FDA" w:rsidRPr="005D63E3">
        <w:rPr>
          <w:rFonts w:cs="Arial"/>
        </w:rPr>
        <w:t xml:space="preserve"> </w:t>
      </w:r>
      <w:r w:rsidRPr="005D63E3">
        <w:rPr>
          <w:rFonts w:cs="Arial"/>
        </w:rPr>
        <w:t xml:space="preserve">SWZ. </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A105A8">
      <w:pPr>
        <w:pStyle w:val="Akapitzlist"/>
        <w:numPr>
          <w:ilvl w:val="0"/>
          <w:numId w:val="38"/>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A105A8">
      <w:pPr>
        <w:pStyle w:val="Akapitzlist"/>
        <w:numPr>
          <w:ilvl w:val="0"/>
          <w:numId w:val="38"/>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Pr="004E7D3D" w:rsidRDefault="00A2329F" w:rsidP="00A105A8">
      <w:pPr>
        <w:pStyle w:val="Akapitzlist"/>
        <w:numPr>
          <w:ilvl w:val="0"/>
          <w:numId w:val="38"/>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A105A8">
      <w:pPr>
        <w:pStyle w:val="Nagwek1"/>
        <w:numPr>
          <w:ilvl w:val="0"/>
          <w:numId w:val="37"/>
        </w:numPr>
        <w:ind w:left="426" w:hanging="426"/>
      </w:pPr>
      <w:bookmarkStart w:id="16" w:name="_Toc65157078"/>
      <w:r w:rsidRPr="004E7D3D">
        <w:lastRenderedPageBreak/>
        <w:t>SPOSÓB ORAZ TERMIN SKŁADANIA OFERT</w:t>
      </w:r>
      <w:bookmarkEnd w:id="16"/>
    </w:p>
    <w:p w:rsidR="00FF4CD6" w:rsidRPr="00A31E55" w:rsidRDefault="00FF4CD6" w:rsidP="00FF4CD6">
      <w:pPr>
        <w:rPr>
          <w:lang w:eastAsia="en-US"/>
        </w:rPr>
      </w:pPr>
    </w:p>
    <w:p w:rsidR="00E074E1" w:rsidRDefault="00FF4CD6" w:rsidP="00A105A8">
      <w:pPr>
        <w:pStyle w:val="Akapitzlist"/>
        <w:numPr>
          <w:ilvl w:val="0"/>
          <w:numId w:val="52"/>
        </w:numPr>
        <w:rPr>
          <w:lang w:eastAsia="en-US"/>
        </w:rPr>
      </w:pPr>
      <w:r>
        <w:rPr>
          <w:lang w:eastAsia="en-US"/>
        </w:rPr>
        <w:t xml:space="preserve">Ofertę wraz z wymaganymi dokumentami należy umieścić na </w:t>
      </w:r>
      <w:r w:rsidR="00E074E1">
        <w:rPr>
          <w:lang w:eastAsia="en-US"/>
        </w:rPr>
        <w:t>Platformie</w:t>
      </w:r>
      <w:r>
        <w:rPr>
          <w:lang w:eastAsia="en-US"/>
        </w:rPr>
        <w:t xml:space="preserve"> pod adresem: </w:t>
      </w:r>
      <w:hyperlink r:id="rId12" w:history="1">
        <w:r w:rsidRPr="00E074E1">
          <w:t>www.platformazakupowa.pl/pn/rzikrakow</w:t>
        </w:r>
      </w:hyperlink>
      <w:r>
        <w:rPr>
          <w:lang w:eastAsia="en-US"/>
        </w:rPr>
        <w:t xml:space="preserve"> do dnia </w:t>
      </w:r>
      <w:r w:rsidR="00726C97">
        <w:rPr>
          <w:lang w:eastAsia="en-US"/>
        </w:rPr>
        <w:t>2</w:t>
      </w:r>
      <w:r w:rsidR="00F74131">
        <w:rPr>
          <w:lang w:eastAsia="en-US"/>
        </w:rPr>
        <w:t>9</w:t>
      </w:r>
      <w:r w:rsidR="0085628C">
        <w:rPr>
          <w:lang w:eastAsia="en-US"/>
        </w:rPr>
        <w:t>.0</w:t>
      </w:r>
      <w:r w:rsidR="00FE4DD6">
        <w:rPr>
          <w:lang w:eastAsia="en-US"/>
        </w:rPr>
        <w:t>4</w:t>
      </w:r>
      <w:r w:rsidR="0085628C">
        <w:rPr>
          <w:lang w:eastAsia="en-US"/>
        </w:rPr>
        <w:t>.2021 r.</w:t>
      </w:r>
      <w:r>
        <w:rPr>
          <w:lang w:eastAsia="en-US"/>
        </w:rPr>
        <w:t xml:space="preserve"> </w:t>
      </w:r>
      <w:r w:rsidR="00726C97">
        <w:rPr>
          <w:lang w:eastAsia="en-US"/>
        </w:rPr>
        <w:br/>
      </w:r>
      <w:r>
        <w:rPr>
          <w:lang w:eastAsia="en-US"/>
        </w:rPr>
        <w:t xml:space="preserve">do godziny </w:t>
      </w:r>
      <w:r w:rsidR="006C32F7">
        <w:rPr>
          <w:lang w:eastAsia="en-US"/>
        </w:rPr>
        <w:t>10</w:t>
      </w:r>
      <w:r w:rsidR="0085628C">
        <w:rPr>
          <w:lang w:eastAsia="en-US"/>
        </w:rPr>
        <w:t>.30.</w:t>
      </w:r>
    </w:p>
    <w:p w:rsidR="00FF4CD6" w:rsidRDefault="00FF4CD6" w:rsidP="00A105A8">
      <w:pPr>
        <w:pStyle w:val="Akapitzlist"/>
        <w:numPr>
          <w:ilvl w:val="0"/>
          <w:numId w:val="52"/>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6C0EA1" w:rsidRPr="00A31E55" w:rsidRDefault="00A31E55" w:rsidP="00A105A8">
      <w:pPr>
        <w:pStyle w:val="Nagwek1"/>
        <w:numPr>
          <w:ilvl w:val="0"/>
          <w:numId w:val="37"/>
        </w:numPr>
        <w:ind w:left="426" w:hanging="426"/>
      </w:pPr>
      <w:bookmarkStart w:id="17" w:name="_Toc65157079"/>
      <w:r w:rsidRPr="00A31E55">
        <w:t>TERMIN OTWARCIA OFERT</w:t>
      </w:r>
      <w:bookmarkEnd w:id="17"/>
    </w:p>
    <w:p w:rsidR="00AB4EA4" w:rsidRPr="00AB4EA4" w:rsidRDefault="00AB4EA4" w:rsidP="00AB4EA4">
      <w:pPr>
        <w:rPr>
          <w:rFonts w:eastAsiaTheme="majorEastAsia" w:cstheme="majorBidi"/>
          <w:b/>
          <w:bCs/>
          <w:szCs w:val="28"/>
          <w:u w:val="single"/>
          <w:lang w:eastAsia="en-US"/>
        </w:rPr>
      </w:pPr>
    </w:p>
    <w:p w:rsidR="000107F4" w:rsidRDefault="00AB4EA4" w:rsidP="00A105A8">
      <w:pPr>
        <w:pStyle w:val="Akapitzlist"/>
        <w:numPr>
          <w:ilvl w:val="0"/>
          <w:numId w:val="53"/>
        </w:numPr>
        <w:rPr>
          <w:lang w:eastAsia="en-US"/>
        </w:rPr>
      </w:pPr>
      <w:r w:rsidRPr="00E074E1">
        <w:rPr>
          <w:lang w:eastAsia="en-US"/>
        </w:rPr>
        <w:t xml:space="preserve">Otwarcie ofert </w:t>
      </w:r>
      <w:r w:rsidR="00726C97">
        <w:rPr>
          <w:lang w:eastAsia="en-US"/>
        </w:rPr>
        <w:t>– 2</w:t>
      </w:r>
      <w:r w:rsidR="00F74131">
        <w:rPr>
          <w:lang w:eastAsia="en-US"/>
        </w:rPr>
        <w:t>9</w:t>
      </w:r>
      <w:bookmarkStart w:id="18" w:name="_GoBack"/>
      <w:bookmarkEnd w:id="18"/>
      <w:r w:rsidR="000107F4">
        <w:rPr>
          <w:lang w:eastAsia="en-US"/>
        </w:rPr>
        <w:t>.0</w:t>
      </w:r>
      <w:r w:rsidR="00FE4DD6">
        <w:rPr>
          <w:lang w:eastAsia="en-US"/>
        </w:rPr>
        <w:t>4</w:t>
      </w:r>
      <w:r w:rsidR="000107F4">
        <w:rPr>
          <w:lang w:eastAsia="en-US"/>
        </w:rPr>
        <w:t>.2021 r. godz. 1</w:t>
      </w:r>
      <w:r w:rsidR="006C32F7">
        <w:rPr>
          <w:lang w:eastAsia="en-US"/>
        </w:rPr>
        <w:t>1</w:t>
      </w:r>
      <w:r w:rsidR="000107F4">
        <w:rPr>
          <w:lang w:eastAsia="en-US"/>
        </w:rPr>
        <w:t>.00</w:t>
      </w:r>
    </w:p>
    <w:p w:rsidR="00E074E1" w:rsidRDefault="000107F4" w:rsidP="000107F4">
      <w:pPr>
        <w:pStyle w:val="Akapitzlist"/>
        <w:numPr>
          <w:ilvl w:val="0"/>
          <w:numId w:val="53"/>
        </w:numPr>
        <w:rPr>
          <w:lang w:eastAsia="en-US"/>
        </w:rPr>
      </w:pPr>
      <w:r w:rsidRPr="000107F4">
        <w:rPr>
          <w:lang w:eastAsia="en-US"/>
        </w:rPr>
        <w:t xml:space="preserve">Otwarcie ofert </w:t>
      </w:r>
      <w:r w:rsidR="00AB4EA4" w:rsidRPr="00E074E1">
        <w:rPr>
          <w:lang w:eastAsia="en-US"/>
        </w:rPr>
        <w:t>następuje niezwłocznie po upływie terminu składania ofert, nie później niż następnego dnia po dniu, w którym</w:t>
      </w:r>
      <w:r>
        <w:rPr>
          <w:lang w:eastAsia="en-US"/>
        </w:rPr>
        <w:t xml:space="preserve"> upłynął termin składania ofert.</w:t>
      </w:r>
    </w:p>
    <w:p w:rsidR="00E074E1" w:rsidRPr="00E074E1"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84766C" w:rsidRPr="0069573B" w:rsidRDefault="008D0B94" w:rsidP="00A105A8">
      <w:pPr>
        <w:pStyle w:val="Nagwek1"/>
        <w:numPr>
          <w:ilvl w:val="0"/>
          <w:numId w:val="37"/>
        </w:numPr>
        <w:ind w:left="426" w:hanging="426"/>
      </w:pPr>
      <w:bookmarkStart w:id="19" w:name="_Toc65157080"/>
      <w:r>
        <w:t>OPIS SPOSOBU OBLICZE</w:t>
      </w:r>
      <w:r w:rsidR="0069573B" w:rsidRPr="0069573B">
        <w:t>NIA CENY</w:t>
      </w:r>
      <w:bookmarkEnd w:id="19"/>
      <w:r w:rsidR="0069573B" w:rsidRPr="0069573B">
        <w:t xml:space="preserve"> </w:t>
      </w:r>
    </w:p>
    <w:p w:rsidR="003350DC" w:rsidRDefault="003350DC" w:rsidP="003350DC">
      <w:pPr>
        <w:rPr>
          <w:lang w:eastAsia="en-US"/>
        </w:rPr>
      </w:pPr>
    </w:p>
    <w:p w:rsidR="008D0B94" w:rsidRDefault="003350DC" w:rsidP="00A105A8">
      <w:pPr>
        <w:pStyle w:val="Akapitzlist"/>
        <w:numPr>
          <w:ilvl w:val="0"/>
          <w:numId w:val="54"/>
        </w:numPr>
        <w:rPr>
          <w:lang w:eastAsia="en-US"/>
        </w:rPr>
      </w:pPr>
      <w:r w:rsidRPr="008D0B94">
        <w:rPr>
          <w:lang w:eastAsia="en-US"/>
        </w:rPr>
        <w:t xml:space="preserve">Podstawą obliczenia ceny oferty </w:t>
      </w:r>
      <w:r w:rsidR="008D0B94" w:rsidRPr="008D0B94">
        <w:rPr>
          <w:lang w:eastAsia="en-US"/>
        </w:rPr>
        <w:t>jest</w:t>
      </w:r>
      <w:r w:rsidRPr="008D0B94">
        <w:rPr>
          <w:lang w:eastAsia="en-US"/>
        </w:rPr>
        <w:t xml:space="preserve"> przedmiar</w:t>
      </w:r>
      <w:r w:rsidR="008D0B94" w:rsidRPr="008D0B94">
        <w:rPr>
          <w:lang w:eastAsia="en-US"/>
        </w:rPr>
        <w:t xml:space="preserve"> robót, stanowiący</w:t>
      </w:r>
      <w:r w:rsidRPr="008D0B94">
        <w:rPr>
          <w:lang w:eastAsia="en-US"/>
        </w:rPr>
        <w:t xml:space="preserve"> załącznik nr </w:t>
      </w:r>
      <w:r w:rsidR="00BD61C2" w:rsidRPr="008D0B94">
        <w:rPr>
          <w:lang w:eastAsia="en-US"/>
        </w:rPr>
        <w:t>8</w:t>
      </w:r>
      <w:r w:rsidRPr="008D0B94">
        <w:rPr>
          <w:lang w:eastAsia="en-US"/>
        </w:rPr>
        <w:t xml:space="preserve"> do SWZ. </w:t>
      </w:r>
    </w:p>
    <w:p w:rsidR="004F6835" w:rsidRPr="004F6835" w:rsidRDefault="004F6835" w:rsidP="00A105A8">
      <w:pPr>
        <w:pStyle w:val="Akapitzlist"/>
        <w:numPr>
          <w:ilvl w:val="0"/>
          <w:numId w:val="54"/>
        </w:numPr>
        <w:rPr>
          <w:lang w:eastAsia="en-US"/>
        </w:rPr>
      </w:pPr>
      <w:r w:rsidRPr="008D0B94">
        <w:rPr>
          <w:rFonts w:cs="Arial"/>
          <w:lang w:eastAsia="pl-PL"/>
        </w:rPr>
        <w:t xml:space="preserve">Na podstawie przedmiaru robót należy sporządzić kosztorys ofertowy metodą kalkulacji uproszczonej, podając ceny jednostkowe, wyszczególniając dane jak w tabeli poniżej. </w:t>
      </w:r>
    </w:p>
    <w:tbl>
      <w:tblPr>
        <w:tblW w:w="0" w:type="auto"/>
        <w:tblInd w:w="619" w:type="dxa"/>
        <w:tblLayout w:type="fixed"/>
        <w:tblCellMar>
          <w:left w:w="70" w:type="dxa"/>
          <w:right w:w="70" w:type="dxa"/>
        </w:tblCellMar>
        <w:tblLook w:val="04A0" w:firstRow="1" w:lastRow="0" w:firstColumn="1" w:lastColumn="0" w:noHBand="0" w:noVBand="1"/>
      </w:tblPr>
      <w:tblGrid>
        <w:gridCol w:w="567"/>
        <w:gridCol w:w="1559"/>
        <w:gridCol w:w="1560"/>
        <w:gridCol w:w="1134"/>
        <w:gridCol w:w="1134"/>
        <w:gridCol w:w="1417"/>
        <w:gridCol w:w="1082"/>
      </w:tblGrid>
      <w:tr w:rsidR="004F6835" w:rsidRPr="004F6835" w:rsidTr="008D2F11">
        <w:tc>
          <w:tcPr>
            <w:tcW w:w="56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proofErr w:type="spellStart"/>
            <w:r w:rsidRPr="004F6835">
              <w:rPr>
                <w:rFonts w:cs="Arial"/>
                <w:b/>
                <w:sz w:val="20"/>
                <w:szCs w:val="22"/>
              </w:rPr>
              <w:t>L.p</w:t>
            </w:r>
            <w:proofErr w:type="spellEnd"/>
          </w:p>
        </w:tc>
        <w:tc>
          <w:tcPr>
            <w:tcW w:w="1559"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Podstawa katalogowa opisu robót</w:t>
            </w:r>
          </w:p>
        </w:tc>
        <w:tc>
          <w:tcPr>
            <w:tcW w:w="1560"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Opis robót</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Jednostka miary</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Ilość jednostek</w:t>
            </w:r>
          </w:p>
        </w:tc>
        <w:tc>
          <w:tcPr>
            <w:tcW w:w="141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bCs/>
                <w:sz w:val="20"/>
              </w:rPr>
            </w:pPr>
            <w:r w:rsidRPr="004F6835">
              <w:rPr>
                <w:rFonts w:cs="Arial"/>
                <w:b/>
                <w:bCs/>
                <w:sz w:val="20"/>
                <w:szCs w:val="22"/>
              </w:rPr>
              <w:t>Cena jednostkowa</w:t>
            </w:r>
          </w:p>
          <w:p w:rsidR="004F6835" w:rsidRPr="004F6835" w:rsidRDefault="004F6835" w:rsidP="004F6835">
            <w:pPr>
              <w:jc w:val="center"/>
              <w:rPr>
                <w:rFonts w:cs="Arial"/>
                <w:b/>
                <w:sz w:val="20"/>
              </w:rPr>
            </w:pPr>
            <w:r w:rsidRPr="004F6835">
              <w:rPr>
                <w:rFonts w:cs="Arial"/>
                <w:b/>
                <w:bCs/>
                <w:sz w:val="20"/>
                <w:szCs w:val="22"/>
              </w:rPr>
              <w:t>zł</w:t>
            </w:r>
          </w:p>
        </w:tc>
        <w:tc>
          <w:tcPr>
            <w:tcW w:w="1082" w:type="dxa"/>
            <w:tcBorders>
              <w:top w:val="single" w:sz="4" w:space="0" w:color="000000"/>
              <w:left w:val="single" w:sz="4" w:space="0" w:color="000000"/>
              <w:bottom w:val="single" w:sz="4" w:space="0" w:color="000000"/>
              <w:right w:val="single" w:sz="4" w:space="0" w:color="000000"/>
            </w:tcBorders>
            <w:vAlign w:val="center"/>
          </w:tcPr>
          <w:p w:rsidR="004F6835" w:rsidRPr="004F6835" w:rsidRDefault="004F6835" w:rsidP="004F6835">
            <w:pPr>
              <w:jc w:val="center"/>
              <w:rPr>
                <w:rFonts w:cs="Arial"/>
                <w:b/>
                <w:sz w:val="20"/>
              </w:rPr>
            </w:pPr>
            <w:r w:rsidRPr="004F6835">
              <w:rPr>
                <w:rFonts w:cs="Arial"/>
                <w:b/>
                <w:sz w:val="20"/>
                <w:szCs w:val="22"/>
              </w:rPr>
              <w:t>Wartość</w:t>
            </w:r>
          </w:p>
          <w:p w:rsidR="004F6835" w:rsidRPr="004F6835" w:rsidRDefault="004F6835" w:rsidP="004F6835">
            <w:pPr>
              <w:jc w:val="center"/>
              <w:rPr>
                <w:rFonts w:cs="Arial"/>
                <w:b/>
                <w:sz w:val="20"/>
              </w:rPr>
            </w:pPr>
            <w:r w:rsidRPr="004F6835">
              <w:rPr>
                <w:rFonts w:cs="Arial"/>
                <w:b/>
                <w:sz w:val="20"/>
                <w:szCs w:val="22"/>
              </w:rPr>
              <w:t>(5 x 6)</w:t>
            </w:r>
          </w:p>
          <w:p w:rsidR="004F6835" w:rsidRPr="004F6835" w:rsidRDefault="004F6835" w:rsidP="004F6835">
            <w:pPr>
              <w:jc w:val="center"/>
              <w:rPr>
                <w:rFonts w:cs="Arial"/>
                <w:sz w:val="20"/>
              </w:rPr>
            </w:pPr>
            <w:r w:rsidRPr="004F6835">
              <w:rPr>
                <w:rFonts w:cs="Arial"/>
                <w:b/>
                <w:sz w:val="20"/>
                <w:szCs w:val="22"/>
              </w:rPr>
              <w:t>zł</w:t>
            </w:r>
          </w:p>
        </w:tc>
      </w:tr>
      <w:tr w:rsidR="004F6835" w:rsidRPr="004F6835" w:rsidTr="008D2F11">
        <w:tc>
          <w:tcPr>
            <w:tcW w:w="56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01</w:t>
            </w:r>
          </w:p>
        </w:tc>
        <w:tc>
          <w:tcPr>
            <w:tcW w:w="1559"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02</w:t>
            </w:r>
          </w:p>
        </w:tc>
        <w:tc>
          <w:tcPr>
            <w:tcW w:w="1560"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03</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04</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05</w:t>
            </w:r>
          </w:p>
        </w:tc>
        <w:tc>
          <w:tcPr>
            <w:tcW w:w="141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06</w:t>
            </w:r>
          </w:p>
        </w:tc>
        <w:tc>
          <w:tcPr>
            <w:tcW w:w="1082" w:type="dxa"/>
            <w:tcBorders>
              <w:top w:val="single" w:sz="4" w:space="0" w:color="000000"/>
              <w:left w:val="single" w:sz="4" w:space="0" w:color="000000"/>
              <w:bottom w:val="single" w:sz="4" w:space="0" w:color="000000"/>
              <w:right w:val="single" w:sz="4" w:space="0" w:color="000000"/>
            </w:tcBorders>
            <w:hideMark/>
          </w:tcPr>
          <w:p w:rsidR="004F6835" w:rsidRPr="004F6835" w:rsidRDefault="004F6835" w:rsidP="004F6835">
            <w:pPr>
              <w:jc w:val="center"/>
              <w:rPr>
                <w:rFonts w:cs="Arial"/>
                <w:sz w:val="20"/>
              </w:rPr>
            </w:pPr>
            <w:r w:rsidRPr="004F6835">
              <w:rPr>
                <w:rFonts w:cs="Arial"/>
                <w:b/>
                <w:sz w:val="20"/>
                <w:szCs w:val="22"/>
              </w:rPr>
              <w:t>07</w:t>
            </w: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bl>
    <w:p w:rsidR="0062078E" w:rsidRPr="0062078E" w:rsidRDefault="0062078E" w:rsidP="00A105A8">
      <w:pPr>
        <w:pStyle w:val="Akapitzlist"/>
        <w:numPr>
          <w:ilvl w:val="0"/>
          <w:numId w:val="54"/>
        </w:numPr>
        <w:rPr>
          <w:lang w:eastAsia="en-US"/>
        </w:rPr>
      </w:pPr>
      <w:r>
        <w:rPr>
          <w:lang w:eastAsia="en-US"/>
        </w:rPr>
        <w:t xml:space="preserve">Kosztorys ofertowy powinien zawierać tabelę elementów scalonych wraz </w:t>
      </w:r>
      <w:r>
        <w:rPr>
          <w:lang w:eastAsia="en-US"/>
        </w:rPr>
        <w:br/>
        <w:t>z zestawieniem robocizny, materiałów i sprzętu.</w:t>
      </w:r>
    </w:p>
    <w:p w:rsidR="008D0B94" w:rsidRPr="008D0B94" w:rsidRDefault="004F6835" w:rsidP="00A105A8">
      <w:pPr>
        <w:pStyle w:val="Akapitzlist"/>
        <w:numPr>
          <w:ilvl w:val="0"/>
          <w:numId w:val="54"/>
        </w:numPr>
        <w:rPr>
          <w:lang w:eastAsia="en-US"/>
        </w:rPr>
      </w:pPr>
      <w:r w:rsidRPr="004F6835">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8D0B94" w:rsidRPr="008D0B94" w:rsidRDefault="004F6835" w:rsidP="00A105A8">
      <w:pPr>
        <w:pStyle w:val="Akapitzlist"/>
        <w:numPr>
          <w:ilvl w:val="0"/>
          <w:numId w:val="54"/>
        </w:numPr>
        <w:rPr>
          <w:lang w:eastAsia="en-US"/>
        </w:rPr>
      </w:pPr>
      <w:r w:rsidRPr="008D0B94">
        <w:rPr>
          <w:rFonts w:cs="Arial"/>
        </w:rPr>
        <w:lastRenderedPageBreak/>
        <w:t xml:space="preserve">Ceny jednostkowe robót Wykonawcy są zobowiązani ustalić zgodnie </w:t>
      </w:r>
      <w:r w:rsidRPr="008D0B94">
        <w:rPr>
          <w:rFonts w:cs="Arial"/>
        </w:rPr>
        <w:br/>
        <w:t xml:space="preserve">z podstawą katalogową i numerem specyfikacji technicznej wykonania </w:t>
      </w:r>
      <w:r w:rsidR="00BD61C2" w:rsidRPr="008D0B94">
        <w:rPr>
          <w:rFonts w:cs="Arial"/>
        </w:rPr>
        <w:br/>
      </w:r>
      <w:r w:rsidRPr="008D0B94">
        <w:rPr>
          <w:rFonts w:cs="Arial"/>
        </w:rPr>
        <w:t xml:space="preserve">i odbioru robót budowlanych podanym w przedmiarze (jeśli został wyszczególniony). </w:t>
      </w:r>
      <w:r w:rsidRPr="008D0B94">
        <w:rPr>
          <w:rFonts w:cs="Arial"/>
        </w:rPr>
        <w:br/>
        <w:t xml:space="preserve">W przypadku gdy Wykonawca przyjmie do wyceny inne podstawy katalogowe, bądź kalkulację indywidualną, Zamawiający uzna, </w:t>
      </w:r>
      <w:r w:rsidR="00BD61C2" w:rsidRPr="008D0B94">
        <w:rPr>
          <w:rFonts w:cs="Arial"/>
        </w:rPr>
        <w:br/>
      </w:r>
      <w:r w:rsidRPr="008D0B94">
        <w:rPr>
          <w:rFonts w:cs="Arial"/>
        </w:rPr>
        <w:t xml:space="preserve">że Wykonawca uwzględnił w danej pozycji kosztorysu ofertowego wszystkie roboty wyszczególnione w podstawie katalogowej podanej </w:t>
      </w:r>
      <w:r w:rsidR="00BD61C2" w:rsidRPr="008D0B94">
        <w:rPr>
          <w:rFonts w:cs="Arial"/>
        </w:rPr>
        <w:br/>
      </w:r>
      <w:r w:rsidRPr="008D0B94">
        <w:rPr>
          <w:rFonts w:cs="Arial"/>
        </w:rPr>
        <w:t>w przedmiarze, spełniające wymagania opisane w specyfikacji technicznej wykonania i odbioru robót budowlanych dla danej pozycji przedmiaru.</w:t>
      </w:r>
    </w:p>
    <w:p w:rsidR="008D0B94" w:rsidRPr="008D0B94" w:rsidRDefault="004F6835" w:rsidP="00A105A8">
      <w:pPr>
        <w:pStyle w:val="Akapitzlist"/>
        <w:numPr>
          <w:ilvl w:val="0"/>
          <w:numId w:val="54"/>
        </w:numPr>
        <w:rPr>
          <w:lang w:eastAsia="en-US"/>
        </w:rPr>
      </w:pPr>
      <w:r w:rsidRPr="008D0B94">
        <w:rPr>
          <w:rFonts w:cs="Arial"/>
        </w:rPr>
        <w:t>Opisy robót muszą jednoznacznie odpowiadać robotom wyszczególnionym w przedmiarze Zamawiającego.</w:t>
      </w:r>
    </w:p>
    <w:p w:rsidR="008D0B94" w:rsidRPr="008D0B94" w:rsidRDefault="004F6835" w:rsidP="00A105A8">
      <w:pPr>
        <w:pStyle w:val="Akapitzlist"/>
        <w:numPr>
          <w:ilvl w:val="0"/>
          <w:numId w:val="54"/>
        </w:numPr>
        <w:rPr>
          <w:lang w:eastAsia="en-US"/>
        </w:rPr>
      </w:pPr>
      <w:r w:rsidRPr="008D0B94">
        <w:rPr>
          <w:rFonts w:cs="Arial"/>
        </w:rPr>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A105A8">
      <w:pPr>
        <w:pStyle w:val="Akapitzlist"/>
        <w:numPr>
          <w:ilvl w:val="0"/>
          <w:numId w:val="54"/>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br/>
        <w:t>od towarów i usług, którą</w:t>
      </w:r>
      <w:r>
        <w:rPr>
          <w:lang w:eastAsia="en-US"/>
        </w:rPr>
        <w:t xml:space="preserve"> miałby obowiązek rozliczyć.</w:t>
      </w:r>
    </w:p>
    <w:p w:rsidR="00B621FC" w:rsidRDefault="003350DC" w:rsidP="00A105A8">
      <w:pPr>
        <w:pStyle w:val="Akapitzlist"/>
        <w:numPr>
          <w:ilvl w:val="0"/>
          <w:numId w:val="54"/>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A105A8">
      <w:pPr>
        <w:pStyle w:val="Akapitzlist"/>
        <w:numPr>
          <w:ilvl w:val="0"/>
          <w:numId w:val="19"/>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A105A8">
      <w:pPr>
        <w:pStyle w:val="Akapitzlist"/>
        <w:numPr>
          <w:ilvl w:val="0"/>
          <w:numId w:val="19"/>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A105A8">
      <w:pPr>
        <w:pStyle w:val="Akapitzlist"/>
        <w:numPr>
          <w:ilvl w:val="0"/>
          <w:numId w:val="19"/>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A105A8">
      <w:pPr>
        <w:pStyle w:val="Akapitzlist"/>
        <w:numPr>
          <w:ilvl w:val="0"/>
          <w:numId w:val="19"/>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82635A" w:rsidP="0082635A">
      <w:pPr>
        <w:rPr>
          <w:lang w:eastAsia="en-US"/>
        </w:rPr>
      </w:pPr>
    </w:p>
    <w:p w:rsidR="0082635A" w:rsidRDefault="003350DC" w:rsidP="00A105A8">
      <w:pPr>
        <w:pStyle w:val="Akapitzlist"/>
        <w:numPr>
          <w:ilvl w:val="0"/>
          <w:numId w:val="54"/>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A105A8">
      <w:pPr>
        <w:pStyle w:val="Akapitzlist"/>
        <w:numPr>
          <w:ilvl w:val="0"/>
          <w:numId w:val="54"/>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781675">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A105A8">
      <w:pPr>
        <w:pStyle w:val="Akapitzlist"/>
        <w:numPr>
          <w:ilvl w:val="0"/>
          <w:numId w:val="54"/>
        </w:numPr>
        <w:rPr>
          <w:lang w:eastAsia="en-US"/>
        </w:rPr>
      </w:pPr>
      <w:r>
        <w:rPr>
          <w:lang w:eastAsia="en-US"/>
        </w:rPr>
        <w:t>W przypadku zastosowania równoważnych materiałów lub urządzeń, ich zestawienie należy dołączyć do kosztorysu ofertowego.</w:t>
      </w:r>
    </w:p>
    <w:p w:rsidR="003350DC" w:rsidRDefault="003350DC" w:rsidP="00A105A8">
      <w:pPr>
        <w:pStyle w:val="Akapitzlist"/>
        <w:numPr>
          <w:ilvl w:val="0"/>
          <w:numId w:val="54"/>
        </w:numPr>
        <w:rPr>
          <w:lang w:eastAsia="en-US"/>
        </w:rPr>
      </w:pPr>
      <w:r>
        <w:rPr>
          <w:lang w:eastAsia="en-US"/>
        </w:rPr>
        <w:lastRenderedPageBreak/>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 xml:space="preserve">proponowane rozwiązania </w:t>
      </w:r>
      <w:r w:rsidR="00781675">
        <w:rPr>
          <w:lang w:eastAsia="en-US"/>
        </w:rPr>
        <w:br/>
      </w:r>
      <w:r w:rsidR="0082635A">
        <w:rPr>
          <w:lang w:eastAsia="en-US"/>
        </w:rPr>
        <w:t>w równoważnym stopniu</w:t>
      </w:r>
      <w:r>
        <w:rPr>
          <w:lang w:eastAsia="en-US"/>
        </w:rPr>
        <w:t xml:space="preserve"> spełniają wymagania określone przez Zamawiającego.</w:t>
      </w:r>
    </w:p>
    <w:p w:rsidR="003350DC" w:rsidRDefault="003350DC" w:rsidP="00A105A8">
      <w:pPr>
        <w:pStyle w:val="Akapitzlist"/>
        <w:numPr>
          <w:ilvl w:val="0"/>
          <w:numId w:val="54"/>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84766C" w:rsidRPr="003350DC" w:rsidRDefault="003350DC" w:rsidP="00A105A8">
      <w:pPr>
        <w:pStyle w:val="Akapitzlist"/>
        <w:numPr>
          <w:ilvl w:val="0"/>
          <w:numId w:val="54"/>
        </w:numPr>
        <w:rPr>
          <w:lang w:eastAsia="en-US"/>
        </w:rPr>
      </w:pPr>
      <w:r>
        <w:rPr>
          <w:lang w:eastAsia="en-US"/>
        </w:rPr>
        <w:t xml:space="preserve">Wykonawca powinien zwrócić uwagę na podane w przedmiarach odległości dla wywozu ziemi oraz innych odpadów przeznaczonych </w:t>
      </w:r>
      <w:r w:rsidR="008C5DC2">
        <w:rPr>
          <w:lang w:eastAsia="en-US"/>
        </w:rPr>
        <w:br/>
      </w:r>
      <w:r>
        <w:rPr>
          <w:lang w:eastAsia="en-US"/>
        </w:rPr>
        <w:t xml:space="preserve">do utylizacji. Wykonawca przedstawi w ofercie wycenę wywozu ziemi/odpadów, wyliczoną zgodnie z ostateczną odległością ich wywozu </w:t>
      </w:r>
      <w:r w:rsidR="00781675">
        <w:rPr>
          <w:lang w:eastAsia="en-US"/>
        </w:rPr>
        <w:br/>
      </w:r>
      <w:r>
        <w:rPr>
          <w:lang w:eastAsia="en-US"/>
        </w:rPr>
        <w:t xml:space="preserve">na składowisko. Odległość ustali we własnym zakresie </w:t>
      </w:r>
      <w:r w:rsidR="008C5DC2">
        <w:rPr>
          <w:lang w:eastAsia="en-US"/>
        </w:rPr>
        <w:br/>
      </w:r>
      <w:r>
        <w:rPr>
          <w:lang w:eastAsia="en-US"/>
        </w:rPr>
        <w:t xml:space="preserve">po wcześniejszym rozpoznaniu możliwości ich składowania i utylizacji </w:t>
      </w:r>
      <w:r w:rsidR="008C5DC2">
        <w:rPr>
          <w:lang w:eastAsia="en-US"/>
        </w:rPr>
        <w:br/>
      </w:r>
      <w:r>
        <w:rPr>
          <w:lang w:eastAsia="en-US"/>
        </w:rPr>
        <w:t>i przyjmie ją do kosztorysu ofertowego.</w:t>
      </w:r>
    </w:p>
    <w:p w:rsidR="00356D51" w:rsidRPr="0069573B" w:rsidRDefault="0069573B" w:rsidP="00A105A8">
      <w:pPr>
        <w:pStyle w:val="Nagwek1"/>
        <w:numPr>
          <w:ilvl w:val="0"/>
          <w:numId w:val="37"/>
        </w:numPr>
        <w:ind w:left="426" w:hanging="426"/>
      </w:pPr>
      <w:bookmarkStart w:id="20" w:name="_Toc65157081"/>
      <w:r w:rsidRPr="0069573B">
        <w:t xml:space="preserve">OPIS KRYTERIÓW, WRAZ Z PODANIEM WAG TYCH KRYTERIÓW </w:t>
      </w:r>
      <w:r w:rsidR="0082635A">
        <w:br/>
      </w:r>
      <w:r w:rsidRPr="0069573B">
        <w:t>I SPOSOBU OCENY OFERT</w:t>
      </w:r>
      <w:bookmarkEnd w:id="20"/>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A105A8">
      <w:pPr>
        <w:numPr>
          <w:ilvl w:val="0"/>
          <w:numId w:val="42"/>
        </w:numPr>
        <w:rPr>
          <w:b/>
          <w:bCs/>
        </w:rPr>
      </w:pPr>
      <w:r w:rsidRPr="00BD61C2">
        <w:rPr>
          <w:bCs/>
        </w:rPr>
        <w:t xml:space="preserve">cena – </w:t>
      </w:r>
      <w:r w:rsidRPr="00BD61C2">
        <w:rPr>
          <w:b/>
          <w:bCs/>
        </w:rPr>
        <w:t>znaczenie kryterium – 60 %</w:t>
      </w:r>
    </w:p>
    <w:p w:rsidR="00BD61C2" w:rsidRPr="009A2751" w:rsidRDefault="00BD61C2" w:rsidP="00A105A8">
      <w:pPr>
        <w:numPr>
          <w:ilvl w:val="0"/>
          <w:numId w:val="42"/>
        </w:numPr>
        <w:rPr>
          <w:bCs/>
          <w:iCs/>
        </w:rPr>
      </w:pPr>
      <w:r w:rsidRPr="00BD61C2">
        <w:rPr>
          <w:bCs/>
        </w:rPr>
        <w:t>okres gwarancji na wykonany przedmiot umowy</w:t>
      </w:r>
      <w:r w:rsidR="009A2751">
        <w:rPr>
          <w:bCs/>
        </w:rPr>
        <w:t xml:space="preserve"> z wyłączeniem gwarancji na pokrycie dachu </w:t>
      </w:r>
      <w:r w:rsidR="0021703F">
        <w:rPr>
          <w:bCs/>
        </w:rPr>
        <w:t>papą rolowana dachówka</w:t>
      </w:r>
      <w:r w:rsidR="009A2751">
        <w:rPr>
          <w:bCs/>
        </w:rPr>
        <w:t xml:space="preserve"> 3D</w:t>
      </w:r>
      <w:r w:rsidR="009A2751">
        <w:rPr>
          <w:b/>
          <w:bCs/>
        </w:rPr>
        <w:t xml:space="preserve"> – znaczenie kryterium 25</w:t>
      </w:r>
      <w:r w:rsidRPr="00BD61C2">
        <w:rPr>
          <w:b/>
          <w:bCs/>
        </w:rPr>
        <w:t>%</w:t>
      </w:r>
    </w:p>
    <w:p w:rsidR="009A2751" w:rsidRPr="009A2751" w:rsidRDefault="009A2751" w:rsidP="009A2751">
      <w:pPr>
        <w:pStyle w:val="Akapitzlist"/>
        <w:numPr>
          <w:ilvl w:val="0"/>
          <w:numId w:val="42"/>
        </w:numPr>
        <w:rPr>
          <w:b/>
          <w:bCs/>
          <w:iCs/>
        </w:rPr>
      </w:pPr>
      <w:r w:rsidRPr="009A2751">
        <w:rPr>
          <w:bCs/>
          <w:iCs/>
        </w:rPr>
        <w:t xml:space="preserve">okres gwarancji na pokrycie dachu </w:t>
      </w:r>
      <w:r w:rsidR="0021703F">
        <w:rPr>
          <w:bCs/>
        </w:rPr>
        <w:t xml:space="preserve">papą rolowana dachówka </w:t>
      </w:r>
      <w:r w:rsidRPr="009A2751">
        <w:rPr>
          <w:bCs/>
          <w:iCs/>
        </w:rPr>
        <w:t xml:space="preserve">3D </w:t>
      </w:r>
      <w:r>
        <w:rPr>
          <w:b/>
          <w:bCs/>
          <w:iCs/>
        </w:rPr>
        <w:t>– znaczenie kryterium 1</w:t>
      </w:r>
      <w:r w:rsidRPr="009A2751">
        <w:rPr>
          <w:b/>
          <w:bCs/>
          <w:iCs/>
        </w:rPr>
        <w:t>5%</w:t>
      </w:r>
    </w:p>
    <w:p w:rsidR="00BD61C2" w:rsidRPr="00BD61C2" w:rsidRDefault="00BD61C2" w:rsidP="0082635A">
      <w:pPr>
        <w:ind w:left="720"/>
        <w:rPr>
          <w:bCs/>
          <w:iCs/>
        </w:rPr>
      </w:pPr>
    </w:p>
    <w:p w:rsidR="00BD61C2" w:rsidRPr="00BD61C2" w:rsidRDefault="00BD61C2" w:rsidP="00BD61C2">
      <w:pPr>
        <w:rPr>
          <w:bCs/>
        </w:rPr>
      </w:pPr>
      <w:r w:rsidRPr="00BD61C2">
        <w:rPr>
          <w:bCs/>
        </w:rPr>
        <w:t>Okres gwarancji musi być podany w pełnych miesiącach</w:t>
      </w:r>
      <w:r w:rsidR="00387F30">
        <w:rPr>
          <w:bCs/>
        </w:rPr>
        <w:t>/latach</w:t>
      </w:r>
      <w:r w:rsidRPr="00BD61C2">
        <w:rPr>
          <w:bCs/>
        </w:rPr>
        <w:t xml:space="preserve"> 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w niepełnych miesiącach</w:t>
      </w:r>
      <w:r w:rsidR="00387F30">
        <w:rPr>
          <w:bCs/>
        </w:rPr>
        <w:t>/latach</w:t>
      </w:r>
      <w:r w:rsidRPr="00BD61C2">
        <w:rPr>
          <w:bCs/>
        </w:rPr>
        <w:t>, Zamawiający uzna powyższe za inną omyłkę pole</w:t>
      </w:r>
      <w:r w:rsidR="00387F30">
        <w:rPr>
          <w:bCs/>
        </w:rPr>
        <w:t>gającą na niezgodności oferty z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miesięcy</w:t>
      </w:r>
      <w:r w:rsidR="00387F30">
        <w:rPr>
          <w:bCs/>
        </w:rPr>
        <w:t>/lat</w:t>
      </w:r>
      <w:r w:rsidRPr="00BD61C2">
        <w:rPr>
          <w:bCs/>
        </w:rPr>
        <w:t>.</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Pr="00BD61C2">
        <w:rPr>
          <w:bCs/>
        </w:rPr>
        <w:t>wykonany przedmiot umowy</w:t>
      </w:r>
      <w:r w:rsidR="009A2751">
        <w:rPr>
          <w:bCs/>
        </w:rPr>
        <w:t xml:space="preserve"> </w:t>
      </w:r>
      <w:r w:rsidR="009A2751" w:rsidRPr="009A2751">
        <w:rPr>
          <w:bCs/>
        </w:rPr>
        <w:t xml:space="preserve">z wyłączeniem gwarancji na pokrycie dachu </w:t>
      </w:r>
      <w:r w:rsidR="0021703F">
        <w:rPr>
          <w:bCs/>
        </w:rPr>
        <w:t xml:space="preserve">papą rolowana dachówka </w:t>
      </w:r>
      <w:r w:rsidR="009A2751" w:rsidRPr="009A2751">
        <w:rPr>
          <w:bCs/>
        </w:rPr>
        <w:t>3D</w:t>
      </w:r>
      <w:r w:rsidRPr="00BD61C2">
        <w:rPr>
          <w:bCs/>
        </w:rPr>
        <w:t xml:space="preserve">: </w:t>
      </w:r>
      <w:r w:rsidRPr="009A2751">
        <w:rPr>
          <w:b/>
          <w:bCs/>
        </w:rPr>
        <w:t>36 miesięcy</w:t>
      </w:r>
      <w:r w:rsidR="00387F30">
        <w:rPr>
          <w:b/>
          <w:bCs/>
        </w:rPr>
        <w:t>.</w:t>
      </w:r>
    </w:p>
    <w:p w:rsidR="00BD61C2" w:rsidRDefault="00BD61C2" w:rsidP="00BD61C2">
      <w:pPr>
        <w:rPr>
          <w:b/>
          <w:bCs/>
        </w:rPr>
      </w:pPr>
      <w:r w:rsidRPr="00BD61C2">
        <w:rPr>
          <w:bCs/>
        </w:rPr>
        <w:t xml:space="preserve">Maksymalny okres gwarancji </w:t>
      </w:r>
      <w:r w:rsidRPr="00BD61C2">
        <w:t xml:space="preserve">na </w:t>
      </w:r>
      <w:r w:rsidRPr="00BD61C2">
        <w:rPr>
          <w:bCs/>
        </w:rPr>
        <w:t>wykonany przedmiot umowy</w:t>
      </w:r>
      <w:r w:rsidR="009A2751" w:rsidRPr="009A2751">
        <w:t xml:space="preserve"> </w:t>
      </w:r>
      <w:r w:rsidR="009A2751" w:rsidRPr="009A2751">
        <w:rPr>
          <w:bCs/>
        </w:rPr>
        <w:t>z wyłączeniem gwarancji na pokr</w:t>
      </w:r>
      <w:r w:rsidR="009A2751">
        <w:rPr>
          <w:bCs/>
        </w:rPr>
        <w:t xml:space="preserve">ycie dachu </w:t>
      </w:r>
      <w:r w:rsidR="0021703F">
        <w:rPr>
          <w:bCs/>
        </w:rPr>
        <w:t xml:space="preserve">papą rolowana dachówka </w:t>
      </w:r>
      <w:r w:rsidR="009A2751">
        <w:rPr>
          <w:bCs/>
        </w:rPr>
        <w:t>3D</w:t>
      </w:r>
      <w:r w:rsidRPr="00BD61C2">
        <w:rPr>
          <w:bCs/>
        </w:rPr>
        <w:t xml:space="preserve">: </w:t>
      </w:r>
      <w:r w:rsidRPr="009A2751">
        <w:rPr>
          <w:b/>
          <w:bCs/>
        </w:rPr>
        <w:t>60 miesięcy</w:t>
      </w:r>
      <w:r w:rsidR="00387F30">
        <w:rPr>
          <w:b/>
          <w:bCs/>
        </w:rPr>
        <w:t>.</w:t>
      </w:r>
    </w:p>
    <w:p w:rsidR="009A2751" w:rsidRDefault="009A2751" w:rsidP="00BD61C2">
      <w:pPr>
        <w:rPr>
          <w:b/>
          <w:bCs/>
        </w:rPr>
      </w:pPr>
    </w:p>
    <w:p w:rsidR="00387F30" w:rsidRPr="00387F30" w:rsidRDefault="00387F30" w:rsidP="00387F30">
      <w:pPr>
        <w:rPr>
          <w:bCs/>
        </w:rPr>
      </w:pPr>
      <w:r w:rsidRPr="00387F30">
        <w:rPr>
          <w:bCs/>
        </w:rPr>
        <w:t xml:space="preserve">Minimalny okres gwarancji na pokrycie dachu </w:t>
      </w:r>
      <w:r w:rsidR="0021703F">
        <w:rPr>
          <w:bCs/>
        </w:rPr>
        <w:t>papą rolowana dachówka</w:t>
      </w:r>
      <w:r w:rsidR="0062078E">
        <w:rPr>
          <w:bCs/>
        </w:rPr>
        <w:t xml:space="preserve"> </w:t>
      </w:r>
      <w:r w:rsidRPr="00387F30">
        <w:rPr>
          <w:bCs/>
        </w:rPr>
        <w:t xml:space="preserve">3D: </w:t>
      </w:r>
      <w:r w:rsidRPr="00387F30">
        <w:rPr>
          <w:b/>
          <w:bCs/>
        </w:rPr>
        <w:t>10 lat</w:t>
      </w:r>
      <w:r>
        <w:rPr>
          <w:b/>
          <w:bCs/>
        </w:rPr>
        <w:t>.</w:t>
      </w:r>
    </w:p>
    <w:p w:rsidR="009A2751" w:rsidRPr="00387F30" w:rsidRDefault="00387F30" w:rsidP="00387F30">
      <w:pPr>
        <w:rPr>
          <w:b/>
          <w:bCs/>
        </w:rPr>
      </w:pPr>
      <w:r w:rsidRPr="00387F30">
        <w:rPr>
          <w:bCs/>
        </w:rPr>
        <w:t xml:space="preserve">Maksymalny okres gwarancji na pokrycie dachu </w:t>
      </w:r>
      <w:r w:rsidR="0021703F">
        <w:rPr>
          <w:bCs/>
        </w:rPr>
        <w:t xml:space="preserve">papą rolowana dachówka </w:t>
      </w:r>
      <w:r w:rsidRPr="00387F30">
        <w:rPr>
          <w:bCs/>
        </w:rPr>
        <w:t xml:space="preserve">3D: </w:t>
      </w:r>
      <w:r>
        <w:rPr>
          <w:b/>
          <w:bCs/>
        </w:rPr>
        <w:t>2</w:t>
      </w:r>
      <w:r w:rsidRPr="00387F30">
        <w:rPr>
          <w:b/>
          <w:bCs/>
        </w:rPr>
        <w:t xml:space="preserve">0 </w:t>
      </w:r>
      <w:r>
        <w:rPr>
          <w:b/>
          <w:bCs/>
        </w:rPr>
        <w:t>lat.</w:t>
      </w:r>
    </w:p>
    <w:p w:rsidR="00BD61C2" w:rsidRPr="00BD61C2" w:rsidRDefault="00BD61C2" w:rsidP="00BD61C2">
      <w:pPr>
        <w:rPr>
          <w:u w:val="single"/>
        </w:rPr>
      </w:pPr>
    </w:p>
    <w:p w:rsidR="00387F30" w:rsidRDefault="00387F30" w:rsidP="00387F30">
      <w:r>
        <w:t xml:space="preserve">W przypadku, gdy Wykonawca wskaże jako okres gwarancji na wykonany przedmiot umowy z wyłączeniem gwarancji na pokrycie dachu </w:t>
      </w:r>
      <w:r w:rsidR="0021703F">
        <w:rPr>
          <w:bCs/>
        </w:rPr>
        <w:t xml:space="preserve">papą rolowana dachówka </w:t>
      </w:r>
      <w:r>
        <w:t xml:space="preserve">3D liczbę większą niż 60, Zamawiający uzna powyższe za inną </w:t>
      </w:r>
      <w:r>
        <w:lastRenderedPageBreak/>
        <w:t xml:space="preserve">omyłkę polegającą na niezgodności oferty z SWZ, niepowodującą istotnych zmian w treści oferty i na podstawie art. 223 ust. 2 ustawy poprawi w druku „Oferta” okres gwarancji na wykonany przedmiot umowy z wyłączeniem gwarancji na pokrycie dachu </w:t>
      </w:r>
      <w:r w:rsidR="0021703F">
        <w:rPr>
          <w:bCs/>
        </w:rPr>
        <w:t xml:space="preserve">papą rolowana dachówka </w:t>
      </w:r>
      <w:r>
        <w:t>3D na 60 miesięcy.</w:t>
      </w:r>
    </w:p>
    <w:p w:rsidR="00387F30" w:rsidRDefault="00387F30" w:rsidP="00387F30"/>
    <w:p w:rsidR="00387F30" w:rsidRDefault="00387F30" w:rsidP="00387F30">
      <w:r>
        <w:t xml:space="preserve">W przypadku, gdy Wykonawca nie wskaże okresu gwarancji na wykonany przedmiot umowy z wyłączeniem gwarancji na pokrycie dachu </w:t>
      </w:r>
      <w:r w:rsidR="0021703F">
        <w:rPr>
          <w:bCs/>
        </w:rPr>
        <w:t xml:space="preserve">papą rolowana dachówka </w:t>
      </w:r>
      <w:r>
        <w:t xml:space="preserve">3D, Zamawiający uzna powyższe za inną omyłkę polegającą </w:t>
      </w:r>
      <w:r w:rsidR="009056B0">
        <w:t xml:space="preserve"> </w:t>
      </w:r>
      <w:r>
        <w:t xml:space="preserve">na niezgodności oferty z SWZ, niepowodującą istotnych zmian w treści oferty i na podstawie art. 223 ust. 2 ustawy poprawi w druku „Oferta” okres gwarancji na wykonany przedmiot umowy z wyłączeniem gwarancji na pokrycie dachu </w:t>
      </w:r>
      <w:r w:rsidR="0021703F">
        <w:rPr>
          <w:bCs/>
        </w:rPr>
        <w:t xml:space="preserve">papą rolowana dachówka </w:t>
      </w:r>
      <w:r>
        <w:t>3D na 36 miesięcy.</w:t>
      </w:r>
    </w:p>
    <w:p w:rsidR="00387F30" w:rsidRDefault="00387F30" w:rsidP="00387F30"/>
    <w:p w:rsidR="00387F30" w:rsidRDefault="00387F30" w:rsidP="00387F30">
      <w:r>
        <w:t xml:space="preserve">W przypadku, gdy Wykonawca wskaże jako okres gwarancji na pokrycie dachu </w:t>
      </w:r>
      <w:r w:rsidR="0021703F">
        <w:rPr>
          <w:bCs/>
        </w:rPr>
        <w:t xml:space="preserve">papą rolowana dachówka </w:t>
      </w:r>
      <w:r>
        <w:t xml:space="preserve">3D liczbę większą niż 20, Zamawiający uzna powyższe za inną omyłkę polegającą na niezgodności oferty z SWZ, niepowodującą istotnych zmian w treści oferty i na podstawie art. 223 ust. 2 ustawy poprawi w druku „Oferta” okres gwarancji na pokrycie dachu </w:t>
      </w:r>
      <w:r w:rsidR="0021703F">
        <w:rPr>
          <w:bCs/>
        </w:rPr>
        <w:t>papą rolowana dachówka</w:t>
      </w:r>
      <w:r w:rsidR="0062078E">
        <w:t xml:space="preserve"> </w:t>
      </w:r>
      <w:r>
        <w:t>3D na 20 lat.</w:t>
      </w:r>
    </w:p>
    <w:p w:rsidR="00387F30" w:rsidRDefault="00387F30" w:rsidP="00387F30"/>
    <w:p w:rsidR="00BD61C2" w:rsidRDefault="00387F30" w:rsidP="00387F30">
      <w:r>
        <w:t xml:space="preserve">W przypadku, gdy Wykonawca nie wskaże okresu gwarancji na pokrycie dachu </w:t>
      </w:r>
      <w:r w:rsidR="0021703F">
        <w:rPr>
          <w:bCs/>
        </w:rPr>
        <w:t xml:space="preserve">papą rolowana dachówka </w:t>
      </w:r>
      <w:r>
        <w:t xml:space="preserve">3D, Zamawiający uzna powyższe za inną omyłkę polegającą na niezgodności oferty z SWZ, niepowodującą istotnych zmian </w:t>
      </w:r>
      <w:r>
        <w:br/>
        <w:t xml:space="preserve">w treści oferty i na podstawie art. 223 ust. 2 ustawy poprawi w druku „Oferta” okres gwarancji na pokrycie dachu </w:t>
      </w:r>
      <w:r w:rsidR="0021703F">
        <w:rPr>
          <w:bCs/>
        </w:rPr>
        <w:t xml:space="preserve">papą rolowana dachówka </w:t>
      </w:r>
      <w:r>
        <w:t xml:space="preserve">3D na </w:t>
      </w:r>
      <w:r w:rsidR="00DD4895">
        <w:t>10 lat</w:t>
      </w:r>
      <w:r>
        <w:t>.</w:t>
      </w:r>
    </w:p>
    <w:p w:rsidR="00DD4895" w:rsidRPr="00BD61C2" w:rsidRDefault="00DD4895" w:rsidP="00387F30"/>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sidRPr="00BD61C2">
        <w:rPr>
          <w:b/>
          <w:sz w:val="28"/>
        </w:rPr>
        <w:t>) x 60 + (</w:t>
      </w:r>
      <w:proofErr w:type="spellStart"/>
      <w:r w:rsidRPr="00BD61C2">
        <w:rPr>
          <w:b/>
          <w:sz w:val="28"/>
        </w:rPr>
        <w:t>G</w:t>
      </w:r>
      <w:r w:rsidRPr="00BD61C2">
        <w:rPr>
          <w:b/>
          <w:sz w:val="28"/>
          <w:vertAlign w:val="subscript"/>
        </w:rPr>
        <w:t>x</w:t>
      </w:r>
      <w:proofErr w:type="spellEnd"/>
      <w:r w:rsidRPr="00BD61C2">
        <w:rPr>
          <w:b/>
          <w:sz w:val="28"/>
        </w:rPr>
        <w:t>/</w:t>
      </w:r>
      <w:proofErr w:type="spellStart"/>
      <w:r w:rsidR="00DD4895">
        <w:rPr>
          <w:b/>
          <w:sz w:val="28"/>
        </w:rPr>
        <w:t>G</w:t>
      </w:r>
      <w:r w:rsidR="00DD4895">
        <w:rPr>
          <w:b/>
          <w:sz w:val="28"/>
          <w:vertAlign w:val="subscript"/>
        </w:rPr>
        <w:t>x</w:t>
      </w:r>
      <w:r w:rsidRPr="00DD4895">
        <w:rPr>
          <w:b/>
          <w:sz w:val="28"/>
          <w:vertAlign w:val="subscript"/>
        </w:rPr>
        <w:t>max</w:t>
      </w:r>
      <w:proofErr w:type="spellEnd"/>
      <w:r w:rsidRPr="00BD61C2">
        <w:rPr>
          <w:b/>
          <w:sz w:val="28"/>
        </w:rPr>
        <w:t xml:space="preserve">) x </w:t>
      </w:r>
      <w:r w:rsidR="00DD4895">
        <w:rPr>
          <w:b/>
          <w:sz w:val="28"/>
        </w:rPr>
        <w:t>25 + (</w:t>
      </w:r>
      <w:proofErr w:type="spellStart"/>
      <w:r w:rsidR="00DD4895">
        <w:rPr>
          <w:b/>
          <w:sz w:val="28"/>
        </w:rPr>
        <w:t>G</w:t>
      </w:r>
      <w:r w:rsidR="00DD4895" w:rsidRPr="00DD4895">
        <w:rPr>
          <w:b/>
          <w:sz w:val="28"/>
          <w:vertAlign w:val="subscript"/>
        </w:rPr>
        <w:t>y</w:t>
      </w:r>
      <w:proofErr w:type="spellEnd"/>
      <w:r w:rsidR="00DD4895" w:rsidRPr="00DD4895">
        <w:rPr>
          <w:b/>
          <w:sz w:val="28"/>
        </w:rPr>
        <w:t>/</w:t>
      </w:r>
      <w:proofErr w:type="spellStart"/>
      <w:r w:rsidR="00DD4895" w:rsidRPr="00DD4895">
        <w:rPr>
          <w:b/>
          <w:sz w:val="28"/>
        </w:rPr>
        <w:t>G</w:t>
      </w:r>
      <w:r w:rsidR="00DD4895">
        <w:rPr>
          <w:b/>
          <w:sz w:val="28"/>
          <w:vertAlign w:val="subscript"/>
        </w:rPr>
        <w:t>y</w:t>
      </w:r>
      <w:r w:rsidR="00DD4895" w:rsidRPr="00DD4895">
        <w:rPr>
          <w:b/>
          <w:sz w:val="28"/>
          <w:vertAlign w:val="subscript"/>
        </w:rPr>
        <w:t>max</w:t>
      </w:r>
      <w:proofErr w:type="spellEnd"/>
      <w:r w:rsidR="00DD4895">
        <w:rPr>
          <w:b/>
          <w:sz w:val="28"/>
        </w:rPr>
        <w:t>) x 15</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proofErr w:type="spellStart"/>
      <w:r w:rsidRPr="00BD61C2">
        <w:t>C</w:t>
      </w:r>
      <w:r w:rsidRPr="00BD61C2">
        <w:rPr>
          <w:vertAlign w:val="subscript"/>
        </w:rPr>
        <w:t>min</w:t>
      </w:r>
      <w:proofErr w:type="spellEnd"/>
      <w:r w:rsidRPr="00BD61C2">
        <w:t xml:space="preserve"> – najniższa cena (brutto) oferty</w:t>
      </w:r>
    </w:p>
    <w:p w:rsidR="00BD61C2" w:rsidRPr="00BD61C2" w:rsidRDefault="00BD61C2" w:rsidP="00BD61C2">
      <w:proofErr w:type="spellStart"/>
      <w:r w:rsidRPr="00BD61C2">
        <w:t>C</w:t>
      </w:r>
      <w:r w:rsidRPr="00BD61C2">
        <w:rPr>
          <w:vertAlign w:val="subscript"/>
        </w:rPr>
        <w:t>x</w:t>
      </w:r>
      <w:proofErr w:type="spellEnd"/>
      <w:r w:rsidRPr="00BD61C2">
        <w:t xml:space="preserve"> – cena (brutto) badanej oferty</w:t>
      </w:r>
    </w:p>
    <w:p w:rsidR="00BD61C2" w:rsidRPr="00BD61C2" w:rsidRDefault="00BD61C2" w:rsidP="00BD61C2">
      <w:proofErr w:type="spellStart"/>
      <w:r w:rsidRPr="00BD61C2">
        <w:t>G</w:t>
      </w:r>
      <w:r w:rsidRPr="00BD61C2">
        <w:rPr>
          <w:vertAlign w:val="subscript"/>
        </w:rPr>
        <w:t>x</w:t>
      </w:r>
      <w:proofErr w:type="spellEnd"/>
      <w:r w:rsidRPr="00BD61C2">
        <w:rPr>
          <w:vertAlign w:val="subscript"/>
        </w:rPr>
        <w:t xml:space="preserve"> </w:t>
      </w:r>
      <w:r w:rsidRPr="00BD61C2">
        <w:t>- okres gwarancji</w:t>
      </w:r>
      <w:r w:rsidRPr="00BD61C2">
        <w:rPr>
          <w:bCs/>
        </w:rPr>
        <w:t xml:space="preserve"> </w:t>
      </w:r>
      <w:r w:rsidRPr="00BD61C2">
        <w:t xml:space="preserve">na </w:t>
      </w:r>
      <w:r w:rsidRPr="00BD61C2">
        <w:rPr>
          <w:bCs/>
        </w:rPr>
        <w:t>wykonany przedmiot umowy</w:t>
      </w:r>
      <w:r w:rsidRPr="00BD61C2">
        <w:rPr>
          <w:b/>
          <w:bCs/>
        </w:rPr>
        <w:t xml:space="preserve"> </w:t>
      </w:r>
      <w:r w:rsidR="00DD4895" w:rsidRPr="00DD4895">
        <w:rPr>
          <w:bCs/>
        </w:rPr>
        <w:t xml:space="preserve">z wyłączeniem gwarancji na pokrycie dachu </w:t>
      </w:r>
      <w:r w:rsidR="0021703F">
        <w:rPr>
          <w:bCs/>
        </w:rPr>
        <w:t xml:space="preserve">papą rolowana dachówka </w:t>
      </w:r>
      <w:r w:rsidR="00DD4895" w:rsidRPr="00DD4895">
        <w:rPr>
          <w:bCs/>
        </w:rPr>
        <w:t xml:space="preserve">3D </w:t>
      </w:r>
      <w:r w:rsidRPr="00DD4895">
        <w:rPr>
          <w:bCs/>
        </w:rPr>
        <w:t xml:space="preserve">w </w:t>
      </w:r>
      <w:r w:rsidRPr="00DD4895">
        <w:t>ba</w:t>
      </w:r>
      <w:r w:rsidRPr="00BD61C2">
        <w:t xml:space="preserve">danej ofercie </w:t>
      </w:r>
    </w:p>
    <w:p w:rsidR="00BD61C2" w:rsidRDefault="00BD61C2" w:rsidP="00BD61C2">
      <w:pPr>
        <w:rPr>
          <w:bCs/>
        </w:rPr>
      </w:pPr>
      <w:proofErr w:type="spellStart"/>
      <w:r w:rsidRPr="00BD61C2">
        <w:t>G</w:t>
      </w:r>
      <w:r w:rsidR="00DD4895">
        <w:rPr>
          <w:vertAlign w:val="subscript"/>
        </w:rPr>
        <w:t>xm</w:t>
      </w:r>
      <w:r w:rsidRPr="00BD61C2">
        <w:rPr>
          <w:vertAlign w:val="subscript"/>
        </w:rPr>
        <w:t>ax</w:t>
      </w:r>
      <w:proofErr w:type="spellEnd"/>
      <w:r w:rsidRPr="00BD61C2">
        <w:rPr>
          <w:vertAlign w:val="subscript"/>
        </w:rPr>
        <w:t xml:space="preserve"> </w:t>
      </w:r>
      <w:r w:rsidRPr="00BD61C2">
        <w:t xml:space="preserve">– najdłuższy zaproponowany okres gwarancji na </w:t>
      </w:r>
      <w:r w:rsidRPr="00BD61C2">
        <w:rPr>
          <w:bCs/>
        </w:rPr>
        <w:t>wykonany przedmiot umowy</w:t>
      </w:r>
      <w:r w:rsidR="00DD4895" w:rsidRPr="00DD4895">
        <w:t xml:space="preserve"> </w:t>
      </w:r>
      <w:r w:rsidR="00DD4895" w:rsidRPr="00DD4895">
        <w:rPr>
          <w:bCs/>
        </w:rPr>
        <w:t xml:space="preserve">z wyłączeniem gwarancji na pokrycie dachu </w:t>
      </w:r>
      <w:r w:rsidR="0021703F">
        <w:rPr>
          <w:bCs/>
        </w:rPr>
        <w:t xml:space="preserve">papą rolowana dachówka </w:t>
      </w:r>
      <w:r w:rsidR="00DD4895" w:rsidRPr="00DD4895">
        <w:rPr>
          <w:bCs/>
        </w:rPr>
        <w:t>3D</w:t>
      </w:r>
    </w:p>
    <w:p w:rsidR="00DD4895" w:rsidRDefault="00DD4895" w:rsidP="00DD4895">
      <w:proofErr w:type="spellStart"/>
      <w:r>
        <w:t>G</w:t>
      </w:r>
      <w:r>
        <w:rPr>
          <w:vertAlign w:val="subscript"/>
        </w:rPr>
        <w:t>y</w:t>
      </w:r>
      <w:proofErr w:type="spellEnd"/>
      <w:r>
        <w:t xml:space="preserve"> - okres gwarancji na pokrycie dachu </w:t>
      </w:r>
      <w:r w:rsidR="0021703F">
        <w:rPr>
          <w:bCs/>
        </w:rPr>
        <w:t xml:space="preserve">papą rolowana dachówka </w:t>
      </w:r>
      <w:r>
        <w:t xml:space="preserve">3D w badanej ofercie </w:t>
      </w:r>
    </w:p>
    <w:p w:rsidR="00DD4895" w:rsidRPr="00BD61C2" w:rsidRDefault="00DD4895" w:rsidP="00DD4895">
      <w:proofErr w:type="spellStart"/>
      <w:r>
        <w:t>G</w:t>
      </w:r>
      <w:r w:rsidRPr="00DD4895">
        <w:rPr>
          <w:vertAlign w:val="subscript"/>
        </w:rPr>
        <w:t>ymax</w:t>
      </w:r>
      <w:proofErr w:type="spellEnd"/>
      <w:r>
        <w:t xml:space="preserve"> – najdłuższy zaproponowany okres gwarancji na pokrycie dachu </w:t>
      </w:r>
      <w:r w:rsidR="0021703F">
        <w:rPr>
          <w:bCs/>
        </w:rPr>
        <w:t xml:space="preserve">papą rolowana dachówka </w:t>
      </w:r>
      <w:r>
        <w:t>3D</w:t>
      </w:r>
    </w:p>
    <w:p w:rsidR="00E50F18" w:rsidRPr="004F6835" w:rsidRDefault="004F6835" w:rsidP="00A105A8">
      <w:pPr>
        <w:pStyle w:val="Nagwek1"/>
        <w:numPr>
          <w:ilvl w:val="0"/>
          <w:numId w:val="37"/>
        </w:numPr>
        <w:ind w:left="426" w:hanging="426"/>
      </w:pPr>
      <w:bookmarkStart w:id="21" w:name="_Toc65157082"/>
      <w:r w:rsidRPr="004F6835">
        <w:t xml:space="preserve">INFORMACJE O FORMALNOŚCIACH, JAKIE POWINNY ZOSTAĆ DOPEŁNIONE PO WYBORZE OFERTY W CELU ZAWARCIA UMOWY </w:t>
      </w:r>
      <w:r w:rsidR="0082635A">
        <w:br/>
      </w:r>
      <w:r w:rsidRPr="004F6835">
        <w:t>W SPRAWIE ZAMÓWIENIA PUBLICZNEGO</w:t>
      </w:r>
      <w:bookmarkEnd w:id="21"/>
      <w:r w:rsidRPr="004F6835">
        <w:t xml:space="preserve"> </w:t>
      </w:r>
    </w:p>
    <w:p w:rsidR="00241A5D" w:rsidRPr="004F6835" w:rsidRDefault="00241A5D" w:rsidP="00241A5D">
      <w:pPr>
        <w:rPr>
          <w:lang w:eastAsia="en-US"/>
        </w:rPr>
      </w:pPr>
    </w:p>
    <w:p w:rsidR="004F6835" w:rsidRDefault="00241A5D" w:rsidP="00A105A8">
      <w:pPr>
        <w:pStyle w:val="Akapitzlist"/>
        <w:numPr>
          <w:ilvl w:val="0"/>
          <w:numId w:val="26"/>
        </w:numPr>
        <w:rPr>
          <w:lang w:eastAsia="en-US"/>
        </w:rPr>
      </w:pPr>
      <w:r>
        <w:rPr>
          <w:lang w:eastAsia="en-US"/>
        </w:rPr>
        <w:lastRenderedPageBreak/>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A105A8">
      <w:pPr>
        <w:pStyle w:val="Akapitzlist"/>
        <w:numPr>
          <w:ilvl w:val="0"/>
          <w:numId w:val="26"/>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A105A8">
      <w:pPr>
        <w:pStyle w:val="Akapitzlist"/>
        <w:numPr>
          <w:ilvl w:val="0"/>
          <w:numId w:val="26"/>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A105A8">
      <w:pPr>
        <w:pStyle w:val="Akapitzlist"/>
        <w:numPr>
          <w:ilvl w:val="0"/>
          <w:numId w:val="26"/>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A105A8">
      <w:pPr>
        <w:pStyle w:val="Akapitzlist"/>
        <w:numPr>
          <w:ilvl w:val="0"/>
          <w:numId w:val="26"/>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241A5D" w:rsidRDefault="00241A5D" w:rsidP="00DD4895">
      <w:pPr>
        <w:pStyle w:val="Akapitzlist"/>
        <w:numPr>
          <w:ilvl w:val="0"/>
          <w:numId w:val="59"/>
        </w:numPr>
        <w:rPr>
          <w:lang w:eastAsia="en-US"/>
        </w:rPr>
      </w:pPr>
      <w:r>
        <w:rPr>
          <w:lang w:eastAsia="en-US"/>
        </w:rPr>
        <w:t>kierownika budowy:</w:t>
      </w:r>
    </w:p>
    <w:p w:rsidR="00241A5D" w:rsidRDefault="00241A5D" w:rsidP="00A105A8">
      <w:pPr>
        <w:pStyle w:val="Akapitzlist"/>
        <w:numPr>
          <w:ilvl w:val="0"/>
          <w:numId w:val="44"/>
        </w:numPr>
        <w:rPr>
          <w:lang w:eastAsia="en-US"/>
        </w:rPr>
      </w:pPr>
      <w:r>
        <w:rPr>
          <w:lang w:eastAsia="en-US"/>
        </w:rPr>
        <w:t xml:space="preserve">uprawnienia budowlane do kierowania robotami budowlanymi w specjalności </w:t>
      </w:r>
      <w:proofErr w:type="spellStart"/>
      <w:r>
        <w:rPr>
          <w:lang w:eastAsia="en-US"/>
        </w:rPr>
        <w:t>konstrukcyjno</w:t>
      </w:r>
      <w:proofErr w:type="spellEnd"/>
      <w:r>
        <w:rPr>
          <w:lang w:eastAsia="en-US"/>
        </w:rPr>
        <w:t xml:space="preserve"> – budowlanej,</w:t>
      </w:r>
    </w:p>
    <w:p w:rsidR="00241A5D" w:rsidRDefault="00241A5D" w:rsidP="00A105A8">
      <w:pPr>
        <w:pStyle w:val="Akapitzlist"/>
        <w:numPr>
          <w:ilvl w:val="0"/>
          <w:numId w:val="44"/>
        </w:numPr>
        <w:rPr>
          <w:lang w:eastAsia="en-US"/>
        </w:rPr>
      </w:pPr>
      <w:r>
        <w:rPr>
          <w:lang w:eastAsia="en-US"/>
        </w:rPr>
        <w:t xml:space="preserve">aktualne zaświadczenie o wpisie na listę członków, wydane przez właściwą izbę samorządu zawodowego z określonym </w:t>
      </w:r>
      <w:r w:rsidR="002E2CEC">
        <w:rPr>
          <w:lang w:eastAsia="en-US"/>
        </w:rPr>
        <w:br/>
      </w:r>
      <w:r>
        <w:rPr>
          <w:lang w:eastAsia="en-US"/>
        </w:rPr>
        <w:t>w nim terminem ważności,</w:t>
      </w:r>
    </w:p>
    <w:p w:rsidR="00DD4895" w:rsidRDefault="00DD4895" w:rsidP="00DD4895">
      <w:pPr>
        <w:pStyle w:val="Akapitzlist"/>
        <w:numPr>
          <w:ilvl w:val="0"/>
          <w:numId w:val="59"/>
        </w:numPr>
        <w:rPr>
          <w:lang w:eastAsia="en-US"/>
        </w:rPr>
      </w:pPr>
      <w:r>
        <w:rPr>
          <w:lang w:eastAsia="en-US"/>
        </w:rPr>
        <w:t>kierownika robót elektrycznych:</w:t>
      </w:r>
    </w:p>
    <w:p w:rsidR="00DD4895" w:rsidRDefault="00DD4895" w:rsidP="00DD4895">
      <w:pPr>
        <w:pStyle w:val="Akapitzlist"/>
        <w:numPr>
          <w:ilvl w:val="0"/>
          <w:numId w:val="44"/>
        </w:numPr>
        <w:rPr>
          <w:lang w:eastAsia="en-US"/>
        </w:rPr>
      </w:pPr>
      <w:r>
        <w:rPr>
          <w:lang w:eastAsia="en-US"/>
        </w:rPr>
        <w:t xml:space="preserve">uprawnienia budowlane do kierowania robotami budowlanymi </w:t>
      </w:r>
      <w:r w:rsidRPr="00DD4895">
        <w:rPr>
          <w:lang w:eastAsia="en-US"/>
        </w:rPr>
        <w:t xml:space="preserve">instalacyjnej w zakresie sieci instalacji i urządzeń elektrycznych i elektroenergetycznych </w:t>
      </w:r>
    </w:p>
    <w:p w:rsidR="00DD4895" w:rsidRDefault="00DD4895" w:rsidP="00DD4895">
      <w:pPr>
        <w:pStyle w:val="Akapitzlist"/>
        <w:numPr>
          <w:ilvl w:val="0"/>
          <w:numId w:val="44"/>
        </w:numPr>
        <w:rPr>
          <w:lang w:eastAsia="en-US"/>
        </w:rPr>
      </w:pPr>
      <w:r>
        <w:rPr>
          <w:lang w:eastAsia="en-US"/>
        </w:rPr>
        <w:t xml:space="preserve">aktualne zaświadczenie o wpisie na listę członków, wydane przez właściwą izbę samorządu zawodowego z określonym </w:t>
      </w:r>
      <w:r>
        <w:rPr>
          <w:lang w:eastAsia="en-US"/>
        </w:rPr>
        <w:br/>
        <w:t>w nim terminem ważności.</w:t>
      </w:r>
    </w:p>
    <w:p w:rsidR="00DD4895" w:rsidRDefault="00DD4895" w:rsidP="00DD4895">
      <w:pPr>
        <w:ind w:left="1416"/>
        <w:rPr>
          <w:lang w:eastAsia="en-US"/>
        </w:rPr>
      </w:pPr>
    </w:p>
    <w:p w:rsidR="00BD61C2" w:rsidRDefault="00241A5D" w:rsidP="00A105A8">
      <w:pPr>
        <w:pStyle w:val="Akapitzlist"/>
        <w:numPr>
          <w:ilvl w:val="0"/>
          <w:numId w:val="26"/>
        </w:numPr>
        <w:rPr>
          <w:lang w:eastAsia="en-US"/>
        </w:rPr>
      </w:pPr>
      <w:r>
        <w:rPr>
          <w:lang w:eastAsia="en-US"/>
        </w:rPr>
        <w:t>Wykonawca przed podpisaniem umowy przedstawi Zamawiającemu:</w:t>
      </w:r>
      <w:r w:rsidR="00BD61C2">
        <w:rPr>
          <w:lang w:eastAsia="en-US"/>
        </w:rPr>
        <w:t xml:space="preserve"> </w:t>
      </w:r>
    </w:p>
    <w:p w:rsidR="00BD61C2" w:rsidRDefault="00EA40B8" w:rsidP="00A105A8">
      <w:pPr>
        <w:pStyle w:val="Akapitzlist"/>
        <w:numPr>
          <w:ilvl w:val="0"/>
          <w:numId w:val="43"/>
        </w:numPr>
        <w:rPr>
          <w:lang w:eastAsia="en-US"/>
        </w:rPr>
      </w:pPr>
      <w:r>
        <w:rPr>
          <w:lang w:eastAsia="en-US"/>
        </w:rPr>
        <w:t>W</w:t>
      </w:r>
      <w:r w:rsidR="00241A5D">
        <w:rPr>
          <w:lang w:eastAsia="en-US"/>
        </w:rPr>
        <w:t>ykaz osób wykonujących wymagane przez Zamawiającego</w:t>
      </w:r>
      <w:r w:rsidR="00557746">
        <w:rPr>
          <w:lang w:eastAsia="en-US"/>
        </w:rPr>
        <w:t xml:space="preserve"> czynności</w:t>
      </w:r>
      <w:r w:rsidR="00D24BE9">
        <w:rPr>
          <w:lang w:eastAsia="en-US"/>
        </w:rPr>
        <w:t xml:space="preserve"> </w:t>
      </w:r>
      <w:r w:rsidR="00241A5D">
        <w:rPr>
          <w:lang w:eastAsia="en-US"/>
        </w:rPr>
        <w:t xml:space="preserve">tj.: </w:t>
      </w:r>
    </w:p>
    <w:p w:rsidR="00781675" w:rsidRPr="00781675" w:rsidRDefault="00781675" w:rsidP="00781675">
      <w:pPr>
        <w:pStyle w:val="Akapitzlist"/>
        <w:numPr>
          <w:ilvl w:val="0"/>
          <w:numId w:val="60"/>
        </w:numPr>
        <w:rPr>
          <w:rFonts w:cs="Arial"/>
        </w:rPr>
      </w:pPr>
      <w:r w:rsidRPr="00781675">
        <w:rPr>
          <w:rFonts w:cs="Arial"/>
        </w:rPr>
        <w:t>roboty rozbiórkowe,</w:t>
      </w:r>
    </w:p>
    <w:p w:rsidR="00781675" w:rsidRPr="00781675" w:rsidRDefault="00781675" w:rsidP="00781675">
      <w:pPr>
        <w:pStyle w:val="Akapitzlist"/>
        <w:numPr>
          <w:ilvl w:val="0"/>
          <w:numId w:val="60"/>
        </w:numPr>
        <w:rPr>
          <w:rFonts w:cs="Arial"/>
        </w:rPr>
      </w:pPr>
      <w:r w:rsidRPr="00781675">
        <w:rPr>
          <w:rFonts w:cs="Arial"/>
        </w:rPr>
        <w:t>wykonanie pokryć i konstrukcji dachowych oraz podobne roboty,</w:t>
      </w:r>
    </w:p>
    <w:p w:rsidR="00781675" w:rsidRPr="00781675" w:rsidRDefault="00781675" w:rsidP="00781675">
      <w:pPr>
        <w:pStyle w:val="Akapitzlist"/>
        <w:numPr>
          <w:ilvl w:val="0"/>
          <w:numId w:val="60"/>
        </w:numPr>
        <w:rPr>
          <w:rFonts w:cs="Arial"/>
        </w:rPr>
      </w:pPr>
      <w:r w:rsidRPr="00781675">
        <w:rPr>
          <w:rFonts w:cs="Arial"/>
        </w:rPr>
        <w:t>wznoszenie konstrukcji ze stali konstrukcyjnej,</w:t>
      </w:r>
    </w:p>
    <w:p w:rsidR="00781675" w:rsidRPr="00781675" w:rsidRDefault="00781675" w:rsidP="00781675">
      <w:pPr>
        <w:pStyle w:val="Akapitzlist"/>
        <w:numPr>
          <w:ilvl w:val="0"/>
          <w:numId w:val="60"/>
        </w:numPr>
        <w:rPr>
          <w:rFonts w:cs="Arial"/>
        </w:rPr>
      </w:pPr>
      <w:r w:rsidRPr="00781675">
        <w:rPr>
          <w:rFonts w:cs="Arial"/>
        </w:rPr>
        <w:t>roboty murarskie i murowe,</w:t>
      </w:r>
    </w:p>
    <w:p w:rsidR="00781675" w:rsidRPr="00781675" w:rsidRDefault="00781675" w:rsidP="00781675">
      <w:pPr>
        <w:pStyle w:val="Akapitzlist"/>
        <w:numPr>
          <w:ilvl w:val="0"/>
          <w:numId w:val="60"/>
        </w:numPr>
        <w:rPr>
          <w:rFonts w:cs="Arial"/>
        </w:rPr>
      </w:pPr>
      <w:r w:rsidRPr="00781675">
        <w:rPr>
          <w:rFonts w:cs="Arial"/>
        </w:rPr>
        <w:t>roboty tynkarskie,</w:t>
      </w:r>
    </w:p>
    <w:p w:rsidR="00781675" w:rsidRPr="00781675" w:rsidRDefault="00781675" w:rsidP="00781675">
      <w:pPr>
        <w:pStyle w:val="Akapitzlist"/>
        <w:numPr>
          <w:ilvl w:val="0"/>
          <w:numId w:val="60"/>
        </w:numPr>
        <w:rPr>
          <w:rFonts w:cs="Arial"/>
        </w:rPr>
      </w:pPr>
      <w:r w:rsidRPr="00781675">
        <w:rPr>
          <w:rFonts w:cs="Arial"/>
        </w:rPr>
        <w:t>roboty zbrojarskie,</w:t>
      </w:r>
    </w:p>
    <w:p w:rsidR="00781675" w:rsidRPr="00781675" w:rsidRDefault="009056B0" w:rsidP="00781675">
      <w:pPr>
        <w:pStyle w:val="Akapitzlist"/>
        <w:numPr>
          <w:ilvl w:val="0"/>
          <w:numId w:val="60"/>
        </w:numPr>
        <w:rPr>
          <w:rFonts w:cs="Arial"/>
        </w:rPr>
      </w:pPr>
      <w:r>
        <w:rPr>
          <w:rFonts w:cs="Arial"/>
        </w:rPr>
        <w:t>konstrukcje</w:t>
      </w:r>
      <w:r w:rsidR="00781675" w:rsidRPr="00781675">
        <w:rPr>
          <w:rFonts w:cs="Arial"/>
        </w:rPr>
        <w:t xml:space="preserve"> z betonu zbrojowego,</w:t>
      </w:r>
    </w:p>
    <w:p w:rsidR="00781675" w:rsidRPr="00781675" w:rsidRDefault="00781675" w:rsidP="00781675">
      <w:pPr>
        <w:pStyle w:val="Akapitzlist"/>
        <w:numPr>
          <w:ilvl w:val="0"/>
          <w:numId w:val="60"/>
        </w:numPr>
        <w:rPr>
          <w:rFonts w:cs="Arial"/>
        </w:rPr>
      </w:pPr>
      <w:r w:rsidRPr="00781675">
        <w:rPr>
          <w:rFonts w:cs="Arial"/>
        </w:rPr>
        <w:t>roboty związane z montażem elementów stalowych,</w:t>
      </w:r>
    </w:p>
    <w:p w:rsidR="00781675" w:rsidRPr="00781675" w:rsidRDefault="00781675" w:rsidP="00781675">
      <w:pPr>
        <w:pStyle w:val="Akapitzlist"/>
        <w:numPr>
          <w:ilvl w:val="0"/>
          <w:numId w:val="60"/>
        </w:numPr>
        <w:rPr>
          <w:rFonts w:cs="Arial"/>
        </w:rPr>
      </w:pPr>
      <w:r w:rsidRPr="00781675">
        <w:rPr>
          <w:rFonts w:cs="Arial"/>
        </w:rPr>
        <w:t>roboty w zakresie usuwania gruzu,</w:t>
      </w:r>
    </w:p>
    <w:p w:rsidR="00781675" w:rsidRPr="00781675" w:rsidRDefault="00781675" w:rsidP="00781675">
      <w:pPr>
        <w:pStyle w:val="Akapitzlist"/>
        <w:numPr>
          <w:ilvl w:val="0"/>
          <w:numId w:val="60"/>
        </w:numPr>
        <w:rPr>
          <w:rFonts w:cs="Arial"/>
        </w:rPr>
      </w:pPr>
      <w:r w:rsidRPr="00781675">
        <w:rPr>
          <w:rFonts w:cs="Arial"/>
        </w:rPr>
        <w:t>roboty w zakresie przygotowania terenu pod budowę i roboty ziemne,</w:t>
      </w:r>
    </w:p>
    <w:p w:rsidR="00781675" w:rsidRPr="00781675" w:rsidRDefault="00781675" w:rsidP="00781675">
      <w:pPr>
        <w:pStyle w:val="Akapitzlist"/>
        <w:numPr>
          <w:ilvl w:val="0"/>
          <w:numId w:val="60"/>
        </w:numPr>
        <w:rPr>
          <w:rFonts w:cs="Arial"/>
        </w:rPr>
      </w:pPr>
      <w:r w:rsidRPr="00781675">
        <w:rPr>
          <w:rFonts w:cs="Arial"/>
        </w:rPr>
        <w:t>roboty w zakresie ochrony powierzchni,</w:t>
      </w:r>
    </w:p>
    <w:p w:rsidR="00781675" w:rsidRPr="00781675" w:rsidRDefault="00781675" w:rsidP="00781675">
      <w:pPr>
        <w:pStyle w:val="Akapitzlist"/>
        <w:numPr>
          <w:ilvl w:val="0"/>
          <w:numId w:val="60"/>
        </w:numPr>
        <w:rPr>
          <w:rFonts w:cs="Arial"/>
        </w:rPr>
      </w:pPr>
      <w:r w:rsidRPr="00781675">
        <w:rPr>
          <w:rFonts w:cs="Arial"/>
        </w:rPr>
        <w:t>roboty izolacyjne,</w:t>
      </w:r>
    </w:p>
    <w:p w:rsidR="00781675" w:rsidRPr="00781675" w:rsidRDefault="00781675" w:rsidP="00781675">
      <w:pPr>
        <w:pStyle w:val="Akapitzlist"/>
        <w:numPr>
          <w:ilvl w:val="0"/>
          <w:numId w:val="60"/>
        </w:numPr>
        <w:rPr>
          <w:rFonts w:cs="Arial"/>
        </w:rPr>
      </w:pPr>
      <w:r w:rsidRPr="00781675">
        <w:rPr>
          <w:rFonts w:cs="Arial"/>
        </w:rPr>
        <w:t>izolacja cieplna,</w:t>
      </w:r>
    </w:p>
    <w:p w:rsidR="00781675" w:rsidRPr="00781675" w:rsidRDefault="00781675" w:rsidP="00781675">
      <w:pPr>
        <w:pStyle w:val="Akapitzlist"/>
        <w:numPr>
          <w:ilvl w:val="0"/>
          <w:numId w:val="60"/>
        </w:numPr>
        <w:rPr>
          <w:rFonts w:cs="Arial"/>
        </w:rPr>
      </w:pPr>
      <w:r w:rsidRPr="00781675">
        <w:rPr>
          <w:rFonts w:cs="Arial"/>
        </w:rPr>
        <w:t>roboty w zakresie dróg pieszych,</w:t>
      </w:r>
    </w:p>
    <w:p w:rsidR="00781675" w:rsidRPr="00781675" w:rsidRDefault="00781675" w:rsidP="00781675">
      <w:pPr>
        <w:pStyle w:val="Akapitzlist"/>
        <w:numPr>
          <w:ilvl w:val="0"/>
          <w:numId w:val="60"/>
        </w:numPr>
        <w:rPr>
          <w:rFonts w:cs="Arial"/>
        </w:rPr>
      </w:pPr>
      <w:r w:rsidRPr="00781675">
        <w:rPr>
          <w:rFonts w:cs="Arial"/>
        </w:rPr>
        <w:t>instalowanie drzwi,</w:t>
      </w:r>
    </w:p>
    <w:p w:rsidR="00781675" w:rsidRPr="00781675" w:rsidRDefault="00781675" w:rsidP="00781675">
      <w:pPr>
        <w:pStyle w:val="Akapitzlist"/>
        <w:numPr>
          <w:ilvl w:val="0"/>
          <w:numId w:val="60"/>
        </w:numPr>
        <w:rPr>
          <w:rFonts w:cs="Arial"/>
        </w:rPr>
      </w:pPr>
      <w:r w:rsidRPr="00781675">
        <w:rPr>
          <w:rFonts w:cs="Arial"/>
        </w:rPr>
        <w:lastRenderedPageBreak/>
        <w:t>instalowanie sufitów podwieszanych,</w:t>
      </w:r>
    </w:p>
    <w:p w:rsidR="00781675" w:rsidRPr="00781675" w:rsidRDefault="00781675" w:rsidP="00781675">
      <w:pPr>
        <w:pStyle w:val="Akapitzlist"/>
        <w:numPr>
          <w:ilvl w:val="0"/>
          <w:numId w:val="60"/>
        </w:numPr>
        <w:rPr>
          <w:rFonts w:cs="Arial"/>
        </w:rPr>
      </w:pPr>
      <w:r w:rsidRPr="00781675">
        <w:rPr>
          <w:rFonts w:cs="Arial"/>
        </w:rPr>
        <w:t>pokrywanie podłóg,</w:t>
      </w:r>
    </w:p>
    <w:p w:rsidR="00781675" w:rsidRPr="00781675" w:rsidRDefault="00781675" w:rsidP="00781675">
      <w:pPr>
        <w:pStyle w:val="Akapitzlist"/>
        <w:numPr>
          <w:ilvl w:val="0"/>
          <w:numId w:val="60"/>
        </w:numPr>
        <w:rPr>
          <w:rFonts w:cs="Arial"/>
        </w:rPr>
      </w:pPr>
      <w:r w:rsidRPr="00781675">
        <w:rPr>
          <w:rFonts w:cs="Arial"/>
        </w:rPr>
        <w:t>roboty elektryczne,</w:t>
      </w:r>
    </w:p>
    <w:p w:rsidR="00241A5D" w:rsidRDefault="00241A5D" w:rsidP="00A105A8">
      <w:pPr>
        <w:pStyle w:val="Akapitzlist"/>
        <w:numPr>
          <w:ilvl w:val="0"/>
          <w:numId w:val="26"/>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Pr="00241A5D" w:rsidRDefault="00241A5D" w:rsidP="00241A5D">
      <w:pPr>
        <w:rPr>
          <w:b/>
          <w:u w:val="single"/>
          <w:lang w:eastAsia="en-US"/>
        </w:rPr>
      </w:pPr>
    </w:p>
    <w:p w:rsidR="00EF5F40" w:rsidRDefault="00241A5D" w:rsidP="00A105A8">
      <w:pPr>
        <w:pStyle w:val="Akapitzlist"/>
        <w:numPr>
          <w:ilvl w:val="0"/>
          <w:numId w:val="26"/>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A105A8">
      <w:pPr>
        <w:pStyle w:val="Akapitzlist"/>
        <w:numPr>
          <w:ilvl w:val="0"/>
          <w:numId w:val="26"/>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 xml:space="preserve">i podpisaną umowę wraz z załącznikami w 3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Pr="00241A5D" w:rsidRDefault="00241A5D" w:rsidP="00241A5D">
      <w:pPr>
        <w:rPr>
          <w:lang w:eastAsia="en-US"/>
        </w:rPr>
      </w:pPr>
      <w:r>
        <w:rPr>
          <w:lang w:eastAsia="en-US"/>
        </w:rPr>
        <w:t>Zamawiający zaznacza, że podpis musi być poświadczony notarialnie.</w:t>
      </w:r>
    </w:p>
    <w:p w:rsidR="00E50F18" w:rsidRPr="004F6835" w:rsidRDefault="004F6835" w:rsidP="00A105A8">
      <w:pPr>
        <w:pStyle w:val="Nagwek1"/>
        <w:numPr>
          <w:ilvl w:val="0"/>
          <w:numId w:val="37"/>
        </w:numPr>
        <w:ind w:left="426" w:hanging="426"/>
      </w:pPr>
      <w:bookmarkStart w:id="22" w:name="_Toc65157083"/>
      <w:r w:rsidRPr="004F6835">
        <w:t>WYMAGANIA DOTYCZĄCE ZABEZPIECZENIA NALEŻYTEGO WYKONANIA UMOWY</w:t>
      </w:r>
      <w:bookmarkEnd w:id="22"/>
    </w:p>
    <w:p w:rsidR="006E02D1" w:rsidRDefault="006E02D1" w:rsidP="006E02D1">
      <w:pPr>
        <w:rPr>
          <w:lang w:eastAsia="en-US"/>
        </w:rPr>
      </w:pPr>
    </w:p>
    <w:p w:rsidR="001E4DB9" w:rsidRDefault="001E4DB9" w:rsidP="001E4DB9">
      <w:pPr>
        <w:pStyle w:val="Tekstpodstawowy"/>
        <w:spacing w:before="120"/>
        <w:rPr>
          <w:rFonts w:cs="Arial"/>
        </w:rPr>
      </w:pPr>
      <w:bookmarkStart w:id="23" w:name="_Toc65157084"/>
      <w:r>
        <w:rPr>
          <w:rFonts w:cs="Arial"/>
          <w:lang w:eastAsia="pl-PL"/>
        </w:rPr>
        <w:t>Wykonawca będzie zobowiązany do wniesienia zabezpieczenia należytego wykonania umowy w wysokości 5 % ceny ofertowej brutto. Szczegółowe informacje na temat należytego zabezpieczenia umowy zawarte są w projekcie umowy stanowiącym załącznik nr 7 do SWZ.</w:t>
      </w:r>
    </w:p>
    <w:p w:rsidR="00DE5D82" w:rsidRPr="006214F0" w:rsidRDefault="00DE5D82" w:rsidP="00A105A8">
      <w:pPr>
        <w:pStyle w:val="Nagwek1"/>
        <w:numPr>
          <w:ilvl w:val="0"/>
          <w:numId w:val="37"/>
        </w:numPr>
        <w:ind w:left="426" w:hanging="426"/>
      </w:pPr>
      <w:r w:rsidRPr="006214F0">
        <w:t>PROJEKTOWANE POSTANOWIENIA UMOWY W SPRAWIE ZAMÓWIENIA PUBLICZNEGO, KTÓRE ZOSTANĄ WPROWADZONE DO TREŚCI TEJ UMOWY</w:t>
      </w:r>
      <w:bookmarkEnd w:id="23"/>
    </w:p>
    <w:p w:rsidR="002329BD" w:rsidRDefault="002329BD" w:rsidP="002329BD">
      <w:bookmarkStart w:id="24"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8B1E18">
        <w:t>7</w:t>
      </w:r>
      <w:r w:rsidRPr="003C6C1D">
        <w:t xml:space="preserve"> </w:t>
      </w:r>
      <w:r w:rsidR="008B1E18">
        <w:br/>
      </w:r>
      <w:r w:rsidRPr="003C6C1D">
        <w:t>do SWZ – projekt umowy</w:t>
      </w:r>
      <w:r>
        <w:t>.</w:t>
      </w:r>
      <w:bookmarkEnd w:id="24"/>
    </w:p>
    <w:p w:rsidR="00E86090" w:rsidRDefault="00EF5F40" w:rsidP="00A105A8">
      <w:pPr>
        <w:pStyle w:val="Nagwek1"/>
        <w:numPr>
          <w:ilvl w:val="0"/>
          <w:numId w:val="37"/>
        </w:numPr>
        <w:ind w:left="426" w:hanging="426"/>
      </w:pPr>
      <w:bookmarkStart w:id="25" w:name="_Toc65157085"/>
      <w:r>
        <w:t>POUCZENIA O ŚRODKACH OCHRONY PRAWNEJ PRZYSŁUGUJĄCYCH WYKONAWCY</w:t>
      </w:r>
      <w:bookmarkEnd w:id="25"/>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A105A8">
      <w:pPr>
        <w:pStyle w:val="Nagwek1"/>
        <w:numPr>
          <w:ilvl w:val="0"/>
          <w:numId w:val="37"/>
        </w:numPr>
        <w:ind w:left="426" w:hanging="426"/>
      </w:pPr>
      <w:bookmarkStart w:id="26" w:name="_Toc65157086"/>
      <w:r w:rsidRPr="00EF5F40">
        <w:t>INNE INFORMACJE</w:t>
      </w:r>
      <w:bookmarkEnd w:id="26"/>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lastRenderedPageBreak/>
        <w:t>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4E7D3D" w:rsidRDefault="004E7D3D" w:rsidP="00A105A8">
      <w:pPr>
        <w:pStyle w:val="Nagwek1"/>
        <w:numPr>
          <w:ilvl w:val="0"/>
          <w:numId w:val="37"/>
        </w:numPr>
        <w:ind w:left="426" w:hanging="426"/>
      </w:pPr>
      <w:bookmarkStart w:id="27" w:name="_Toc65157087"/>
      <w:r w:rsidRPr="004E7D3D">
        <w:rPr>
          <w:bCs w:val="0"/>
        </w:rPr>
        <w:t>OBOWIĄZEK INFORMACYJNY WYNIKAJĄCY Z ART. 13 RODO</w:t>
      </w:r>
      <w:bookmarkEnd w:id="27"/>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A105A8">
      <w:pPr>
        <w:numPr>
          <w:ilvl w:val="0"/>
          <w:numId w:val="33"/>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 www.rzikrakow.wp.mil.pl;</w:t>
      </w:r>
    </w:p>
    <w:p w:rsidR="004E7D3D" w:rsidRPr="004E7D3D" w:rsidRDefault="004E7D3D" w:rsidP="00A105A8">
      <w:pPr>
        <w:numPr>
          <w:ilvl w:val="0"/>
          <w:numId w:val="36"/>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75677C" w:rsidRDefault="004E7D3D" w:rsidP="0075677C">
      <w:pPr>
        <w:numPr>
          <w:ilvl w:val="0"/>
          <w:numId w:val="36"/>
        </w:numPr>
        <w:rPr>
          <w:b/>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 xml:space="preserve">RODO w celu związanym z postępowaniem o udzielenie zamówienia publicznego  pn. </w:t>
      </w:r>
      <w:r w:rsidRPr="004E7D3D">
        <w:rPr>
          <w:b/>
          <w:lang w:eastAsia="en-US"/>
        </w:rPr>
        <w:t>„</w:t>
      </w:r>
      <w:r w:rsidR="00781675">
        <w:rPr>
          <w:b/>
          <w:lang w:eastAsia="en-US"/>
        </w:rPr>
        <w:t>Remont budynku nr 4 w Krakowie przy ul. Mogilskiej 85</w:t>
      </w:r>
      <w:r w:rsidR="008B1E18" w:rsidRPr="0075677C">
        <w:rPr>
          <w:b/>
          <w:lang w:eastAsia="en-US"/>
        </w:rPr>
        <w:t>”</w:t>
      </w:r>
      <w:r w:rsidR="0075677C">
        <w:rPr>
          <w:b/>
          <w:lang w:eastAsia="en-US"/>
        </w:rPr>
        <w:t xml:space="preserve"> </w:t>
      </w:r>
      <w:r w:rsidR="0075677C" w:rsidRPr="0075677C">
        <w:rPr>
          <w:b/>
          <w:lang w:eastAsia="en-US"/>
        </w:rPr>
        <w:t>nr postępowania 1</w:t>
      </w:r>
      <w:r w:rsidR="00781675">
        <w:rPr>
          <w:b/>
          <w:lang w:eastAsia="en-US"/>
        </w:rPr>
        <w:t>2</w:t>
      </w:r>
      <w:r w:rsidR="008B1E18" w:rsidRPr="0075677C">
        <w:rPr>
          <w:b/>
          <w:lang w:eastAsia="en-US"/>
        </w:rPr>
        <w:t>/2021</w:t>
      </w:r>
      <w:r w:rsidRPr="0075677C">
        <w:rPr>
          <w:b/>
          <w:lang w:eastAsia="en-US"/>
        </w:rPr>
        <w:t>/ZP</w:t>
      </w:r>
      <w:r w:rsidR="008B1E18" w:rsidRPr="0075677C">
        <w:rPr>
          <w:b/>
          <w:lang w:eastAsia="en-US"/>
        </w:rPr>
        <w:t>/STUN</w:t>
      </w:r>
      <w:r w:rsidR="0075677C">
        <w:rPr>
          <w:lang w:eastAsia="en-US"/>
        </w:rPr>
        <w:t xml:space="preserve">, oraz realizacją umowy </w:t>
      </w:r>
      <w:r w:rsidRPr="004E7D3D">
        <w:rPr>
          <w:lang w:eastAsia="en-US"/>
        </w:rPr>
        <w:t xml:space="preserve">na przedmiotowe postępowanie, prowadzone w trybie </w:t>
      </w:r>
      <w:r w:rsidR="0075677C">
        <w:rPr>
          <w:lang w:eastAsia="en-US"/>
        </w:rPr>
        <w:t>podstawowym,</w:t>
      </w:r>
    </w:p>
    <w:p w:rsidR="004E7D3D" w:rsidRPr="004E7D3D" w:rsidRDefault="004E7D3D" w:rsidP="00A105A8">
      <w:pPr>
        <w:numPr>
          <w:ilvl w:val="0"/>
          <w:numId w:val="36"/>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A105A8">
      <w:pPr>
        <w:numPr>
          <w:ilvl w:val="0"/>
          <w:numId w:val="36"/>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A105A8">
      <w:pPr>
        <w:numPr>
          <w:ilvl w:val="0"/>
          <w:numId w:val="36"/>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lastRenderedPageBreak/>
        <w:t xml:space="preserve">o udzielenie zamówienia publicznego, konsekwencje niepodania określonych danych wynikają z ustawy;  </w:t>
      </w:r>
    </w:p>
    <w:p w:rsidR="004E7D3D" w:rsidRPr="004E7D3D" w:rsidRDefault="004E7D3D" w:rsidP="00A105A8">
      <w:pPr>
        <w:numPr>
          <w:ilvl w:val="0"/>
          <w:numId w:val="36"/>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A105A8">
      <w:pPr>
        <w:numPr>
          <w:ilvl w:val="0"/>
          <w:numId w:val="36"/>
        </w:numPr>
        <w:rPr>
          <w:lang w:eastAsia="en-US"/>
        </w:rPr>
      </w:pPr>
      <w:r w:rsidRPr="004E7D3D">
        <w:rPr>
          <w:lang w:eastAsia="en-US"/>
        </w:rPr>
        <w:t>posiada Pani/Pan:</w:t>
      </w:r>
    </w:p>
    <w:p w:rsidR="004E7D3D" w:rsidRPr="004E7D3D" w:rsidRDefault="004E7D3D" w:rsidP="00A105A8">
      <w:pPr>
        <w:numPr>
          <w:ilvl w:val="0"/>
          <w:numId w:val="34"/>
        </w:numPr>
        <w:rPr>
          <w:lang w:eastAsia="en-US"/>
        </w:rPr>
      </w:pPr>
      <w:r w:rsidRPr="004E7D3D">
        <w:rPr>
          <w:lang w:eastAsia="en-US"/>
        </w:rPr>
        <w:t>na podstawie art. 15 RODO prawo dostępu do danych osobowych Pani/Pana dotyczących;</w:t>
      </w:r>
    </w:p>
    <w:p w:rsidR="004E7D3D" w:rsidRPr="004E7D3D" w:rsidRDefault="004E7D3D" w:rsidP="00A105A8">
      <w:pPr>
        <w:numPr>
          <w:ilvl w:val="0"/>
          <w:numId w:val="34"/>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A105A8">
      <w:pPr>
        <w:numPr>
          <w:ilvl w:val="0"/>
          <w:numId w:val="34"/>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A105A8">
      <w:pPr>
        <w:numPr>
          <w:ilvl w:val="0"/>
          <w:numId w:val="34"/>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A105A8">
      <w:pPr>
        <w:numPr>
          <w:ilvl w:val="0"/>
          <w:numId w:val="36"/>
        </w:numPr>
        <w:rPr>
          <w:i/>
          <w:lang w:eastAsia="en-US"/>
        </w:rPr>
      </w:pPr>
      <w:r w:rsidRPr="004E7D3D">
        <w:rPr>
          <w:lang w:eastAsia="en-US"/>
        </w:rPr>
        <w:t>nie przysługuje Pani/Panu:</w:t>
      </w:r>
    </w:p>
    <w:p w:rsidR="004E7D3D" w:rsidRPr="004E7D3D" w:rsidRDefault="004E7D3D" w:rsidP="00A105A8">
      <w:pPr>
        <w:numPr>
          <w:ilvl w:val="0"/>
          <w:numId w:val="35"/>
        </w:numPr>
        <w:rPr>
          <w:i/>
          <w:lang w:eastAsia="en-US"/>
        </w:rPr>
      </w:pPr>
      <w:r w:rsidRPr="004E7D3D">
        <w:rPr>
          <w:lang w:eastAsia="en-US"/>
        </w:rPr>
        <w:t>w związku z art. 17 ust. 3 lit. b), d) lub e) RODO prawo do usunięcia danych osobowych;</w:t>
      </w:r>
    </w:p>
    <w:p w:rsidR="004E7D3D" w:rsidRPr="004E7D3D" w:rsidRDefault="004E7D3D" w:rsidP="00A105A8">
      <w:pPr>
        <w:numPr>
          <w:ilvl w:val="0"/>
          <w:numId w:val="35"/>
        </w:numPr>
        <w:rPr>
          <w:b/>
          <w:i/>
          <w:lang w:eastAsia="en-US"/>
        </w:rPr>
      </w:pPr>
      <w:r w:rsidRPr="004E7D3D">
        <w:rPr>
          <w:lang w:eastAsia="en-US"/>
        </w:rPr>
        <w:t>prawo do przenoszenia danych osobowych, o którym mowa w art. 20 RODO;</w:t>
      </w:r>
    </w:p>
    <w:p w:rsidR="004E7D3D" w:rsidRPr="004D3193" w:rsidRDefault="004E7D3D" w:rsidP="00A105A8">
      <w:pPr>
        <w:numPr>
          <w:ilvl w:val="0"/>
          <w:numId w:val="35"/>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A105A8">
      <w:pPr>
        <w:pStyle w:val="Akapitzlist"/>
        <w:numPr>
          <w:ilvl w:val="0"/>
          <w:numId w:val="47"/>
        </w:numPr>
      </w:pPr>
      <w:r w:rsidRPr="008B1E18">
        <w:t>Druk OFERTA</w:t>
      </w:r>
      <w:r w:rsidR="008B1E18">
        <w:t>.</w:t>
      </w:r>
    </w:p>
    <w:p w:rsidR="008B1E18" w:rsidRPr="008B1E18" w:rsidRDefault="00FA3E34" w:rsidP="00A105A8">
      <w:pPr>
        <w:pStyle w:val="Akapitzlist"/>
        <w:numPr>
          <w:ilvl w:val="0"/>
          <w:numId w:val="47"/>
        </w:numPr>
      </w:pPr>
      <w:r w:rsidRPr="008B1E18">
        <w:t>Druk Oświadczenie wykonawcy składane na podstawie art. 125 ust</w:t>
      </w:r>
      <w:r w:rsidR="007A5E04">
        <w:t>.</w:t>
      </w:r>
      <w:r w:rsidRPr="008B1E18">
        <w:t xml:space="preserve"> 1 ustawy</w:t>
      </w:r>
      <w:r w:rsidR="008B1E18">
        <w:t>.</w:t>
      </w:r>
    </w:p>
    <w:p w:rsidR="008B1E18" w:rsidRDefault="008B1E18" w:rsidP="00A105A8">
      <w:pPr>
        <w:pStyle w:val="Akapitzlist"/>
        <w:numPr>
          <w:ilvl w:val="0"/>
          <w:numId w:val="47"/>
        </w:numPr>
      </w:pPr>
      <w:r w:rsidRPr="008B1E18">
        <w:t>Oświadczenie na podstaw</w:t>
      </w:r>
      <w:r>
        <w:t>ie art. 117 ust. 4 ustawy.</w:t>
      </w:r>
    </w:p>
    <w:p w:rsidR="008B1E18" w:rsidRPr="008B1E18" w:rsidRDefault="008B1E18" w:rsidP="00A105A8">
      <w:pPr>
        <w:pStyle w:val="Akapitzlist"/>
        <w:numPr>
          <w:ilvl w:val="0"/>
          <w:numId w:val="47"/>
        </w:numPr>
        <w:rPr>
          <w:sz w:val="22"/>
        </w:rPr>
      </w:pPr>
      <w:r w:rsidRPr="008B1E18">
        <w:t>Oświadczenie</w:t>
      </w:r>
      <w:r w:rsidR="007A5E04">
        <w:t xml:space="preserve"> o grupie kapitałowej.</w:t>
      </w:r>
    </w:p>
    <w:p w:rsidR="008B1E18" w:rsidRPr="008B1E18" w:rsidRDefault="008B1E18" w:rsidP="00A105A8">
      <w:pPr>
        <w:pStyle w:val="Akapitzlist"/>
        <w:numPr>
          <w:ilvl w:val="0"/>
          <w:numId w:val="47"/>
        </w:numPr>
      </w:pPr>
      <w:r w:rsidRPr="008B1E18">
        <w:t>Wykaz robót bud</w:t>
      </w:r>
      <w:r>
        <w:t>owlanych.</w:t>
      </w:r>
    </w:p>
    <w:p w:rsidR="008B1E18" w:rsidRDefault="008B1E18" w:rsidP="00A105A8">
      <w:pPr>
        <w:pStyle w:val="Akapitzlist"/>
        <w:numPr>
          <w:ilvl w:val="0"/>
          <w:numId w:val="47"/>
        </w:numPr>
      </w:pPr>
      <w:r w:rsidRPr="008B1E18">
        <w:t>Wykaz osób</w:t>
      </w:r>
      <w:r>
        <w:t>.</w:t>
      </w:r>
    </w:p>
    <w:p w:rsidR="008B1E18" w:rsidRDefault="008B1E18" w:rsidP="00A105A8">
      <w:pPr>
        <w:pStyle w:val="Akapitzlist"/>
        <w:numPr>
          <w:ilvl w:val="0"/>
          <w:numId w:val="47"/>
        </w:numPr>
      </w:pPr>
      <w:r>
        <w:t>Projekt umowy.</w:t>
      </w:r>
    </w:p>
    <w:p w:rsidR="008B1E18" w:rsidRDefault="007A5E04" w:rsidP="00A105A8">
      <w:pPr>
        <w:pStyle w:val="Akapitzlist"/>
        <w:numPr>
          <w:ilvl w:val="0"/>
          <w:numId w:val="47"/>
        </w:numPr>
      </w:pPr>
      <w:r>
        <w:t>Przedmiar</w:t>
      </w:r>
      <w:r w:rsidR="00075B25">
        <w:t xml:space="preserve"> robót</w:t>
      </w:r>
      <w:r w:rsidR="008B1E18">
        <w:t>.</w:t>
      </w:r>
    </w:p>
    <w:p w:rsidR="008B1E18" w:rsidRDefault="00FE4DD6" w:rsidP="00A105A8">
      <w:pPr>
        <w:pStyle w:val="Akapitzlist"/>
        <w:numPr>
          <w:ilvl w:val="0"/>
          <w:numId w:val="47"/>
        </w:numPr>
      </w:pPr>
      <w:r>
        <w:t>Specyfikacja</w:t>
      </w:r>
      <w:r w:rsidR="008B1E18">
        <w:t xml:space="preserve"> Techniczn</w:t>
      </w:r>
      <w:r>
        <w:t>a</w:t>
      </w:r>
      <w:r w:rsidR="008B1E18">
        <w:t xml:space="preserve"> Wykonania i Odbioru Robót.</w:t>
      </w:r>
    </w:p>
    <w:p w:rsidR="003742D0" w:rsidRDefault="003742D0" w:rsidP="003742D0">
      <w:pPr>
        <w:pStyle w:val="Akapitzlist"/>
        <w:numPr>
          <w:ilvl w:val="0"/>
          <w:numId w:val="47"/>
        </w:numPr>
      </w:pPr>
      <w:r>
        <w:t>Projekt</w:t>
      </w:r>
      <w:r w:rsidR="008A1796">
        <w:t xml:space="preserve"> wykonawcz</w:t>
      </w:r>
      <w:r>
        <w:t>y.</w:t>
      </w:r>
    </w:p>
    <w:p w:rsidR="00043074" w:rsidRPr="00043074" w:rsidRDefault="00043074" w:rsidP="00043074">
      <w:pPr>
        <w:pStyle w:val="Akapitzlist"/>
        <w:numPr>
          <w:ilvl w:val="0"/>
          <w:numId w:val="47"/>
        </w:numPr>
      </w:pPr>
      <w:r w:rsidRPr="00043074">
        <w:t>Inwentaryzacja architektoniczno-budowlana</w:t>
      </w:r>
    </w:p>
    <w:p w:rsidR="008A1796" w:rsidRPr="008B1E18" w:rsidRDefault="008A1796" w:rsidP="00DE1DB4">
      <w:pPr>
        <w:pStyle w:val="Akapitzlist"/>
      </w:pPr>
    </w:p>
    <w:p w:rsidR="00241A5D" w:rsidRDefault="00241A5D"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781675">
        <w:rPr>
          <w:rFonts w:cs="Arial"/>
          <w:bCs/>
          <w:sz w:val="20"/>
          <w:szCs w:val="12"/>
          <w:lang w:eastAsia="pl-PL"/>
        </w:rPr>
        <w:t>Anna BASTER</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w:t>
      </w:r>
      <w:r w:rsidR="00781675">
        <w:rPr>
          <w:rFonts w:cs="Arial"/>
          <w:bCs/>
          <w:sz w:val="20"/>
          <w:szCs w:val="12"/>
          <w:lang w:eastAsia="pl-PL"/>
        </w:rPr>
        <w:t>5</w:t>
      </w:r>
    </w:p>
    <w:p w:rsidR="00CB7BBF" w:rsidRDefault="00781675" w:rsidP="00241A5D">
      <w:pPr>
        <w:suppressAutoHyphens w:val="0"/>
        <w:jc w:val="left"/>
        <w:rPr>
          <w:rFonts w:cs="Arial"/>
          <w:bCs/>
          <w:sz w:val="18"/>
          <w:szCs w:val="12"/>
          <w:lang w:eastAsia="pl-PL"/>
        </w:rPr>
      </w:pPr>
      <w:r>
        <w:rPr>
          <w:rFonts w:cs="Arial"/>
          <w:bCs/>
          <w:sz w:val="18"/>
          <w:szCs w:val="12"/>
          <w:lang w:eastAsia="pl-PL"/>
        </w:rPr>
        <w:t>2021-04</w:t>
      </w:r>
      <w:r w:rsidR="0075677C">
        <w:rPr>
          <w:rFonts w:cs="Arial"/>
          <w:bCs/>
          <w:sz w:val="18"/>
          <w:szCs w:val="12"/>
          <w:lang w:eastAsia="pl-PL"/>
        </w:rPr>
        <w:t>-</w:t>
      </w:r>
      <w:r>
        <w:rPr>
          <w:rFonts w:cs="Arial"/>
          <w:bCs/>
          <w:sz w:val="18"/>
          <w:szCs w:val="12"/>
          <w:lang w:eastAsia="pl-PL"/>
        </w:rPr>
        <w:t>09</w:t>
      </w:r>
    </w:p>
    <w:p w:rsidR="0021703F" w:rsidRPr="00241A5D" w:rsidRDefault="0021703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7A5E04" w:rsidRDefault="00241A5D" w:rsidP="0021703F">
      <w:pPr>
        <w:rPr>
          <w:rFonts w:ascii="Times New Roman" w:hAnsi="Times New Roman"/>
          <w:sz w:val="16"/>
          <w:szCs w:val="16"/>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007A5E04">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P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r w:rsidR="008B1E18" w:rsidRPr="00241A5D">
        <w:rPr>
          <w:rFonts w:cs="Arial"/>
          <w:lang w:val="de-DE"/>
        </w:rPr>
        <w:t>email</w:t>
      </w:r>
      <w:r w:rsidRPr="00241A5D">
        <w:rPr>
          <w:rFonts w:cs="Arial"/>
          <w:lang w:val="de-DE"/>
        </w:rPr>
        <w:t>: …………………………………</w:t>
      </w:r>
      <w:r w:rsidR="004A5F04">
        <w:rPr>
          <w:rFonts w:cs="Arial"/>
          <w:lang w:val="de-DE"/>
        </w:rPr>
        <w:t>…………………………………………..</w:t>
      </w:r>
    </w:p>
    <w:p w:rsidR="00241A5D" w:rsidRPr="00DE1DB4" w:rsidRDefault="00241A5D" w:rsidP="00DE1DB4">
      <w:pPr>
        <w:rPr>
          <w:rFonts w:cs="Arial"/>
          <w:b/>
          <w:sz w:val="22"/>
          <w:szCs w:val="22"/>
        </w:rPr>
      </w:pPr>
      <w:r w:rsidRPr="00394D7F">
        <w:rPr>
          <w:rFonts w:cs="Arial"/>
          <w:b/>
          <w:sz w:val="22"/>
          <w:szCs w:val="22"/>
        </w:rPr>
        <w:t xml:space="preserve">Przystępując do postępowania pn. </w:t>
      </w:r>
      <w:r w:rsidR="004A5F04" w:rsidRPr="00394D7F">
        <w:rPr>
          <w:rFonts w:cs="Arial"/>
          <w:b/>
          <w:sz w:val="22"/>
          <w:szCs w:val="22"/>
        </w:rPr>
        <w:t>„</w:t>
      </w:r>
      <w:r w:rsidR="00043074">
        <w:rPr>
          <w:rFonts w:cs="Arial"/>
          <w:b/>
          <w:sz w:val="22"/>
          <w:szCs w:val="22"/>
        </w:rPr>
        <w:t xml:space="preserve">Remont budynku nr 4 w Krakowie przy </w:t>
      </w:r>
      <w:r w:rsidR="00043074">
        <w:rPr>
          <w:rFonts w:cs="Arial"/>
          <w:b/>
          <w:sz w:val="22"/>
          <w:szCs w:val="22"/>
        </w:rPr>
        <w:br/>
        <w:t>ul. Mogilskiej 85</w:t>
      </w:r>
      <w:r w:rsidR="004A5F04" w:rsidRPr="00394D7F">
        <w:rPr>
          <w:rFonts w:cs="Arial"/>
          <w:b/>
          <w:sz w:val="22"/>
        </w:rPr>
        <w:t>”</w:t>
      </w:r>
    </w:p>
    <w:p w:rsidR="00394D7F" w:rsidRDefault="00394D7F" w:rsidP="00241A5D">
      <w:pPr>
        <w:rPr>
          <w:rFonts w:cs="Arial"/>
        </w:rPr>
      </w:pPr>
    </w:p>
    <w:p w:rsidR="00241A5D" w:rsidRPr="00241A5D" w:rsidRDefault="00241A5D" w:rsidP="00241A5D">
      <w:pPr>
        <w:rPr>
          <w:rFonts w:cs="Arial"/>
        </w:rPr>
      </w:pPr>
      <w:r w:rsidRPr="00241A5D">
        <w:rPr>
          <w:rFonts w:cs="Arial"/>
        </w:rPr>
        <w:t xml:space="preserve">oferujemy wykonanie zamówienia za cenę ofertową: </w:t>
      </w:r>
    </w:p>
    <w:p w:rsidR="00241A5D" w:rsidRPr="00241A5D" w:rsidRDefault="00241A5D" w:rsidP="00DE1DB4">
      <w:pPr>
        <w:rPr>
          <w:rFonts w:cs="Arial"/>
        </w:rPr>
      </w:pP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241A5D" w:rsidRPr="00241A5D" w:rsidRDefault="00241A5D" w:rsidP="00241A5D">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DE1DB4" w:rsidRDefault="00DE1DB4" w:rsidP="00DE1DB4">
      <w:pPr>
        <w:suppressAutoHyphens w:val="0"/>
        <w:spacing w:after="120"/>
        <w:ind w:firstLine="131"/>
        <w:rPr>
          <w:rFonts w:cs="Arial"/>
          <w:lang w:eastAsia="pl-PL"/>
        </w:rPr>
      </w:pPr>
    </w:p>
    <w:p w:rsidR="004A5F04" w:rsidRDefault="00DE1DB4" w:rsidP="00043074">
      <w:pPr>
        <w:suppressAutoHyphens w:val="0"/>
        <w:spacing w:after="120"/>
        <w:rPr>
          <w:rFonts w:cs="Arial"/>
          <w:b/>
          <w:sz w:val="22"/>
          <w:szCs w:val="22"/>
          <w:lang w:eastAsia="pl-PL"/>
        </w:rPr>
      </w:pPr>
      <w:r w:rsidRPr="00DE1DB4">
        <w:rPr>
          <w:rFonts w:cs="Arial"/>
          <w:sz w:val="22"/>
          <w:szCs w:val="22"/>
          <w:lang w:eastAsia="pl-PL"/>
        </w:rPr>
        <w:t xml:space="preserve">Oświadczamy, że udzielamy gwarancji na wykonany przedmiot umowy </w:t>
      </w:r>
      <w:r w:rsidR="00043074" w:rsidRPr="00043074">
        <w:rPr>
          <w:rFonts w:cs="Arial"/>
          <w:sz w:val="22"/>
          <w:szCs w:val="22"/>
          <w:lang w:eastAsia="pl-PL"/>
        </w:rPr>
        <w:t xml:space="preserve">z wyłączeniem gwarancji na pokrycie dachu </w:t>
      </w:r>
      <w:r w:rsidR="0021703F" w:rsidRPr="0021703F">
        <w:rPr>
          <w:bCs/>
          <w:sz w:val="22"/>
          <w:szCs w:val="22"/>
        </w:rPr>
        <w:t>papą rolowana dachówka</w:t>
      </w:r>
      <w:r w:rsidR="0021703F">
        <w:rPr>
          <w:bCs/>
        </w:rPr>
        <w:t xml:space="preserve"> </w:t>
      </w:r>
      <w:r w:rsidR="00043074" w:rsidRPr="00043074">
        <w:rPr>
          <w:rFonts w:cs="Arial"/>
          <w:sz w:val="22"/>
          <w:szCs w:val="22"/>
          <w:lang w:eastAsia="pl-PL"/>
        </w:rPr>
        <w:t>3D</w:t>
      </w:r>
      <w:r w:rsidR="001E4DB9">
        <w:rPr>
          <w:rFonts w:cs="Arial"/>
          <w:sz w:val="22"/>
          <w:szCs w:val="22"/>
          <w:lang w:eastAsia="pl-PL"/>
        </w:rPr>
        <w:t xml:space="preserve"> </w:t>
      </w:r>
      <w:r w:rsidRPr="00DE1DB4">
        <w:rPr>
          <w:rFonts w:cs="Arial"/>
          <w:sz w:val="22"/>
          <w:szCs w:val="22"/>
          <w:lang w:eastAsia="pl-PL"/>
        </w:rPr>
        <w:t>na okres:</w:t>
      </w:r>
      <w:r w:rsidRPr="00DE1DB4">
        <w:rPr>
          <w:rFonts w:cs="Arial"/>
          <w:b/>
          <w:sz w:val="22"/>
          <w:szCs w:val="22"/>
          <w:lang w:eastAsia="pl-PL"/>
        </w:rPr>
        <w:t xml:space="preserve">  …….……</w:t>
      </w:r>
      <w:r w:rsidRPr="00DE1DB4">
        <w:rPr>
          <w:rFonts w:cs="Arial"/>
          <w:sz w:val="22"/>
          <w:szCs w:val="22"/>
          <w:lang w:eastAsia="pl-PL"/>
        </w:rPr>
        <w:t xml:space="preserve"> </w:t>
      </w:r>
      <w:r w:rsidRPr="00DE1DB4">
        <w:rPr>
          <w:rFonts w:cs="Arial"/>
          <w:b/>
          <w:sz w:val="22"/>
          <w:szCs w:val="22"/>
          <w:lang w:eastAsia="pl-PL"/>
        </w:rPr>
        <w:t>miesięcy</w:t>
      </w:r>
      <w:r w:rsidR="00043074">
        <w:rPr>
          <w:rFonts w:cs="Arial"/>
          <w:b/>
          <w:sz w:val="22"/>
          <w:szCs w:val="22"/>
          <w:lang w:eastAsia="pl-PL"/>
        </w:rPr>
        <w:t>.</w:t>
      </w:r>
    </w:p>
    <w:p w:rsidR="00043074" w:rsidRDefault="00043074" w:rsidP="00043074">
      <w:pPr>
        <w:suppressAutoHyphens w:val="0"/>
        <w:spacing w:after="120"/>
        <w:rPr>
          <w:rFonts w:cs="Arial"/>
          <w:b/>
          <w:sz w:val="22"/>
          <w:szCs w:val="22"/>
          <w:lang w:eastAsia="pl-PL"/>
        </w:rPr>
      </w:pPr>
    </w:p>
    <w:p w:rsidR="00043074" w:rsidRPr="0021703F" w:rsidRDefault="00043074" w:rsidP="00043074">
      <w:pPr>
        <w:suppressAutoHyphens w:val="0"/>
        <w:spacing w:after="120"/>
        <w:rPr>
          <w:rFonts w:cs="Arial"/>
          <w:sz w:val="22"/>
          <w:szCs w:val="22"/>
          <w:lang w:eastAsia="pl-PL"/>
        </w:rPr>
      </w:pPr>
      <w:r w:rsidRPr="0021703F">
        <w:rPr>
          <w:rFonts w:cs="Arial"/>
          <w:sz w:val="22"/>
          <w:szCs w:val="22"/>
          <w:lang w:eastAsia="pl-PL"/>
        </w:rPr>
        <w:t xml:space="preserve">Oświadczamy, że udzielamy gwarancji na pokrycie dachu </w:t>
      </w:r>
      <w:r w:rsidR="0021703F" w:rsidRPr="0021703F">
        <w:rPr>
          <w:bCs/>
          <w:sz w:val="22"/>
          <w:szCs w:val="22"/>
        </w:rPr>
        <w:t xml:space="preserve">papą rolowana dachówka </w:t>
      </w:r>
      <w:r w:rsidRPr="0021703F">
        <w:rPr>
          <w:rFonts w:cs="Arial"/>
          <w:sz w:val="22"/>
          <w:szCs w:val="22"/>
          <w:lang w:eastAsia="pl-PL"/>
        </w:rPr>
        <w:t xml:space="preserve">3D na okres:  …….…… </w:t>
      </w:r>
      <w:r w:rsidRPr="0021703F">
        <w:rPr>
          <w:rFonts w:cs="Arial"/>
          <w:b/>
          <w:sz w:val="22"/>
          <w:szCs w:val="22"/>
          <w:lang w:eastAsia="pl-PL"/>
        </w:rPr>
        <w:t>lat</w:t>
      </w:r>
      <w:r w:rsidRPr="0021703F">
        <w:rPr>
          <w:rFonts w:cs="Arial"/>
          <w:sz w:val="22"/>
          <w:szCs w:val="22"/>
          <w:lang w:eastAsia="pl-PL"/>
        </w:rPr>
        <w:t>.</w:t>
      </w:r>
    </w:p>
    <w:p w:rsidR="00DE1DB4" w:rsidRDefault="00DE1DB4" w:rsidP="004A5F04">
      <w:pPr>
        <w:ind w:left="131"/>
        <w:jc w:val="left"/>
        <w:rPr>
          <w:rFonts w:cs="Arial"/>
          <w:sz w:val="22"/>
          <w:lang w:eastAsia="pl-PL"/>
        </w:rPr>
      </w:pP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A105A8">
      <w:pPr>
        <w:numPr>
          <w:ilvl w:val="0"/>
          <w:numId w:val="10"/>
        </w:numPr>
        <w:suppressAutoHyphens w:val="0"/>
        <w:jc w:val="left"/>
        <w:rPr>
          <w:rFonts w:cs="Arial"/>
          <w:sz w:val="22"/>
        </w:rPr>
      </w:pPr>
      <w:r w:rsidRPr="004A5F04">
        <w:rPr>
          <w:rFonts w:cs="Arial"/>
          <w:sz w:val="22"/>
        </w:rPr>
        <w:t>zastosowaliśmy do wyliczenia cen jednostkowych oferty,</w:t>
      </w:r>
    </w:p>
    <w:p w:rsidR="00241A5D" w:rsidRPr="004A5F04" w:rsidRDefault="00241A5D" w:rsidP="00A105A8">
      <w:pPr>
        <w:numPr>
          <w:ilvl w:val="0"/>
          <w:numId w:val="10"/>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 xml:space="preserve">10 ust 7 </w:t>
      </w:r>
      <w:r w:rsidR="007A5E04">
        <w:rPr>
          <w:rFonts w:cs="Arial"/>
          <w:sz w:val="22"/>
        </w:rPr>
        <w:t>projektu</w:t>
      </w:r>
      <w:r w:rsidRPr="004A5F04">
        <w:rPr>
          <w:rFonts w:cs="Arial"/>
          <w:sz w:val="22"/>
        </w:rPr>
        <w:t xml:space="preserve"> umowy.</w:t>
      </w:r>
    </w:p>
    <w:p w:rsidR="00241A5D" w:rsidRPr="004A5F04" w:rsidRDefault="00241A5D" w:rsidP="00A105A8">
      <w:pPr>
        <w:numPr>
          <w:ilvl w:val="0"/>
          <w:numId w:val="10"/>
        </w:numPr>
        <w:suppressAutoHyphens w:val="0"/>
        <w:jc w:val="left"/>
        <w:rPr>
          <w:rFonts w:cs="Arial"/>
          <w:sz w:val="22"/>
        </w:rPr>
      </w:pPr>
      <w:r w:rsidRPr="004A5F04">
        <w:rPr>
          <w:rFonts w:cs="Arial"/>
          <w:sz w:val="22"/>
        </w:rPr>
        <w:t xml:space="preserve">stawka roboczogodziny R netto będzie obowiązywać do końca realizacji robót. </w:t>
      </w:r>
    </w:p>
    <w:p w:rsidR="00241A5D" w:rsidRPr="004A5F04" w:rsidRDefault="00241A5D" w:rsidP="006C0EA1">
      <w:pPr>
        <w:rPr>
          <w:sz w:val="22"/>
        </w:rPr>
      </w:pPr>
      <w:r w:rsidRPr="004A5F04">
        <w:rPr>
          <w:sz w:val="22"/>
        </w:rPr>
        <w:t xml:space="preserve">                             Zestawienie nośników cenotwórczych</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6456"/>
        <w:gridCol w:w="1267"/>
      </w:tblGrid>
      <w:tr w:rsidR="00241A5D" w:rsidRPr="00241A5D" w:rsidTr="00241A5D">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9"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4A5F04">
        <w:trPr>
          <w:trHeight w:val="654"/>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2.</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 xml:space="preserve">Wskaźnik  narzutu kosztów pośrednich – </w:t>
            </w:r>
            <w:proofErr w:type="spellStart"/>
            <w:r w:rsidRPr="00FA3E34">
              <w:rPr>
                <w:rFonts w:cs="Arial"/>
                <w:sz w:val="22"/>
                <w:szCs w:val="22"/>
              </w:rPr>
              <w:t>Kp</w:t>
            </w:r>
            <w:proofErr w:type="spellEnd"/>
            <w:r w:rsidRPr="00FA3E34">
              <w:rPr>
                <w:rFonts w:cs="Arial"/>
                <w:sz w:val="22"/>
                <w:szCs w:val="22"/>
              </w:rPr>
              <w:t>(R+S)</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rPr>
          <w:trHeight w:val="672"/>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lastRenderedPageBreak/>
              <w:t>3.</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w:t>
            </w:r>
            <w:proofErr w:type="spellStart"/>
            <w:r w:rsidRPr="00FA3E34">
              <w:rPr>
                <w:rFonts w:cs="Arial"/>
                <w:sz w:val="22"/>
                <w:szCs w:val="22"/>
              </w:rPr>
              <w:t>R+S+Kp</w:t>
            </w:r>
            <w:proofErr w:type="spellEnd"/>
            <w:r w:rsidRPr="00FA3E34">
              <w:rPr>
                <w:rFonts w:cs="Arial"/>
                <w:sz w:val="22"/>
                <w:szCs w:val="22"/>
              </w:rPr>
              <w:t>)</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4.</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wraz z narzutami – R (brutto)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A105A8">
      <w:pPr>
        <w:numPr>
          <w:ilvl w:val="0"/>
          <w:numId w:val="9"/>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4" w:history="1">
        <w:r w:rsidRPr="004D3193">
          <w:rPr>
            <w:rFonts w:cs="Arial"/>
            <w:i/>
            <w:color w:val="0000FF"/>
            <w:sz w:val="20"/>
            <w:szCs w:val="20"/>
            <w:u w:val="single"/>
          </w:rPr>
          <w:t>https://ems.ms.gov.pl</w:t>
        </w:r>
      </w:hyperlink>
      <w:r w:rsidRPr="004D3193">
        <w:rPr>
          <w:rFonts w:cs="Arial"/>
          <w:iCs/>
          <w:sz w:val="20"/>
          <w:szCs w:val="20"/>
        </w:rPr>
        <w:t xml:space="preserve">; </w:t>
      </w:r>
      <w:hyperlink r:id="rId15"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A105A8">
      <w:pPr>
        <w:numPr>
          <w:ilvl w:val="0"/>
          <w:numId w:val="30"/>
        </w:numPr>
        <w:ind w:left="851"/>
        <w:rPr>
          <w:rFonts w:cs="Arial"/>
          <w:sz w:val="20"/>
        </w:rPr>
      </w:pPr>
      <w:r w:rsidRPr="004A5F04">
        <w:rPr>
          <w:rFonts w:cs="Arial"/>
          <w:sz w:val="20"/>
        </w:rPr>
        <w:t>wykonam zamówienie własnymi siłami*.</w:t>
      </w:r>
    </w:p>
    <w:p w:rsidR="004A5F04" w:rsidRDefault="004A5F04" w:rsidP="00A105A8">
      <w:pPr>
        <w:numPr>
          <w:ilvl w:val="0"/>
          <w:numId w:val="30"/>
        </w:numPr>
        <w:ind w:left="851"/>
        <w:rPr>
          <w:rFonts w:cs="Arial"/>
          <w:sz w:val="20"/>
        </w:rPr>
      </w:pPr>
      <w:r w:rsidRPr="004A5F04">
        <w:rPr>
          <w:rFonts w:cs="Arial"/>
          <w:sz w:val="20"/>
        </w:rPr>
        <w:t>zamierzam powierzyć podwykonawcom wykonanie następujących części zamówienia*</w:t>
      </w:r>
    </w:p>
    <w:p w:rsidR="007A5E04" w:rsidRDefault="007A5E04">
      <w:pPr>
        <w:suppressAutoHyphens w:val="0"/>
        <w:spacing w:after="200" w:line="276" w:lineRule="auto"/>
        <w:jc w:val="left"/>
        <w:rPr>
          <w:rFonts w:cs="Arial"/>
          <w:sz w:val="20"/>
        </w:rPr>
      </w:pPr>
      <w:r>
        <w:rPr>
          <w:rFonts w:cs="Arial"/>
          <w:sz w:val="20"/>
        </w:rPr>
        <w:br w:type="page"/>
      </w:r>
    </w:p>
    <w:p w:rsidR="007A5E04" w:rsidRPr="004A5F04" w:rsidRDefault="007A5E04" w:rsidP="007A5E0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A105A8">
      <w:pPr>
        <w:numPr>
          <w:ilvl w:val="0"/>
          <w:numId w:val="9"/>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28"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8"/>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394D7F" w:rsidRPr="00394D7F">
        <w:rPr>
          <w:rFonts w:cs="Arial"/>
          <w:b/>
          <w:sz w:val="20"/>
          <w:szCs w:val="20"/>
        </w:rPr>
        <w:t>„</w:t>
      </w:r>
      <w:r w:rsidR="00043074">
        <w:rPr>
          <w:rFonts w:cs="Arial"/>
          <w:b/>
          <w:sz w:val="20"/>
          <w:szCs w:val="20"/>
        </w:rPr>
        <w:t>Remont budynku nr 4 w Krakowie przy ul. Mogilskiej 85</w:t>
      </w:r>
      <w:r w:rsidR="00394D7F" w:rsidRPr="00394D7F">
        <w:rPr>
          <w:rFonts w:cs="Arial"/>
          <w:b/>
          <w:sz w:val="20"/>
          <w:szCs w:val="20"/>
        </w:rPr>
        <w:t>”</w:t>
      </w:r>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A105A8">
      <w:pPr>
        <w:numPr>
          <w:ilvl w:val="0"/>
          <w:numId w:val="29"/>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A105A8">
      <w:pPr>
        <w:numPr>
          <w:ilvl w:val="0"/>
          <w:numId w:val="29"/>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A105A8">
      <w:pPr>
        <w:numPr>
          <w:ilvl w:val="0"/>
          <w:numId w:val="29"/>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A105A8">
      <w:pPr>
        <w:numPr>
          <w:ilvl w:val="0"/>
          <w:numId w:val="29"/>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A105A8">
      <w:pPr>
        <w:pStyle w:val="Akapitzlist"/>
        <w:numPr>
          <w:ilvl w:val="0"/>
          <w:numId w:val="55"/>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A105A8">
      <w:pPr>
        <w:pStyle w:val="Akapitzlist"/>
        <w:numPr>
          <w:ilvl w:val="0"/>
          <w:numId w:val="55"/>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29"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29"/>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B774BE" w:rsidRPr="00394D7F" w:rsidRDefault="00394D7F" w:rsidP="00394D7F">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043074" w:rsidRPr="00043074">
        <w:rPr>
          <w:rFonts w:eastAsia="Calibri" w:cs="Arial"/>
          <w:b/>
          <w:sz w:val="20"/>
          <w:szCs w:val="20"/>
          <w:lang w:eastAsia="en-US"/>
        </w:rPr>
        <w:t>Remont budynku nr 4 w Krakowie przy ul. Mogilskiej 85</w:t>
      </w:r>
      <w:r w:rsidRPr="00394D7F">
        <w:rPr>
          <w:rFonts w:eastAsia="Calibri" w:cs="Arial"/>
          <w:b/>
          <w:sz w:val="20"/>
          <w:szCs w:val="20"/>
          <w:lang w:eastAsia="en-US"/>
        </w:rPr>
        <w:t>”</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7"/>
        <w:rPr>
          <w:rFonts w:eastAsia="Calibri" w:cs="Arial"/>
          <w:sz w:val="20"/>
          <w:szCs w:val="20"/>
          <w:lang w:eastAsia="en-US"/>
        </w:rPr>
      </w:pPr>
    </w:p>
    <w:p w:rsidR="00B774BE" w:rsidRPr="00B774BE" w:rsidRDefault="00B774BE" w:rsidP="00B774BE">
      <w:pPr>
        <w:widowControl w:val="0"/>
        <w:suppressAutoHyphens w:val="0"/>
        <w:kinsoku w:val="0"/>
        <w:overflowPunct w:val="0"/>
        <w:autoSpaceDE w:val="0"/>
        <w:autoSpaceDN w:val="0"/>
        <w:adjustRightInd w:val="0"/>
        <w:spacing w:before="7"/>
        <w:ind w:left="426"/>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braku przynależności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394D7F" w:rsidP="00394D7F">
      <w:pPr>
        <w:suppressAutoHyphens w:val="0"/>
        <w:jc w:val="center"/>
        <w:rPr>
          <w:rFonts w:cs="Arial"/>
          <w:b/>
          <w:sz w:val="22"/>
          <w:szCs w:val="22"/>
          <w:lang w:eastAsia="pl-PL"/>
        </w:rPr>
      </w:pPr>
      <w:r w:rsidRPr="00394D7F">
        <w:rPr>
          <w:rFonts w:cs="Arial"/>
          <w:b/>
          <w:sz w:val="20"/>
          <w:szCs w:val="20"/>
          <w:lang w:eastAsia="pl-PL"/>
        </w:rPr>
        <w:t>„</w:t>
      </w:r>
      <w:r w:rsidR="00043074" w:rsidRPr="00043074">
        <w:rPr>
          <w:rFonts w:cs="Arial"/>
          <w:b/>
          <w:sz w:val="20"/>
          <w:szCs w:val="20"/>
          <w:lang w:eastAsia="pl-PL"/>
        </w:rPr>
        <w:t>Remont budynku nr 4 w Krakowie przy ul. Mogilskiej 85</w:t>
      </w:r>
      <w:r w:rsidRPr="00394D7F">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6"/>
          <w:footerReference w:type="first" r:id="rId17"/>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123944" w:rsidRDefault="00123944" w:rsidP="002D4363">
      <w:pPr>
        <w:jc w:val="right"/>
        <w:rPr>
          <w:rFonts w:cs="Arial"/>
          <w:bCs/>
        </w:rPr>
      </w:pP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WYKAZ ROBÓT BUDOWLANYCH POTWIERDZAJĄCYCH SPEŁNIANIE PRZEZ WYKONAWCĘ WARUNKU OPISANEGO 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p w:rsidR="002D4363" w:rsidRPr="00394D7F" w:rsidRDefault="002D4363" w:rsidP="00394D7F">
      <w:pPr>
        <w:rPr>
          <w:rFonts w:cs="Arial"/>
          <w:b/>
          <w:bCs/>
          <w:sz w:val="20"/>
          <w:szCs w:val="20"/>
        </w:rPr>
      </w:pPr>
      <w:r w:rsidRPr="00394D7F">
        <w:rPr>
          <w:rFonts w:cs="Arial"/>
          <w:b/>
          <w:bCs/>
          <w:sz w:val="20"/>
          <w:szCs w:val="20"/>
        </w:rPr>
        <w:t>„</w:t>
      </w:r>
      <w:r w:rsidR="00043074" w:rsidRPr="00043074">
        <w:rPr>
          <w:rFonts w:cs="Arial"/>
          <w:b/>
          <w:bCs/>
          <w:sz w:val="20"/>
          <w:szCs w:val="20"/>
        </w:rPr>
        <w:t>Remont budynku nr 4 w Krakowie przy ul. Mogilskiej 85</w:t>
      </w:r>
      <w:r w:rsidR="00394D7F" w:rsidRPr="00394D7F">
        <w:rPr>
          <w:rFonts w:cs="Arial"/>
          <w:b/>
          <w:bCs/>
          <w:sz w:val="20"/>
          <w:szCs w:val="20"/>
        </w:rPr>
        <w:t>”</w:t>
      </w:r>
    </w:p>
    <w:p w:rsidR="002D4363" w:rsidRPr="00394D7F" w:rsidRDefault="002D4363" w:rsidP="002D4363">
      <w:pPr>
        <w:rPr>
          <w:rFonts w:cs="Arial"/>
          <w:b/>
          <w:bCs/>
          <w:sz w:val="20"/>
          <w:szCs w:val="20"/>
        </w:rPr>
      </w:pPr>
    </w:p>
    <w:tbl>
      <w:tblPr>
        <w:tblpPr w:leftFromText="141" w:rightFromText="141" w:vertAnchor="text" w:horzAnchor="page" w:tblpX="2115" w:tblpY="-10"/>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22"/>
        <w:gridCol w:w="1278"/>
        <w:gridCol w:w="1278"/>
        <w:gridCol w:w="2129"/>
        <w:gridCol w:w="2129"/>
      </w:tblGrid>
      <w:tr w:rsidR="002D4363" w:rsidRPr="00394D7F" w:rsidTr="00E62334">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Lp.</w:t>
            </w:r>
          </w:p>
        </w:tc>
        <w:tc>
          <w:tcPr>
            <w:tcW w:w="3122"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Rodzaj roboty budowlanej</w:t>
            </w:r>
          </w:p>
          <w:p w:rsidR="002D4363" w:rsidRPr="00394D7F" w:rsidRDefault="002D4363" w:rsidP="00E62334">
            <w:pPr>
              <w:rPr>
                <w:rFonts w:cs="Arial"/>
                <w:b/>
                <w:bCs/>
                <w:sz w:val="20"/>
                <w:szCs w:val="20"/>
              </w:rPr>
            </w:pPr>
            <w:r w:rsidRPr="00394D7F">
              <w:rPr>
                <w:rFonts w:cs="Arial"/>
                <w:bCs/>
                <w:sz w:val="20"/>
                <w:szCs w:val="20"/>
              </w:rPr>
              <w:t>(należy określić w sposób umożliwiający ocenę spełniania warunku)</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Data wykonania</w:t>
            </w:r>
          </w:p>
          <w:p w:rsidR="002D4363" w:rsidRPr="00394D7F" w:rsidRDefault="002D4363" w:rsidP="00E62334">
            <w:pPr>
              <w:rPr>
                <w:rFonts w:cs="Arial"/>
                <w:bCs/>
                <w:sz w:val="20"/>
                <w:szCs w:val="20"/>
              </w:rPr>
            </w:pPr>
            <w:r w:rsidRPr="00394D7F">
              <w:rPr>
                <w:rFonts w:cs="Arial"/>
                <w:bCs/>
                <w:i/>
                <w:sz w:val="20"/>
                <w:szCs w:val="20"/>
              </w:rPr>
              <w:t>(pełne daty od do)</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i/>
                <w:sz w:val="20"/>
                <w:szCs w:val="20"/>
              </w:rPr>
            </w:pPr>
            <w:r w:rsidRPr="00394D7F">
              <w:rPr>
                <w:rFonts w:cs="Arial"/>
                <w:b/>
                <w:bCs/>
                <w:sz w:val="20"/>
                <w:szCs w:val="20"/>
              </w:rPr>
              <w:t>Miejsce wykonania</w:t>
            </w:r>
          </w:p>
        </w:tc>
        <w:tc>
          <w:tcPr>
            <w:tcW w:w="2129"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Wartość</w:t>
            </w:r>
          </w:p>
          <w:p w:rsidR="002D4363" w:rsidRPr="00394D7F" w:rsidRDefault="002D4363" w:rsidP="00E62334">
            <w:pPr>
              <w:rPr>
                <w:rFonts w:cs="Arial"/>
                <w:bCs/>
                <w:sz w:val="20"/>
                <w:szCs w:val="20"/>
              </w:rPr>
            </w:pPr>
            <w:r w:rsidRPr="00394D7F">
              <w:rPr>
                <w:rFonts w:cs="Arial"/>
                <w:bCs/>
                <w:sz w:val="20"/>
                <w:szCs w:val="20"/>
              </w:rPr>
              <w:t xml:space="preserve">(należy wpisać wyłącznie wartość robót  </w:t>
            </w:r>
            <w:r w:rsidR="00123944" w:rsidRPr="00394D7F">
              <w:rPr>
                <w:rFonts w:cs="Arial"/>
                <w:bCs/>
                <w:sz w:val="20"/>
                <w:szCs w:val="20"/>
              </w:rPr>
              <w:t>u</w:t>
            </w:r>
            <w:r w:rsidRPr="00394D7F">
              <w:rPr>
                <w:rFonts w:cs="Arial"/>
                <w:bCs/>
                <w:sz w:val="20"/>
                <w:szCs w:val="20"/>
              </w:rPr>
              <w:t>możliwiającą ocenę spełniania warunku w zł)</w:t>
            </w:r>
          </w:p>
        </w:tc>
        <w:tc>
          <w:tcPr>
            <w:tcW w:w="2129" w:type="dxa"/>
            <w:tcBorders>
              <w:top w:val="single" w:sz="4" w:space="0" w:color="auto"/>
              <w:left w:val="single" w:sz="4" w:space="0" w:color="auto"/>
              <w:bottom w:val="single" w:sz="4" w:space="0" w:color="auto"/>
              <w:right w:val="single" w:sz="4" w:space="0" w:color="auto"/>
            </w:tcBorders>
            <w:vAlign w:val="center"/>
            <w:hideMark/>
          </w:tcPr>
          <w:p w:rsidR="00AB74E8" w:rsidRPr="00394D7F" w:rsidRDefault="00AB74E8" w:rsidP="00E62334">
            <w:pPr>
              <w:rPr>
                <w:rFonts w:cs="Arial"/>
                <w:b/>
                <w:bCs/>
                <w:sz w:val="20"/>
                <w:szCs w:val="20"/>
              </w:rPr>
            </w:pPr>
            <w:r w:rsidRPr="00394D7F">
              <w:rPr>
                <w:rFonts w:cs="Arial"/>
                <w:b/>
                <w:bCs/>
                <w:sz w:val="20"/>
                <w:szCs w:val="20"/>
              </w:rPr>
              <w:t>Podmiot, na rzecz którego roboty zostały wykonane</w:t>
            </w:r>
          </w:p>
          <w:p w:rsidR="002D4363" w:rsidRPr="00394D7F" w:rsidRDefault="00AB74E8" w:rsidP="00E62334">
            <w:pPr>
              <w:rPr>
                <w:rFonts w:cs="Arial"/>
                <w:bCs/>
                <w:sz w:val="20"/>
                <w:szCs w:val="20"/>
              </w:rPr>
            </w:pPr>
            <w:r w:rsidRPr="00394D7F">
              <w:rPr>
                <w:rFonts w:cs="Arial"/>
                <w:bCs/>
                <w:sz w:val="20"/>
                <w:szCs w:val="20"/>
              </w:rPr>
              <w:t>(nazwa i adres)</w:t>
            </w: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1.</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69"/>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2.</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3.</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bl>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4971A4" w:rsidRDefault="004971A4"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30" w:name="_Toc64879870"/>
      <w:r w:rsidRPr="002329BD">
        <w:rPr>
          <w:sz w:val="20"/>
          <w:lang w:eastAsia="pl-PL"/>
        </w:rPr>
        <w:lastRenderedPageBreak/>
        <w:t xml:space="preserve">Załącznik nr </w:t>
      </w:r>
      <w:r w:rsidR="001E74C6">
        <w:rPr>
          <w:sz w:val="20"/>
          <w:lang w:eastAsia="pl-PL"/>
        </w:rPr>
        <w:t>6</w:t>
      </w:r>
      <w:bookmarkEnd w:id="30"/>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394D7F">
      <w:pPr>
        <w:suppressAutoHyphens w:val="0"/>
        <w:jc w:val="center"/>
        <w:rPr>
          <w:rFonts w:cs="Arial"/>
          <w:b/>
          <w:bCs/>
          <w:sz w:val="20"/>
          <w:szCs w:val="20"/>
          <w:lang w:eastAsia="pl-PL"/>
        </w:rPr>
      </w:pPr>
      <w:r w:rsidRPr="00394D7F">
        <w:rPr>
          <w:rFonts w:cs="Arial"/>
          <w:b/>
          <w:bCs/>
          <w:sz w:val="20"/>
          <w:szCs w:val="20"/>
          <w:lang w:eastAsia="pl-PL"/>
        </w:rPr>
        <w:t>„</w:t>
      </w:r>
      <w:r w:rsidR="00043074" w:rsidRPr="00043074">
        <w:rPr>
          <w:rFonts w:cs="Arial"/>
          <w:b/>
          <w:bCs/>
          <w:sz w:val="20"/>
          <w:szCs w:val="20"/>
          <w:lang w:eastAsia="pl-PL"/>
        </w:rPr>
        <w:t>Remont budynku nr 4 w Krakowie przy ul. Mogilskiej 85</w:t>
      </w:r>
      <w:r w:rsidRPr="00394D7F">
        <w:rPr>
          <w:rFonts w:cs="Arial"/>
          <w:b/>
          <w:bCs/>
          <w:sz w:val="20"/>
          <w:szCs w:val="20"/>
          <w:lang w:eastAsia="pl-PL"/>
        </w:rPr>
        <w:t>”</w:t>
      </w:r>
    </w:p>
    <w:p w:rsidR="006A57BE" w:rsidRPr="006A57BE" w:rsidRDefault="006A57BE" w:rsidP="006A57BE">
      <w:pPr>
        <w:suppressAutoHyphens w:val="0"/>
        <w:autoSpaceDE w:val="0"/>
        <w:autoSpaceDN w:val="0"/>
        <w:adjustRightInd w:val="0"/>
        <w:jc w:val="center"/>
        <w:rPr>
          <w:rFonts w:cs="Arial"/>
          <w:b/>
          <w:bCs/>
          <w:color w:val="002060"/>
          <w:lang w:eastAsia="pl-PL"/>
        </w:rPr>
      </w:pP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jc w:val="center"/>
              <w:rPr>
                <w:rFonts w:cs="Arial"/>
                <w:sz w:val="20"/>
                <w:szCs w:val="20"/>
                <w:lang w:eastAsia="pl-PL"/>
              </w:rPr>
            </w:pPr>
            <w:r>
              <w:rPr>
                <w:rFonts w:cs="Arial"/>
                <w:sz w:val="20"/>
                <w:szCs w:val="20"/>
                <w:lang w:eastAsia="pl-PL"/>
              </w:rPr>
              <w:t>Kierownik budowy</w:t>
            </w:r>
            <w:r w:rsidRPr="006A57BE">
              <w:rPr>
                <w:rFonts w:cs="Arial"/>
                <w:sz w:val="20"/>
                <w:szCs w:val="20"/>
                <w:lang w:eastAsia="pl-PL"/>
              </w:rPr>
              <w:t xml:space="preserve"> </w:t>
            </w:r>
            <w:r>
              <w:rPr>
                <w:rFonts w:cs="Arial"/>
                <w:sz w:val="20"/>
                <w:szCs w:val="20"/>
                <w:lang w:eastAsia="pl-PL"/>
              </w:rPr>
              <w:t>………..…………….</w:t>
            </w:r>
          </w:p>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Pr="006A57BE" w:rsidRDefault="006A57BE" w:rsidP="006A57BE">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6A57BE" w:rsidRDefault="006A57BE" w:rsidP="006A57BE">
            <w:pPr>
              <w:rPr>
                <w:rFonts w:cs="Arial"/>
                <w:sz w:val="20"/>
                <w:szCs w:val="20"/>
                <w:lang w:eastAsia="pl-PL"/>
              </w:rPr>
            </w:pPr>
            <w:r w:rsidRPr="006A57BE">
              <w:rPr>
                <w:rFonts w:cs="Arial"/>
                <w:sz w:val="20"/>
                <w:szCs w:val="20"/>
                <w:lang w:eastAsia="pl-PL"/>
              </w:rPr>
              <w:t>Uprawnienia budowlane do kierowania robotami budowlanymi</w:t>
            </w:r>
            <w:r w:rsidRPr="006A57BE">
              <w:rPr>
                <w:rFonts w:cs="Arial"/>
                <w:i/>
                <w:sz w:val="20"/>
                <w:szCs w:val="20"/>
                <w:lang w:eastAsia="pl-PL"/>
              </w:rPr>
              <w:t xml:space="preserve"> </w:t>
            </w:r>
            <w:r w:rsidRPr="006A57BE">
              <w:rPr>
                <w:rFonts w:cs="Arial"/>
                <w:sz w:val="20"/>
                <w:szCs w:val="20"/>
                <w:lang w:eastAsia="pl-PL"/>
              </w:rPr>
              <w:t>w specjalności</w:t>
            </w:r>
            <w:r w:rsidR="00394D7F">
              <w:rPr>
                <w:rFonts w:cs="Arial"/>
                <w:sz w:val="20"/>
                <w:szCs w:val="20"/>
                <w:lang w:eastAsia="pl-PL"/>
              </w:rPr>
              <w:t xml:space="preserve"> </w:t>
            </w:r>
            <w:proofErr w:type="spellStart"/>
            <w:r w:rsidR="00394D7F">
              <w:rPr>
                <w:rFonts w:cs="Arial"/>
                <w:sz w:val="20"/>
                <w:szCs w:val="20"/>
                <w:lang w:eastAsia="pl-PL"/>
              </w:rPr>
              <w:t>konstrukcyjno</w:t>
            </w:r>
            <w:proofErr w:type="spellEnd"/>
            <w:r w:rsidR="00394D7F">
              <w:rPr>
                <w:rFonts w:cs="Arial"/>
                <w:sz w:val="20"/>
                <w:szCs w:val="20"/>
                <w:lang w:eastAsia="pl-PL"/>
              </w:rPr>
              <w:t xml:space="preserve"> budowlanej</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6A57BE" w:rsidP="006A57BE">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043074" w:rsidP="006A57BE">
            <w:pPr>
              <w:snapToGrid w:val="0"/>
              <w:jc w:val="center"/>
              <w:rPr>
                <w:rFonts w:cs="Arial"/>
                <w:sz w:val="22"/>
                <w:szCs w:val="22"/>
              </w:rPr>
            </w:pPr>
            <w:r>
              <w:rPr>
                <w:rFonts w:cs="Arial"/>
                <w:sz w:val="22"/>
                <w:szCs w:val="22"/>
              </w:rPr>
              <w:t>2.</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r w:rsidRPr="00043074">
              <w:rPr>
                <w:rFonts w:cs="Arial"/>
                <w:sz w:val="20"/>
                <w:szCs w:val="20"/>
                <w:lang w:eastAsia="pl-PL"/>
              </w:rPr>
              <w:t xml:space="preserve"> ………..…………….</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043074" w:rsidRDefault="00043074" w:rsidP="00043074">
            <w:pPr>
              <w:rPr>
                <w:rFonts w:cs="Arial"/>
                <w:sz w:val="20"/>
                <w:szCs w:val="20"/>
                <w:lang w:eastAsia="pl-PL"/>
              </w:rPr>
            </w:pPr>
            <w:r>
              <w:rPr>
                <w:rFonts w:cs="Arial"/>
                <w:sz w:val="20"/>
                <w:szCs w:val="20"/>
                <w:lang w:eastAsia="pl-PL"/>
              </w:rPr>
              <w:t>U</w:t>
            </w:r>
            <w:r w:rsidRPr="00043074">
              <w:rPr>
                <w:rFonts w:cs="Arial"/>
                <w:sz w:val="20"/>
                <w:szCs w:val="20"/>
                <w:lang w:eastAsia="pl-PL"/>
              </w:rPr>
              <w:t xml:space="preserve">prawnienia budowlane do kierowania robotami budowlanymi instalacyjnej w zakresie sieci instalacji </w:t>
            </w:r>
            <w:r>
              <w:rPr>
                <w:rFonts w:cs="Arial"/>
                <w:sz w:val="20"/>
                <w:szCs w:val="20"/>
                <w:lang w:eastAsia="pl-PL"/>
              </w:rPr>
              <w:br/>
            </w:r>
            <w:r w:rsidRPr="00043074">
              <w:rPr>
                <w:rFonts w:cs="Arial"/>
                <w:sz w:val="20"/>
                <w:szCs w:val="20"/>
                <w:lang w:eastAsia="pl-PL"/>
              </w:rPr>
              <w:t xml:space="preserve">i urządzeń elektrycznych i elektroenergetycznych </w:t>
            </w:r>
          </w:p>
          <w:p w:rsidR="00700EBC" w:rsidRPr="00043074" w:rsidRDefault="00700EBC" w:rsidP="00043074">
            <w:pPr>
              <w:rPr>
                <w:rFonts w:cs="Arial"/>
                <w:sz w:val="20"/>
                <w:szCs w:val="20"/>
                <w:lang w:eastAsia="pl-PL"/>
              </w:rPr>
            </w:pPr>
            <w:r>
              <w:rPr>
                <w:rFonts w:cs="Arial"/>
                <w:sz w:val="20"/>
                <w:szCs w:val="20"/>
                <w:lang w:eastAsia="pl-PL"/>
              </w:rPr>
              <w:t>Numer uprawnień ……………..</w:t>
            </w:r>
          </w:p>
          <w:p w:rsidR="00043074" w:rsidRPr="00043074" w:rsidRDefault="00043074" w:rsidP="00043074">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043074" w:rsidRPr="006A57BE" w:rsidRDefault="00043074" w:rsidP="00043074">
            <w:pPr>
              <w:rPr>
                <w:rFonts w:cs="Arial"/>
                <w:sz w:val="20"/>
                <w:szCs w:val="20"/>
                <w:lang w:eastAsia="pl-PL"/>
              </w:rPr>
            </w:pPr>
            <w:r w:rsidRPr="00043074">
              <w:rPr>
                <w:rFonts w:cs="Arial"/>
                <w:sz w:val="20"/>
                <w:szCs w:val="20"/>
                <w:lang w:eastAsia="pl-PL"/>
              </w:rPr>
              <w:t>TAK/NIE*</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07" w:rsidRDefault="00417407" w:rsidP="00724154">
      <w:r>
        <w:separator/>
      </w:r>
    </w:p>
  </w:endnote>
  <w:endnote w:type="continuationSeparator" w:id="0">
    <w:p w:rsidR="00417407" w:rsidRDefault="00417407"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Content>
      <w:p w:rsidR="00F74131" w:rsidRDefault="00F74131">
        <w:pPr>
          <w:pStyle w:val="Stopka"/>
          <w:jc w:val="right"/>
        </w:pPr>
        <w:r>
          <w:fldChar w:fldCharType="begin"/>
        </w:r>
        <w:r>
          <w:instrText>PAGE   \* MERGEFORMAT</w:instrText>
        </w:r>
        <w:r>
          <w:fldChar w:fldCharType="separate"/>
        </w:r>
        <w:r w:rsidR="00444D07">
          <w:rPr>
            <w:noProof/>
          </w:rPr>
          <w:t>34</w:t>
        </w:r>
        <w:r>
          <w:rPr>
            <w:noProof/>
          </w:rPr>
          <w:fldChar w:fldCharType="end"/>
        </w:r>
      </w:p>
    </w:sdtContent>
  </w:sdt>
  <w:p w:rsidR="00F74131" w:rsidRDefault="00F741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Content>
      <w:p w:rsidR="00F74131" w:rsidRDefault="00F74131">
        <w:pPr>
          <w:pStyle w:val="Stopka"/>
          <w:jc w:val="right"/>
        </w:pPr>
        <w:r>
          <w:fldChar w:fldCharType="begin"/>
        </w:r>
        <w:r>
          <w:instrText>PAGE   \* MERGEFORMAT</w:instrText>
        </w:r>
        <w:r>
          <w:fldChar w:fldCharType="separate"/>
        </w:r>
        <w:r w:rsidR="00444D07">
          <w:rPr>
            <w:noProof/>
          </w:rPr>
          <w:t>36</w:t>
        </w:r>
        <w:r>
          <w:rPr>
            <w:noProof/>
          </w:rPr>
          <w:fldChar w:fldCharType="end"/>
        </w:r>
      </w:p>
    </w:sdtContent>
  </w:sdt>
  <w:p w:rsidR="00F74131" w:rsidRDefault="00F741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07" w:rsidRDefault="00417407" w:rsidP="00724154">
      <w:r>
        <w:separator/>
      </w:r>
    </w:p>
  </w:footnote>
  <w:footnote w:type="continuationSeparator" w:id="0">
    <w:p w:rsidR="00417407" w:rsidRDefault="00417407"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4">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5">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6">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7">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CB11293"/>
    <w:multiLevelType w:val="hybridMultilevel"/>
    <w:tmpl w:val="9CD88A58"/>
    <w:lvl w:ilvl="0" w:tplc="00000011">
      <w:start w:val="1"/>
      <w:numFmt w:val="bullet"/>
      <w:lvlText w:val=""/>
      <w:lvlJc w:val="left"/>
      <w:pPr>
        <w:ind w:left="1776" w:hanging="360"/>
      </w:pPr>
      <w:rPr>
        <w:rFonts w:ascii="Symbol" w:hAnsi="Symbol"/>
        <w:sz w:val="24"/>
        <w:szCs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1">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A8D28F9"/>
    <w:multiLevelType w:val="hybridMultilevel"/>
    <w:tmpl w:val="E10E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AC86A7D"/>
    <w:multiLevelType w:val="hybridMultilevel"/>
    <w:tmpl w:val="59B61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0F3115F"/>
    <w:multiLevelType w:val="hybridMultilevel"/>
    <w:tmpl w:val="50EE399C"/>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3D5071F6"/>
    <w:multiLevelType w:val="hybridMultilevel"/>
    <w:tmpl w:val="B2B6A1CC"/>
    <w:lvl w:ilvl="0" w:tplc="A9D28312">
      <w:start w:val="1"/>
      <w:numFmt w:val="upperRoman"/>
      <w:lvlText w:val="%1."/>
      <w:lvlJc w:val="left"/>
      <w:pPr>
        <w:ind w:left="1440" w:hanging="72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8">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49866328"/>
    <w:multiLevelType w:val="hybridMultilevel"/>
    <w:tmpl w:val="9F4468D8"/>
    <w:lvl w:ilvl="0" w:tplc="59D225C8">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3">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7DD01B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58DE778E"/>
    <w:multiLevelType w:val="hybridMultilevel"/>
    <w:tmpl w:val="63203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3">
    <w:nsid w:val="6E2018BC"/>
    <w:multiLevelType w:val="hybridMultilevel"/>
    <w:tmpl w:val="3A7AD0E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4">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nsid w:val="770D7B11"/>
    <w:multiLevelType w:val="hybridMultilevel"/>
    <w:tmpl w:val="B18A6F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FAA6330"/>
    <w:multiLevelType w:val="hybridMultilevel"/>
    <w:tmpl w:val="0B66978A"/>
    <w:lvl w:ilvl="0" w:tplc="A98628D0">
      <w:start w:val="2"/>
      <w:numFmt w:val="lowerLetter"/>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2"/>
  </w:num>
  <w:num w:numId="3">
    <w:abstractNumId w:val="17"/>
  </w:num>
  <w:num w:numId="4">
    <w:abstractNumId w:val="59"/>
  </w:num>
  <w:num w:numId="5">
    <w:abstractNumId w:val="52"/>
  </w:num>
  <w:num w:numId="6">
    <w:abstractNumId w:val="54"/>
  </w:num>
  <w:num w:numId="7">
    <w:abstractNumId w:val="31"/>
  </w:num>
  <w:num w:numId="8">
    <w:abstractNumId w:val="56"/>
  </w:num>
  <w:num w:numId="9">
    <w:abstractNumId w:val="6"/>
  </w:num>
  <w:num w:numId="10">
    <w:abstractNumId w:val="7"/>
  </w:num>
  <w:num w:numId="11">
    <w:abstractNumId w:val="12"/>
  </w:num>
  <w:num w:numId="12">
    <w:abstractNumId w:val="26"/>
  </w:num>
  <w:num w:numId="13">
    <w:abstractNumId w:val="21"/>
  </w:num>
  <w:num w:numId="14">
    <w:abstractNumId w:val="45"/>
  </w:num>
  <w:num w:numId="15">
    <w:abstractNumId w:val="32"/>
  </w:num>
  <w:num w:numId="16">
    <w:abstractNumId w:val="13"/>
  </w:num>
  <w:num w:numId="17">
    <w:abstractNumId w:val="38"/>
  </w:num>
  <w:num w:numId="18">
    <w:abstractNumId w:val="43"/>
  </w:num>
  <w:num w:numId="19">
    <w:abstractNumId w:val="47"/>
  </w:num>
  <w:num w:numId="20">
    <w:abstractNumId w:val="35"/>
  </w:num>
  <w:num w:numId="21">
    <w:abstractNumId w:val="23"/>
  </w:num>
  <w:num w:numId="22">
    <w:abstractNumId w:val="49"/>
  </w:num>
  <w:num w:numId="23">
    <w:abstractNumId w:val="55"/>
  </w:num>
  <w:num w:numId="24">
    <w:abstractNumId w:val="30"/>
  </w:num>
  <w:num w:numId="25">
    <w:abstractNumId w:val="20"/>
  </w:num>
  <w:num w:numId="26">
    <w:abstractNumId w:val="18"/>
  </w:num>
  <w:num w:numId="27">
    <w:abstractNumId w:val="51"/>
  </w:num>
  <w:num w:numId="28">
    <w:abstractNumId w:val="19"/>
  </w:num>
  <w:num w:numId="29">
    <w:abstractNumId w:val="4"/>
    <w:lvlOverride w:ilvl="0">
      <w:startOverride w:val="1"/>
    </w:lvlOverride>
  </w:num>
  <w:num w:numId="30">
    <w:abstractNumId w:val="0"/>
  </w:num>
  <w:num w:numId="31">
    <w:abstractNumId w:val="5"/>
    <w:lvlOverride w:ilvl="0">
      <w:startOverride w:val="1"/>
    </w:lvlOverride>
  </w:num>
  <w:num w:numId="32">
    <w:abstractNumId w:val="41"/>
  </w:num>
  <w:num w:numId="33">
    <w:abstractNumId w:val="40"/>
  </w:num>
  <w:num w:numId="34">
    <w:abstractNumId w:val="15"/>
  </w:num>
  <w:num w:numId="35">
    <w:abstractNumId w:val="29"/>
  </w:num>
  <w:num w:numId="36">
    <w:abstractNumId w:val="22"/>
  </w:num>
  <w:num w:numId="37">
    <w:abstractNumId w:val="37"/>
  </w:num>
  <w:num w:numId="38">
    <w:abstractNumId w:val="10"/>
  </w:num>
  <w:num w:numId="39">
    <w:abstractNumId w:val="28"/>
  </w:num>
  <w:num w:numId="40">
    <w:abstractNumId w:val="44"/>
  </w:num>
  <w:num w:numId="41">
    <w:abstractNumId w:val="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6"/>
  </w:num>
  <w:num w:numId="45">
    <w:abstractNumId w:val="60"/>
  </w:num>
  <w:num w:numId="46">
    <w:abstractNumId w:val="53"/>
  </w:num>
  <w:num w:numId="47">
    <w:abstractNumId w:val="58"/>
  </w:num>
  <w:num w:numId="48">
    <w:abstractNumId w:val="27"/>
  </w:num>
  <w:num w:numId="49">
    <w:abstractNumId w:val="14"/>
  </w:num>
  <w:num w:numId="50">
    <w:abstractNumId w:val="46"/>
  </w:num>
  <w:num w:numId="51">
    <w:abstractNumId w:val="25"/>
  </w:num>
  <w:num w:numId="52">
    <w:abstractNumId w:val="24"/>
  </w:num>
  <w:num w:numId="53">
    <w:abstractNumId w:val="9"/>
  </w:num>
  <w:num w:numId="54">
    <w:abstractNumId w:val="48"/>
  </w:num>
  <w:num w:numId="55">
    <w:abstractNumId w:val="50"/>
  </w:num>
  <w:num w:numId="56">
    <w:abstractNumId w:val="33"/>
  </w:num>
  <w:num w:numId="57">
    <w:abstractNumId w:val="2"/>
  </w:num>
  <w:num w:numId="58">
    <w:abstractNumId w:val="34"/>
  </w:num>
  <w:num w:numId="59">
    <w:abstractNumId w:val="57"/>
  </w:num>
  <w:num w:numId="60">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318F9"/>
    <w:rsid w:val="000322D9"/>
    <w:rsid w:val="00037EB9"/>
    <w:rsid w:val="00043074"/>
    <w:rsid w:val="00047E79"/>
    <w:rsid w:val="000633E9"/>
    <w:rsid w:val="00067917"/>
    <w:rsid w:val="00075B25"/>
    <w:rsid w:val="0008193B"/>
    <w:rsid w:val="00086ACB"/>
    <w:rsid w:val="00093A2A"/>
    <w:rsid w:val="000A3C79"/>
    <w:rsid w:val="000B2454"/>
    <w:rsid w:val="000C2C1F"/>
    <w:rsid w:val="000D12E4"/>
    <w:rsid w:val="000F50E5"/>
    <w:rsid w:val="000F72E1"/>
    <w:rsid w:val="00102030"/>
    <w:rsid w:val="0010292C"/>
    <w:rsid w:val="00123944"/>
    <w:rsid w:val="00142302"/>
    <w:rsid w:val="0014635F"/>
    <w:rsid w:val="001475C6"/>
    <w:rsid w:val="001756BC"/>
    <w:rsid w:val="00182A76"/>
    <w:rsid w:val="0019368D"/>
    <w:rsid w:val="001A0C7E"/>
    <w:rsid w:val="001A1CF3"/>
    <w:rsid w:val="001C23FC"/>
    <w:rsid w:val="001D5030"/>
    <w:rsid w:val="001D5665"/>
    <w:rsid w:val="001E0950"/>
    <w:rsid w:val="001E4DB9"/>
    <w:rsid w:val="001E74C6"/>
    <w:rsid w:val="001F59FE"/>
    <w:rsid w:val="002029C1"/>
    <w:rsid w:val="00203C7E"/>
    <w:rsid w:val="0021703F"/>
    <w:rsid w:val="00222AE9"/>
    <w:rsid w:val="00223F4C"/>
    <w:rsid w:val="002329BD"/>
    <w:rsid w:val="002404B4"/>
    <w:rsid w:val="00240D42"/>
    <w:rsid w:val="00241A5D"/>
    <w:rsid w:val="002461D4"/>
    <w:rsid w:val="00252B42"/>
    <w:rsid w:val="0025763D"/>
    <w:rsid w:val="0027471B"/>
    <w:rsid w:val="00280AD7"/>
    <w:rsid w:val="00295A8F"/>
    <w:rsid w:val="00296092"/>
    <w:rsid w:val="002A3ED0"/>
    <w:rsid w:val="002A4A88"/>
    <w:rsid w:val="002B511F"/>
    <w:rsid w:val="002D2943"/>
    <w:rsid w:val="002D2B3B"/>
    <w:rsid w:val="002D4363"/>
    <w:rsid w:val="002E2CEC"/>
    <w:rsid w:val="002F6260"/>
    <w:rsid w:val="002F651D"/>
    <w:rsid w:val="00330694"/>
    <w:rsid w:val="003307E7"/>
    <w:rsid w:val="00331C94"/>
    <w:rsid w:val="003350DC"/>
    <w:rsid w:val="00336166"/>
    <w:rsid w:val="003436EE"/>
    <w:rsid w:val="00346F08"/>
    <w:rsid w:val="00356D51"/>
    <w:rsid w:val="00363BBC"/>
    <w:rsid w:val="003742D0"/>
    <w:rsid w:val="00377D2F"/>
    <w:rsid w:val="00380BE0"/>
    <w:rsid w:val="0038752A"/>
    <w:rsid w:val="00387F30"/>
    <w:rsid w:val="00393576"/>
    <w:rsid w:val="00394D7F"/>
    <w:rsid w:val="00394E14"/>
    <w:rsid w:val="003A389F"/>
    <w:rsid w:val="003C4177"/>
    <w:rsid w:val="003C6C1D"/>
    <w:rsid w:val="003C739B"/>
    <w:rsid w:val="003D0A57"/>
    <w:rsid w:val="003D1BC3"/>
    <w:rsid w:val="003E4E1D"/>
    <w:rsid w:val="003F11D2"/>
    <w:rsid w:val="004126DA"/>
    <w:rsid w:val="00414B1B"/>
    <w:rsid w:val="00417407"/>
    <w:rsid w:val="00422D63"/>
    <w:rsid w:val="00430A95"/>
    <w:rsid w:val="00437D77"/>
    <w:rsid w:val="00444D07"/>
    <w:rsid w:val="00461391"/>
    <w:rsid w:val="00462D01"/>
    <w:rsid w:val="0046715D"/>
    <w:rsid w:val="00473DFF"/>
    <w:rsid w:val="004915C8"/>
    <w:rsid w:val="004971A4"/>
    <w:rsid w:val="004A2255"/>
    <w:rsid w:val="004A5F04"/>
    <w:rsid w:val="004C192F"/>
    <w:rsid w:val="004D1325"/>
    <w:rsid w:val="004D3193"/>
    <w:rsid w:val="004E7B39"/>
    <w:rsid w:val="004E7D3D"/>
    <w:rsid w:val="004F6835"/>
    <w:rsid w:val="005224EE"/>
    <w:rsid w:val="005305EF"/>
    <w:rsid w:val="00533631"/>
    <w:rsid w:val="00533F83"/>
    <w:rsid w:val="00540DD2"/>
    <w:rsid w:val="00544C05"/>
    <w:rsid w:val="00547007"/>
    <w:rsid w:val="00557746"/>
    <w:rsid w:val="00561F51"/>
    <w:rsid w:val="00562FD7"/>
    <w:rsid w:val="005652FE"/>
    <w:rsid w:val="0056728A"/>
    <w:rsid w:val="0057193C"/>
    <w:rsid w:val="00571DA4"/>
    <w:rsid w:val="005807C5"/>
    <w:rsid w:val="00583C34"/>
    <w:rsid w:val="005A3208"/>
    <w:rsid w:val="005A48CA"/>
    <w:rsid w:val="005A5DAC"/>
    <w:rsid w:val="005B5EC1"/>
    <w:rsid w:val="005D2730"/>
    <w:rsid w:val="005D3D01"/>
    <w:rsid w:val="005D63E3"/>
    <w:rsid w:val="005F77F8"/>
    <w:rsid w:val="00602D85"/>
    <w:rsid w:val="00607C97"/>
    <w:rsid w:val="0062078E"/>
    <w:rsid w:val="006214F0"/>
    <w:rsid w:val="006273BA"/>
    <w:rsid w:val="00633751"/>
    <w:rsid w:val="00636A0F"/>
    <w:rsid w:val="006513EA"/>
    <w:rsid w:val="00652A4F"/>
    <w:rsid w:val="006537F3"/>
    <w:rsid w:val="00657EAA"/>
    <w:rsid w:val="00660B28"/>
    <w:rsid w:val="00660F31"/>
    <w:rsid w:val="00663DC2"/>
    <w:rsid w:val="00666C56"/>
    <w:rsid w:val="00672180"/>
    <w:rsid w:val="00674034"/>
    <w:rsid w:val="00674474"/>
    <w:rsid w:val="00675973"/>
    <w:rsid w:val="00683A78"/>
    <w:rsid w:val="00686F0E"/>
    <w:rsid w:val="006924EC"/>
    <w:rsid w:val="0069573B"/>
    <w:rsid w:val="006A57BE"/>
    <w:rsid w:val="006A5D38"/>
    <w:rsid w:val="006A7385"/>
    <w:rsid w:val="006C0B70"/>
    <w:rsid w:val="006C0EA1"/>
    <w:rsid w:val="006C32F7"/>
    <w:rsid w:val="006C3F11"/>
    <w:rsid w:val="006C5A1A"/>
    <w:rsid w:val="006D32D5"/>
    <w:rsid w:val="006D4B8F"/>
    <w:rsid w:val="006E02D1"/>
    <w:rsid w:val="006E52BE"/>
    <w:rsid w:val="006F44F0"/>
    <w:rsid w:val="00700EBC"/>
    <w:rsid w:val="00705A21"/>
    <w:rsid w:val="00724154"/>
    <w:rsid w:val="00726C97"/>
    <w:rsid w:val="007329B8"/>
    <w:rsid w:val="00737A36"/>
    <w:rsid w:val="00755933"/>
    <w:rsid w:val="0075677C"/>
    <w:rsid w:val="00760012"/>
    <w:rsid w:val="0076314E"/>
    <w:rsid w:val="007642D7"/>
    <w:rsid w:val="00774700"/>
    <w:rsid w:val="00781675"/>
    <w:rsid w:val="00790134"/>
    <w:rsid w:val="00797F80"/>
    <w:rsid w:val="007A0D26"/>
    <w:rsid w:val="007A5E04"/>
    <w:rsid w:val="007B1E0F"/>
    <w:rsid w:val="007D5AA9"/>
    <w:rsid w:val="007E3372"/>
    <w:rsid w:val="007F20DF"/>
    <w:rsid w:val="00812CA0"/>
    <w:rsid w:val="008167E5"/>
    <w:rsid w:val="00821D4C"/>
    <w:rsid w:val="00825511"/>
    <w:rsid w:val="0082635A"/>
    <w:rsid w:val="00830269"/>
    <w:rsid w:val="008441D5"/>
    <w:rsid w:val="0084766C"/>
    <w:rsid w:val="0085628C"/>
    <w:rsid w:val="008627C4"/>
    <w:rsid w:val="00890811"/>
    <w:rsid w:val="0089279D"/>
    <w:rsid w:val="00895567"/>
    <w:rsid w:val="0089723A"/>
    <w:rsid w:val="008A1796"/>
    <w:rsid w:val="008B0D31"/>
    <w:rsid w:val="008B1C2F"/>
    <w:rsid w:val="008B1E18"/>
    <w:rsid w:val="008C5DC2"/>
    <w:rsid w:val="008D0B94"/>
    <w:rsid w:val="008D2F11"/>
    <w:rsid w:val="008F1D14"/>
    <w:rsid w:val="009002DF"/>
    <w:rsid w:val="009056B0"/>
    <w:rsid w:val="00923210"/>
    <w:rsid w:val="009235BB"/>
    <w:rsid w:val="009361C3"/>
    <w:rsid w:val="0096552F"/>
    <w:rsid w:val="00977144"/>
    <w:rsid w:val="009834E7"/>
    <w:rsid w:val="009858DB"/>
    <w:rsid w:val="00990FE9"/>
    <w:rsid w:val="009967A7"/>
    <w:rsid w:val="009A2751"/>
    <w:rsid w:val="009A3E00"/>
    <w:rsid w:val="009A3F10"/>
    <w:rsid w:val="009A6A56"/>
    <w:rsid w:val="009B3328"/>
    <w:rsid w:val="009B6FDA"/>
    <w:rsid w:val="009C2E36"/>
    <w:rsid w:val="009D083E"/>
    <w:rsid w:val="009D4559"/>
    <w:rsid w:val="009F036F"/>
    <w:rsid w:val="009F149E"/>
    <w:rsid w:val="009F4385"/>
    <w:rsid w:val="009F5934"/>
    <w:rsid w:val="00A105A8"/>
    <w:rsid w:val="00A14412"/>
    <w:rsid w:val="00A1554E"/>
    <w:rsid w:val="00A2329F"/>
    <w:rsid w:val="00A270F0"/>
    <w:rsid w:val="00A31E55"/>
    <w:rsid w:val="00A55B47"/>
    <w:rsid w:val="00A5686B"/>
    <w:rsid w:val="00A62378"/>
    <w:rsid w:val="00A63F69"/>
    <w:rsid w:val="00A964AB"/>
    <w:rsid w:val="00AA412F"/>
    <w:rsid w:val="00AB4EA4"/>
    <w:rsid w:val="00AB74E8"/>
    <w:rsid w:val="00AC211C"/>
    <w:rsid w:val="00B02B16"/>
    <w:rsid w:val="00B0302C"/>
    <w:rsid w:val="00B07989"/>
    <w:rsid w:val="00B32CD4"/>
    <w:rsid w:val="00B355F0"/>
    <w:rsid w:val="00B44018"/>
    <w:rsid w:val="00B4460A"/>
    <w:rsid w:val="00B46CEA"/>
    <w:rsid w:val="00B560C6"/>
    <w:rsid w:val="00B621FC"/>
    <w:rsid w:val="00B6724C"/>
    <w:rsid w:val="00B774BE"/>
    <w:rsid w:val="00B836D0"/>
    <w:rsid w:val="00B84D4D"/>
    <w:rsid w:val="00BA6876"/>
    <w:rsid w:val="00BB0C11"/>
    <w:rsid w:val="00BB61BD"/>
    <w:rsid w:val="00BC0EC0"/>
    <w:rsid w:val="00BD4886"/>
    <w:rsid w:val="00BD61C2"/>
    <w:rsid w:val="00BF2E34"/>
    <w:rsid w:val="00C05BA7"/>
    <w:rsid w:val="00C0733E"/>
    <w:rsid w:val="00C4199D"/>
    <w:rsid w:val="00C6626C"/>
    <w:rsid w:val="00C833A2"/>
    <w:rsid w:val="00CA08AF"/>
    <w:rsid w:val="00CA1B93"/>
    <w:rsid w:val="00CA2D0C"/>
    <w:rsid w:val="00CA6FBB"/>
    <w:rsid w:val="00CB7BBF"/>
    <w:rsid w:val="00CC3E98"/>
    <w:rsid w:val="00CC5F86"/>
    <w:rsid w:val="00CC6592"/>
    <w:rsid w:val="00CE3E46"/>
    <w:rsid w:val="00CF2ACF"/>
    <w:rsid w:val="00D06515"/>
    <w:rsid w:val="00D10F8F"/>
    <w:rsid w:val="00D15F0C"/>
    <w:rsid w:val="00D16547"/>
    <w:rsid w:val="00D21E1B"/>
    <w:rsid w:val="00D24BE9"/>
    <w:rsid w:val="00D40305"/>
    <w:rsid w:val="00D66C8F"/>
    <w:rsid w:val="00D74367"/>
    <w:rsid w:val="00D77D27"/>
    <w:rsid w:val="00D81180"/>
    <w:rsid w:val="00D848A4"/>
    <w:rsid w:val="00D95201"/>
    <w:rsid w:val="00D959FE"/>
    <w:rsid w:val="00DA6E3A"/>
    <w:rsid w:val="00DC39D4"/>
    <w:rsid w:val="00DD4895"/>
    <w:rsid w:val="00DD508C"/>
    <w:rsid w:val="00DE1DB4"/>
    <w:rsid w:val="00DE5D82"/>
    <w:rsid w:val="00E068E1"/>
    <w:rsid w:val="00E074E1"/>
    <w:rsid w:val="00E07FCC"/>
    <w:rsid w:val="00E12A0C"/>
    <w:rsid w:val="00E13276"/>
    <w:rsid w:val="00E20EB3"/>
    <w:rsid w:val="00E30AA3"/>
    <w:rsid w:val="00E36785"/>
    <w:rsid w:val="00E368FF"/>
    <w:rsid w:val="00E433CC"/>
    <w:rsid w:val="00E4525B"/>
    <w:rsid w:val="00E50F18"/>
    <w:rsid w:val="00E62334"/>
    <w:rsid w:val="00E74A90"/>
    <w:rsid w:val="00E86090"/>
    <w:rsid w:val="00E96BE5"/>
    <w:rsid w:val="00EA40B8"/>
    <w:rsid w:val="00EB0066"/>
    <w:rsid w:val="00EB7CAB"/>
    <w:rsid w:val="00EC708C"/>
    <w:rsid w:val="00ED0A50"/>
    <w:rsid w:val="00ED774E"/>
    <w:rsid w:val="00EE793F"/>
    <w:rsid w:val="00EF1DB4"/>
    <w:rsid w:val="00EF5F40"/>
    <w:rsid w:val="00F173D7"/>
    <w:rsid w:val="00F31BF7"/>
    <w:rsid w:val="00F4265A"/>
    <w:rsid w:val="00F60F9C"/>
    <w:rsid w:val="00F650A5"/>
    <w:rsid w:val="00F712E0"/>
    <w:rsid w:val="00F71989"/>
    <w:rsid w:val="00F74131"/>
    <w:rsid w:val="00F90CFC"/>
    <w:rsid w:val="00F91E6F"/>
    <w:rsid w:val="00FA1FF3"/>
    <w:rsid w:val="00FA3E34"/>
    <w:rsid w:val="00FB0DE4"/>
    <w:rsid w:val="00FD06DA"/>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www.ceidg.gov.pl" TargetMode="External"/><Relationship Id="rId10" Type="http://schemas.openxmlformats.org/officeDocument/2006/relationships/hyperlink" Target="http://www.rzikrakow.wp.mil.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7398-A33C-4F62-A406-77584415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36</Pages>
  <Words>10668</Words>
  <Characters>64013</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Baster Anna</cp:lastModifiedBy>
  <cp:revision>8</cp:revision>
  <cp:lastPrinted>2021-04-14T07:01:00Z</cp:lastPrinted>
  <dcterms:created xsi:type="dcterms:W3CDTF">2021-04-09T08:17:00Z</dcterms:created>
  <dcterms:modified xsi:type="dcterms:W3CDTF">2021-04-14T07:27:00Z</dcterms:modified>
</cp:coreProperties>
</file>