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FC92" w14:textId="77777777" w:rsidR="005A1D46" w:rsidRPr="00F52162" w:rsidRDefault="005A1D46" w:rsidP="00F52162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39C68EF6" w14:textId="77777777" w:rsidR="00A81900" w:rsidRPr="00F52162" w:rsidRDefault="00A81900" w:rsidP="00F52162">
      <w:pPr>
        <w:spacing w:after="0" w:line="360" w:lineRule="auto"/>
        <w:ind w:left="709" w:hanging="709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606D87C3" w14:textId="015462E9" w:rsidR="00A3535F" w:rsidRPr="00F52162" w:rsidRDefault="00C04F58" w:rsidP="00F52162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F52162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INFORMACJA </w:t>
      </w:r>
      <w:r w:rsidR="00A3535F" w:rsidRPr="00F52162">
        <w:rPr>
          <w:rFonts w:eastAsia="Times New Roman" w:cstheme="minorHAnsi"/>
          <w:b/>
          <w:spacing w:val="20"/>
          <w:sz w:val="24"/>
          <w:szCs w:val="24"/>
          <w:lang w:eastAsia="pl-PL"/>
        </w:rPr>
        <w:t>O WYBORZE OFERTY</w:t>
      </w:r>
    </w:p>
    <w:p w14:paraId="3FA19219" w14:textId="77777777" w:rsidR="00F52162" w:rsidRDefault="00F52162" w:rsidP="00F52162">
      <w:pPr>
        <w:spacing w:line="360" w:lineRule="auto"/>
        <w:contextualSpacing/>
        <w:rPr>
          <w:rFonts w:eastAsia="Calibri" w:cstheme="minorHAnsi"/>
          <w:b/>
          <w:spacing w:val="20"/>
          <w:sz w:val="24"/>
          <w:szCs w:val="24"/>
        </w:rPr>
      </w:pPr>
    </w:p>
    <w:p w14:paraId="49FB1386" w14:textId="48050384" w:rsidR="006F67F2" w:rsidRPr="00F52162" w:rsidRDefault="006F67F2" w:rsidP="00F52162">
      <w:pPr>
        <w:spacing w:line="360" w:lineRule="auto"/>
        <w:contextualSpacing/>
        <w:rPr>
          <w:rFonts w:cstheme="minorHAnsi"/>
          <w:b/>
          <w:spacing w:val="20"/>
          <w:sz w:val="24"/>
          <w:szCs w:val="24"/>
        </w:rPr>
      </w:pPr>
      <w:r w:rsidRPr="00F52162">
        <w:rPr>
          <w:rFonts w:eastAsia="Calibri" w:cstheme="minorHAnsi"/>
          <w:b/>
          <w:spacing w:val="20"/>
          <w:sz w:val="24"/>
          <w:szCs w:val="24"/>
        </w:rPr>
        <w:t>Dotyczy</w:t>
      </w:r>
      <w:bookmarkStart w:id="0" w:name="_Hlk27658578"/>
      <w:r w:rsidRPr="00F52162">
        <w:rPr>
          <w:rFonts w:eastAsia="Calibri" w:cstheme="minorHAnsi"/>
          <w:spacing w:val="20"/>
          <w:sz w:val="24"/>
          <w:szCs w:val="24"/>
        </w:rPr>
        <w:t xml:space="preserve">: </w:t>
      </w:r>
      <w:r w:rsidR="00C104CF" w:rsidRPr="00F52162">
        <w:rPr>
          <w:rFonts w:eastAsia="Calibri" w:cstheme="minorHAnsi"/>
          <w:spacing w:val="20"/>
          <w:sz w:val="24"/>
          <w:szCs w:val="24"/>
        </w:rPr>
        <w:t>postępowania o udzielenie zamówienia publicznego prowadzonego w trybie przetargu nieograniczonego na podstawie art. 132 ustawy z dnia 11 września 2019 r. Prawo zamówień publicznych (</w:t>
      </w:r>
      <w:proofErr w:type="spellStart"/>
      <w:r w:rsidR="00C104CF" w:rsidRPr="00F52162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="00C104CF" w:rsidRPr="00F52162">
        <w:rPr>
          <w:rFonts w:eastAsia="Calibri" w:cstheme="minorHAnsi"/>
          <w:spacing w:val="20"/>
          <w:sz w:val="24"/>
          <w:szCs w:val="24"/>
        </w:rPr>
        <w:t>. Dz. U. 2022</w:t>
      </w:r>
      <w:r w:rsidR="007A50CE" w:rsidRPr="00F52162">
        <w:rPr>
          <w:rFonts w:eastAsia="Calibri" w:cstheme="minorHAnsi"/>
          <w:spacing w:val="20"/>
          <w:sz w:val="24"/>
          <w:szCs w:val="24"/>
        </w:rPr>
        <w:t>3</w:t>
      </w:r>
      <w:r w:rsidR="00C104CF" w:rsidRPr="00F52162">
        <w:rPr>
          <w:rFonts w:eastAsia="Calibri" w:cstheme="minorHAnsi"/>
          <w:spacing w:val="20"/>
          <w:sz w:val="24"/>
          <w:szCs w:val="24"/>
        </w:rPr>
        <w:t xml:space="preserve">r. poz. </w:t>
      </w:r>
      <w:r w:rsidR="007A50CE" w:rsidRPr="00F52162">
        <w:rPr>
          <w:rFonts w:eastAsia="Calibri" w:cstheme="minorHAnsi"/>
          <w:spacing w:val="20"/>
          <w:sz w:val="24"/>
          <w:szCs w:val="24"/>
        </w:rPr>
        <w:t xml:space="preserve">1605) </w:t>
      </w:r>
      <w:r w:rsidR="00C104CF" w:rsidRPr="00F52162">
        <w:rPr>
          <w:rFonts w:eastAsia="Calibri" w:cstheme="minorHAnsi"/>
          <w:spacing w:val="20"/>
          <w:sz w:val="24"/>
          <w:szCs w:val="24"/>
        </w:rPr>
        <w:t xml:space="preserve">zwaną dalej </w:t>
      </w:r>
      <w:proofErr w:type="spellStart"/>
      <w:r w:rsidR="00C104CF" w:rsidRPr="00F52162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="007A50CE" w:rsidRPr="00F52162">
        <w:rPr>
          <w:rFonts w:eastAsia="Calibri" w:cstheme="minorHAnsi"/>
          <w:spacing w:val="20"/>
          <w:sz w:val="24"/>
          <w:szCs w:val="24"/>
        </w:rPr>
        <w:t xml:space="preserve">, </w:t>
      </w:r>
      <w:r w:rsidR="00C104CF" w:rsidRPr="00F52162">
        <w:rPr>
          <w:rFonts w:eastAsia="Calibri" w:cstheme="minorHAnsi"/>
          <w:spacing w:val="20"/>
          <w:sz w:val="24"/>
          <w:szCs w:val="24"/>
        </w:rPr>
        <w:t xml:space="preserve"> na zadanie pn.</w:t>
      </w:r>
      <w:r w:rsidR="00C104CF" w:rsidRPr="00F52162">
        <w:rPr>
          <w:rFonts w:cstheme="minorHAnsi"/>
          <w:spacing w:val="20"/>
          <w:sz w:val="24"/>
          <w:szCs w:val="24"/>
        </w:rPr>
        <w:t xml:space="preserve">: </w:t>
      </w:r>
      <w:bookmarkStart w:id="1" w:name="_Hlk64878698"/>
      <w:r w:rsidR="00C104CF" w:rsidRPr="00F52162">
        <w:rPr>
          <w:rFonts w:eastAsia="Tahoma" w:cstheme="minorHAnsi"/>
          <w:b/>
          <w:spacing w:val="20"/>
          <w:sz w:val="24"/>
          <w:szCs w:val="24"/>
          <w:lang w:eastAsia="ar-SA"/>
        </w:rPr>
        <w:t>„</w:t>
      </w:r>
      <w:r w:rsidR="00F52162">
        <w:rPr>
          <w:rFonts w:eastAsia="Andale Sans UI" w:cstheme="minorHAnsi"/>
          <w:b/>
          <w:spacing w:val="20"/>
          <w:kern w:val="1"/>
          <w:sz w:val="24"/>
          <w:szCs w:val="24"/>
        </w:rPr>
        <w:t>Odbiór</w:t>
      </w:r>
      <w:r w:rsidR="00C104CF" w:rsidRPr="00F52162">
        <w:rPr>
          <w:rFonts w:eastAsia="Andale Sans UI" w:cstheme="minorHAnsi"/>
          <w:b/>
          <w:spacing w:val="20"/>
          <w:kern w:val="1"/>
          <w:sz w:val="24"/>
          <w:szCs w:val="24"/>
        </w:rPr>
        <w:t xml:space="preserve"> i zagospodarowanie odpadów komunalnych pochodzących z nieruchomości zamieszkałych położonych na terenie Gminy Sandomierz</w:t>
      </w:r>
      <w:r w:rsidR="00C104CF" w:rsidRPr="00F52162">
        <w:rPr>
          <w:rFonts w:cstheme="minorHAnsi"/>
          <w:b/>
          <w:spacing w:val="20"/>
          <w:sz w:val="24"/>
          <w:szCs w:val="24"/>
        </w:rPr>
        <w:t>”.</w:t>
      </w:r>
      <w:bookmarkEnd w:id="1"/>
      <w:bookmarkEnd w:id="0"/>
    </w:p>
    <w:p w14:paraId="71E4D09D" w14:textId="77777777" w:rsidR="005A1D46" w:rsidRPr="00F52162" w:rsidRDefault="005A1D46" w:rsidP="00F52162">
      <w:pPr>
        <w:spacing w:line="360" w:lineRule="auto"/>
        <w:contextualSpacing/>
        <w:rPr>
          <w:rFonts w:cstheme="minorHAnsi"/>
          <w:b/>
          <w:spacing w:val="20"/>
          <w:sz w:val="24"/>
          <w:szCs w:val="24"/>
        </w:rPr>
      </w:pPr>
    </w:p>
    <w:p w14:paraId="13655963" w14:textId="77777777" w:rsidR="00F52162" w:rsidRDefault="00C04F58" w:rsidP="00F52162">
      <w:pPr>
        <w:spacing w:line="360" w:lineRule="auto"/>
        <w:contextualSpacing/>
        <w:rPr>
          <w:rFonts w:eastAsia="Calibri" w:cstheme="minorHAnsi"/>
          <w:spacing w:val="20"/>
          <w:sz w:val="24"/>
          <w:szCs w:val="24"/>
        </w:rPr>
      </w:pPr>
      <w:r w:rsidRPr="00F52162">
        <w:rPr>
          <w:rFonts w:cstheme="minorHAnsi"/>
          <w:spacing w:val="20"/>
          <w:sz w:val="24"/>
          <w:szCs w:val="24"/>
        </w:rPr>
        <w:t>Zamawiający - Gmina Sandomierz działając na podstawie a</w:t>
      </w:r>
      <w:r w:rsidR="00F52162">
        <w:rPr>
          <w:rFonts w:cstheme="minorHAnsi"/>
          <w:spacing w:val="20"/>
          <w:sz w:val="24"/>
          <w:szCs w:val="24"/>
        </w:rPr>
        <w:t xml:space="preserve">rt. 253 ust. 2 </w:t>
      </w:r>
      <w:proofErr w:type="spellStart"/>
      <w:r w:rsidR="00F52162">
        <w:rPr>
          <w:rFonts w:cstheme="minorHAnsi"/>
          <w:spacing w:val="20"/>
          <w:sz w:val="24"/>
          <w:szCs w:val="24"/>
        </w:rPr>
        <w:t>upzp</w:t>
      </w:r>
      <w:proofErr w:type="spellEnd"/>
      <w:r w:rsidR="00F52162">
        <w:rPr>
          <w:rFonts w:cstheme="minorHAnsi"/>
          <w:spacing w:val="20"/>
          <w:sz w:val="24"/>
          <w:szCs w:val="24"/>
        </w:rPr>
        <w:t xml:space="preserve"> informuje, </w:t>
      </w:r>
      <w:r w:rsidRPr="00F52162">
        <w:rPr>
          <w:rFonts w:cstheme="minorHAnsi"/>
          <w:spacing w:val="20"/>
          <w:sz w:val="24"/>
          <w:szCs w:val="24"/>
        </w:rPr>
        <w:t xml:space="preserve">iż w postępowaniu jw. </w:t>
      </w:r>
      <w:r w:rsidRPr="00F52162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wybrał ofertę złożoną przez</w:t>
      </w:r>
      <w:r w:rsidR="005A1D46" w:rsidRPr="00F52162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Wykonawcę</w:t>
      </w:r>
      <w:r w:rsidR="005C37FF" w:rsidRPr="00F52162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: </w:t>
      </w:r>
      <w:r w:rsidR="005C37FF" w:rsidRPr="00F52162">
        <w:rPr>
          <w:rFonts w:eastAsia="Calibri" w:cstheme="minorHAnsi"/>
          <w:spacing w:val="20"/>
          <w:sz w:val="24"/>
          <w:szCs w:val="24"/>
        </w:rPr>
        <w:t>Przedsiębiorstwo</w:t>
      </w:r>
      <w:r w:rsidR="006F67F2" w:rsidRPr="00F52162">
        <w:rPr>
          <w:rFonts w:eastAsia="Calibri" w:cstheme="minorHAnsi"/>
          <w:spacing w:val="20"/>
          <w:sz w:val="24"/>
          <w:szCs w:val="24"/>
        </w:rPr>
        <w:t xml:space="preserve"> Gospodarki Komunalnej</w:t>
      </w:r>
      <w:r w:rsidR="005A1D46" w:rsidRPr="00F52162">
        <w:rPr>
          <w:rFonts w:eastAsia="Calibri" w:cstheme="minorHAnsi"/>
          <w:spacing w:val="20"/>
          <w:sz w:val="24"/>
          <w:szCs w:val="24"/>
        </w:rPr>
        <w:t xml:space="preserve"> </w:t>
      </w:r>
      <w:r w:rsidR="006F67F2" w:rsidRPr="00F52162">
        <w:rPr>
          <w:rFonts w:eastAsia="Calibri" w:cstheme="minorHAnsi"/>
          <w:spacing w:val="20"/>
          <w:sz w:val="24"/>
          <w:szCs w:val="24"/>
        </w:rPr>
        <w:t xml:space="preserve">i Mieszkaniowej w Sandomierzu </w:t>
      </w:r>
    </w:p>
    <w:p w14:paraId="53BDA597" w14:textId="7F99BCC3" w:rsidR="00C104CF" w:rsidRPr="00F52162" w:rsidRDefault="006F67F2" w:rsidP="00F52162">
      <w:pPr>
        <w:spacing w:line="360" w:lineRule="auto"/>
        <w:contextualSpacing/>
        <w:rPr>
          <w:rFonts w:eastAsiaTheme="minorEastAsia" w:cstheme="minorHAnsi"/>
          <w:b/>
          <w:bCs/>
          <w:spacing w:val="20"/>
          <w:sz w:val="24"/>
          <w:szCs w:val="24"/>
        </w:rPr>
      </w:pPr>
      <w:r w:rsidRPr="00F52162">
        <w:rPr>
          <w:rFonts w:eastAsia="Calibri" w:cstheme="minorHAnsi"/>
          <w:spacing w:val="20"/>
          <w:sz w:val="24"/>
          <w:szCs w:val="24"/>
        </w:rPr>
        <w:t>Sp. z o. o., ul. Przemysłowa 12, 27-600 Sandomierz</w:t>
      </w:r>
      <w:r w:rsidR="00E630B8" w:rsidRPr="00F52162">
        <w:rPr>
          <w:rFonts w:eastAsia="Calibri" w:cstheme="minorHAnsi"/>
          <w:spacing w:val="20"/>
          <w:sz w:val="24"/>
          <w:szCs w:val="24"/>
        </w:rPr>
        <w:t>.</w:t>
      </w:r>
      <w:r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 Oferta spełnia wsz</w:t>
      </w:r>
      <w:r w:rsidR="00C04F58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ystkie wymogi SWZ, jest zgodna </w:t>
      </w:r>
      <w:r w:rsidRPr="00F52162">
        <w:rPr>
          <w:rFonts w:eastAsia="Times New Roman" w:cstheme="minorHAnsi"/>
          <w:spacing w:val="20"/>
          <w:sz w:val="24"/>
          <w:szCs w:val="24"/>
          <w:lang w:eastAsia="pl-PL"/>
        </w:rPr>
        <w:t>z przepisami</w:t>
      </w:r>
      <w:r w:rsidR="00C04F58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proofErr w:type="spellStart"/>
      <w:r w:rsidR="00C04F58" w:rsidRPr="00F52162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, nie podlega odrzuceniu </w:t>
      </w:r>
      <w:r w:rsidR="00F52162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F52162">
        <w:rPr>
          <w:rFonts w:eastAsia="Times New Roman" w:cstheme="minorHAnsi"/>
          <w:spacing w:val="20"/>
          <w:sz w:val="24"/>
          <w:szCs w:val="24"/>
          <w:lang w:eastAsia="pl-PL"/>
        </w:rPr>
        <w:t>oraz uzyskała najwyższą liczbę punktów na podstawie kryteriów oceny ofert zastosowanych w tym</w:t>
      </w:r>
      <w:r w:rsidR="00E630B8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 postępowaniu</w:t>
      </w:r>
      <w:r w:rsidR="00A522B8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="00C104CF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: </w:t>
      </w:r>
      <w:r w:rsidR="00C104CF" w:rsidRPr="00F52162">
        <w:rPr>
          <w:rFonts w:eastAsia="Times New Roman" w:cstheme="minorHAnsi"/>
          <w:b/>
          <w:spacing w:val="20"/>
          <w:sz w:val="24"/>
          <w:szCs w:val="24"/>
          <w:lang w:eastAsia="pl-PL"/>
        </w:rPr>
        <w:t>1</w:t>
      </w:r>
      <w:r w:rsidR="00C104CF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) </w:t>
      </w:r>
      <w:r w:rsidR="00E630B8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cena </w:t>
      </w:r>
      <w:r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 – 60%, </w:t>
      </w:r>
      <w:r w:rsidR="00C104CF" w:rsidRPr="00F52162">
        <w:rPr>
          <w:rFonts w:eastAsia="Times New Roman" w:cstheme="minorHAnsi"/>
          <w:b/>
          <w:spacing w:val="20"/>
          <w:sz w:val="24"/>
          <w:szCs w:val="24"/>
          <w:lang w:eastAsia="pl-PL"/>
        </w:rPr>
        <w:t>2)</w:t>
      </w:r>
      <w:r w:rsidR="00C104CF" w:rsidRPr="00F52162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="00C104CF" w:rsidRPr="00F52162">
        <w:rPr>
          <w:rFonts w:eastAsia="Arial-BoldMT" w:cstheme="minorHAnsi"/>
          <w:bCs/>
          <w:spacing w:val="20"/>
          <w:sz w:val="24"/>
          <w:szCs w:val="24"/>
        </w:rPr>
        <w:t>zapewnienie czystości pojemników na odpady komunalne - 20 %,</w:t>
      </w:r>
    </w:p>
    <w:p w14:paraId="2D86810D" w14:textId="47EB7A2D" w:rsidR="00C104CF" w:rsidRPr="00F52162" w:rsidRDefault="00C104CF" w:rsidP="00F52162">
      <w:pPr>
        <w:tabs>
          <w:tab w:val="left" w:pos="993"/>
        </w:tabs>
        <w:autoSpaceDE w:val="0"/>
        <w:spacing w:after="0" w:line="360" w:lineRule="auto"/>
        <w:rPr>
          <w:rFonts w:eastAsia="Arial-BoldMT" w:cstheme="minorHAnsi"/>
          <w:bCs/>
          <w:spacing w:val="20"/>
          <w:sz w:val="24"/>
          <w:szCs w:val="24"/>
        </w:rPr>
      </w:pPr>
      <w:r w:rsidRPr="00F52162">
        <w:rPr>
          <w:rFonts w:eastAsia="Arial-BoldMT" w:cstheme="minorHAnsi"/>
          <w:b/>
          <w:spacing w:val="20"/>
          <w:sz w:val="24"/>
          <w:szCs w:val="24"/>
        </w:rPr>
        <w:t>3)</w:t>
      </w:r>
      <w:r w:rsidRPr="00F52162">
        <w:rPr>
          <w:rFonts w:eastAsia="Arial-BoldMT" w:cstheme="minorHAnsi"/>
          <w:bCs/>
          <w:spacing w:val="20"/>
          <w:sz w:val="24"/>
          <w:szCs w:val="24"/>
        </w:rPr>
        <w:t xml:space="preserve"> </w:t>
      </w:r>
      <w:r w:rsidRPr="00F52162">
        <w:rPr>
          <w:rFonts w:eastAsia="ArialMT" w:cstheme="minorHAnsi"/>
          <w:spacing w:val="20"/>
          <w:sz w:val="24"/>
          <w:szCs w:val="24"/>
        </w:rPr>
        <w:t xml:space="preserve">ilość pojazdów silnikowych napędzanych paliwami alternatywnymi, </w:t>
      </w:r>
      <w:r w:rsidR="00F52162">
        <w:rPr>
          <w:rFonts w:eastAsia="ArialMT" w:cstheme="minorHAnsi"/>
          <w:spacing w:val="20"/>
          <w:sz w:val="24"/>
          <w:szCs w:val="24"/>
        </w:rPr>
        <w:br/>
      </w:r>
      <w:r w:rsidRPr="00F52162">
        <w:rPr>
          <w:rFonts w:eastAsia="ArialMT" w:cstheme="minorHAnsi"/>
          <w:spacing w:val="20"/>
          <w:sz w:val="24"/>
          <w:szCs w:val="24"/>
        </w:rPr>
        <w:t xml:space="preserve">w rozumieniu ustawy z dnia 11 stycznia 2018 r. o </w:t>
      </w:r>
      <w:proofErr w:type="spellStart"/>
      <w:r w:rsidRPr="00F52162">
        <w:rPr>
          <w:rFonts w:eastAsia="ArialMT" w:cstheme="minorHAnsi"/>
          <w:spacing w:val="20"/>
          <w:sz w:val="24"/>
          <w:szCs w:val="24"/>
        </w:rPr>
        <w:t>elektromobil</w:t>
      </w:r>
      <w:r w:rsidR="007A50CE" w:rsidRPr="00F52162">
        <w:rPr>
          <w:rFonts w:eastAsia="ArialMT" w:cstheme="minorHAnsi"/>
          <w:spacing w:val="20"/>
          <w:sz w:val="24"/>
          <w:szCs w:val="24"/>
        </w:rPr>
        <w:t>ności</w:t>
      </w:r>
      <w:proofErr w:type="spellEnd"/>
      <w:r w:rsidR="007A50CE" w:rsidRPr="00F52162">
        <w:rPr>
          <w:rFonts w:eastAsia="ArialMT" w:cstheme="minorHAnsi"/>
          <w:spacing w:val="20"/>
          <w:sz w:val="24"/>
          <w:szCs w:val="24"/>
        </w:rPr>
        <w:t xml:space="preserve"> i paliwach alternatywnych</w:t>
      </w:r>
      <w:r w:rsidRPr="00F52162">
        <w:rPr>
          <w:rFonts w:eastAsia="Arial-BoldMT" w:cstheme="minorHAnsi"/>
          <w:bCs/>
          <w:spacing w:val="20"/>
          <w:sz w:val="24"/>
          <w:szCs w:val="24"/>
        </w:rPr>
        <w:t>- 10% (aspekt środowiskowy)</w:t>
      </w:r>
      <w:r w:rsidR="00A522B8" w:rsidRPr="00F52162">
        <w:rPr>
          <w:rFonts w:eastAsia="Arial-BoldMT" w:cstheme="minorHAnsi"/>
          <w:bCs/>
          <w:spacing w:val="20"/>
          <w:sz w:val="24"/>
          <w:szCs w:val="24"/>
        </w:rPr>
        <w:t>,</w:t>
      </w:r>
    </w:p>
    <w:p w14:paraId="1C11987B" w14:textId="4C254D46" w:rsidR="00C104CF" w:rsidRPr="00F52162" w:rsidRDefault="00C104CF" w:rsidP="00F52162">
      <w:pPr>
        <w:tabs>
          <w:tab w:val="left" w:pos="993"/>
        </w:tabs>
        <w:autoSpaceDE w:val="0"/>
        <w:spacing w:after="0" w:line="360" w:lineRule="auto"/>
        <w:rPr>
          <w:rFonts w:eastAsia="Arial-BoldMT" w:cstheme="minorHAnsi"/>
          <w:bCs/>
          <w:spacing w:val="20"/>
          <w:sz w:val="24"/>
          <w:szCs w:val="24"/>
        </w:rPr>
      </w:pPr>
      <w:r w:rsidRPr="00F52162">
        <w:rPr>
          <w:rFonts w:eastAsia="Arial-BoldMT" w:cstheme="minorHAnsi"/>
          <w:b/>
          <w:spacing w:val="20"/>
          <w:sz w:val="24"/>
          <w:szCs w:val="24"/>
        </w:rPr>
        <w:t>4)</w:t>
      </w:r>
      <w:r w:rsidRPr="00F52162">
        <w:rPr>
          <w:rFonts w:eastAsia="Arial-BoldMT" w:cstheme="minorHAnsi"/>
          <w:spacing w:val="20"/>
          <w:sz w:val="24"/>
          <w:szCs w:val="24"/>
        </w:rPr>
        <w:t xml:space="preserve"> </w:t>
      </w:r>
      <w:r w:rsidRPr="00F52162">
        <w:rPr>
          <w:rFonts w:eastAsia="Arial-BoldMT" w:cstheme="minorHAnsi"/>
          <w:bCs/>
          <w:spacing w:val="20"/>
          <w:sz w:val="24"/>
          <w:szCs w:val="24"/>
        </w:rPr>
        <w:t>odległość bazy magazynowo - transportowej wykorzystywanej do realizacji zamówienia od granic administracyjnych Gminy Sandomierz - 10 % (aspekt środowiskowy)</w:t>
      </w:r>
      <w:r w:rsidR="00A522B8" w:rsidRPr="00F52162">
        <w:rPr>
          <w:rFonts w:eastAsia="Arial-BoldMT" w:cstheme="minorHAnsi"/>
          <w:bCs/>
          <w:spacing w:val="20"/>
          <w:sz w:val="24"/>
          <w:szCs w:val="24"/>
        </w:rPr>
        <w:t>.</w:t>
      </w:r>
    </w:p>
    <w:p w14:paraId="5AB07C68" w14:textId="77777777" w:rsidR="00F52162" w:rsidRDefault="00F52162" w:rsidP="00F52162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38C37A8E" w14:textId="77777777" w:rsidR="006F67F2" w:rsidRPr="00F52162" w:rsidRDefault="006F67F2" w:rsidP="00F52162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F52162">
        <w:rPr>
          <w:rFonts w:eastAsia="Calibri" w:cstheme="minorHAnsi"/>
          <w:spacing w:val="20"/>
          <w:sz w:val="24"/>
          <w:szCs w:val="24"/>
        </w:rPr>
        <w:t>W postępowaniu wpłynęła 1 oferta.</w:t>
      </w:r>
    </w:p>
    <w:p w14:paraId="3E415F7F" w14:textId="6AAC2DEE" w:rsidR="006F67F2" w:rsidRPr="00F52162" w:rsidRDefault="00207EA4" w:rsidP="00F52162">
      <w:pPr>
        <w:spacing w:after="0" w:line="360" w:lineRule="auto"/>
        <w:rPr>
          <w:rFonts w:eastAsia="Calibri" w:cstheme="minorHAnsi"/>
          <w:b/>
          <w:spacing w:val="20"/>
          <w:sz w:val="24"/>
          <w:szCs w:val="24"/>
        </w:rPr>
      </w:pPr>
      <w:r w:rsidRPr="00F52162">
        <w:rPr>
          <w:rFonts w:eastAsia="Calibri" w:cstheme="minorHAnsi"/>
          <w:b/>
          <w:spacing w:val="20"/>
          <w:sz w:val="24"/>
          <w:szCs w:val="24"/>
        </w:rPr>
        <w:t>Punktacja wg. poniższej tabeli</w:t>
      </w:r>
      <w:r w:rsidR="00BF33D5" w:rsidRPr="00F52162">
        <w:rPr>
          <w:rFonts w:eastAsia="Calibri" w:cstheme="minorHAnsi"/>
          <w:b/>
          <w:spacing w:val="20"/>
          <w:sz w:val="24"/>
          <w:szCs w:val="24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992"/>
        <w:gridCol w:w="1388"/>
        <w:gridCol w:w="2268"/>
        <w:gridCol w:w="1984"/>
        <w:gridCol w:w="1022"/>
      </w:tblGrid>
      <w:tr w:rsidR="00207EA4" w:rsidRPr="00F52162" w14:paraId="027219EF" w14:textId="0AF31163" w:rsidTr="00F52162">
        <w:trPr>
          <w:tblHeader/>
        </w:trPr>
        <w:tc>
          <w:tcPr>
            <w:tcW w:w="568" w:type="dxa"/>
            <w:vAlign w:val="center"/>
          </w:tcPr>
          <w:p w14:paraId="6CF950AB" w14:textId="77777777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bookmarkStart w:id="2" w:name="_Hlk67993114"/>
            <w:r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1701" w:type="dxa"/>
            <w:vAlign w:val="center"/>
          </w:tcPr>
          <w:p w14:paraId="33989F8A" w14:textId="77777777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</w:p>
          <w:p w14:paraId="3D588727" w14:textId="77777777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t>Nazwa</w:t>
            </w:r>
          </w:p>
          <w:p w14:paraId="012D4EDF" w14:textId="0845A8EE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t xml:space="preserve"> i adres wykonawcy</w:t>
            </w:r>
          </w:p>
        </w:tc>
        <w:tc>
          <w:tcPr>
            <w:tcW w:w="992" w:type="dxa"/>
            <w:vAlign w:val="center"/>
          </w:tcPr>
          <w:p w14:paraId="7964A2B6" w14:textId="6DEC6DD3" w:rsidR="002140B5" w:rsidRPr="00F52162" w:rsidRDefault="002140B5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t>Kryterium</w:t>
            </w:r>
          </w:p>
          <w:p w14:paraId="42377D67" w14:textId="46A6C8A6" w:rsidR="00207EA4" w:rsidRPr="00F52162" w:rsidRDefault="002140B5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t>c</w:t>
            </w:r>
            <w:r w:rsidR="00207EA4"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t>ena</w:t>
            </w:r>
          </w:p>
        </w:tc>
        <w:tc>
          <w:tcPr>
            <w:tcW w:w="1388" w:type="dxa"/>
            <w:vAlign w:val="center"/>
          </w:tcPr>
          <w:p w14:paraId="1B6B0AF1" w14:textId="3EA9E04D" w:rsidR="005A1D46" w:rsidRPr="00F52162" w:rsidRDefault="005A1D46" w:rsidP="00F52162">
            <w:pPr>
              <w:spacing w:after="0" w:line="360" w:lineRule="auto"/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</w:pPr>
            <w:r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>Kryterium</w:t>
            </w:r>
          </w:p>
          <w:p w14:paraId="65D2C1B1" w14:textId="370279CD" w:rsidR="00207EA4" w:rsidRPr="00F52162" w:rsidRDefault="005A1D46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>z</w:t>
            </w:r>
            <w:r w:rsidR="00207EA4"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>apewnienie czystości pojemników na odpady komunalne</w:t>
            </w:r>
          </w:p>
        </w:tc>
        <w:tc>
          <w:tcPr>
            <w:tcW w:w="2268" w:type="dxa"/>
            <w:vAlign w:val="center"/>
          </w:tcPr>
          <w:p w14:paraId="160EC038" w14:textId="08F90070" w:rsidR="005A1D46" w:rsidRPr="00F52162" w:rsidRDefault="005A1D46" w:rsidP="00F52162">
            <w:pPr>
              <w:spacing w:after="0" w:line="360" w:lineRule="auto"/>
              <w:rPr>
                <w:rFonts w:eastAsia="ArialMT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t>Kryterium</w:t>
            </w:r>
          </w:p>
          <w:p w14:paraId="615D9078" w14:textId="445BB96C" w:rsidR="00207EA4" w:rsidRPr="00F52162" w:rsidRDefault="005A1D46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t>i</w:t>
            </w:r>
            <w:r w:rsidR="00207EA4"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t xml:space="preserve">lość pojazdów silnikowych napędzanych paliwami alternatywnymi, w rozumieniu ustawy </w:t>
            </w:r>
            <w:r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br/>
            </w:r>
            <w:r w:rsidR="00207EA4"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t xml:space="preserve">z dnia 11 stycznia 2018 r. o </w:t>
            </w:r>
            <w:proofErr w:type="spellStart"/>
            <w:r w:rsidR="00207EA4"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t>elektromobilności</w:t>
            </w:r>
            <w:proofErr w:type="spellEnd"/>
            <w:r w:rsidR="00207EA4"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t xml:space="preserve"> </w:t>
            </w:r>
            <w:r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br/>
            </w:r>
            <w:r w:rsidR="00207EA4" w:rsidRPr="00F52162">
              <w:rPr>
                <w:rFonts w:eastAsia="ArialMT" w:cstheme="minorHAnsi"/>
                <w:b/>
                <w:spacing w:val="20"/>
                <w:sz w:val="24"/>
                <w:szCs w:val="24"/>
              </w:rPr>
              <w:t xml:space="preserve">i paliwach alternatywnych </w:t>
            </w:r>
            <w:r w:rsidR="00207EA4"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 xml:space="preserve">używanych </w:t>
            </w:r>
            <w:r w:rsidR="00717D68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br/>
            </w:r>
            <w:bookmarkStart w:id="3" w:name="_GoBack"/>
            <w:bookmarkEnd w:id="3"/>
            <w:r w:rsidR="00207EA4"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 xml:space="preserve">do realizacji zamówienia </w:t>
            </w:r>
          </w:p>
        </w:tc>
        <w:tc>
          <w:tcPr>
            <w:tcW w:w="1984" w:type="dxa"/>
            <w:vAlign w:val="center"/>
          </w:tcPr>
          <w:p w14:paraId="09BBAB23" w14:textId="4FF00CD2" w:rsidR="005A1D46" w:rsidRPr="00F52162" w:rsidRDefault="005A1D46" w:rsidP="00F52162">
            <w:pPr>
              <w:spacing w:after="0" w:line="360" w:lineRule="auto"/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</w:pPr>
            <w:r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>Kryterium</w:t>
            </w:r>
          </w:p>
          <w:p w14:paraId="5D7C3E62" w14:textId="618E332D" w:rsidR="00207EA4" w:rsidRPr="00F52162" w:rsidRDefault="002140B5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>o</w:t>
            </w:r>
            <w:r w:rsidR="00207EA4" w:rsidRPr="00F52162">
              <w:rPr>
                <w:rFonts w:eastAsia="Arial-BoldMT" w:cstheme="minorHAnsi"/>
                <w:b/>
                <w:bCs/>
                <w:spacing w:val="20"/>
                <w:sz w:val="24"/>
                <w:szCs w:val="24"/>
              </w:rPr>
              <w:t>dległość bazy magazynowo - transportowej wykorzystywanej do realizacji zamówienia od granic administracyjnych Gminy Sandomierz</w:t>
            </w:r>
          </w:p>
        </w:tc>
        <w:tc>
          <w:tcPr>
            <w:tcW w:w="1022" w:type="dxa"/>
          </w:tcPr>
          <w:p w14:paraId="736E6A0E" w14:textId="77777777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</w:p>
          <w:p w14:paraId="6DE792BE" w14:textId="77777777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</w:p>
          <w:p w14:paraId="67F5865F" w14:textId="77777777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</w:p>
          <w:p w14:paraId="5950A6B1" w14:textId="09F0B19F" w:rsidR="00207EA4" w:rsidRPr="00F52162" w:rsidRDefault="005A1D46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t>Łączna</w:t>
            </w:r>
          </w:p>
          <w:p w14:paraId="29EEADD3" w14:textId="2C5AADA9" w:rsidR="00207EA4" w:rsidRPr="00F52162" w:rsidRDefault="005A1D46" w:rsidP="00F52162">
            <w:pPr>
              <w:spacing w:after="0" w:line="360" w:lineRule="auto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b/>
                <w:spacing w:val="20"/>
                <w:sz w:val="24"/>
                <w:szCs w:val="24"/>
              </w:rPr>
              <w:t xml:space="preserve">punktacja </w:t>
            </w:r>
          </w:p>
        </w:tc>
      </w:tr>
      <w:tr w:rsidR="00207EA4" w:rsidRPr="00F52162" w14:paraId="7F127BBB" w14:textId="448F4D98" w:rsidTr="00F52162">
        <w:trPr>
          <w:trHeight w:val="903"/>
        </w:trPr>
        <w:tc>
          <w:tcPr>
            <w:tcW w:w="568" w:type="dxa"/>
            <w:vAlign w:val="center"/>
          </w:tcPr>
          <w:p w14:paraId="6E59A19D" w14:textId="77777777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7F9A024A" w14:textId="40F8590E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Przedsiębiorstwo Gospodarki Komunalnej </w:t>
            </w:r>
            <w:r w:rsidR="002140B5" w:rsidRPr="00F52162">
              <w:rPr>
                <w:rFonts w:eastAsia="Calibri" w:cstheme="minorHAnsi"/>
                <w:spacing w:val="20"/>
                <w:sz w:val="24"/>
                <w:szCs w:val="24"/>
              </w:rPr>
              <w:br/>
            </w:r>
            <w:r w:rsid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i Mieszkaniowej </w:t>
            </w: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>w Sandomierzu Sp. z o. o.</w:t>
            </w:r>
          </w:p>
          <w:p w14:paraId="65B1A0FB" w14:textId="6C9EB0DC" w:rsidR="00207EA4" w:rsidRPr="00F52162" w:rsidRDefault="00207EA4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>ul. Przemysłowa 12</w:t>
            </w:r>
            <w:r w:rsidR="002140B5" w:rsidRPr="00F52162">
              <w:rPr>
                <w:rFonts w:eastAsia="Calibri" w:cstheme="minorHAnsi"/>
                <w:spacing w:val="20"/>
                <w:sz w:val="24"/>
                <w:szCs w:val="24"/>
              </w:rPr>
              <w:t>,</w:t>
            </w:r>
            <w:r w:rsid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 </w:t>
            </w: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>27-600 Sandomierz</w:t>
            </w:r>
          </w:p>
        </w:tc>
        <w:tc>
          <w:tcPr>
            <w:tcW w:w="992" w:type="dxa"/>
            <w:vAlign w:val="center"/>
          </w:tcPr>
          <w:p w14:paraId="071BD618" w14:textId="77777777" w:rsidR="001D68D8" w:rsidRPr="00F52162" w:rsidRDefault="001D68D8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6A79AFD2" w14:textId="3AA749DC" w:rsidR="00207EA4" w:rsidRPr="00F52162" w:rsidRDefault="00AB78C1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>6</w:t>
            </w:r>
            <w:r w:rsidR="00D77FEB"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0 </w:t>
            </w:r>
            <w:r w:rsidR="00B25434" w:rsidRPr="00F52162">
              <w:rPr>
                <w:rFonts w:eastAsia="Calibri" w:cstheme="minorHAnsi"/>
                <w:spacing w:val="20"/>
                <w:sz w:val="24"/>
                <w:szCs w:val="24"/>
              </w:rPr>
              <w:t>pkt</w:t>
            </w:r>
          </w:p>
        </w:tc>
        <w:tc>
          <w:tcPr>
            <w:tcW w:w="1388" w:type="dxa"/>
            <w:vAlign w:val="center"/>
          </w:tcPr>
          <w:p w14:paraId="630D99D2" w14:textId="77777777" w:rsidR="001D68D8" w:rsidRPr="00F52162" w:rsidRDefault="001D68D8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595B080B" w14:textId="616A1CE8" w:rsidR="00207EA4" w:rsidRPr="00F52162" w:rsidRDefault="00D77FEB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20 </w:t>
            </w:r>
            <w:r w:rsidR="00B25434" w:rsidRPr="00F52162">
              <w:rPr>
                <w:rFonts w:eastAsia="Calibri" w:cstheme="minorHAnsi"/>
                <w:spacing w:val="20"/>
                <w:sz w:val="24"/>
                <w:szCs w:val="24"/>
              </w:rPr>
              <w:t>pkt</w:t>
            </w:r>
          </w:p>
        </w:tc>
        <w:tc>
          <w:tcPr>
            <w:tcW w:w="2268" w:type="dxa"/>
            <w:vAlign w:val="center"/>
          </w:tcPr>
          <w:p w14:paraId="51F0FA02" w14:textId="77777777" w:rsidR="001D68D8" w:rsidRPr="00F52162" w:rsidRDefault="001D68D8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14507866" w14:textId="3EE3E6F8" w:rsidR="00207EA4" w:rsidRPr="00F52162" w:rsidRDefault="00D77FEB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10 </w:t>
            </w:r>
            <w:r w:rsidR="00B25434"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pkt </w:t>
            </w:r>
          </w:p>
        </w:tc>
        <w:tc>
          <w:tcPr>
            <w:tcW w:w="1984" w:type="dxa"/>
            <w:vAlign w:val="center"/>
          </w:tcPr>
          <w:p w14:paraId="3D0AD156" w14:textId="77777777" w:rsidR="001D68D8" w:rsidRPr="00F52162" w:rsidRDefault="001D68D8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6E2791D5" w14:textId="48208725" w:rsidR="00207EA4" w:rsidRPr="00F52162" w:rsidRDefault="00D77FEB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10 </w:t>
            </w:r>
            <w:r w:rsidR="00B25434"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pkt </w:t>
            </w:r>
          </w:p>
        </w:tc>
        <w:tc>
          <w:tcPr>
            <w:tcW w:w="1022" w:type="dxa"/>
          </w:tcPr>
          <w:p w14:paraId="1FA10B2F" w14:textId="77777777" w:rsidR="00B25434" w:rsidRPr="00F52162" w:rsidRDefault="00B25434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0036C306" w14:textId="77777777" w:rsidR="00B25434" w:rsidRPr="00F52162" w:rsidRDefault="00B25434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4FE47274" w14:textId="77777777" w:rsidR="00B25434" w:rsidRPr="00F52162" w:rsidRDefault="00B25434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0A07AB9B" w14:textId="77777777" w:rsidR="00B25434" w:rsidRPr="00F52162" w:rsidRDefault="00B25434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</w:p>
          <w:p w14:paraId="15A2E124" w14:textId="77777777" w:rsidR="001D68D8" w:rsidRPr="00F52162" w:rsidRDefault="00115752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 </w:t>
            </w:r>
          </w:p>
          <w:p w14:paraId="48A0A72C" w14:textId="24A3DABA" w:rsidR="00207EA4" w:rsidRPr="00F52162" w:rsidRDefault="00D77FEB" w:rsidP="00F52162">
            <w:pPr>
              <w:spacing w:after="0" w:line="360" w:lineRule="auto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100 </w:t>
            </w:r>
            <w:r w:rsidR="00B25434" w:rsidRPr="00F52162">
              <w:rPr>
                <w:rFonts w:eastAsia="Calibri" w:cstheme="minorHAnsi"/>
                <w:spacing w:val="20"/>
                <w:sz w:val="24"/>
                <w:szCs w:val="24"/>
              </w:rPr>
              <w:t xml:space="preserve">pkt </w:t>
            </w:r>
          </w:p>
        </w:tc>
      </w:tr>
    </w:tbl>
    <w:bookmarkEnd w:id="2"/>
    <w:p w14:paraId="7E58B419" w14:textId="77777777" w:rsidR="006F67F2" w:rsidRPr="00F52162" w:rsidRDefault="006F67F2" w:rsidP="00F52162">
      <w:pPr>
        <w:autoSpaceDE w:val="0"/>
        <w:autoSpaceDN w:val="0"/>
        <w:adjustRightInd w:val="0"/>
        <w:spacing w:line="360" w:lineRule="auto"/>
        <w:rPr>
          <w:rFonts w:cstheme="minorHAnsi"/>
          <w:spacing w:val="20"/>
          <w:sz w:val="24"/>
          <w:szCs w:val="24"/>
        </w:rPr>
      </w:pPr>
      <w:r w:rsidRPr="00F52162">
        <w:rPr>
          <w:rFonts w:cstheme="minorHAnsi"/>
          <w:spacing w:val="20"/>
          <w:sz w:val="24"/>
          <w:szCs w:val="24"/>
        </w:rPr>
        <w:lastRenderedPageBreak/>
        <w:t>Umowa dot. niniejszego postępowania zostanie zawarta po przesłaniu Wykonawcy drogą elektroniczną zawiadomienia o wyborze najkorzystniejszej oferty i po wniesieniu zabezpieczenia należytego wykonania umowy.</w:t>
      </w:r>
    </w:p>
    <w:p w14:paraId="06D34AB6" w14:textId="77777777" w:rsidR="00A3535F" w:rsidRDefault="00A3535F" w:rsidP="00A81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sectPr w:rsidR="00A3535F" w:rsidSect="003329DA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394E" w14:textId="77777777" w:rsidR="00F82F2E" w:rsidRDefault="00F82F2E" w:rsidP="00A3535F">
      <w:pPr>
        <w:spacing w:after="0" w:line="240" w:lineRule="auto"/>
      </w:pPr>
      <w:r>
        <w:separator/>
      </w:r>
    </w:p>
  </w:endnote>
  <w:endnote w:type="continuationSeparator" w:id="0">
    <w:p w14:paraId="5CB7581E" w14:textId="77777777" w:rsidR="00F82F2E" w:rsidRDefault="00F82F2E" w:rsidP="00A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7745"/>
      <w:docPartObj>
        <w:docPartGallery w:val="Page Numbers (Bottom of Page)"/>
        <w:docPartUnique/>
      </w:docPartObj>
    </w:sdtPr>
    <w:sdtEndPr/>
    <w:sdtContent>
      <w:p w14:paraId="39BBAFFB" w14:textId="77777777" w:rsidR="00275AD0" w:rsidRDefault="00275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68">
          <w:rPr>
            <w:noProof/>
          </w:rPr>
          <w:t>2</w:t>
        </w:r>
        <w:r>
          <w:fldChar w:fldCharType="end"/>
        </w:r>
      </w:p>
    </w:sdtContent>
  </w:sdt>
  <w:p w14:paraId="705B085F" w14:textId="77777777" w:rsidR="00275AD0" w:rsidRDefault="00275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FE7D" w14:textId="77777777" w:rsidR="00F82F2E" w:rsidRDefault="00F82F2E" w:rsidP="00A3535F">
      <w:pPr>
        <w:spacing w:after="0" w:line="240" w:lineRule="auto"/>
      </w:pPr>
      <w:r>
        <w:separator/>
      </w:r>
    </w:p>
  </w:footnote>
  <w:footnote w:type="continuationSeparator" w:id="0">
    <w:p w14:paraId="32B57EA6" w14:textId="77777777" w:rsidR="00F82F2E" w:rsidRDefault="00F82F2E" w:rsidP="00A3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4375" w14:textId="47C7098F" w:rsidR="00D77FEB" w:rsidRPr="00F52162" w:rsidRDefault="00D77FEB" w:rsidP="00F52162">
    <w:pPr>
      <w:pStyle w:val="Nagwek"/>
      <w:spacing w:line="360" w:lineRule="auto"/>
      <w:rPr>
        <w:rFonts w:cstheme="minorHAnsi"/>
        <w:spacing w:val="20"/>
        <w:sz w:val="24"/>
        <w:szCs w:val="24"/>
      </w:rPr>
    </w:pPr>
    <w:r w:rsidRPr="00F52162">
      <w:rPr>
        <w:rFonts w:cstheme="minorHAnsi"/>
        <w:spacing w:val="20"/>
        <w:sz w:val="24"/>
        <w:szCs w:val="24"/>
      </w:rPr>
      <w:t>RZP.27</w:t>
    </w:r>
    <w:r w:rsidR="00A81900" w:rsidRPr="00F52162">
      <w:rPr>
        <w:rFonts w:cstheme="minorHAnsi"/>
        <w:spacing w:val="20"/>
        <w:sz w:val="24"/>
        <w:szCs w:val="24"/>
      </w:rPr>
      <w:t xml:space="preserve">1.1.17.2023.MZI  </w:t>
    </w:r>
    <w:r w:rsidR="00A81900" w:rsidRPr="00F52162">
      <w:rPr>
        <w:rFonts w:cstheme="minorHAnsi"/>
        <w:spacing w:val="20"/>
        <w:sz w:val="24"/>
        <w:szCs w:val="24"/>
      </w:rPr>
      <w:tab/>
    </w:r>
    <w:r w:rsidR="00A81900" w:rsidRPr="00F52162">
      <w:rPr>
        <w:rFonts w:cstheme="minorHAnsi"/>
        <w:spacing w:val="20"/>
        <w:sz w:val="24"/>
        <w:szCs w:val="24"/>
      </w:rPr>
      <w:tab/>
      <w:t>Sandomierz, 08</w:t>
    </w:r>
    <w:r w:rsidRPr="00F52162">
      <w:rPr>
        <w:rFonts w:cstheme="minorHAnsi"/>
        <w:spacing w:val="20"/>
        <w:sz w:val="24"/>
        <w:szCs w:val="24"/>
      </w:rPr>
      <w:t>.12.2023r.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F"/>
    <w:rsid w:val="0001726B"/>
    <w:rsid w:val="00115752"/>
    <w:rsid w:val="00153FE1"/>
    <w:rsid w:val="00191F15"/>
    <w:rsid w:val="001D68D8"/>
    <w:rsid w:val="001E7B53"/>
    <w:rsid w:val="00207EA4"/>
    <w:rsid w:val="002140B5"/>
    <w:rsid w:val="00275AD0"/>
    <w:rsid w:val="002A2AA2"/>
    <w:rsid w:val="003329DA"/>
    <w:rsid w:val="003F73A5"/>
    <w:rsid w:val="00485388"/>
    <w:rsid w:val="00490977"/>
    <w:rsid w:val="005544E0"/>
    <w:rsid w:val="0058575F"/>
    <w:rsid w:val="00596616"/>
    <w:rsid w:val="005A1D46"/>
    <w:rsid w:val="005A2CD8"/>
    <w:rsid w:val="005B5E30"/>
    <w:rsid w:val="005C37FF"/>
    <w:rsid w:val="00602D65"/>
    <w:rsid w:val="00625286"/>
    <w:rsid w:val="00626DB2"/>
    <w:rsid w:val="0064664D"/>
    <w:rsid w:val="00692470"/>
    <w:rsid w:val="006F1D99"/>
    <w:rsid w:val="006F67F2"/>
    <w:rsid w:val="00705F8E"/>
    <w:rsid w:val="00717D68"/>
    <w:rsid w:val="0072328D"/>
    <w:rsid w:val="007A50CE"/>
    <w:rsid w:val="007B0311"/>
    <w:rsid w:val="007E357A"/>
    <w:rsid w:val="00805B19"/>
    <w:rsid w:val="008271F7"/>
    <w:rsid w:val="00837C56"/>
    <w:rsid w:val="00884BBF"/>
    <w:rsid w:val="008A0F47"/>
    <w:rsid w:val="008A3067"/>
    <w:rsid w:val="008C3DDD"/>
    <w:rsid w:val="008D1983"/>
    <w:rsid w:val="009317B1"/>
    <w:rsid w:val="00947CD8"/>
    <w:rsid w:val="00962DCA"/>
    <w:rsid w:val="009E50A4"/>
    <w:rsid w:val="00A22F49"/>
    <w:rsid w:val="00A3535F"/>
    <w:rsid w:val="00A522B8"/>
    <w:rsid w:val="00A81900"/>
    <w:rsid w:val="00AB78C1"/>
    <w:rsid w:val="00AC63D5"/>
    <w:rsid w:val="00B25434"/>
    <w:rsid w:val="00B34EAE"/>
    <w:rsid w:val="00B77070"/>
    <w:rsid w:val="00BB49DE"/>
    <w:rsid w:val="00BF33D5"/>
    <w:rsid w:val="00C04F58"/>
    <w:rsid w:val="00C104CF"/>
    <w:rsid w:val="00C13ADC"/>
    <w:rsid w:val="00C33FC6"/>
    <w:rsid w:val="00C420AD"/>
    <w:rsid w:val="00C76F89"/>
    <w:rsid w:val="00CB3656"/>
    <w:rsid w:val="00CE33C2"/>
    <w:rsid w:val="00D06105"/>
    <w:rsid w:val="00D42C52"/>
    <w:rsid w:val="00D44A87"/>
    <w:rsid w:val="00D77FEB"/>
    <w:rsid w:val="00DB5BFF"/>
    <w:rsid w:val="00DF76BD"/>
    <w:rsid w:val="00E630B8"/>
    <w:rsid w:val="00E95078"/>
    <w:rsid w:val="00ED19D0"/>
    <w:rsid w:val="00F52162"/>
    <w:rsid w:val="00F55786"/>
    <w:rsid w:val="00F82F2E"/>
    <w:rsid w:val="00FB31C0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5F"/>
  </w:style>
  <w:style w:type="paragraph" w:styleId="Stopka">
    <w:name w:val="footer"/>
    <w:basedOn w:val="Normalny"/>
    <w:link w:val="Stopka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5F"/>
  </w:style>
  <w:style w:type="paragraph" w:styleId="Tekstdymka">
    <w:name w:val="Balloon Text"/>
    <w:basedOn w:val="Normalny"/>
    <w:link w:val="TekstdymkaZnak"/>
    <w:uiPriority w:val="99"/>
    <w:semiHidden/>
    <w:unhideWhenUsed/>
    <w:rsid w:val="00A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F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C104C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C1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5F"/>
  </w:style>
  <w:style w:type="paragraph" w:styleId="Stopka">
    <w:name w:val="footer"/>
    <w:basedOn w:val="Normalny"/>
    <w:link w:val="Stopka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5F"/>
  </w:style>
  <w:style w:type="paragraph" w:styleId="Tekstdymka">
    <w:name w:val="Balloon Text"/>
    <w:basedOn w:val="Normalny"/>
    <w:link w:val="TekstdymkaZnak"/>
    <w:uiPriority w:val="99"/>
    <w:semiHidden/>
    <w:unhideWhenUsed/>
    <w:rsid w:val="00A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F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C104C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C1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F5FA-F426-4E9A-9D72-F390F674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Wiesław Ślizanowski</cp:lastModifiedBy>
  <cp:revision>68</cp:revision>
  <cp:lastPrinted>2023-12-08T06:38:00Z</cp:lastPrinted>
  <dcterms:created xsi:type="dcterms:W3CDTF">2020-08-14T06:44:00Z</dcterms:created>
  <dcterms:modified xsi:type="dcterms:W3CDTF">2023-12-08T07:15:00Z</dcterms:modified>
</cp:coreProperties>
</file>