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EF" w:rsidRPr="00F63E11" w:rsidRDefault="00F269EF" w:rsidP="00F269EF">
      <w:pPr>
        <w:spacing w:after="240" w:line="240" w:lineRule="auto"/>
        <w:jc w:val="right"/>
        <w:rPr>
          <w:rFonts w:ascii="Book Antiqua" w:eastAsia="Times New Roman" w:hAnsi="Book Antiqua" w:cs="Calibri"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Calibri"/>
          <w:bCs/>
          <w:sz w:val="20"/>
          <w:szCs w:val="20"/>
          <w:lang w:eastAsia="pl-PL"/>
        </w:rPr>
        <w:t>Załącznik 3</w:t>
      </w:r>
    </w:p>
    <w:p w:rsidR="00F269EF" w:rsidRPr="00F812AB" w:rsidRDefault="00F269EF" w:rsidP="00F269EF">
      <w:pPr>
        <w:spacing w:after="0" w:line="240" w:lineRule="auto"/>
        <w:jc w:val="right"/>
        <w:rPr>
          <w:rFonts w:ascii="Arial" w:eastAsia="Calibri" w:hAnsi="Arial" w:cs="Arial"/>
          <w:bCs/>
          <w:spacing w:val="2"/>
          <w:shd w:val="clear" w:color="auto" w:fill="FFFFFF"/>
        </w:rPr>
      </w:pPr>
    </w:p>
    <w:p w:rsidR="00F269EF" w:rsidRPr="00F812AB" w:rsidRDefault="00F269EF" w:rsidP="00F269EF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"/>
          <w:shd w:val="clear" w:color="auto" w:fill="FFFFFF"/>
        </w:rPr>
      </w:pPr>
    </w:p>
    <w:p w:rsidR="00F269EF" w:rsidRPr="001073CB" w:rsidRDefault="00F269EF" w:rsidP="00F269EF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  <w:r w:rsidRPr="001073CB"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  <w:t>SZCZEGÓŁOWY OPIS PRZEDMIOTU ZAMÓWIENIA</w:t>
      </w:r>
    </w:p>
    <w:p w:rsidR="00F269EF" w:rsidRPr="001073CB" w:rsidRDefault="00F269EF" w:rsidP="00F269EF">
      <w:pPr>
        <w:spacing w:after="0" w:line="240" w:lineRule="auto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</w:p>
    <w:p w:rsidR="00F269EF" w:rsidRPr="001073CB" w:rsidRDefault="00F269EF" w:rsidP="00F269EF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  <w:r w:rsidRPr="001073CB"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  <w:t>1. NAZWA ZADANIA:</w:t>
      </w:r>
    </w:p>
    <w:p w:rsidR="00F269EF" w:rsidRPr="001073CB" w:rsidRDefault="00F269EF" w:rsidP="00F269EF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</w:p>
    <w:p w:rsidR="00F269EF" w:rsidRPr="001073CB" w:rsidRDefault="00F269EF" w:rsidP="00F269EF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bCs/>
          <w:spacing w:val="2"/>
          <w:sz w:val="20"/>
          <w:shd w:val="clear" w:color="auto" w:fill="FFFFFF"/>
        </w:rPr>
        <w:t xml:space="preserve">Opracowanie projektu budowlanego: architektoniczno-budowlanego, technicznego oraz zagospodarowania terenu wraz  z dokumentacją kosztorysową </w:t>
      </w:r>
      <w:r w:rsidRPr="001073CB">
        <w:rPr>
          <w:rFonts w:ascii="Book Antiqua" w:eastAsia="Calibri" w:hAnsi="Book Antiqua" w:cs="Arial"/>
          <w:b/>
          <w:bCs/>
          <w:sz w:val="20"/>
        </w:rPr>
        <w:t xml:space="preserve"> </w:t>
      </w:r>
      <w:r w:rsidRPr="001073CB">
        <w:rPr>
          <w:rFonts w:ascii="Book Antiqua" w:eastAsia="Calibri" w:hAnsi="Book Antiqua" w:cs="Arial"/>
          <w:b/>
          <w:bCs/>
          <w:sz w:val="20"/>
        </w:rPr>
        <w:br/>
      </w:r>
      <w:r w:rsidRPr="001073CB">
        <w:rPr>
          <w:rFonts w:ascii="Book Antiqua" w:eastAsia="Calibri" w:hAnsi="Book Antiqua" w:cs="Arial"/>
          <w:bCs/>
          <w:sz w:val="20"/>
        </w:rPr>
        <w:t>pn.</w:t>
      </w:r>
      <w:r w:rsidRPr="001073CB">
        <w:rPr>
          <w:rFonts w:ascii="Book Antiqua" w:eastAsia="Calibri" w:hAnsi="Book Antiqua" w:cs="Arial"/>
          <w:b/>
          <w:bCs/>
          <w:sz w:val="20"/>
        </w:rPr>
        <w:t xml:space="preserve"> „</w:t>
      </w:r>
      <w:r w:rsidRPr="001073CB">
        <w:rPr>
          <w:rFonts w:ascii="Book Antiqua" w:eastAsia="Times New Roman" w:hAnsi="Book Antiqua" w:cs="Arial"/>
          <w:sz w:val="20"/>
          <w:lang w:eastAsia="pl-PL"/>
        </w:rPr>
        <w:t>Wykonanie termomodernizacji kompleksu budynków Wydziału Psychologii UKW przy</w:t>
      </w:r>
      <w:r w:rsidRPr="001073CB">
        <w:rPr>
          <w:rFonts w:ascii="Book Antiqua" w:eastAsia="Times New Roman" w:hAnsi="Book Antiqua" w:cs="Arial"/>
          <w:sz w:val="20"/>
          <w:lang w:eastAsia="pl-PL"/>
        </w:rPr>
        <w:br/>
        <w:t xml:space="preserve"> ul. Staffa 1 w Bydgoszczy z wymianą stolarki drzwiowej i okiennej, remontem dachu</w:t>
      </w:r>
      <w:r w:rsidRPr="001073CB">
        <w:rPr>
          <w:rFonts w:ascii="Book Antiqua" w:eastAsia="Times New Roman" w:hAnsi="Book Antiqua" w:cs="Arial"/>
          <w:sz w:val="20"/>
          <w:lang w:eastAsia="pl-PL"/>
        </w:rPr>
        <w:br/>
        <w:t>i wymianą pokrycia dachowego oraz wymianą zewnętrznej infrastruktury technicznej .”</w:t>
      </w:r>
    </w:p>
    <w:p w:rsidR="00F269EF" w:rsidRPr="001073CB" w:rsidRDefault="00F269EF" w:rsidP="00F269EF">
      <w:pPr>
        <w:autoSpaceDE w:val="0"/>
        <w:autoSpaceDN w:val="0"/>
        <w:adjustRightInd w:val="0"/>
        <w:spacing w:after="0"/>
        <w:rPr>
          <w:rFonts w:ascii="Book Antiqua" w:eastAsia="Calibri" w:hAnsi="Book Antiqua" w:cs="Arial"/>
          <w:sz w:val="20"/>
        </w:rPr>
      </w:pPr>
    </w:p>
    <w:p w:rsidR="00F269EF" w:rsidRPr="001073CB" w:rsidRDefault="00F269EF" w:rsidP="00F269E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</w:rPr>
      </w:pPr>
    </w:p>
    <w:p w:rsidR="00F269EF" w:rsidRPr="001073CB" w:rsidRDefault="00F269EF" w:rsidP="00F269E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b/>
          <w:bCs/>
          <w:sz w:val="20"/>
        </w:rPr>
        <w:t>2. LOKALIZACJA INWESTYCJI:</w:t>
      </w:r>
      <w:r w:rsidRPr="001073CB">
        <w:rPr>
          <w:rFonts w:ascii="Book Antiqua" w:eastAsia="Calibri" w:hAnsi="Book Antiqua" w:cs="Arial"/>
          <w:sz w:val="20"/>
        </w:rPr>
        <w:t xml:space="preserve">  </w:t>
      </w:r>
    </w:p>
    <w:p w:rsidR="00F269EF" w:rsidRPr="001073CB" w:rsidRDefault="00F269EF" w:rsidP="00F269E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</w:rPr>
      </w:pPr>
    </w:p>
    <w:p w:rsidR="00F269EF" w:rsidRPr="001073CB" w:rsidRDefault="00F269EF" w:rsidP="00F269EF">
      <w:pPr>
        <w:autoSpaceDE w:val="0"/>
        <w:autoSpaceDN w:val="0"/>
        <w:adjustRightInd w:val="0"/>
        <w:spacing w:after="0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sz w:val="20"/>
        </w:rPr>
        <w:t>Uniwersytet Kazimierza Wielkiego, Wydział Psychologii ul. Staffa 1 w Bydgoszczy</w:t>
      </w:r>
      <w:r w:rsidRPr="001073CB">
        <w:rPr>
          <w:rFonts w:ascii="Book Antiqua" w:eastAsia="Calibri" w:hAnsi="Book Antiqua" w:cs="Arial"/>
          <w:sz w:val="20"/>
        </w:rPr>
        <w:br/>
        <w:t xml:space="preserve">                                          </w:t>
      </w:r>
    </w:p>
    <w:p w:rsidR="00F269EF" w:rsidRPr="001073CB" w:rsidRDefault="00F269EF" w:rsidP="00F269EF">
      <w:pPr>
        <w:spacing w:after="0" w:line="240" w:lineRule="auto"/>
        <w:jc w:val="both"/>
        <w:rPr>
          <w:rFonts w:ascii="Book Antiqua" w:eastAsia="Calibri" w:hAnsi="Book Antiqua" w:cs="Arial"/>
          <w:color w:val="FF0000"/>
          <w:spacing w:val="2"/>
          <w:sz w:val="20"/>
          <w:shd w:val="clear" w:color="auto" w:fill="FFFFFF"/>
        </w:rPr>
      </w:pPr>
    </w:p>
    <w:p w:rsidR="00F269EF" w:rsidRPr="001073CB" w:rsidRDefault="00F269EF" w:rsidP="00F269EF">
      <w:pPr>
        <w:spacing w:after="0" w:line="240" w:lineRule="auto"/>
        <w:jc w:val="both"/>
        <w:rPr>
          <w:rFonts w:ascii="Book Antiqua" w:eastAsia="Calibri" w:hAnsi="Book Antiqua" w:cs="Arial"/>
          <w:color w:val="FF0000"/>
          <w:spacing w:val="2"/>
          <w:sz w:val="20"/>
          <w:shd w:val="clear" w:color="auto" w:fill="FFFFFF"/>
        </w:rPr>
      </w:pPr>
    </w:p>
    <w:p w:rsidR="00F269EF" w:rsidRPr="001073CB" w:rsidRDefault="00F269EF" w:rsidP="00F269EF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</w:pPr>
      <w:r w:rsidRPr="001073CB">
        <w:rPr>
          <w:rFonts w:ascii="Book Antiqua" w:eastAsia="Calibri" w:hAnsi="Book Antiqua" w:cs="Arial"/>
          <w:b/>
          <w:bCs/>
          <w:spacing w:val="2"/>
          <w:sz w:val="20"/>
          <w:shd w:val="clear" w:color="auto" w:fill="FFFFFF"/>
        </w:rPr>
        <w:t>3. OPIS PRZEDMIOTU ZAMÓWIENIA:</w:t>
      </w:r>
    </w:p>
    <w:p w:rsidR="00F269EF" w:rsidRPr="001073CB" w:rsidRDefault="00F269EF" w:rsidP="00F269E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</w:p>
    <w:p w:rsidR="00F269EF" w:rsidRPr="001073CB" w:rsidRDefault="00F269EF" w:rsidP="00F269E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I. Zakres zamówienia obejmuje:</w:t>
      </w:r>
    </w:p>
    <w:p w:rsidR="00F269EF" w:rsidRPr="001073CB" w:rsidRDefault="00F269EF" w:rsidP="00F269EF">
      <w:pPr>
        <w:autoSpaceDE w:val="0"/>
        <w:autoSpaceDN w:val="0"/>
        <w:adjustRightInd w:val="0"/>
        <w:spacing w:after="0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Wykonanie inwentaryzacji budowlano-instalacyjnej istniejącej nieruchomości </w:t>
      </w: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br/>
        <w:t>w zakresie objętym przedmiotem zamówienia, niezbędnym do sporządzenia przedmiarów robót i dokumentacji projektowej.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Wykonanie mapy do celów projektowych.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Uzyskanie decyzji lokalizacji celu publicznego (jeśli zajdzie taka potrzeba) oraz niezbędnych ekspertyz w tym ekspertyzy </w:t>
      </w:r>
      <w:proofErr w:type="spellStart"/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ppoż</w:t>
      </w:r>
      <w:proofErr w:type="spellEnd"/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 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Sporządzenie projektu budowlanego oraz wielobranżowych projektów wykonawczych (projektów technicznych) wszystkich branż</w:t>
      </w:r>
      <w:r w:rsidRPr="001073CB">
        <w:rPr>
          <w:rFonts w:ascii="Book Antiqua" w:hAnsi="Book Antiqua" w:cs="Arial"/>
          <w:sz w:val="20"/>
        </w:rPr>
        <w:t xml:space="preserve"> na podstawie rozporządzenia Ministra Rozwoju z dnia  11 września 2020 r. w sprawie szczegółowego zakresu i formy projektu budowlanego Dz.U. 2020 r. poz. 1609 oraz uzasadnienia do projektu tego rozporządzenia ,</w:t>
      </w:r>
      <w:r w:rsidRPr="001073CB">
        <w:rPr>
          <w:rFonts w:ascii="Book Antiqua" w:eastAsia="Calibri" w:hAnsi="Book Antiqua" w:cs="Arial"/>
          <w:sz w:val="20"/>
          <w:lang w:eastAsia="pl-PL"/>
        </w:rPr>
        <w:t xml:space="preserve">z </w:t>
      </w:r>
      <w:r w:rsidRPr="001073CB">
        <w:rPr>
          <w:rFonts w:ascii="Book Antiqua" w:eastAsia="Calibri" w:hAnsi="Book Antiqua" w:cs="Arial"/>
          <w:bCs/>
          <w:sz w:val="20"/>
        </w:rPr>
        <w:t>kompletem opinii, uzgodnień i sprawdzeń rozwiązań projektowych wymaganych do uzyskania pozwolenia na budowę</w:t>
      </w:r>
      <w:r w:rsidRPr="001073CB">
        <w:rPr>
          <w:rFonts w:ascii="Book Antiqua" w:eastAsia="Calibri" w:hAnsi="Book Antiqua" w:cs="Arial"/>
          <w:sz w:val="20"/>
          <w:lang w:eastAsia="pl-PL"/>
        </w:rPr>
        <w:t xml:space="preserve"> (m.in. </w:t>
      </w:r>
      <w:r w:rsidRPr="001073CB">
        <w:rPr>
          <w:rFonts w:ascii="Book Antiqua" w:eastAsia="Times New Roman" w:hAnsi="Book Antiqua" w:cs="Arial"/>
          <w:sz w:val="20"/>
          <w:lang w:eastAsia="pl-PL"/>
        </w:rPr>
        <w:t>projekt architektoniczny, projekt wymiany instalacji elektrycznej, odgromowej i niskoprądowej, projekt wymiany zewnętrznej instalacji wodno-kanalizacyjnej (wodociągowej, kanalizacji sanitarnej i deszczowej z przyłączem), świadectwo charakterystyki).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Wykonanie przedmiaru robót dla wszystkich branż zgodnie </w:t>
      </w:r>
      <w:r w:rsidRPr="001073CB">
        <w:rPr>
          <w:rFonts w:ascii="Book Antiqua" w:eastAsia="Calibri" w:hAnsi="Book Antiqua" w:cs="Arial"/>
          <w:sz w:val="20"/>
          <w:lang w:eastAsia="pl-PL"/>
        </w:rPr>
        <w:t xml:space="preserve">z rozporządzeniem Ministra Infrastruktury w sprawie szczegółowego zakresu i formy dokumentacji projektowej, specyfikacji technicznej wykonania i odbioru robót budowlanych oraz programu funkcjonalno-użytkowego </w:t>
      </w:r>
      <w:r w:rsidRPr="001073CB">
        <w:rPr>
          <w:rFonts w:ascii="Book Antiqua" w:hAnsi="Book Antiqua" w:cs="Arial"/>
          <w:color w:val="333333"/>
          <w:sz w:val="20"/>
          <w:shd w:val="clear" w:color="auto" w:fill="F5F5F5"/>
        </w:rPr>
        <w:t> </w:t>
      </w:r>
      <w:r w:rsidRPr="001073CB">
        <w:rPr>
          <w:rFonts w:ascii="Book Antiqua" w:eastAsia="Calibri" w:hAnsi="Book Antiqua" w:cs="Arial"/>
          <w:sz w:val="20"/>
          <w:lang w:eastAsia="pl-PL"/>
        </w:rPr>
        <w:t xml:space="preserve"> (tj. Dz. U. 2013 poz. 1129), 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Sporządzenie kosztorysu inwestorskiego dla wszystkich branż zgodnie </w:t>
      </w: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br/>
        <w:t>z rozporządzeniem Ministra Infrastruktury z dnia 18 maja 2004 r. (Dz. U. z 2004 r.,</w:t>
      </w: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br/>
        <w:t xml:space="preserve"> Nr 130, poz. 1389 ze zm.) w sprawie określenia metod i podstaw sporządzania kosztorysu inwestorskiego, obliczania planowanych kosztów prac projektowych oraz planowanych kosztów robót budowlanych.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Sporządzenie szczegółowych specyfikacji technicznych wykonania i odbioru robót dla wszystkich branż objętych zakresem opracowania.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lastRenderedPageBreak/>
        <w:t>Sporządzenie informacji dotyczącej bezpieczeństwa i ochrony zdrowia.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Uzyskanie niezbędnych warunków technicznych i uzgodnień z dostawcami mediów-jeśli zajdzie taka potrzeba.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Uzyskanie niezbędnych uzgodnień m.in. w zakresie ppoż., w zakresie warunków sanitarnych od rzeczoznawców branżowych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Udzielanie odpowiedzi na pytania w postępowaniach przetargowych dotyczących robót budowlanych realizowanych na podstawie wykonanej dokumentacji projektowej.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 xml:space="preserve">Uzgadnianie na bieżąco z Zamawiającym proponowanych rozwiązań technicznych  </w:t>
      </w: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br/>
        <w:t>w trakcie opracowania dokumentacji projektowej.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Dostarczenie do Zamawiającego jednej koncepcji opracowania projektowego i uzyskanie jej akceptacji. Do akceptacji należy przedstawić kompletny wielobranżowy projekt budowlany.</w:t>
      </w:r>
      <w:r w:rsidRPr="001073CB">
        <w:rPr>
          <w:rFonts w:ascii="Book Antiqua" w:hAnsi="Book Antiqua" w:cs="Arial"/>
          <w:sz w:val="20"/>
        </w:rPr>
        <w:t>.</w:t>
      </w:r>
    </w:p>
    <w:p w:rsidR="00F269EF" w:rsidRPr="001073CB" w:rsidRDefault="00F269EF" w:rsidP="00F26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color w:val="000000"/>
          <w:sz w:val="20"/>
          <w:lang w:eastAsia="pl-PL"/>
        </w:rPr>
        <w:t>Uzyskanie w imieniu Zamawiającego pozwolenia na budowę  wraz z pokryciem wszystkich opłat z tym związanych.</w:t>
      </w:r>
    </w:p>
    <w:p w:rsidR="00F269EF" w:rsidRPr="001073CB" w:rsidRDefault="00F269EF" w:rsidP="00F269EF">
      <w:pPr>
        <w:spacing w:after="0"/>
        <w:jc w:val="both"/>
        <w:rPr>
          <w:rFonts w:ascii="Book Antiqua" w:eastAsia="Calibri" w:hAnsi="Book Antiqua" w:cs="Arial"/>
          <w:b/>
          <w:sz w:val="20"/>
        </w:rPr>
      </w:pPr>
    </w:p>
    <w:p w:rsidR="00F269EF" w:rsidRPr="001073CB" w:rsidRDefault="00F269EF" w:rsidP="00F269EF">
      <w:pPr>
        <w:spacing w:after="0" w:line="240" w:lineRule="auto"/>
        <w:jc w:val="both"/>
        <w:rPr>
          <w:rFonts w:ascii="Book Antiqua" w:eastAsia="Calibri" w:hAnsi="Book Antiqua" w:cs="Arial"/>
          <w:b/>
          <w:sz w:val="20"/>
        </w:rPr>
      </w:pPr>
    </w:p>
    <w:p w:rsidR="00F269EF" w:rsidRPr="001073CB" w:rsidRDefault="00F269EF" w:rsidP="00F269EF">
      <w:pPr>
        <w:spacing w:after="0" w:line="240" w:lineRule="auto"/>
        <w:jc w:val="both"/>
        <w:rPr>
          <w:rFonts w:ascii="Book Antiqua" w:eastAsia="Calibri" w:hAnsi="Book Antiqua" w:cs="Arial"/>
          <w:b/>
          <w:sz w:val="20"/>
        </w:rPr>
      </w:pPr>
    </w:p>
    <w:p w:rsidR="00F269EF" w:rsidRPr="001073CB" w:rsidRDefault="00F269EF" w:rsidP="00F269EF">
      <w:pPr>
        <w:spacing w:after="0" w:line="240" w:lineRule="auto"/>
        <w:jc w:val="both"/>
        <w:rPr>
          <w:rFonts w:ascii="Book Antiqua" w:eastAsia="Calibri" w:hAnsi="Book Antiqua" w:cs="Arial"/>
          <w:b/>
          <w:sz w:val="20"/>
        </w:rPr>
      </w:pPr>
    </w:p>
    <w:p w:rsidR="00F269EF" w:rsidRPr="001073CB" w:rsidRDefault="00F269EF" w:rsidP="00F269EF">
      <w:pPr>
        <w:spacing w:after="0"/>
        <w:jc w:val="both"/>
        <w:rPr>
          <w:rFonts w:ascii="Book Antiqua" w:eastAsia="Calibri" w:hAnsi="Book Antiqua" w:cs="Arial"/>
          <w:b/>
          <w:sz w:val="20"/>
        </w:rPr>
      </w:pPr>
      <w:r>
        <w:rPr>
          <w:rFonts w:ascii="Book Antiqua" w:eastAsia="Calibri" w:hAnsi="Book Antiqua" w:cs="Arial"/>
          <w:b/>
          <w:sz w:val="20"/>
        </w:rPr>
        <w:t>II.</w:t>
      </w:r>
      <w:r w:rsidRPr="001073CB">
        <w:rPr>
          <w:rFonts w:ascii="Book Antiqua" w:eastAsia="Calibri" w:hAnsi="Book Antiqua" w:cs="Arial"/>
          <w:b/>
          <w:sz w:val="20"/>
        </w:rPr>
        <w:t xml:space="preserve"> Dokumentację projektową i kosztorysową należy opracować:</w:t>
      </w:r>
    </w:p>
    <w:p w:rsidR="00F269EF" w:rsidRPr="001073CB" w:rsidRDefault="00F269EF" w:rsidP="00F269EF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sz w:val="20"/>
        </w:rPr>
        <w:t>w formie graficznej: dokumentacja projektowa w 5 egzemplarzach,</w:t>
      </w:r>
    </w:p>
    <w:p w:rsidR="00F269EF" w:rsidRPr="001073CB" w:rsidRDefault="00F269EF" w:rsidP="00F269EF">
      <w:pPr>
        <w:spacing w:after="0"/>
        <w:ind w:left="720"/>
        <w:contextualSpacing/>
        <w:jc w:val="both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sz w:val="20"/>
        </w:rPr>
        <w:t xml:space="preserve"> przedmiar robót, </w:t>
      </w:r>
      <w:proofErr w:type="spellStart"/>
      <w:r w:rsidRPr="001073CB">
        <w:rPr>
          <w:rFonts w:ascii="Book Antiqua" w:eastAsia="Calibri" w:hAnsi="Book Antiqua" w:cs="Arial"/>
          <w:sz w:val="20"/>
        </w:rPr>
        <w:t>STWiOR</w:t>
      </w:r>
      <w:proofErr w:type="spellEnd"/>
      <w:r w:rsidRPr="001073CB">
        <w:rPr>
          <w:rFonts w:ascii="Book Antiqua" w:eastAsia="Calibri" w:hAnsi="Book Antiqua" w:cs="Arial"/>
          <w:sz w:val="20"/>
        </w:rPr>
        <w:t>, kosztorys</w:t>
      </w:r>
      <w:bookmarkStart w:id="0" w:name="_GoBack"/>
      <w:bookmarkEnd w:id="0"/>
      <w:r w:rsidRPr="001073CB">
        <w:rPr>
          <w:rFonts w:ascii="Book Antiqua" w:eastAsia="Calibri" w:hAnsi="Book Antiqua" w:cs="Arial"/>
          <w:sz w:val="20"/>
        </w:rPr>
        <w:t xml:space="preserve"> inwestorski w 2 egzemplarzach,</w:t>
      </w:r>
    </w:p>
    <w:p w:rsidR="00F269EF" w:rsidRPr="001073CB" w:rsidRDefault="00F269EF" w:rsidP="00F269EF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Book Antiqua" w:eastAsia="Calibri" w:hAnsi="Book Antiqua" w:cs="Arial"/>
          <w:sz w:val="20"/>
        </w:rPr>
      </w:pPr>
      <w:r w:rsidRPr="001073CB">
        <w:rPr>
          <w:rFonts w:ascii="Book Antiqua" w:eastAsia="Calibri" w:hAnsi="Book Antiqua" w:cs="Arial"/>
          <w:sz w:val="20"/>
        </w:rPr>
        <w:t xml:space="preserve">w formie elektronicznej nagranej na nośniku CD w 1 egzemplarzu. Całość w formacie pdf, dokumenty tekstowe z rozszerzeniem </w:t>
      </w:r>
      <w:proofErr w:type="spellStart"/>
      <w:r w:rsidRPr="001073CB">
        <w:rPr>
          <w:rFonts w:ascii="Book Antiqua" w:eastAsia="Calibri" w:hAnsi="Book Antiqua" w:cs="Arial"/>
          <w:sz w:val="20"/>
        </w:rPr>
        <w:t>doc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, rysunki w formacie </w:t>
      </w:r>
      <w:proofErr w:type="spellStart"/>
      <w:r w:rsidRPr="001073CB">
        <w:rPr>
          <w:rFonts w:ascii="Book Antiqua" w:eastAsia="Calibri" w:hAnsi="Book Antiqua" w:cs="Arial"/>
          <w:sz w:val="20"/>
        </w:rPr>
        <w:t>dwg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, </w:t>
      </w:r>
      <w:proofErr w:type="spellStart"/>
      <w:r w:rsidRPr="001073CB">
        <w:rPr>
          <w:rFonts w:ascii="Book Antiqua" w:eastAsia="Calibri" w:hAnsi="Book Antiqua" w:cs="Arial"/>
          <w:sz w:val="20"/>
        </w:rPr>
        <w:t>dxf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 (do odczytu w programie AUTOCAD) oraz kosztorysy w formacie </w:t>
      </w:r>
      <w:proofErr w:type="spellStart"/>
      <w:r w:rsidRPr="001073CB">
        <w:rPr>
          <w:rFonts w:ascii="Book Antiqua" w:eastAsia="Calibri" w:hAnsi="Book Antiqua" w:cs="Arial"/>
          <w:sz w:val="20"/>
        </w:rPr>
        <w:t>ath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 i </w:t>
      </w:r>
      <w:proofErr w:type="spellStart"/>
      <w:r w:rsidRPr="001073CB">
        <w:rPr>
          <w:rFonts w:ascii="Book Antiqua" w:eastAsia="Calibri" w:hAnsi="Book Antiqua" w:cs="Arial"/>
          <w:sz w:val="20"/>
        </w:rPr>
        <w:t>kst</w:t>
      </w:r>
      <w:proofErr w:type="spellEnd"/>
      <w:r w:rsidRPr="001073CB">
        <w:rPr>
          <w:rFonts w:ascii="Book Antiqua" w:eastAsia="Calibri" w:hAnsi="Book Antiqua" w:cs="Arial"/>
          <w:sz w:val="20"/>
        </w:rPr>
        <w:t xml:space="preserve">. </w:t>
      </w:r>
      <w:r w:rsidRPr="001073CB">
        <w:rPr>
          <w:rFonts w:ascii="Book Antiqua" w:eastAsia="Calibri" w:hAnsi="Book Antiqua" w:cs="Arial"/>
          <w:sz w:val="20"/>
        </w:rPr>
        <w:br/>
        <w:t>Wymagane jest aby pliki wersji elektronicznej w pdf odpowiadały wersji drukowanej (rysunki zawierały podpisy projektantów i inne elementy naniesione na wersję drukowaną).</w:t>
      </w:r>
    </w:p>
    <w:p w:rsidR="00F269EF" w:rsidRPr="001073CB" w:rsidRDefault="00F269EF" w:rsidP="00F269EF">
      <w:pPr>
        <w:tabs>
          <w:tab w:val="left" w:pos="1455"/>
        </w:tabs>
        <w:spacing w:after="0"/>
        <w:jc w:val="both"/>
        <w:rPr>
          <w:rFonts w:ascii="Book Antiqua" w:eastAsia="Calibri" w:hAnsi="Book Antiqua" w:cs="Arial"/>
          <w:sz w:val="20"/>
        </w:rPr>
      </w:pPr>
    </w:p>
    <w:p w:rsidR="00F269EF" w:rsidRPr="001073CB" w:rsidRDefault="00F269EF" w:rsidP="00F269EF">
      <w:pPr>
        <w:tabs>
          <w:tab w:val="left" w:pos="1455"/>
        </w:tabs>
        <w:spacing w:after="0"/>
        <w:jc w:val="both"/>
        <w:rPr>
          <w:rFonts w:ascii="Book Antiqua" w:eastAsia="Calibri" w:hAnsi="Book Antiqua" w:cs="Arial"/>
          <w:b/>
          <w:bCs/>
          <w:sz w:val="20"/>
        </w:rPr>
      </w:pPr>
    </w:p>
    <w:p w:rsidR="00F269EF" w:rsidRPr="001073CB" w:rsidRDefault="00F269EF" w:rsidP="00F269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  <w:color w:val="000000"/>
          <w:sz w:val="20"/>
        </w:rPr>
      </w:pPr>
    </w:p>
    <w:p w:rsidR="00F269EF" w:rsidRPr="001073CB" w:rsidRDefault="00F269EF" w:rsidP="00F269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</w:p>
    <w:p w:rsidR="00F269EF" w:rsidRPr="001073CB" w:rsidRDefault="00F269EF" w:rsidP="00F269EF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Wykonawca obowiązkowo dokona wizji lokalnej w miejscu opisanym w przedmiocie</w:t>
      </w:r>
    </w:p>
    <w:p w:rsidR="00F269EF" w:rsidRPr="001073CB" w:rsidRDefault="00F269EF" w:rsidP="00F269EF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zamówienia oraz uzyska na swoją odpowiedzialność i ryzyko wszelkie istotne informacje, które mogą być przydatne do przygotowania oferty. Wizja lokalna winna być wykonana na koszt własny Wykonawcy.</w:t>
      </w: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ab/>
      </w:r>
    </w:p>
    <w:p w:rsidR="00F269EF" w:rsidRDefault="00F269EF" w:rsidP="00F269EF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Wszystkie rozwiązania dotyczące zakresu opracowania jak i wyposażenia muszą zostać skonsultowane z Zamawiającym, w celu weryfikacji najlepszego rozwiązania.</w:t>
      </w:r>
    </w:p>
    <w:p w:rsidR="00F269EF" w:rsidRPr="001073CB" w:rsidRDefault="00F269EF" w:rsidP="00F269EF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</w:pPr>
      <w:r w:rsidRPr="001073CB">
        <w:rPr>
          <w:rFonts w:ascii="Book Antiqua" w:eastAsia="Calibri" w:hAnsi="Book Antiqua" w:cs="Arial"/>
          <w:b/>
          <w:bCs/>
          <w:color w:val="000000"/>
          <w:sz w:val="20"/>
          <w:lang w:eastAsia="pl-PL"/>
        </w:rPr>
        <w:t>Nie spełnienie powyższego wymogu skutkuje odrzuceniem oferty.</w:t>
      </w:r>
    </w:p>
    <w:p w:rsidR="00F269EF" w:rsidRPr="00F812AB" w:rsidRDefault="00F269EF" w:rsidP="00F26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F269EF" w:rsidRPr="00F812AB" w:rsidRDefault="00F269EF" w:rsidP="00F26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F269EF" w:rsidRPr="00F812AB" w:rsidRDefault="00F269EF" w:rsidP="00F269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F269EF" w:rsidRPr="00F812AB" w:rsidRDefault="00F269EF" w:rsidP="00F269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F269EF" w:rsidRPr="00F812AB" w:rsidRDefault="00F269EF" w:rsidP="00F269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F269EF" w:rsidRPr="00F812AB" w:rsidRDefault="00F269EF" w:rsidP="00F269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08A"/>
    <w:multiLevelType w:val="hybridMultilevel"/>
    <w:tmpl w:val="485A08EC"/>
    <w:lvl w:ilvl="0" w:tplc="D08C38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5353681"/>
    <w:multiLevelType w:val="hybridMultilevel"/>
    <w:tmpl w:val="63FE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EF"/>
    <w:rsid w:val="00104E03"/>
    <w:rsid w:val="00511973"/>
    <w:rsid w:val="00E67DD1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2021-12-01T09:57:00Z</dcterms:created>
  <dcterms:modified xsi:type="dcterms:W3CDTF">2021-12-01T09:57:00Z</dcterms:modified>
</cp:coreProperties>
</file>