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B535" w14:textId="77777777" w:rsidR="00BB0906" w:rsidRDefault="00BB0906"/>
    <w:tbl>
      <w:tblPr>
        <w:tblpPr w:leftFromText="141" w:rightFromText="141" w:horzAnchor="margin" w:tblpY="460"/>
        <w:tblW w:w="14314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9"/>
        <w:gridCol w:w="5099"/>
        <w:gridCol w:w="6216"/>
      </w:tblGrid>
      <w:tr w:rsidR="00BB0906" w:rsidRPr="00917FE7" w14:paraId="6CCF5547" w14:textId="77777777" w:rsidTr="00B52B28">
        <w:trPr>
          <w:cantSplit/>
        </w:trPr>
        <w:tc>
          <w:tcPr>
            <w:tcW w:w="1431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26756B80" w14:textId="6FD65680" w:rsidR="00BB0906" w:rsidRPr="00917FE7" w:rsidRDefault="00BB0906" w:rsidP="00B52B28">
            <w:pPr>
              <w:pStyle w:val="Nagwek1"/>
              <w:rPr>
                <w:rFonts w:cs="Times New Roman"/>
                <w:szCs w:val="24"/>
              </w:rPr>
            </w:pPr>
            <w:r w:rsidRPr="00917FE7">
              <w:rPr>
                <w:rFonts w:cs="Times New Roman"/>
                <w:szCs w:val="24"/>
              </w:rPr>
              <w:t xml:space="preserve">Część nr </w:t>
            </w:r>
            <w:r w:rsidR="00CC19E8">
              <w:rPr>
                <w:rFonts w:cs="Times New Roman"/>
                <w:szCs w:val="24"/>
              </w:rPr>
              <w:t>1</w:t>
            </w:r>
            <w:r w:rsidRPr="00917FE7">
              <w:rPr>
                <w:rFonts w:cs="Times New Roman"/>
                <w:szCs w:val="24"/>
              </w:rPr>
              <w:t xml:space="preserve"> –  Oprogramowanie do </w:t>
            </w:r>
            <w:r>
              <w:rPr>
                <w:rFonts w:cs="Times New Roman"/>
                <w:szCs w:val="24"/>
              </w:rPr>
              <w:t>obsługi plotera</w:t>
            </w:r>
          </w:p>
          <w:p w14:paraId="01A9DEA7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0906" w:rsidRPr="00917FE7" w14:paraId="060C0BA9" w14:textId="77777777" w:rsidTr="00B52B28">
        <w:trPr>
          <w:cantSplit/>
        </w:trPr>
        <w:tc>
          <w:tcPr>
            <w:tcW w:w="80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69076FDD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5D5B6C64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621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175A22E1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 xml:space="preserve">Parametry techniczne sprzętu i inne oferowane przez  Wykonawcę (opis oferowanego przedmiotu) </w:t>
            </w:r>
          </w:p>
          <w:p w14:paraId="77F8D073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7FE7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1F61CD41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917FE7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BB0906" w:rsidRPr="00917FE7" w14:paraId="0DCC20E4" w14:textId="77777777" w:rsidTr="00B52B28">
        <w:trPr>
          <w:cantSplit/>
        </w:trPr>
        <w:tc>
          <w:tcPr>
            <w:tcW w:w="80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7280C18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1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7664A2F2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B0906" w:rsidRPr="00917FE7" w14:paraId="4772D9D7" w14:textId="77777777" w:rsidTr="00B52B28">
        <w:trPr>
          <w:cantSplit/>
        </w:trPr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0CECE"/>
            <w:vAlign w:val="center"/>
            <w:hideMark/>
          </w:tcPr>
          <w:p w14:paraId="6B1691C8" w14:textId="77777777" w:rsidR="00BB0906" w:rsidRPr="00917FE7" w:rsidRDefault="00BB0906" w:rsidP="00B52B28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17FE7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  <w:hideMark/>
          </w:tcPr>
          <w:p w14:paraId="5BE3A662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Onyx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Postershop</w:t>
            </w:r>
            <w:proofErr w:type="spellEnd"/>
          </w:p>
        </w:tc>
      </w:tr>
      <w:tr w:rsidR="00BB0906" w:rsidRPr="00917FE7" w14:paraId="3C7F94C3" w14:textId="77777777" w:rsidTr="00B52B28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C1BD796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17FE7">
              <w:rPr>
                <w:rFonts w:ascii="Times New Roman" w:hAnsi="Times New Roman" w:cs="Times New Roman"/>
                <w:b w:val="0"/>
                <w:bCs w:val="0"/>
              </w:rPr>
              <w:t>Forma licencjonowania</w:t>
            </w:r>
          </w:p>
        </w:tc>
        <w:tc>
          <w:tcPr>
            <w:tcW w:w="5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32A5E18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sprzętowy</w:t>
            </w:r>
          </w:p>
        </w:tc>
        <w:tc>
          <w:tcPr>
            <w:tcW w:w="621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3B68BF4C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917FE7" w14:paraId="63F15405" w14:textId="77777777" w:rsidTr="00B52B28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57AC1A1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</w:t>
            </w:r>
            <w:r w:rsidRPr="00917FE7">
              <w:rPr>
                <w:rFonts w:ascii="Times New Roman" w:hAnsi="Times New Roman" w:cs="Times New Roman"/>
                <w:b w:val="0"/>
                <w:bCs w:val="0"/>
              </w:rPr>
              <w:t>kres obowiązywania licencji</w:t>
            </w:r>
          </w:p>
        </w:tc>
        <w:tc>
          <w:tcPr>
            <w:tcW w:w="5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162E739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17FE7">
              <w:rPr>
                <w:rFonts w:ascii="Times New Roman" w:hAnsi="Times New Roman" w:cs="Times New Roman"/>
              </w:rPr>
              <w:t>wieczysta</w:t>
            </w:r>
          </w:p>
        </w:tc>
        <w:tc>
          <w:tcPr>
            <w:tcW w:w="621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5A4D5637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190A" w:rsidRPr="00917FE7" w14:paraId="1B22EF0D" w14:textId="77777777" w:rsidTr="00B52B28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0286818" w14:textId="4D76DFF7" w:rsidR="00D0190A" w:rsidRDefault="00D0190A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Cechy produktu</w:t>
            </w:r>
          </w:p>
        </w:tc>
        <w:tc>
          <w:tcPr>
            <w:tcW w:w="5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F2CD09C" w14:textId="77777777" w:rsidR="00D0190A" w:rsidRDefault="00D0190A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Min:</w:t>
            </w:r>
          </w:p>
          <w:p w14:paraId="56081043" w14:textId="77777777" w:rsid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Obsługa drukarek wirtualnych</w:t>
            </w:r>
          </w:p>
          <w:p w14:paraId="71D4DD76" w14:textId="77777777" w:rsidR="00D0190A" w:rsidRP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t>Silnik koloru ONYX</w:t>
            </w:r>
          </w:p>
          <w:p w14:paraId="0E40F66D" w14:textId="77777777" w:rsidR="00D0190A" w:rsidRP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t xml:space="preserve">Najnowszy silnik druku Adobe PDF </w:t>
            </w:r>
          </w:p>
          <w:p w14:paraId="73606348" w14:textId="77777777" w:rsidR="00D0190A" w:rsidRP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t xml:space="preserve">Kompatybilność z </w:t>
            </w:r>
            <w:proofErr w:type="spellStart"/>
            <w:r w:rsidRPr="00D0190A">
              <w:rPr>
                <w:rFonts w:ascii="Times New Roman" w:hAnsi="Times New Roman" w:cs="Times New Roman"/>
              </w:rPr>
              <w:t>IccMAX</w:t>
            </w:r>
            <w:proofErr w:type="spellEnd"/>
            <w:r w:rsidRPr="00D0190A">
              <w:rPr>
                <w:rFonts w:ascii="Times New Roman" w:hAnsi="Times New Roman" w:cs="Times New Roman"/>
              </w:rPr>
              <w:t xml:space="preserve"> </w:t>
            </w:r>
          </w:p>
          <w:p w14:paraId="53CDA961" w14:textId="77777777" w:rsidR="00D0190A" w:rsidRP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t xml:space="preserve">Duże podglądy zagnieżdżeń zarządzane kolorem </w:t>
            </w:r>
          </w:p>
          <w:p w14:paraId="13E7E18E" w14:textId="77777777" w:rsidR="00D0190A" w:rsidRP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0190A">
              <w:rPr>
                <w:rFonts w:ascii="Times New Roman" w:hAnsi="Times New Roman" w:cs="Times New Roman"/>
              </w:rPr>
              <w:t>QuickSets</w:t>
            </w:r>
            <w:proofErr w:type="spellEnd"/>
            <w:r w:rsidRPr="00D0190A">
              <w:rPr>
                <w:rFonts w:ascii="Times New Roman" w:hAnsi="Times New Roman" w:cs="Times New Roman"/>
              </w:rPr>
              <w:t xml:space="preserve"> 2.0 do automatyzacji </w:t>
            </w:r>
          </w:p>
          <w:p w14:paraId="41C4CCF8" w14:textId="77777777" w:rsidR="00D0190A" w:rsidRP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t xml:space="preserve">Procesy pracy polegające wyłącznie na cięciu i znaczniki wykończenia </w:t>
            </w:r>
          </w:p>
          <w:p w14:paraId="35F80B67" w14:textId="77777777" w:rsidR="00D0190A" w:rsidRP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t xml:space="preserve">Automatyczne dopasowywanie i wymiana kolorów dodatkowych </w:t>
            </w:r>
          </w:p>
          <w:p w14:paraId="07DA48EF" w14:textId="77777777" w:rsidR="00D0190A" w:rsidRP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t xml:space="preserve">Narzędzia wykańczające: Przelotki i spady </w:t>
            </w:r>
          </w:p>
          <w:p w14:paraId="5C2CBC7C" w14:textId="77777777" w:rsidR="00D0190A" w:rsidRP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lastRenderedPageBreak/>
              <w:t xml:space="preserve">Narzędzia wykańczające: Ślady szycia </w:t>
            </w:r>
          </w:p>
          <w:p w14:paraId="3B47BBB6" w14:textId="77777777" w:rsidR="00D0190A" w:rsidRP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t xml:space="preserve">Budowa profilu ICC </w:t>
            </w:r>
          </w:p>
          <w:p w14:paraId="49F906B7" w14:textId="77777777" w:rsidR="00D0190A" w:rsidRP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t xml:space="preserve">Ręczny i automatyczny układ zagnieżdżania i drukowanie zmiennych danych </w:t>
            </w:r>
            <w:proofErr w:type="spellStart"/>
            <w:r w:rsidRPr="00D0190A">
              <w:rPr>
                <w:rFonts w:ascii="Times New Roman" w:hAnsi="Times New Roman" w:cs="Times New Roman"/>
              </w:rPr>
              <w:t>PowerChroma</w:t>
            </w:r>
            <w:proofErr w:type="spellEnd"/>
            <w:r w:rsidRPr="00D0190A">
              <w:rPr>
                <w:rFonts w:ascii="Times New Roman" w:hAnsi="Times New Roman" w:cs="Times New Roman"/>
              </w:rPr>
              <w:t xml:space="preserve">™ z oszczędnością atramentu GCR+ </w:t>
            </w:r>
            <w:proofErr w:type="spellStart"/>
            <w:r w:rsidRPr="00D0190A">
              <w:rPr>
                <w:rFonts w:ascii="Times New Roman" w:hAnsi="Times New Roman" w:cs="Times New Roman"/>
              </w:rPr>
              <w:t>rM</w:t>
            </w:r>
            <w:proofErr w:type="spellEnd"/>
            <w:r w:rsidRPr="00D0190A">
              <w:rPr>
                <w:rFonts w:ascii="Times New Roman" w:hAnsi="Times New Roman" w:cs="Times New Roman"/>
              </w:rPr>
              <w:t xml:space="preserve"> </w:t>
            </w:r>
          </w:p>
          <w:p w14:paraId="592E4905" w14:textId="71836CE6" w:rsidR="00D0190A" w:rsidRPr="00917FE7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t>Próbnik kolorów</w:t>
            </w:r>
          </w:p>
        </w:tc>
        <w:tc>
          <w:tcPr>
            <w:tcW w:w="621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5FB418A9" w14:textId="77777777" w:rsidR="00D0190A" w:rsidRPr="00917FE7" w:rsidRDefault="00D0190A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917FE7" w14:paraId="060EAC4B" w14:textId="77777777" w:rsidTr="00B52B28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C312E11" w14:textId="77777777" w:rsidR="00BB0906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Kompatybilność</w:t>
            </w:r>
          </w:p>
        </w:tc>
        <w:tc>
          <w:tcPr>
            <w:tcW w:w="5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5C10B61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ploterem Epson Stylus Pro 9900</w:t>
            </w:r>
          </w:p>
        </w:tc>
        <w:tc>
          <w:tcPr>
            <w:tcW w:w="621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19DE73D7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917FE7" w14:paraId="07BFCF8E" w14:textId="77777777" w:rsidTr="00B52B28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/>
            <w:vAlign w:val="center"/>
          </w:tcPr>
          <w:p w14:paraId="7BF45AA9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917FE7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vAlign w:val="center"/>
          </w:tcPr>
          <w:p w14:paraId="6847060B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Wydział Form Przemysłowych, ul. Smoleńsk 9, 31-108</w:t>
            </w:r>
          </w:p>
        </w:tc>
      </w:tr>
      <w:tr w:rsidR="00BB0906" w:rsidRPr="00917FE7" w14:paraId="6F3CE874" w14:textId="77777777" w:rsidTr="00B52B28">
        <w:tc>
          <w:tcPr>
            <w:tcW w:w="2999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nil"/>
            </w:tcBorders>
            <w:vAlign w:val="center"/>
            <w:hideMark/>
          </w:tcPr>
          <w:p w14:paraId="648A4237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917FE7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nil"/>
            </w:tcBorders>
            <w:vAlign w:val="center"/>
            <w:hideMark/>
          </w:tcPr>
          <w:p w14:paraId="271B2AB3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1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1"/>
            </w:tcBorders>
            <w:vAlign w:val="center"/>
          </w:tcPr>
          <w:p w14:paraId="5841CC06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EAEA806" w14:textId="77777777" w:rsidR="00BB0906" w:rsidRDefault="00BB0906"/>
    <w:p w14:paraId="7A7DC435" w14:textId="77777777" w:rsidR="00BB0906" w:rsidRDefault="00BB0906"/>
    <w:p w14:paraId="5DC15CC7" w14:textId="77777777" w:rsidR="00BB0906" w:rsidRDefault="00BB0906"/>
    <w:p w14:paraId="5E112039" w14:textId="77777777" w:rsidR="00BB0906" w:rsidRDefault="00BB0906"/>
    <w:p w14:paraId="520E140E" w14:textId="77777777" w:rsidR="00BB0906" w:rsidRDefault="00BB0906"/>
    <w:p w14:paraId="012445C4" w14:textId="77777777" w:rsidR="00BB0906" w:rsidRDefault="00BB0906"/>
    <w:p w14:paraId="67951A29" w14:textId="77777777" w:rsidR="00BB0906" w:rsidRDefault="00BB0906"/>
    <w:p w14:paraId="283A237A" w14:textId="77777777" w:rsidR="00BB0906" w:rsidRDefault="00BB0906"/>
    <w:p w14:paraId="596FCD9F" w14:textId="77777777" w:rsidR="00BB0906" w:rsidRDefault="00BB0906"/>
    <w:p w14:paraId="31301F7C" w14:textId="77777777" w:rsidR="00BB0906" w:rsidRDefault="00BB0906"/>
    <w:p w14:paraId="1E349FE8" w14:textId="77777777" w:rsidR="00BB0906" w:rsidRDefault="00BB0906"/>
    <w:p w14:paraId="63E7422C" w14:textId="77777777" w:rsidR="00BB0906" w:rsidRDefault="00BB0906"/>
    <w:p w14:paraId="39E28959" w14:textId="77777777" w:rsidR="00BB0906" w:rsidRDefault="00BB0906"/>
    <w:p w14:paraId="42BBDC5F" w14:textId="77777777" w:rsidR="00BB0906" w:rsidRDefault="00BB0906"/>
    <w:tbl>
      <w:tblPr>
        <w:tblpPr w:leftFromText="141" w:rightFromText="141" w:horzAnchor="margin" w:tblpY="460"/>
        <w:tblW w:w="14314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9"/>
        <w:gridCol w:w="5099"/>
        <w:gridCol w:w="6216"/>
      </w:tblGrid>
      <w:tr w:rsidR="00BB0906" w:rsidRPr="00917FE7" w14:paraId="5AFBB258" w14:textId="77777777" w:rsidTr="00B52B28">
        <w:trPr>
          <w:cantSplit/>
        </w:trPr>
        <w:tc>
          <w:tcPr>
            <w:tcW w:w="1431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3C01F577" w14:textId="69416E91" w:rsidR="00BB0906" w:rsidRPr="00917FE7" w:rsidRDefault="00BB0906" w:rsidP="00B52B28">
            <w:pPr>
              <w:pStyle w:val="Nagwek1"/>
              <w:rPr>
                <w:rFonts w:cs="Times New Roman"/>
                <w:szCs w:val="24"/>
              </w:rPr>
            </w:pPr>
            <w:r w:rsidRPr="00917FE7">
              <w:rPr>
                <w:rFonts w:cs="Times New Roman"/>
                <w:szCs w:val="24"/>
              </w:rPr>
              <w:t xml:space="preserve">Część nr </w:t>
            </w:r>
            <w:r w:rsidR="00CC19E8">
              <w:rPr>
                <w:rFonts w:cs="Times New Roman"/>
                <w:szCs w:val="24"/>
              </w:rPr>
              <w:t>2</w:t>
            </w:r>
            <w:r w:rsidRPr="00917FE7">
              <w:rPr>
                <w:rFonts w:cs="Times New Roman"/>
                <w:szCs w:val="24"/>
              </w:rPr>
              <w:t xml:space="preserve"> –  </w:t>
            </w:r>
            <w:r>
              <w:rPr>
                <w:rFonts w:cs="Times New Roman"/>
                <w:szCs w:val="24"/>
              </w:rPr>
              <w:t>Licencja</w:t>
            </w:r>
            <w:r w:rsidR="00DC6424">
              <w:rPr>
                <w:rFonts w:cs="Times New Roman"/>
                <w:szCs w:val="24"/>
              </w:rPr>
              <w:t xml:space="preserve"> integracyjna</w:t>
            </w:r>
          </w:p>
          <w:p w14:paraId="32329E9D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0906" w:rsidRPr="00917FE7" w14:paraId="3629C9CD" w14:textId="77777777" w:rsidTr="00B52B28">
        <w:trPr>
          <w:cantSplit/>
        </w:trPr>
        <w:tc>
          <w:tcPr>
            <w:tcW w:w="80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4F5B47C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6119BCB5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621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3369466B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 xml:space="preserve">Parametry techniczne sprzętu i inne oferowane przez  Wykonawcę (opis oferowanego przedmiotu) </w:t>
            </w:r>
          </w:p>
          <w:p w14:paraId="68BF4877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7FE7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0D4BF605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917FE7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BB0906" w:rsidRPr="00917FE7" w14:paraId="4B8295DD" w14:textId="77777777" w:rsidTr="00B52B28">
        <w:trPr>
          <w:cantSplit/>
        </w:trPr>
        <w:tc>
          <w:tcPr>
            <w:tcW w:w="80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C2F88D9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1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46A1E2B2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B0906" w:rsidRPr="00917FE7" w14:paraId="5F1DA966" w14:textId="77777777" w:rsidTr="00B52B28">
        <w:trPr>
          <w:cantSplit/>
        </w:trPr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0CECE"/>
            <w:vAlign w:val="center"/>
            <w:hideMark/>
          </w:tcPr>
          <w:p w14:paraId="6BBC18E6" w14:textId="77777777" w:rsidR="00BB0906" w:rsidRPr="00917FE7" w:rsidRDefault="00BB0906" w:rsidP="00B52B28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17FE7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  <w:hideMark/>
          </w:tcPr>
          <w:p w14:paraId="2A1412B0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Licencja BIS-FACE-API49</w:t>
            </w:r>
          </w:p>
        </w:tc>
      </w:tr>
      <w:tr w:rsidR="00BB0906" w:rsidRPr="00917FE7" w14:paraId="1ACC3F1E" w14:textId="77777777" w:rsidTr="00B52B28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/>
            <w:vAlign w:val="center"/>
          </w:tcPr>
          <w:p w14:paraId="0FF8A87E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917FE7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vAlign w:val="center"/>
          </w:tcPr>
          <w:p w14:paraId="5164959B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Dział Informatyczny, Plac Jana Matejki 13, 31-157 Kraków</w:t>
            </w:r>
          </w:p>
        </w:tc>
      </w:tr>
      <w:tr w:rsidR="00BB0906" w:rsidRPr="00917FE7" w14:paraId="63BDE0CC" w14:textId="77777777" w:rsidTr="00B52B28">
        <w:tc>
          <w:tcPr>
            <w:tcW w:w="2999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nil"/>
            </w:tcBorders>
            <w:vAlign w:val="center"/>
            <w:hideMark/>
          </w:tcPr>
          <w:p w14:paraId="289E1347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917FE7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nil"/>
            </w:tcBorders>
            <w:vAlign w:val="center"/>
            <w:hideMark/>
          </w:tcPr>
          <w:p w14:paraId="5356592B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1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1"/>
            </w:tcBorders>
            <w:vAlign w:val="center"/>
          </w:tcPr>
          <w:p w14:paraId="32A7A050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665D3BF" w14:textId="77777777" w:rsidR="00BB0906" w:rsidRDefault="00BB0906"/>
    <w:p w14:paraId="1F991056" w14:textId="77777777" w:rsidR="00CC19E8" w:rsidRDefault="00CC19E8"/>
    <w:p w14:paraId="084C47EE" w14:textId="77777777" w:rsidR="000D5FC3" w:rsidRDefault="000D5FC3"/>
    <w:p w14:paraId="7591DFDC" w14:textId="77777777" w:rsidR="000D5FC3" w:rsidRDefault="000D5FC3"/>
    <w:p w14:paraId="5BBCD73B" w14:textId="77777777" w:rsidR="000D5FC3" w:rsidRDefault="000D5FC3"/>
    <w:p w14:paraId="1DEDC978" w14:textId="77777777" w:rsidR="006A24AF" w:rsidRDefault="006A24AF"/>
    <w:p w14:paraId="79967379" w14:textId="77777777" w:rsidR="00886B82" w:rsidRDefault="00886B82"/>
    <w:p w14:paraId="6D2A87FB" w14:textId="77777777" w:rsidR="00886B82" w:rsidRDefault="00886B82"/>
    <w:p w14:paraId="53F2DA43" w14:textId="77777777" w:rsidR="00886B82" w:rsidRDefault="00886B82"/>
    <w:p w14:paraId="0AD057E4" w14:textId="77777777" w:rsidR="00DD5BDA" w:rsidRPr="00D164C6" w:rsidRDefault="00886B82">
      <w:pPr>
        <w:rPr>
          <w:rFonts w:cstheme="minorHAnsi"/>
        </w:rPr>
      </w:pPr>
      <w:r w:rsidRPr="00D164C6">
        <w:rPr>
          <w:rFonts w:cstheme="minorHAnsi"/>
          <w:b/>
          <w:bCs/>
        </w:rPr>
        <w:lastRenderedPageBreak/>
        <w:t xml:space="preserve">Część 3 </w:t>
      </w:r>
      <w:r w:rsidR="005D3BBA" w:rsidRPr="00D164C6">
        <w:rPr>
          <w:rFonts w:cstheme="minorHAnsi"/>
          <w:b/>
          <w:bCs/>
        </w:rPr>
        <w:t>–</w:t>
      </w:r>
      <w:r w:rsidRPr="00D164C6">
        <w:rPr>
          <w:rFonts w:cstheme="minorHAnsi"/>
          <w:b/>
          <w:bCs/>
        </w:rPr>
        <w:t xml:space="preserve"> </w:t>
      </w:r>
      <w:bookmarkStart w:id="0" w:name="_GoBack"/>
      <w:r w:rsidR="005D3BBA" w:rsidRPr="00D164C6">
        <w:rPr>
          <w:rFonts w:cstheme="minorHAnsi"/>
          <w:b/>
          <w:bCs/>
        </w:rPr>
        <w:t xml:space="preserve">Licencja </w:t>
      </w:r>
      <w:r w:rsidR="0078538A" w:rsidRPr="00D164C6">
        <w:rPr>
          <w:rFonts w:cstheme="minorHAnsi"/>
          <w:b/>
          <w:bCs/>
        </w:rPr>
        <w:t xml:space="preserve">do </w:t>
      </w:r>
      <w:proofErr w:type="spellStart"/>
      <w:r w:rsidR="0078538A" w:rsidRPr="00D164C6">
        <w:rPr>
          <w:rFonts w:cstheme="minorHAnsi"/>
          <w:b/>
          <w:bCs/>
        </w:rPr>
        <w:t>firewalla</w:t>
      </w:r>
      <w:proofErr w:type="spellEnd"/>
      <w:r w:rsidR="0078538A" w:rsidRPr="00D164C6">
        <w:rPr>
          <w:rFonts w:cstheme="minorHAnsi"/>
        </w:rPr>
        <w:t xml:space="preserve">, </w:t>
      </w:r>
      <w:bookmarkEnd w:id="0"/>
    </w:p>
    <w:p w14:paraId="332950E4" w14:textId="2732F363" w:rsidR="00886B82" w:rsidRPr="00D164C6" w:rsidRDefault="00DD5BDA">
      <w:pPr>
        <w:rPr>
          <w:rFonts w:cstheme="minorHAnsi"/>
        </w:rPr>
      </w:pPr>
      <w:r w:rsidRPr="00D164C6">
        <w:rPr>
          <w:rFonts w:cstheme="minorHAnsi"/>
        </w:rPr>
        <w:t>M</w:t>
      </w:r>
      <w:r w:rsidR="0078538A" w:rsidRPr="00D164C6">
        <w:rPr>
          <w:rFonts w:cstheme="minorHAnsi"/>
        </w:rPr>
        <w:t xml:space="preserve">odel wzorcowy: </w:t>
      </w:r>
      <w:r w:rsidR="0078538A" w:rsidRPr="00D164C6">
        <w:rPr>
          <w:rFonts w:cstheme="minorHAnsi"/>
          <w:b/>
          <w:bCs/>
        </w:rPr>
        <w:t>Cisco L-FPR1150T-TMC-1Y</w:t>
      </w:r>
    </w:p>
    <w:p w14:paraId="35464387" w14:textId="360CA48D" w:rsidR="005D3BBA" w:rsidRPr="00D164C6" w:rsidRDefault="005D3BBA">
      <w:pPr>
        <w:rPr>
          <w:rFonts w:cstheme="minorHAnsi"/>
        </w:rPr>
      </w:pPr>
      <w:r w:rsidRPr="00D164C6">
        <w:rPr>
          <w:rFonts w:cstheme="minorHAnsi"/>
        </w:rPr>
        <w:t xml:space="preserve">Przedmiotem zamówienia jest zakup licencji </w:t>
      </w:r>
      <w:r w:rsidR="008C7997" w:rsidRPr="00D164C6">
        <w:rPr>
          <w:rFonts w:cstheme="minorHAnsi"/>
        </w:rPr>
        <w:t xml:space="preserve">do urządzenia Cisco </w:t>
      </w:r>
      <w:proofErr w:type="spellStart"/>
      <w:r w:rsidR="008C7997" w:rsidRPr="00D164C6">
        <w:rPr>
          <w:rFonts w:cstheme="minorHAnsi"/>
        </w:rPr>
        <w:t>Firepower</w:t>
      </w:r>
      <w:proofErr w:type="spellEnd"/>
      <w:r w:rsidR="008C7997" w:rsidRPr="00D164C6">
        <w:rPr>
          <w:rFonts w:cstheme="minorHAnsi"/>
        </w:rPr>
        <w:t xml:space="preserve"> 1150 </w:t>
      </w:r>
      <w:proofErr w:type="spellStart"/>
      <w:r w:rsidR="008C7997" w:rsidRPr="00D164C6">
        <w:rPr>
          <w:rFonts w:cstheme="minorHAnsi"/>
        </w:rPr>
        <w:t>Threat</w:t>
      </w:r>
      <w:proofErr w:type="spellEnd"/>
      <w:r w:rsidR="008C7997" w:rsidRPr="00D164C6">
        <w:rPr>
          <w:rFonts w:cstheme="minorHAnsi"/>
        </w:rPr>
        <w:t xml:space="preserve"> </w:t>
      </w:r>
      <w:proofErr w:type="spellStart"/>
      <w:r w:rsidR="008C7997" w:rsidRPr="00D164C6">
        <w:rPr>
          <w:rFonts w:cstheme="minorHAnsi"/>
        </w:rPr>
        <w:t>Defense</w:t>
      </w:r>
      <w:proofErr w:type="spellEnd"/>
      <w:r w:rsidR="008C7997" w:rsidRPr="00D164C6">
        <w:rPr>
          <w:rFonts w:cstheme="minorHAnsi"/>
        </w:rPr>
        <w:t xml:space="preserve">. </w:t>
      </w:r>
      <w:r w:rsidR="00FC552A" w:rsidRPr="00D164C6">
        <w:rPr>
          <w:rFonts w:cstheme="minorHAnsi"/>
        </w:rPr>
        <w:t xml:space="preserve">W przypadku licencji równoważnej produkt musi spełniać </w:t>
      </w:r>
      <w:r w:rsidR="004706F7" w:rsidRPr="00D164C6">
        <w:rPr>
          <w:rFonts w:cstheme="minorHAnsi"/>
        </w:rPr>
        <w:t xml:space="preserve">minimum </w:t>
      </w:r>
      <w:r w:rsidR="00FC552A" w:rsidRPr="00D164C6">
        <w:rPr>
          <w:rFonts w:cstheme="minorHAnsi"/>
        </w:rPr>
        <w:t>poniższe wymagania</w:t>
      </w:r>
      <w:r w:rsidR="004706F7" w:rsidRPr="00D164C6">
        <w:rPr>
          <w:rFonts w:cstheme="minorHAnsi"/>
        </w:rPr>
        <w:t>:</w:t>
      </w:r>
    </w:p>
    <w:p w14:paraId="4FA94434" w14:textId="77777777" w:rsidR="009215AF" w:rsidRPr="00D164C6" w:rsidRDefault="009215AF" w:rsidP="009215AF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 w:rsidRPr="00D164C6">
        <w:rPr>
          <w:rFonts w:eastAsia="Times New Roman" w:cstheme="minorHAnsi"/>
          <w:lang w:eastAsia="pl-PL"/>
        </w:rPr>
        <w:t xml:space="preserve">Zaawansowaną ochronę przed zagrożeniami typu </w:t>
      </w:r>
      <w:proofErr w:type="spellStart"/>
      <w:r w:rsidRPr="00D164C6">
        <w:rPr>
          <w:rFonts w:eastAsia="Times New Roman" w:cstheme="minorHAnsi"/>
          <w:b/>
          <w:bCs/>
          <w:lang w:eastAsia="pl-PL"/>
        </w:rPr>
        <w:t>Malware</w:t>
      </w:r>
      <w:proofErr w:type="spellEnd"/>
      <w:r w:rsidRPr="00D164C6">
        <w:rPr>
          <w:rFonts w:eastAsia="Times New Roman" w:cstheme="minorHAnsi"/>
          <w:lang w:eastAsia="pl-PL"/>
        </w:rPr>
        <w:t xml:space="preserve"> i </w:t>
      </w:r>
      <w:proofErr w:type="spellStart"/>
      <w:r w:rsidRPr="00D164C6">
        <w:rPr>
          <w:rFonts w:eastAsia="Times New Roman" w:cstheme="minorHAnsi"/>
          <w:b/>
          <w:bCs/>
          <w:lang w:eastAsia="pl-PL"/>
        </w:rPr>
        <w:t>Exploity</w:t>
      </w:r>
      <w:proofErr w:type="spellEnd"/>
      <w:r w:rsidRPr="00D164C6">
        <w:rPr>
          <w:rFonts w:eastAsia="Times New Roman" w:cstheme="minorHAnsi"/>
          <w:lang w:eastAsia="pl-PL"/>
        </w:rPr>
        <w:t>,</w:t>
      </w:r>
    </w:p>
    <w:p w14:paraId="2BAA66AB" w14:textId="77777777" w:rsidR="009215AF" w:rsidRPr="00D164C6" w:rsidRDefault="009215AF" w:rsidP="009215AF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 w:rsidRPr="00D164C6">
        <w:rPr>
          <w:rFonts w:eastAsia="Times New Roman" w:cstheme="minorHAnsi"/>
          <w:lang w:eastAsia="pl-PL"/>
        </w:rPr>
        <w:t>Wykrywanie i zapobieganie włamaniom (IPS),</w:t>
      </w:r>
    </w:p>
    <w:p w14:paraId="4331778D" w14:textId="77777777" w:rsidR="009215AF" w:rsidRPr="00D164C6" w:rsidRDefault="009215AF" w:rsidP="009215AF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 w:rsidRPr="00D164C6">
        <w:rPr>
          <w:rFonts w:eastAsia="Times New Roman" w:cstheme="minorHAnsi"/>
          <w:lang w:eastAsia="pl-PL"/>
        </w:rPr>
        <w:t>Filtrację zawartości sieciowej i aplikacyjnej,</w:t>
      </w:r>
    </w:p>
    <w:p w14:paraId="5BC4365C" w14:textId="77777777" w:rsidR="009215AF" w:rsidRPr="00D164C6" w:rsidRDefault="009215AF" w:rsidP="009215AF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 w:rsidRPr="00D164C6">
        <w:rPr>
          <w:rFonts w:eastAsia="Times New Roman" w:cstheme="minorHAnsi"/>
          <w:lang w:eastAsia="pl-PL"/>
        </w:rPr>
        <w:t>Centralne zarządzanie politykami bezpieczeństwa oraz raportowanie w czasie rzeczywistym,</w:t>
      </w:r>
    </w:p>
    <w:p w14:paraId="116654F8" w14:textId="77777777" w:rsidR="009215AF" w:rsidRPr="00D164C6" w:rsidRDefault="009215AF" w:rsidP="009215AF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 w:rsidRPr="00D164C6">
        <w:rPr>
          <w:rFonts w:eastAsia="Times New Roman" w:cstheme="minorHAnsi"/>
          <w:lang w:eastAsia="pl-PL"/>
        </w:rPr>
        <w:t xml:space="preserve">Integrację z innymi produktami Cisco, takimi jak </w:t>
      </w:r>
      <w:r w:rsidRPr="00D164C6">
        <w:rPr>
          <w:rFonts w:eastAsia="Times New Roman" w:cstheme="minorHAnsi"/>
          <w:b/>
          <w:bCs/>
          <w:lang w:eastAsia="pl-PL"/>
        </w:rPr>
        <w:t xml:space="preserve">Cisco </w:t>
      </w:r>
      <w:proofErr w:type="spellStart"/>
      <w:r w:rsidRPr="00D164C6">
        <w:rPr>
          <w:rFonts w:eastAsia="Times New Roman" w:cstheme="minorHAnsi"/>
          <w:b/>
          <w:bCs/>
          <w:lang w:eastAsia="pl-PL"/>
        </w:rPr>
        <w:t>Threat</w:t>
      </w:r>
      <w:proofErr w:type="spellEnd"/>
      <w:r w:rsidRPr="00D164C6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Pr="00D164C6">
        <w:rPr>
          <w:rFonts w:eastAsia="Times New Roman" w:cstheme="minorHAnsi"/>
          <w:b/>
          <w:bCs/>
          <w:lang w:eastAsia="pl-PL"/>
        </w:rPr>
        <w:t>Response</w:t>
      </w:r>
      <w:proofErr w:type="spellEnd"/>
      <w:r w:rsidRPr="00D164C6">
        <w:rPr>
          <w:rFonts w:eastAsia="Times New Roman" w:cstheme="minorHAnsi"/>
          <w:lang w:eastAsia="pl-PL"/>
        </w:rPr>
        <w:t xml:space="preserve"> oraz </w:t>
      </w:r>
      <w:r w:rsidRPr="00D164C6">
        <w:rPr>
          <w:rFonts w:eastAsia="Times New Roman" w:cstheme="minorHAnsi"/>
          <w:b/>
          <w:bCs/>
          <w:lang w:eastAsia="pl-PL"/>
        </w:rPr>
        <w:t xml:space="preserve">Cisco </w:t>
      </w:r>
      <w:proofErr w:type="spellStart"/>
      <w:r w:rsidRPr="00D164C6">
        <w:rPr>
          <w:rFonts w:eastAsia="Times New Roman" w:cstheme="minorHAnsi"/>
          <w:b/>
          <w:bCs/>
          <w:lang w:eastAsia="pl-PL"/>
        </w:rPr>
        <w:t>SecureX</w:t>
      </w:r>
      <w:proofErr w:type="spellEnd"/>
      <w:r w:rsidRPr="00D164C6">
        <w:rPr>
          <w:rFonts w:eastAsia="Times New Roman" w:cstheme="minorHAnsi"/>
          <w:lang w:eastAsia="pl-PL"/>
        </w:rPr>
        <w:t>.</w:t>
      </w:r>
    </w:p>
    <w:p w14:paraId="61C83F3C" w14:textId="77777777" w:rsidR="009215AF" w:rsidRPr="00D164C6" w:rsidRDefault="009215AF" w:rsidP="009215AF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lang w:eastAsia="pl-PL"/>
        </w:rPr>
      </w:pPr>
      <w:r w:rsidRPr="00D164C6">
        <w:rPr>
          <w:rFonts w:eastAsia="Times New Roman" w:cstheme="minorHAnsi"/>
          <w:lang w:eastAsia="pl-PL"/>
        </w:rPr>
        <w:t xml:space="preserve">Kompatybilność z urządzeniami Cisco </w:t>
      </w:r>
      <w:proofErr w:type="spellStart"/>
      <w:r w:rsidRPr="00D164C6">
        <w:rPr>
          <w:rFonts w:eastAsia="Times New Roman" w:cstheme="minorHAnsi"/>
          <w:lang w:eastAsia="pl-PL"/>
        </w:rPr>
        <w:t>Firepower</w:t>
      </w:r>
      <w:proofErr w:type="spellEnd"/>
      <w:r w:rsidRPr="00D164C6">
        <w:rPr>
          <w:rFonts w:eastAsia="Times New Roman" w:cstheme="minorHAnsi"/>
          <w:lang w:eastAsia="pl-PL"/>
        </w:rPr>
        <w:t xml:space="preserve"> 1150,</w:t>
      </w:r>
    </w:p>
    <w:p w14:paraId="5A2ECD71" w14:textId="77777777" w:rsidR="009215AF" w:rsidRPr="00D164C6" w:rsidRDefault="009215AF" w:rsidP="009215AF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lang w:eastAsia="pl-PL"/>
        </w:rPr>
      </w:pPr>
      <w:r w:rsidRPr="00D164C6">
        <w:rPr>
          <w:rFonts w:eastAsia="Times New Roman" w:cstheme="minorHAnsi"/>
          <w:lang w:eastAsia="pl-PL"/>
        </w:rPr>
        <w:t>Obsługa aktualizacji zabezpieczeń oraz sygnatur zagrożeń przez cały okres obowiązywania licencji,</w:t>
      </w:r>
    </w:p>
    <w:p w14:paraId="508C506D" w14:textId="77777777" w:rsidR="009215AF" w:rsidRPr="00D164C6" w:rsidRDefault="009215AF" w:rsidP="009215AF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lang w:eastAsia="pl-PL"/>
        </w:rPr>
      </w:pPr>
      <w:r w:rsidRPr="00D164C6">
        <w:rPr>
          <w:rFonts w:eastAsia="Times New Roman" w:cstheme="minorHAnsi"/>
          <w:lang w:eastAsia="pl-PL"/>
        </w:rPr>
        <w:t>Możliwość centralnego zarządzania poprzez platformę Cisco FMC (</w:t>
      </w:r>
      <w:proofErr w:type="spellStart"/>
      <w:r w:rsidRPr="00D164C6">
        <w:rPr>
          <w:rFonts w:eastAsia="Times New Roman" w:cstheme="minorHAnsi"/>
          <w:lang w:eastAsia="pl-PL"/>
        </w:rPr>
        <w:t>Firepower</w:t>
      </w:r>
      <w:proofErr w:type="spellEnd"/>
      <w:r w:rsidRPr="00D164C6">
        <w:rPr>
          <w:rFonts w:eastAsia="Times New Roman" w:cstheme="minorHAnsi"/>
          <w:lang w:eastAsia="pl-PL"/>
        </w:rPr>
        <w:t xml:space="preserve"> Management Center).</w:t>
      </w:r>
    </w:p>
    <w:p w14:paraId="55414DCC" w14:textId="54CFA61A" w:rsidR="00AC24C5" w:rsidRPr="00D164C6" w:rsidRDefault="00AC24C5" w:rsidP="009215AF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lang w:eastAsia="pl-PL"/>
        </w:rPr>
      </w:pPr>
      <w:r w:rsidRPr="00D164C6">
        <w:rPr>
          <w:rFonts w:eastAsia="Times New Roman" w:cstheme="minorHAnsi"/>
          <w:lang w:eastAsia="pl-PL"/>
        </w:rPr>
        <w:t xml:space="preserve">Okres obowiązywania licencji: </w:t>
      </w:r>
      <w:r w:rsidR="00C25F10" w:rsidRPr="00D164C6">
        <w:rPr>
          <w:rFonts w:eastAsia="Times New Roman" w:cstheme="minorHAnsi"/>
          <w:lang w:eastAsia="pl-PL"/>
        </w:rPr>
        <w:t>od 10 grudnia 2024 do 9 grudnia 2025</w:t>
      </w:r>
    </w:p>
    <w:p w14:paraId="4A9FED7B" w14:textId="77777777" w:rsidR="007144F1" w:rsidRPr="00D164C6" w:rsidRDefault="007144F1" w:rsidP="00C25F10">
      <w:pPr>
        <w:spacing w:after="0" w:line="240" w:lineRule="auto"/>
        <w:rPr>
          <w:rFonts w:eastAsia="Times New Roman" w:cstheme="minorHAnsi"/>
          <w:lang w:eastAsia="pl-PL"/>
        </w:rPr>
      </w:pPr>
    </w:p>
    <w:p w14:paraId="2B637817" w14:textId="0F1F9B92" w:rsidR="00C25F10" w:rsidRPr="00D164C6" w:rsidRDefault="00C25F10" w:rsidP="00C25F10">
      <w:pPr>
        <w:spacing w:after="0" w:line="240" w:lineRule="auto"/>
        <w:rPr>
          <w:rFonts w:eastAsia="Times New Roman" w:cstheme="minorHAnsi"/>
          <w:lang w:eastAsia="pl-PL"/>
        </w:rPr>
      </w:pPr>
      <w:r w:rsidRPr="00D164C6">
        <w:rPr>
          <w:rFonts w:eastAsia="Times New Roman" w:cstheme="minorHAnsi"/>
          <w:lang w:eastAsia="pl-PL"/>
        </w:rPr>
        <w:t xml:space="preserve">Użytkownik: </w:t>
      </w:r>
      <w:r w:rsidR="007144F1" w:rsidRPr="00D164C6">
        <w:rPr>
          <w:rFonts w:cstheme="minorHAnsi"/>
          <w:b/>
          <w:bCs/>
        </w:rPr>
        <w:t>Dział Informatyczny, Plac Jana Matejki 13, 31-157 Kraków</w:t>
      </w:r>
    </w:p>
    <w:p w14:paraId="07D3C1E1" w14:textId="77777777" w:rsidR="006A24AF" w:rsidRPr="009215AF" w:rsidRDefault="006A24AF" w:rsidP="009215AF">
      <w:pPr>
        <w:ind w:left="360"/>
        <w:rPr>
          <w:sz w:val="24"/>
          <w:szCs w:val="24"/>
        </w:rPr>
      </w:pPr>
    </w:p>
    <w:p w14:paraId="56FE29E3" w14:textId="77777777" w:rsidR="006A24AF" w:rsidRDefault="006A24AF"/>
    <w:p w14:paraId="79ACB015" w14:textId="77777777" w:rsidR="006A24AF" w:rsidRDefault="006A24AF"/>
    <w:p w14:paraId="29A17A10" w14:textId="77777777" w:rsidR="006A24AF" w:rsidRDefault="006A24AF"/>
    <w:p w14:paraId="03D5DD19" w14:textId="77777777" w:rsidR="00521892" w:rsidRDefault="00521892"/>
    <w:p w14:paraId="2A9F942F" w14:textId="77777777" w:rsidR="00521892" w:rsidRDefault="00521892"/>
    <w:p w14:paraId="168F24AD" w14:textId="77777777" w:rsidR="00521892" w:rsidRDefault="00521892"/>
    <w:p w14:paraId="7D9DFCAB" w14:textId="2CBE1513" w:rsidR="00521892" w:rsidRDefault="00521892"/>
    <w:p w14:paraId="133B522C" w14:textId="77777777" w:rsidR="00443DEF" w:rsidRDefault="00443DEF"/>
    <w:p w14:paraId="22BE3AE5" w14:textId="6EE57DAA" w:rsidR="00521892" w:rsidRPr="00D164C6" w:rsidRDefault="00FB7206">
      <w:pPr>
        <w:rPr>
          <w:rFonts w:cstheme="minorHAnsi"/>
          <w:b/>
          <w:bCs/>
        </w:rPr>
      </w:pPr>
      <w:r w:rsidRPr="00D164C6">
        <w:rPr>
          <w:rFonts w:cstheme="minorHAnsi"/>
          <w:b/>
          <w:bCs/>
        </w:rPr>
        <w:lastRenderedPageBreak/>
        <w:t>Część 4</w:t>
      </w:r>
      <w:r w:rsidR="00D466EF" w:rsidRPr="00D164C6">
        <w:rPr>
          <w:rFonts w:cstheme="minorHAnsi"/>
          <w:b/>
          <w:bCs/>
        </w:rPr>
        <w:t xml:space="preserve"> - Dostawa oprogramowania komputerowego oraz rozbudowa użytkowanego przez Zamawiającego Zintegrowanego Systemu </w:t>
      </w:r>
      <w:proofErr w:type="spellStart"/>
      <w:r w:rsidR="00D466EF" w:rsidRPr="00D164C6">
        <w:rPr>
          <w:rFonts w:cstheme="minorHAnsi"/>
          <w:b/>
          <w:bCs/>
        </w:rPr>
        <w:t>Cogisoft</w:t>
      </w:r>
      <w:proofErr w:type="spellEnd"/>
      <w:r w:rsidR="00D466EF" w:rsidRPr="00D164C6">
        <w:rPr>
          <w:rFonts w:cstheme="minorHAnsi"/>
          <w:b/>
          <w:bCs/>
        </w:rPr>
        <w:t xml:space="preserve"> o moduł Rejestracji Czasu Pracy wraz z konfiguracją i wdrożeniem</w:t>
      </w:r>
    </w:p>
    <w:p w14:paraId="313D8687" w14:textId="77777777" w:rsidR="00724456" w:rsidRPr="00D164C6" w:rsidRDefault="00724456" w:rsidP="002B2A3F">
      <w:pPr>
        <w:keepNext/>
        <w:keepLines/>
        <w:spacing w:before="240" w:after="0"/>
        <w:outlineLvl w:val="0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Przedmiotem zamówienia jest:</w:t>
      </w:r>
    </w:p>
    <w:p w14:paraId="205EBCE4" w14:textId="77777777" w:rsidR="00724456" w:rsidRPr="00D164C6" w:rsidRDefault="00724456" w:rsidP="00724456">
      <w:pPr>
        <w:numPr>
          <w:ilvl w:val="0"/>
          <w:numId w:val="19"/>
        </w:numPr>
        <w:contextualSpacing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 xml:space="preserve">Rozbudowa użytkowanego przez Zamawiającego Zintegrowanego Systemu </w:t>
      </w:r>
      <w:proofErr w:type="spellStart"/>
      <w:r w:rsidRPr="00D164C6">
        <w:rPr>
          <w:rFonts w:eastAsia="Times New Roman" w:cstheme="minorHAnsi"/>
          <w:kern w:val="2"/>
        </w:rPr>
        <w:t>Cogisoft</w:t>
      </w:r>
      <w:proofErr w:type="spellEnd"/>
      <w:r w:rsidRPr="00D164C6">
        <w:rPr>
          <w:rFonts w:eastAsia="Times New Roman" w:cstheme="minorHAnsi"/>
          <w:kern w:val="2"/>
        </w:rPr>
        <w:t xml:space="preserve"> o moduł Rejestracji Czasu Pracy wraz z konfiguracją i wdrożeniem.</w:t>
      </w:r>
    </w:p>
    <w:p w14:paraId="6D81341E" w14:textId="77777777" w:rsidR="00724456" w:rsidRPr="00D164C6" w:rsidRDefault="00724456" w:rsidP="00724456">
      <w:pPr>
        <w:numPr>
          <w:ilvl w:val="0"/>
          <w:numId w:val="19"/>
        </w:numPr>
        <w:contextualSpacing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 xml:space="preserve">Wykonanie programu służącego do komunikacji Zintegrowanego Systemu </w:t>
      </w:r>
      <w:proofErr w:type="spellStart"/>
      <w:r w:rsidRPr="00D164C6">
        <w:rPr>
          <w:rFonts w:eastAsia="Times New Roman" w:cstheme="minorHAnsi"/>
          <w:kern w:val="2"/>
        </w:rPr>
        <w:t>Cogisoft</w:t>
      </w:r>
      <w:proofErr w:type="spellEnd"/>
      <w:r w:rsidRPr="00D164C6">
        <w:rPr>
          <w:rFonts w:eastAsia="Times New Roman" w:cstheme="minorHAnsi"/>
          <w:kern w:val="2"/>
        </w:rPr>
        <w:t xml:space="preserve"> w wersji 64-bit z 7-ma rejestratorami czasu pracy firmy </w:t>
      </w:r>
      <w:proofErr w:type="spellStart"/>
      <w:r w:rsidRPr="00D164C6">
        <w:rPr>
          <w:rFonts w:eastAsia="Times New Roman" w:cstheme="minorHAnsi"/>
          <w:kern w:val="2"/>
        </w:rPr>
        <w:t>BioSys</w:t>
      </w:r>
      <w:proofErr w:type="spellEnd"/>
      <w:r w:rsidRPr="00D164C6">
        <w:rPr>
          <w:rFonts w:eastAsia="Times New Roman" w:cstheme="minorHAnsi"/>
          <w:kern w:val="2"/>
        </w:rPr>
        <w:t xml:space="preserve"> w wersji 32-bit, posiadanymi przez Zamawiającego.</w:t>
      </w:r>
    </w:p>
    <w:p w14:paraId="10B95312" w14:textId="77777777" w:rsidR="00724456" w:rsidRPr="00D164C6" w:rsidRDefault="00724456" w:rsidP="00724456">
      <w:pPr>
        <w:contextualSpacing/>
        <w:rPr>
          <w:rFonts w:eastAsia="Times New Roman" w:cstheme="minorHAnsi"/>
          <w:kern w:val="2"/>
        </w:rPr>
      </w:pPr>
    </w:p>
    <w:p w14:paraId="30B489DE" w14:textId="77777777" w:rsidR="00724456" w:rsidRPr="00D164C6" w:rsidRDefault="00724456" w:rsidP="00724456">
      <w:pPr>
        <w:keepNext/>
        <w:keepLines/>
        <w:spacing w:before="240" w:after="0"/>
        <w:outlineLvl w:val="0"/>
        <w:rPr>
          <w:rFonts w:eastAsia="Times New Roman" w:cstheme="minorHAnsi"/>
          <w:kern w:val="2"/>
        </w:rPr>
      </w:pPr>
      <w:bookmarkStart w:id="1" w:name="_Toc106644619"/>
      <w:r w:rsidRPr="00D164C6">
        <w:rPr>
          <w:rFonts w:eastAsia="Times New Roman" w:cstheme="minorHAnsi"/>
          <w:kern w:val="2"/>
        </w:rPr>
        <w:t>Szczegółowy opis wymagań:</w:t>
      </w:r>
      <w:bookmarkEnd w:id="1"/>
    </w:p>
    <w:p w14:paraId="1919E98F" w14:textId="77777777" w:rsidR="00724456" w:rsidRPr="00D164C6" w:rsidRDefault="00724456" w:rsidP="00724456">
      <w:pPr>
        <w:spacing w:after="0" w:line="240" w:lineRule="auto"/>
        <w:rPr>
          <w:rFonts w:eastAsia="Times New Roman" w:cstheme="minorHAnsi"/>
          <w:kern w:val="2"/>
        </w:rPr>
      </w:pPr>
    </w:p>
    <w:p w14:paraId="1221D99C" w14:textId="77777777" w:rsidR="00724456" w:rsidRPr="00D164C6" w:rsidRDefault="00724456" w:rsidP="00724456">
      <w:p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Moduł RCP powinien posiadać poniższe funkcjonalności:</w:t>
      </w:r>
    </w:p>
    <w:p w14:paraId="37A5F42A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konfigurowanie czytników i pobierania danych z rejestratorów,</w:t>
      </w:r>
    </w:p>
    <w:p w14:paraId="7494B576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możliwość dodawania wielu rejestratorów,</w:t>
      </w:r>
    </w:p>
    <w:p w14:paraId="080277A4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import odczytów z rejestratorów,</w:t>
      </w:r>
    </w:p>
    <w:p w14:paraId="61B48726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wyodrębnienie zapisów dotyczących czasu pracy z danych zgromadzonych przez rejestratory,</w:t>
      </w:r>
    </w:p>
    <w:p w14:paraId="65B19BF6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zestawienie ewentualnych błędów odczytów,</w:t>
      </w:r>
    </w:p>
    <w:p w14:paraId="69B9206E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przypisanie pracowników do kart zegarowych w celu identyfikacji, kogo dotyczy zapis z rejestratora,</w:t>
      </w:r>
    </w:p>
    <w:p w14:paraId="7E1E03A9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możliwość określenia indywidualnie u pracownika zaliczania do ewidencji obecności czasu z wzorca czasu pracy lub z odczytów z rejestratorów,</w:t>
      </w:r>
    </w:p>
    <w:p w14:paraId="607F5338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konwersję danych z rejestratorów do postaci wymaganej w module kadrowym,</w:t>
      </w:r>
    </w:p>
    <w:p w14:paraId="0FA869AF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weryfikacja odczytów pod względem ich poprawności,</w:t>
      </w:r>
    </w:p>
    <w:p w14:paraId="4AEB05FC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ewidencja obecności z podziałem na obecności i niedobory,</w:t>
      </w:r>
    </w:p>
    <w:p w14:paraId="35518338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edycję danych pobranych z rejestratorów (w tym usuwanie danych, modyfikację oraz dodawanie przez operatora),</w:t>
      </w:r>
    </w:p>
    <w:p w14:paraId="1323B9B0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interpretację danych z czytników i obliczanie godzin, które powinny być zaliczone jako obecność (w harmonogramie) zgodnie z podanymi przez użytkownika parametrami,</w:t>
      </w:r>
    </w:p>
    <w:p w14:paraId="5C974D35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możliwość konfiguracji, który czas obecności zostanie uznany za czas pracy,</w:t>
      </w:r>
    </w:p>
    <w:p w14:paraId="3379D3E7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wyświetlanie danych dotyczących obecności i czasu zaliczonego wewnątrz harmonogramu pracownika,</w:t>
      </w:r>
    </w:p>
    <w:p w14:paraId="63C3231A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sygnalizowanie obecności przed planowanym wejściem, jeśli czas wcześniejszego wejścia przekracza określoną ilość minut,</w:t>
      </w:r>
    </w:p>
    <w:p w14:paraId="502682A6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sygnalizowanie spóźnienia, jeśli czas spóźnienia przekracza określoną i9lość minut,</w:t>
      </w:r>
    </w:p>
    <w:p w14:paraId="706EEADA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sygnalizowanie przerwy w obecności w pracy, jeśli przerwy sumarycznie przekraczają określoną wartość,</w:t>
      </w:r>
    </w:p>
    <w:p w14:paraId="6A349126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zaliczanie do czasu pracy sumarycznej przerwy określonej w minutach,</w:t>
      </w:r>
    </w:p>
    <w:p w14:paraId="7DB144A1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możliwość określenia zaliczania lub niezaliczania do czasu pracy czasu obecności po ustalonej godzinie wyjścia z pracy,</w:t>
      </w:r>
    </w:p>
    <w:p w14:paraId="14A2CEED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lastRenderedPageBreak/>
        <w:t>możliwość zaliczania lub niezaliczania do czasu pracy obecności w okresach obecności godzinowych,</w:t>
      </w:r>
    </w:p>
    <w:p w14:paraId="44E90615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możliwość określenia maksymalnego czasu pracy zaliczanego w danym dniu, gdy czas obecności przekracza określony czas z normy,</w:t>
      </w:r>
    </w:p>
    <w:p w14:paraId="3A9B1F02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możliwość sygnalizowania lub niesygnalizowania niedoboru godzin, w sytuacji, gdy czas pracy w danym dniu przekracza określony czas,</w:t>
      </w:r>
    </w:p>
    <w:p w14:paraId="6C015F39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możliwość automatycznego generowania informacji o wyjściu, w sytuacji, gdy brak jest odczytu wyjścia,</w:t>
      </w:r>
    </w:p>
    <w:p w14:paraId="0BAF0333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możliwość zaliczania czasu wyjść służbowych do czasu obecności,</w:t>
      </w:r>
    </w:p>
    <w:p w14:paraId="541A67CF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możliwość określenia dopuszczalnego czasu rozpoczęcia pracy, wcześniej oraz później niż określona godzina na wzorcu czasu pracy pracownika,</w:t>
      </w:r>
    </w:p>
    <w:p w14:paraId="140D5774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możliwość określenia niedoboru czasu w danym dniu, który ma być zaliczony do czasu pracy,</w:t>
      </w:r>
    </w:p>
    <w:p w14:paraId="5EE0BC27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 xml:space="preserve">generowanie zestawień dotyczących czasu pracy: </w:t>
      </w:r>
    </w:p>
    <w:p w14:paraId="6E9F1B27" w14:textId="77777777" w:rsidR="00724456" w:rsidRPr="00D164C6" w:rsidRDefault="00724456" w:rsidP="00724456">
      <w:pPr>
        <w:numPr>
          <w:ilvl w:val="1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 xml:space="preserve">Arkusz obecności (z czasem obecności z RCP) </w:t>
      </w:r>
    </w:p>
    <w:p w14:paraId="68E19217" w14:textId="77777777" w:rsidR="00724456" w:rsidRPr="00D164C6" w:rsidRDefault="00724456" w:rsidP="00724456">
      <w:pPr>
        <w:numPr>
          <w:ilvl w:val="1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 xml:space="preserve">Bilans czasu pracy </w:t>
      </w:r>
    </w:p>
    <w:p w14:paraId="30AE5DFD" w14:textId="77777777" w:rsidR="00724456" w:rsidRPr="00D164C6" w:rsidRDefault="00724456" w:rsidP="00724456">
      <w:pPr>
        <w:numPr>
          <w:ilvl w:val="1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 xml:space="preserve">Lista obecności pracowników </w:t>
      </w:r>
    </w:p>
    <w:p w14:paraId="2C588063" w14:textId="77777777" w:rsidR="00724456" w:rsidRPr="00D164C6" w:rsidRDefault="00724456" w:rsidP="00724456">
      <w:pPr>
        <w:numPr>
          <w:ilvl w:val="1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 xml:space="preserve">Lista wejść pracowników w dniu </w:t>
      </w:r>
    </w:p>
    <w:p w14:paraId="5A4228C2" w14:textId="77777777" w:rsidR="00724456" w:rsidRPr="00D164C6" w:rsidRDefault="00724456" w:rsidP="00724456">
      <w:pPr>
        <w:numPr>
          <w:ilvl w:val="1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 xml:space="preserve">Wykaz niezgodności czasu pracy </w:t>
      </w:r>
    </w:p>
    <w:p w14:paraId="37228FAA" w14:textId="77777777" w:rsidR="00724456" w:rsidRPr="00D164C6" w:rsidRDefault="00724456" w:rsidP="00724456">
      <w:pPr>
        <w:numPr>
          <w:ilvl w:val="1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 xml:space="preserve">Wykaz niezgodności czasu pracy – zbiorczy </w:t>
      </w:r>
    </w:p>
    <w:p w14:paraId="43EE49E5" w14:textId="77777777" w:rsidR="00724456" w:rsidRPr="00D164C6" w:rsidRDefault="00724456" w:rsidP="00724456">
      <w:pPr>
        <w:numPr>
          <w:ilvl w:val="1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 xml:space="preserve">Zestawienie pokrycia dyżurów jednostek organizacyjnych </w:t>
      </w:r>
    </w:p>
    <w:p w14:paraId="2795A791" w14:textId="77777777" w:rsidR="00724456" w:rsidRPr="00D164C6" w:rsidRDefault="00724456" w:rsidP="007244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generowanie danych do formatów .</w:t>
      </w:r>
      <w:proofErr w:type="spellStart"/>
      <w:r w:rsidRPr="00D164C6">
        <w:rPr>
          <w:rFonts w:eastAsia="Times New Roman" w:cstheme="minorHAnsi"/>
          <w:kern w:val="2"/>
        </w:rPr>
        <w:t>xml</w:t>
      </w:r>
      <w:proofErr w:type="spellEnd"/>
      <w:r w:rsidRPr="00D164C6">
        <w:rPr>
          <w:rFonts w:eastAsia="Times New Roman" w:cstheme="minorHAnsi"/>
          <w:kern w:val="2"/>
        </w:rPr>
        <w:t>, .</w:t>
      </w:r>
      <w:proofErr w:type="spellStart"/>
      <w:r w:rsidRPr="00D164C6">
        <w:rPr>
          <w:rFonts w:eastAsia="Times New Roman" w:cstheme="minorHAnsi"/>
          <w:kern w:val="2"/>
        </w:rPr>
        <w:t>csv</w:t>
      </w:r>
      <w:proofErr w:type="spellEnd"/>
      <w:r w:rsidRPr="00D164C6">
        <w:rPr>
          <w:rFonts w:eastAsia="Times New Roman" w:cstheme="minorHAnsi"/>
          <w:kern w:val="2"/>
        </w:rPr>
        <w:t xml:space="preserve"> itp.</w:t>
      </w:r>
    </w:p>
    <w:p w14:paraId="334A2331" w14:textId="77777777" w:rsidR="00724456" w:rsidRPr="00D164C6" w:rsidRDefault="00724456" w:rsidP="00724456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color w:val="000000"/>
          <w:lang w:eastAsia="hi-IN" w:bidi="hi-IN"/>
        </w:rPr>
      </w:pPr>
    </w:p>
    <w:p w14:paraId="3E34ED83" w14:textId="77777777" w:rsidR="00724456" w:rsidRPr="00D164C6" w:rsidRDefault="00724456" w:rsidP="00724456">
      <w:pPr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Specyfikacja funkcjonalności programu do komunikacji posiadanych przez Zamawiającego  :</w:t>
      </w:r>
    </w:p>
    <w:p w14:paraId="035D2C89" w14:textId="08E74E93" w:rsidR="00724456" w:rsidRPr="00D164C6" w:rsidRDefault="00724456" w:rsidP="00443DEF">
      <w:pPr>
        <w:numPr>
          <w:ilvl w:val="0"/>
          <w:numId w:val="22"/>
        </w:numPr>
        <w:spacing w:after="0" w:line="240" w:lineRule="auto"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 xml:space="preserve">program do komunikacji rejestratorów czasu pracy z ZS </w:t>
      </w:r>
      <w:proofErr w:type="spellStart"/>
      <w:r w:rsidRPr="00D164C6">
        <w:rPr>
          <w:rFonts w:eastAsia="Times New Roman" w:cstheme="minorHAnsi"/>
          <w:kern w:val="2"/>
        </w:rPr>
        <w:t>Cogisoft</w:t>
      </w:r>
      <w:proofErr w:type="spellEnd"/>
      <w:r w:rsidRPr="00D164C6">
        <w:rPr>
          <w:rFonts w:eastAsia="Times New Roman" w:cstheme="minorHAnsi"/>
          <w:kern w:val="2"/>
        </w:rPr>
        <w:t xml:space="preserve"> powinien umożliwić współpracę między ZS </w:t>
      </w:r>
      <w:proofErr w:type="spellStart"/>
      <w:r w:rsidRPr="00D164C6">
        <w:rPr>
          <w:rFonts w:eastAsia="Times New Roman" w:cstheme="minorHAnsi"/>
          <w:kern w:val="2"/>
        </w:rPr>
        <w:t>Cogisoft</w:t>
      </w:r>
      <w:proofErr w:type="spellEnd"/>
      <w:r w:rsidRPr="00D164C6">
        <w:rPr>
          <w:rFonts w:eastAsia="Times New Roman" w:cstheme="minorHAnsi"/>
          <w:kern w:val="2"/>
        </w:rPr>
        <w:t xml:space="preserve"> w wersji 64-bit z czytnikami </w:t>
      </w:r>
      <w:proofErr w:type="spellStart"/>
      <w:r w:rsidRPr="00D164C6">
        <w:rPr>
          <w:rFonts w:eastAsia="Times New Roman" w:cstheme="minorHAnsi"/>
          <w:kern w:val="2"/>
        </w:rPr>
        <w:t>BioSys</w:t>
      </w:r>
      <w:proofErr w:type="spellEnd"/>
      <w:r w:rsidRPr="00D164C6">
        <w:rPr>
          <w:rFonts w:eastAsia="Times New Roman" w:cstheme="minorHAnsi"/>
          <w:kern w:val="2"/>
        </w:rPr>
        <w:t xml:space="preserve"> 32-bit Model: BioT-RF3 (ZEM800), które pozostają własnością Zamawiającego.</w:t>
      </w:r>
    </w:p>
    <w:p w14:paraId="288243FC" w14:textId="77777777" w:rsidR="00724456" w:rsidRPr="00D164C6" w:rsidRDefault="00724456" w:rsidP="00724456">
      <w:pPr>
        <w:keepNext/>
        <w:keepLines/>
        <w:spacing w:before="240" w:after="0"/>
        <w:outlineLvl w:val="0"/>
        <w:rPr>
          <w:rFonts w:eastAsia="Times New Roman" w:cstheme="minorHAnsi"/>
          <w:kern w:val="2"/>
        </w:rPr>
      </w:pPr>
      <w:bookmarkStart w:id="2" w:name="_Toc106644630"/>
      <w:r w:rsidRPr="00D164C6">
        <w:rPr>
          <w:rFonts w:eastAsia="Times New Roman" w:cstheme="minorHAnsi"/>
          <w:kern w:val="2"/>
        </w:rPr>
        <w:t>Składowe wdrożenia:</w:t>
      </w:r>
      <w:bookmarkEnd w:id="2"/>
    </w:p>
    <w:p w14:paraId="2876E793" w14:textId="77777777" w:rsidR="00724456" w:rsidRPr="00D164C6" w:rsidRDefault="00724456" w:rsidP="00724456">
      <w:pPr>
        <w:numPr>
          <w:ilvl w:val="0"/>
          <w:numId w:val="20"/>
        </w:numPr>
        <w:contextualSpacing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instalacja i konfiguracja oprogramowania,</w:t>
      </w:r>
    </w:p>
    <w:p w14:paraId="749EC1C0" w14:textId="7B49A201" w:rsidR="00724456" w:rsidRPr="00D164C6" w:rsidRDefault="00724456" w:rsidP="00724456">
      <w:pPr>
        <w:numPr>
          <w:ilvl w:val="0"/>
          <w:numId w:val="20"/>
        </w:numPr>
        <w:contextualSpacing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 xml:space="preserve">min. 3 h szkolenia z funkcjonalności dla 6 pracowników merytorycznych z Działu Spraw Pracowniczych oraz dla 3 pracowników technicznych Działu Informatycznego w kwestiach związanych z komunikacją czytników i </w:t>
      </w:r>
      <w:proofErr w:type="spellStart"/>
      <w:r w:rsidRPr="00D164C6">
        <w:rPr>
          <w:rFonts w:eastAsia="Times New Roman" w:cstheme="minorHAnsi"/>
          <w:kern w:val="2"/>
        </w:rPr>
        <w:t>przesyłem</w:t>
      </w:r>
      <w:proofErr w:type="spellEnd"/>
      <w:r w:rsidRPr="00D164C6">
        <w:rPr>
          <w:rFonts w:eastAsia="Times New Roman" w:cstheme="minorHAnsi"/>
          <w:kern w:val="2"/>
        </w:rPr>
        <w:t xml:space="preserve"> danych</w:t>
      </w:r>
      <w:r w:rsidR="007D657C" w:rsidRPr="00D164C6">
        <w:rPr>
          <w:rFonts w:eastAsia="Times New Roman" w:cstheme="minorHAnsi"/>
          <w:kern w:val="2"/>
        </w:rPr>
        <w:t>. Szkolenie stacjonarne w siedzibie zamawiającego</w:t>
      </w:r>
      <w:r w:rsidR="00344D0A" w:rsidRPr="00D164C6">
        <w:rPr>
          <w:rFonts w:eastAsia="Times New Roman" w:cstheme="minorHAnsi"/>
          <w:kern w:val="2"/>
        </w:rPr>
        <w:t>.</w:t>
      </w:r>
    </w:p>
    <w:p w14:paraId="097BCA4E" w14:textId="77777777" w:rsidR="00724456" w:rsidRPr="00D164C6" w:rsidRDefault="00724456" w:rsidP="00724456">
      <w:pPr>
        <w:numPr>
          <w:ilvl w:val="0"/>
          <w:numId w:val="20"/>
        </w:numPr>
        <w:contextualSpacing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przekazanie dokumentacji,</w:t>
      </w:r>
    </w:p>
    <w:p w14:paraId="6D0CC702" w14:textId="77777777" w:rsidR="00724456" w:rsidRPr="00D164C6" w:rsidRDefault="00724456" w:rsidP="00724456">
      <w:pPr>
        <w:numPr>
          <w:ilvl w:val="0"/>
          <w:numId w:val="20"/>
        </w:numPr>
        <w:contextualSpacing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>testy wykonane przez pracowników merytorycznych Zamawiającego realizowane przy wsparciu Wykonawcy</w:t>
      </w:r>
    </w:p>
    <w:p w14:paraId="7AA71506" w14:textId="11AAD28F" w:rsidR="0096199B" w:rsidRPr="00D164C6" w:rsidRDefault="00724456" w:rsidP="00443DEF">
      <w:pPr>
        <w:numPr>
          <w:ilvl w:val="0"/>
          <w:numId w:val="20"/>
        </w:numPr>
        <w:contextualSpacing/>
        <w:rPr>
          <w:rFonts w:eastAsia="Times New Roman" w:cstheme="minorHAnsi"/>
          <w:kern w:val="2"/>
        </w:rPr>
      </w:pPr>
      <w:r w:rsidRPr="00D164C6">
        <w:rPr>
          <w:rFonts w:eastAsia="Times New Roman" w:cstheme="minorHAnsi"/>
          <w:kern w:val="2"/>
        </w:rPr>
        <w:t xml:space="preserve">zakończenie wdrożenia: podpisanie protokołu odbioru </w:t>
      </w:r>
    </w:p>
    <w:sectPr w:rsidR="0096199B" w:rsidRPr="00D164C6" w:rsidSect="00BB09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25C6"/>
    <w:multiLevelType w:val="multilevel"/>
    <w:tmpl w:val="9256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D5026"/>
    <w:multiLevelType w:val="hybridMultilevel"/>
    <w:tmpl w:val="F9F0F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4FDC"/>
    <w:multiLevelType w:val="hybridMultilevel"/>
    <w:tmpl w:val="C986D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901"/>
    <w:multiLevelType w:val="hybridMultilevel"/>
    <w:tmpl w:val="BD8E8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11EE1"/>
    <w:multiLevelType w:val="hybridMultilevel"/>
    <w:tmpl w:val="94F4E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F69C1"/>
    <w:multiLevelType w:val="hybridMultilevel"/>
    <w:tmpl w:val="CED07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305B8"/>
    <w:multiLevelType w:val="hybridMultilevel"/>
    <w:tmpl w:val="34B0A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97C1C"/>
    <w:multiLevelType w:val="hybridMultilevel"/>
    <w:tmpl w:val="3266E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035E9"/>
    <w:multiLevelType w:val="multilevel"/>
    <w:tmpl w:val="EBAA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EC427D"/>
    <w:multiLevelType w:val="multilevel"/>
    <w:tmpl w:val="E96E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795CD6"/>
    <w:multiLevelType w:val="multilevel"/>
    <w:tmpl w:val="A53A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40FB6"/>
    <w:multiLevelType w:val="hybridMultilevel"/>
    <w:tmpl w:val="C772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A1072"/>
    <w:multiLevelType w:val="hybridMultilevel"/>
    <w:tmpl w:val="0EA04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632A6"/>
    <w:multiLevelType w:val="hybridMultilevel"/>
    <w:tmpl w:val="9DC04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5223C"/>
    <w:multiLevelType w:val="hybridMultilevel"/>
    <w:tmpl w:val="2D5A65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5458F"/>
    <w:multiLevelType w:val="hybridMultilevel"/>
    <w:tmpl w:val="6AD26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726AE1"/>
    <w:multiLevelType w:val="hybridMultilevel"/>
    <w:tmpl w:val="1FE4B0DA"/>
    <w:lvl w:ilvl="0" w:tplc="8C225F66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D6364E"/>
    <w:multiLevelType w:val="multilevel"/>
    <w:tmpl w:val="008E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BD67EC"/>
    <w:multiLevelType w:val="hybridMultilevel"/>
    <w:tmpl w:val="1AFE0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25CD0"/>
    <w:multiLevelType w:val="hybridMultilevel"/>
    <w:tmpl w:val="C7688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33A85"/>
    <w:multiLevelType w:val="hybridMultilevel"/>
    <w:tmpl w:val="74380F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371DF"/>
    <w:multiLevelType w:val="hybridMultilevel"/>
    <w:tmpl w:val="6E00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7"/>
  </w:num>
  <w:num w:numId="5">
    <w:abstractNumId w:val="5"/>
  </w:num>
  <w:num w:numId="6">
    <w:abstractNumId w:val="12"/>
  </w:num>
  <w:num w:numId="7">
    <w:abstractNumId w:val="11"/>
  </w:num>
  <w:num w:numId="8">
    <w:abstractNumId w:val="18"/>
  </w:num>
  <w:num w:numId="9">
    <w:abstractNumId w:val="7"/>
  </w:num>
  <w:num w:numId="10">
    <w:abstractNumId w:val="21"/>
  </w:num>
  <w:num w:numId="11">
    <w:abstractNumId w:val="19"/>
  </w:num>
  <w:num w:numId="12">
    <w:abstractNumId w:val="2"/>
  </w:num>
  <w:num w:numId="13">
    <w:abstractNumId w:val="13"/>
  </w:num>
  <w:num w:numId="14">
    <w:abstractNumId w:val="4"/>
  </w:num>
  <w:num w:numId="15">
    <w:abstractNumId w:val="8"/>
  </w:num>
  <w:num w:numId="16">
    <w:abstractNumId w:val="9"/>
  </w:num>
  <w:num w:numId="17">
    <w:abstractNumId w:val="3"/>
  </w:num>
  <w:num w:numId="18">
    <w:abstractNumId w:val="1"/>
  </w:num>
  <w:num w:numId="19">
    <w:abstractNumId w:val="15"/>
  </w:num>
  <w:num w:numId="20">
    <w:abstractNumId w:val="16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06"/>
    <w:rsid w:val="00094B94"/>
    <w:rsid w:val="000C1E56"/>
    <w:rsid w:val="000D5FC3"/>
    <w:rsid w:val="000E2D69"/>
    <w:rsid w:val="00146DB4"/>
    <w:rsid w:val="00202510"/>
    <w:rsid w:val="002120A4"/>
    <w:rsid w:val="0024387B"/>
    <w:rsid w:val="002670AC"/>
    <w:rsid w:val="00272B69"/>
    <w:rsid w:val="002B2A3F"/>
    <w:rsid w:val="00344D0A"/>
    <w:rsid w:val="003B1429"/>
    <w:rsid w:val="003C60A9"/>
    <w:rsid w:val="00443DEF"/>
    <w:rsid w:val="004706F7"/>
    <w:rsid w:val="00485A20"/>
    <w:rsid w:val="0050469B"/>
    <w:rsid w:val="00521892"/>
    <w:rsid w:val="00571AA3"/>
    <w:rsid w:val="005D0650"/>
    <w:rsid w:val="005D3BBA"/>
    <w:rsid w:val="005E5C00"/>
    <w:rsid w:val="00623640"/>
    <w:rsid w:val="00633C9A"/>
    <w:rsid w:val="006A24AF"/>
    <w:rsid w:val="007144F1"/>
    <w:rsid w:val="00724456"/>
    <w:rsid w:val="0078538A"/>
    <w:rsid w:val="007C3365"/>
    <w:rsid w:val="007D657C"/>
    <w:rsid w:val="008015D0"/>
    <w:rsid w:val="00886B82"/>
    <w:rsid w:val="008C7997"/>
    <w:rsid w:val="008E1FE5"/>
    <w:rsid w:val="009215AF"/>
    <w:rsid w:val="00931752"/>
    <w:rsid w:val="0096199B"/>
    <w:rsid w:val="009D3BDB"/>
    <w:rsid w:val="00AC24C5"/>
    <w:rsid w:val="00AD5B3F"/>
    <w:rsid w:val="00B814F4"/>
    <w:rsid w:val="00BB0906"/>
    <w:rsid w:val="00C17188"/>
    <w:rsid w:val="00C25F10"/>
    <w:rsid w:val="00C60ECD"/>
    <w:rsid w:val="00CC19E8"/>
    <w:rsid w:val="00CE0290"/>
    <w:rsid w:val="00D0190A"/>
    <w:rsid w:val="00D164C6"/>
    <w:rsid w:val="00D24262"/>
    <w:rsid w:val="00D466EF"/>
    <w:rsid w:val="00D7275E"/>
    <w:rsid w:val="00DC6424"/>
    <w:rsid w:val="00DD5BDA"/>
    <w:rsid w:val="00E1227C"/>
    <w:rsid w:val="00F6578A"/>
    <w:rsid w:val="00FB583C"/>
    <w:rsid w:val="00FB7206"/>
    <w:rsid w:val="00F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0949"/>
  <w15:chartTrackingRefBased/>
  <w15:docId w15:val="{68844E46-F765-4532-8DD2-672B5D77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275E"/>
  </w:style>
  <w:style w:type="paragraph" w:styleId="Nagwek1">
    <w:name w:val="heading 1"/>
    <w:basedOn w:val="Nagwek"/>
    <w:next w:val="Tekstpodstawowy"/>
    <w:link w:val="Nagwek1Znak"/>
    <w:qFormat/>
    <w:rsid w:val="00BB0906"/>
    <w:pPr>
      <w:keepNext/>
      <w:tabs>
        <w:tab w:val="clear" w:pos="4536"/>
        <w:tab w:val="clear" w:pos="9072"/>
      </w:tabs>
      <w:spacing w:before="240" w:after="120"/>
      <w:jc w:val="center"/>
      <w:outlineLvl w:val="0"/>
    </w:pPr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0906"/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paragraph" w:customStyle="1" w:styleId="Zawartotabeli">
    <w:name w:val="Zawartość tabeli"/>
    <w:basedOn w:val="Normalny"/>
    <w:qFormat/>
    <w:rsid w:val="00BB0906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BB0906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B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90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09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0906"/>
  </w:style>
  <w:style w:type="character" w:styleId="Hipercze">
    <w:name w:val="Hyperlink"/>
    <w:basedOn w:val="Domylnaczcionkaakapitu"/>
    <w:uiPriority w:val="99"/>
    <w:unhideWhenUsed/>
    <w:rsid w:val="00BB09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706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215A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2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8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F65E5F6D29469129C4D2B8763266" ma:contentTypeVersion="18" ma:contentTypeDescription="Create a new document." ma:contentTypeScope="" ma:versionID="cfc8f76f95fb7abd4dacb91e9d7912ed">
  <xsd:schema xmlns:xsd="http://www.w3.org/2001/XMLSchema" xmlns:xs="http://www.w3.org/2001/XMLSchema" xmlns:p="http://schemas.microsoft.com/office/2006/metadata/properties" xmlns:ns3="721fce7d-17a9-4b5a-b264-9d97a722b64b" xmlns:ns4="fa544a0c-e4f8-4ba2-a9b3-add3db1b55ea" targetNamespace="http://schemas.microsoft.com/office/2006/metadata/properties" ma:root="true" ma:fieldsID="a6db3e0ccb84623f3d770af646033aa2" ns3:_="" ns4:_="">
    <xsd:import namespace="721fce7d-17a9-4b5a-b264-9d97a722b64b"/>
    <xsd:import namespace="fa544a0c-e4f8-4ba2-a9b3-add3db1b5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fce7d-17a9-4b5a-b264-9d97a722b6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44a0c-e4f8-4ba2-a9b3-add3db1b5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544a0c-e4f8-4ba2-a9b3-add3db1b55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EF54E-DE9B-4E22-BEE2-D4360E211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fce7d-17a9-4b5a-b264-9d97a722b64b"/>
    <ds:schemaRef ds:uri="fa544a0c-e4f8-4ba2-a9b3-add3db1b5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EB882-8721-4936-93BA-47201520B190}">
  <ds:schemaRefs>
    <ds:schemaRef ds:uri="http://schemas.microsoft.com/office/2006/metadata/properties"/>
    <ds:schemaRef ds:uri="http://schemas.microsoft.com/office/infopath/2007/PartnerControls"/>
    <ds:schemaRef ds:uri="fa544a0c-e4f8-4ba2-a9b3-add3db1b55ea"/>
  </ds:schemaRefs>
</ds:datastoreItem>
</file>

<file path=customXml/itemProps3.xml><?xml version="1.0" encoding="utf-8"?>
<ds:datastoreItem xmlns:ds="http://schemas.openxmlformats.org/officeDocument/2006/customXml" ds:itemID="{56DB12D1-FD27-4B0D-9EE3-BB46C8F16C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Kozioł</dc:creator>
  <cp:keywords/>
  <dc:description/>
  <cp:lastModifiedBy>Bożena Cieśla</cp:lastModifiedBy>
  <cp:revision>31</cp:revision>
  <dcterms:created xsi:type="dcterms:W3CDTF">2024-10-02T14:20:00Z</dcterms:created>
  <dcterms:modified xsi:type="dcterms:W3CDTF">2024-10-15T13:22:00Z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0x0101003CDDF65E5F6D29469129C4D2B8763266</vt:lpwstr>
  </property>
</Properties>
</file>