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AB3C" w14:textId="77777777" w:rsidR="004961B7" w:rsidRPr="00C558D4" w:rsidRDefault="004961B7" w:rsidP="004961B7">
      <w:pPr>
        <w:tabs>
          <w:tab w:val="left" w:pos="426"/>
        </w:tabs>
        <w:spacing w:line="360" w:lineRule="auto"/>
        <w:ind w:left="567" w:hanging="567"/>
        <w:contextualSpacing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Załącznik  nr 1</w:t>
      </w:r>
      <w:r w:rsidRPr="00C558D4">
        <w:rPr>
          <w:rFonts w:ascii="Arial Narrow" w:hAnsi="Arial Narrow" w:cs="Arial"/>
          <w:sz w:val="22"/>
          <w:szCs w:val="22"/>
        </w:rPr>
        <w:t xml:space="preserve"> do SWZ  </w:t>
      </w:r>
    </w:p>
    <w:tbl>
      <w:tblPr>
        <w:tblW w:w="10221" w:type="dxa"/>
        <w:tblInd w:w="108" w:type="dxa"/>
        <w:tblLook w:val="00A0" w:firstRow="1" w:lastRow="0" w:firstColumn="1" w:lastColumn="0" w:noHBand="0" w:noVBand="0"/>
      </w:tblPr>
      <w:tblGrid>
        <w:gridCol w:w="78"/>
        <w:gridCol w:w="5059"/>
        <w:gridCol w:w="5084"/>
      </w:tblGrid>
      <w:tr w:rsidR="004961B7" w:rsidRPr="004D610A" w14:paraId="3545893B" w14:textId="77777777" w:rsidTr="00FF6877">
        <w:trPr>
          <w:trHeight w:val="397"/>
        </w:trPr>
        <w:tc>
          <w:tcPr>
            <w:tcW w:w="10221" w:type="dxa"/>
            <w:gridSpan w:val="3"/>
            <w:shd w:val="clear" w:color="auto" w:fill="D9D9D9"/>
            <w:vAlign w:val="center"/>
          </w:tcPr>
          <w:p w14:paraId="2CE70207" w14:textId="77777777" w:rsidR="004961B7" w:rsidRPr="004D610A" w:rsidRDefault="004961B7" w:rsidP="00FF6877">
            <w:pPr>
              <w:spacing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D610A">
              <w:rPr>
                <w:rFonts w:ascii="Arial Narrow" w:hAnsi="Arial Narrow"/>
                <w:b/>
                <w:sz w:val="22"/>
                <w:szCs w:val="22"/>
              </w:rPr>
              <w:t>F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ORMULARZ OFERTOWY </w:t>
            </w:r>
          </w:p>
        </w:tc>
      </w:tr>
      <w:tr w:rsidR="004961B7" w:rsidRPr="004D610A" w14:paraId="137F1EDD" w14:textId="77777777" w:rsidTr="00FF6877">
        <w:tblPrEx>
          <w:jc w:val="right"/>
          <w:tblInd w:w="0" w:type="dxa"/>
          <w:tblBorders>
            <w:bottom w:val="dotted" w:sz="4" w:space="0" w:color="auto"/>
            <w:insideH w:val="dotted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5084" w:type="dxa"/>
          <w:jc w:val="right"/>
        </w:trPr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47AE693C" w14:textId="77777777" w:rsidR="004961B7" w:rsidRPr="00401368" w:rsidRDefault="004961B7" w:rsidP="00FF6877">
            <w:pPr>
              <w:ind w:left="0" w:firstLine="0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0908039C" w14:textId="77777777" w:rsidR="004961B7" w:rsidRPr="004D610A" w:rsidRDefault="004961B7" w:rsidP="00FF68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D610A">
              <w:rPr>
                <w:rFonts w:ascii="Arial Narrow" w:hAnsi="Arial Narrow" w:cs="Arial"/>
                <w:b/>
                <w:sz w:val="22"/>
                <w:szCs w:val="22"/>
              </w:rPr>
              <w:t>Zamawiający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961B7" w:rsidRPr="004D610A" w14:paraId="51C6A5A4" w14:textId="77777777" w:rsidTr="00FF6877">
        <w:tblPrEx>
          <w:jc w:val="right"/>
          <w:tblInd w:w="0" w:type="dxa"/>
          <w:tblBorders>
            <w:bottom w:val="dotted" w:sz="4" w:space="0" w:color="auto"/>
            <w:insideH w:val="dotted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5084" w:type="dxa"/>
          <w:trHeight w:val="283"/>
          <w:jc w:val="right"/>
        </w:trPr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FB7B0" w14:textId="77777777" w:rsidR="004961B7" w:rsidRPr="004D610A" w:rsidRDefault="004961B7" w:rsidP="00FF687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……………………………..</w:t>
            </w:r>
          </w:p>
        </w:tc>
      </w:tr>
      <w:tr w:rsidR="004961B7" w:rsidRPr="004D610A" w14:paraId="7E38DA34" w14:textId="77777777" w:rsidTr="00FF6877">
        <w:tblPrEx>
          <w:jc w:val="right"/>
          <w:tblInd w:w="0" w:type="dxa"/>
          <w:tblBorders>
            <w:bottom w:val="dotted" w:sz="4" w:space="0" w:color="auto"/>
            <w:insideH w:val="dotted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8" w:type="dxa"/>
          <w:wAfter w:w="5084" w:type="dxa"/>
          <w:trHeight w:val="283"/>
          <w:jc w:val="right"/>
        </w:trPr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D6217" w14:textId="77777777" w:rsidR="004961B7" w:rsidRPr="004D610A" w:rsidRDefault="004961B7" w:rsidP="00FF687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…………………………….</w:t>
            </w:r>
          </w:p>
        </w:tc>
      </w:tr>
    </w:tbl>
    <w:p w14:paraId="6617F287" w14:textId="77777777" w:rsidR="004961B7" w:rsidRPr="00401368" w:rsidRDefault="004961B7" w:rsidP="004961B7">
      <w:pPr>
        <w:autoSpaceDE w:val="0"/>
        <w:autoSpaceDN w:val="0"/>
        <w:adjustRightInd w:val="0"/>
        <w:spacing w:line="264" w:lineRule="auto"/>
        <w:ind w:left="567" w:right="-2" w:hanging="567"/>
        <w:rPr>
          <w:rFonts w:ascii="Arial Narrow" w:hAnsi="Arial Narrow"/>
          <w:b/>
          <w:color w:val="000000"/>
          <w:sz w:val="10"/>
          <w:szCs w:val="10"/>
        </w:rPr>
      </w:pPr>
    </w:p>
    <w:tbl>
      <w:tblPr>
        <w:tblW w:w="1025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3"/>
        <w:gridCol w:w="2041"/>
        <w:gridCol w:w="160"/>
        <w:gridCol w:w="49"/>
        <w:gridCol w:w="253"/>
        <w:gridCol w:w="1830"/>
        <w:gridCol w:w="163"/>
        <w:gridCol w:w="91"/>
        <w:gridCol w:w="251"/>
        <w:gridCol w:w="76"/>
        <w:gridCol w:w="1411"/>
        <w:gridCol w:w="915"/>
        <w:gridCol w:w="235"/>
        <w:gridCol w:w="2193"/>
        <w:gridCol w:w="312"/>
      </w:tblGrid>
      <w:tr w:rsidR="004961B7" w:rsidRPr="004D610A" w14:paraId="58AC9442" w14:textId="77777777" w:rsidTr="00FF6877">
        <w:trPr>
          <w:trHeight w:val="206"/>
        </w:trPr>
        <w:tc>
          <w:tcPr>
            <w:tcW w:w="6408" w:type="dxa"/>
            <w:gridSpan w:val="11"/>
            <w:tcBorders>
              <w:top w:val="nil"/>
              <w:bottom w:val="nil"/>
            </w:tcBorders>
          </w:tcPr>
          <w:p w14:paraId="3FC005C7" w14:textId="77777777" w:rsidR="004961B7" w:rsidRPr="004D610A" w:rsidRDefault="004961B7" w:rsidP="00FF68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D610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  <w:tc>
          <w:tcPr>
            <w:tcW w:w="3845" w:type="dxa"/>
            <w:gridSpan w:val="4"/>
            <w:tcBorders>
              <w:top w:val="nil"/>
              <w:bottom w:val="nil"/>
            </w:tcBorders>
          </w:tcPr>
          <w:p w14:paraId="44AA69E0" w14:textId="77777777" w:rsidR="004961B7" w:rsidRPr="004D610A" w:rsidRDefault="004961B7" w:rsidP="00FF687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961B7" w:rsidRPr="004D610A" w14:paraId="4AADB927" w14:textId="77777777" w:rsidTr="00FF6877">
        <w:trPr>
          <w:trHeight w:val="555"/>
        </w:trPr>
        <w:tc>
          <w:tcPr>
            <w:tcW w:w="10253" w:type="dxa"/>
            <w:gridSpan w:val="15"/>
            <w:tcBorders>
              <w:top w:val="nil"/>
            </w:tcBorders>
            <w:vAlign w:val="bottom"/>
          </w:tcPr>
          <w:p w14:paraId="6FC098AB" w14:textId="77777777" w:rsidR="004961B7" w:rsidRPr="004D610A" w:rsidRDefault="004961B7" w:rsidP="00FF68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961B7" w:rsidRPr="004D610A" w14:paraId="238C7A66" w14:textId="77777777" w:rsidTr="00FF6877">
        <w:trPr>
          <w:trHeight w:val="167"/>
        </w:trPr>
        <w:tc>
          <w:tcPr>
            <w:tcW w:w="10253" w:type="dxa"/>
            <w:gridSpan w:val="15"/>
            <w:tcBorders>
              <w:bottom w:val="nil"/>
            </w:tcBorders>
          </w:tcPr>
          <w:p w14:paraId="05A4EFB4" w14:textId="77777777" w:rsidR="004961B7" w:rsidRPr="004D610A" w:rsidRDefault="004961B7" w:rsidP="00FF68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D610A">
              <w:rPr>
                <w:rFonts w:ascii="Arial Narrow" w:hAnsi="Arial Narrow" w:cs="Arial"/>
                <w:i/>
                <w:sz w:val="22"/>
                <w:szCs w:val="22"/>
              </w:rPr>
              <w:t>pełna nazwa/firma</w:t>
            </w:r>
          </w:p>
        </w:tc>
      </w:tr>
      <w:tr w:rsidR="004961B7" w:rsidRPr="004D610A" w14:paraId="4419A629" w14:textId="77777777" w:rsidTr="00FF6877">
        <w:trPr>
          <w:trHeight w:val="277"/>
        </w:trPr>
        <w:tc>
          <w:tcPr>
            <w:tcW w:w="10253" w:type="dxa"/>
            <w:gridSpan w:val="15"/>
            <w:tcBorders>
              <w:top w:val="nil"/>
            </w:tcBorders>
            <w:vAlign w:val="bottom"/>
          </w:tcPr>
          <w:p w14:paraId="5F4062C2" w14:textId="77777777" w:rsidR="004961B7" w:rsidRPr="004D610A" w:rsidRDefault="004961B7" w:rsidP="00FF68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961B7" w:rsidRPr="004D610A" w14:paraId="045D9B02" w14:textId="77777777" w:rsidTr="00FF6877">
        <w:trPr>
          <w:trHeight w:val="111"/>
        </w:trPr>
        <w:tc>
          <w:tcPr>
            <w:tcW w:w="10253" w:type="dxa"/>
            <w:gridSpan w:val="15"/>
            <w:tcBorders>
              <w:bottom w:val="nil"/>
            </w:tcBorders>
          </w:tcPr>
          <w:p w14:paraId="27084C23" w14:textId="77777777" w:rsidR="004961B7" w:rsidRPr="004D610A" w:rsidRDefault="004961B7" w:rsidP="00FF68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D610A">
              <w:rPr>
                <w:rFonts w:ascii="Arial Narrow" w:hAnsi="Arial Narrow" w:cs="Arial"/>
                <w:i/>
                <w:sz w:val="22"/>
                <w:szCs w:val="22"/>
              </w:rPr>
              <w:t>adres</w:t>
            </w:r>
          </w:p>
        </w:tc>
      </w:tr>
      <w:tr w:rsidR="004961B7" w:rsidRPr="004D610A" w14:paraId="09DB19A7" w14:textId="77777777" w:rsidTr="00FF6877">
        <w:trPr>
          <w:trHeight w:val="277"/>
        </w:trPr>
        <w:tc>
          <w:tcPr>
            <w:tcW w:w="10253" w:type="dxa"/>
            <w:gridSpan w:val="15"/>
            <w:tcBorders>
              <w:top w:val="nil"/>
            </w:tcBorders>
            <w:vAlign w:val="bottom"/>
          </w:tcPr>
          <w:p w14:paraId="1610495C" w14:textId="77777777" w:rsidR="004961B7" w:rsidRPr="004D610A" w:rsidRDefault="004961B7" w:rsidP="00FF6877">
            <w:pPr>
              <w:ind w:left="0" w:firstLine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  <w:tr w:rsidR="004961B7" w:rsidRPr="004D610A" w14:paraId="38FAF7CD" w14:textId="77777777" w:rsidTr="00FF6877">
        <w:trPr>
          <w:trHeight w:val="167"/>
        </w:trPr>
        <w:tc>
          <w:tcPr>
            <w:tcW w:w="10253" w:type="dxa"/>
            <w:gridSpan w:val="15"/>
            <w:tcBorders>
              <w:bottom w:val="nil"/>
            </w:tcBorders>
          </w:tcPr>
          <w:p w14:paraId="3573DD3B" w14:textId="77777777" w:rsidR="004961B7" w:rsidRPr="004D610A" w:rsidRDefault="004961B7" w:rsidP="00FF6877">
            <w:pPr>
              <w:ind w:left="0" w:firstLine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NIP                                                                       REGON                                                 PESEL</w:t>
            </w:r>
          </w:p>
        </w:tc>
      </w:tr>
      <w:tr w:rsidR="004961B7" w:rsidRPr="004D610A" w14:paraId="185F93FD" w14:textId="77777777" w:rsidTr="00FF6877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137" w:type="dxa"/>
            <w:gridSpan w:val="2"/>
            <w:tcBorders>
              <w:bottom w:val="dotted" w:sz="4" w:space="0" w:color="000000"/>
            </w:tcBorders>
            <w:vAlign w:val="bottom"/>
          </w:tcPr>
          <w:p w14:paraId="0F01455F" w14:textId="77777777" w:rsidR="004961B7" w:rsidRPr="004D610A" w:rsidRDefault="004961B7" w:rsidP="00FF6877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14:paraId="3ECF1571" w14:textId="77777777" w:rsidR="004961B7" w:rsidRPr="004D610A" w:rsidRDefault="004961B7" w:rsidP="00FF6877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2"/>
                <w:szCs w:val="22"/>
              </w:rPr>
            </w:pPr>
          </w:p>
        </w:tc>
        <w:tc>
          <w:tcPr>
            <w:tcW w:w="2137" w:type="dxa"/>
            <w:gridSpan w:val="3"/>
            <w:tcBorders>
              <w:bottom w:val="dotted" w:sz="4" w:space="0" w:color="000000"/>
            </w:tcBorders>
            <w:vAlign w:val="bottom"/>
          </w:tcPr>
          <w:p w14:paraId="29767847" w14:textId="77777777" w:rsidR="004961B7" w:rsidRPr="004D610A" w:rsidRDefault="004961B7" w:rsidP="00FF6877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14:paraId="40F108AB" w14:textId="77777777" w:rsidR="004961B7" w:rsidRPr="004D610A" w:rsidRDefault="004961B7" w:rsidP="00FF6877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2"/>
                <w:szCs w:val="22"/>
              </w:rPr>
            </w:pPr>
          </w:p>
        </w:tc>
        <w:tc>
          <w:tcPr>
            <w:tcW w:w="5695" w:type="dxa"/>
            <w:gridSpan w:val="8"/>
            <w:tcBorders>
              <w:bottom w:val="dotted" w:sz="4" w:space="0" w:color="000000"/>
            </w:tcBorders>
            <w:vAlign w:val="bottom"/>
          </w:tcPr>
          <w:p w14:paraId="79E66FE5" w14:textId="77777777" w:rsidR="004961B7" w:rsidRPr="004D610A" w:rsidRDefault="004961B7" w:rsidP="00FF6877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2"/>
                <w:szCs w:val="22"/>
              </w:rPr>
            </w:pPr>
          </w:p>
        </w:tc>
      </w:tr>
      <w:tr w:rsidR="004961B7" w:rsidRPr="004D610A" w14:paraId="5C74C448" w14:textId="77777777" w:rsidTr="00FF6877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2137" w:type="dxa"/>
            <w:gridSpan w:val="2"/>
            <w:tcBorders>
              <w:top w:val="dotted" w:sz="4" w:space="0" w:color="000000"/>
            </w:tcBorders>
          </w:tcPr>
          <w:p w14:paraId="25BD04B0" w14:textId="77777777" w:rsidR="004961B7" w:rsidRPr="004D610A" w:rsidRDefault="004961B7" w:rsidP="00FF6877">
            <w:pPr>
              <w:ind w:left="0" w:firstLine="0"/>
              <w:jc w:val="left"/>
              <w:rPr>
                <w:rFonts w:ascii="Arial Narrow" w:hAnsi="Arial Narrow" w:cs="Verdana"/>
                <w:i/>
                <w:sz w:val="22"/>
                <w:szCs w:val="22"/>
              </w:rPr>
            </w:pPr>
            <w:r w:rsidRPr="004D610A">
              <w:rPr>
                <w:rFonts w:ascii="Arial Narrow" w:hAnsi="Arial Narrow" w:cs="Verdana"/>
                <w:i/>
                <w:sz w:val="22"/>
                <w:szCs w:val="22"/>
              </w:rPr>
              <w:t xml:space="preserve">nr telefonu </w:t>
            </w:r>
          </w:p>
        </w:tc>
        <w:tc>
          <w:tcPr>
            <w:tcW w:w="142" w:type="dxa"/>
          </w:tcPr>
          <w:p w14:paraId="5F699B1E" w14:textId="77777777" w:rsidR="004961B7" w:rsidRPr="004D610A" w:rsidRDefault="004961B7" w:rsidP="00FF6877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22"/>
                <w:szCs w:val="22"/>
              </w:rPr>
            </w:pPr>
          </w:p>
        </w:tc>
        <w:tc>
          <w:tcPr>
            <w:tcW w:w="2137" w:type="dxa"/>
            <w:gridSpan w:val="3"/>
            <w:tcBorders>
              <w:top w:val="dotted" w:sz="4" w:space="0" w:color="000000"/>
            </w:tcBorders>
          </w:tcPr>
          <w:p w14:paraId="7170BD2A" w14:textId="77777777" w:rsidR="004961B7" w:rsidRPr="004D610A" w:rsidRDefault="004961B7" w:rsidP="00FF6877">
            <w:pPr>
              <w:ind w:left="0" w:firstLine="0"/>
              <w:jc w:val="left"/>
              <w:rPr>
                <w:rFonts w:ascii="Arial Narrow" w:hAnsi="Arial Narrow" w:cs="Verdana"/>
                <w:i/>
                <w:sz w:val="22"/>
                <w:szCs w:val="22"/>
              </w:rPr>
            </w:pPr>
            <w:r>
              <w:rPr>
                <w:rFonts w:ascii="Arial Narrow" w:hAnsi="Arial Narrow" w:cs="Verdana"/>
                <w:i/>
                <w:sz w:val="22"/>
                <w:szCs w:val="22"/>
              </w:rPr>
              <w:t>kom.</w:t>
            </w:r>
          </w:p>
        </w:tc>
        <w:tc>
          <w:tcPr>
            <w:tcW w:w="142" w:type="dxa"/>
          </w:tcPr>
          <w:p w14:paraId="0D15EA59" w14:textId="77777777" w:rsidR="004961B7" w:rsidRPr="004D610A" w:rsidRDefault="004961B7" w:rsidP="00FF6877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22"/>
                <w:szCs w:val="22"/>
              </w:rPr>
            </w:pPr>
          </w:p>
        </w:tc>
        <w:tc>
          <w:tcPr>
            <w:tcW w:w="5695" w:type="dxa"/>
            <w:gridSpan w:val="8"/>
            <w:tcBorders>
              <w:top w:val="dotted" w:sz="4" w:space="0" w:color="000000"/>
            </w:tcBorders>
          </w:tcPr>
          <w:p w14:paraId="1CCC1600" w14:textId="77777777" w:rsidR="004961B7" w:rsidRPr="004D610A" w:rsidRDefault="004961B7" w:rsidP="00FF6877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4D610A">
              <w:rPr>
                <w:rFonts w:ascii="Arial Narrow" w:hAnsi="Arial Narrow" w:cs="Verdana"/>
                <w:i/>
                <w:sz w:val="22"/>
                <w:szCs w:val="22"/>
              </w:rPr>
              <w:t>e-mail</w:t>
            </w:r>
          </w:p>
        </w:tc>
      </w:tr>
      <w:tr w:rsidR="004961B7" w:rsidRPr="004D610A" w14:paraId="6AF472FD" w14:textId="77777777" w:rsidTr="00FF6877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10253" w:type="dxa"/>
            <w:gridSpan w:val="15"/>
          </w:tcPr>
          <w:p w14:paraId="069AE689" w14:textId="77777777" w:rsidR="004961B7" w:rsidRDefault="004961B7" w:rsidP="00FF6877">
            <w:pPr>
              <w:rPr>
                <w:rFonts w:ascii="Arial Narrow" w:hAnsi="Arial Narrow" w:cs="Verdana"/>
                <w:sz w:val="22"/>
                <w:szCs w:val="22"/>
              </w:rPr>
            </w:pPr>
          </w:p>
          <w:p w14:paraId="7F8ACA37" w14:textId="77777777" w:rsidR="004961B7" w:rsidRDefault="004961B7" w:rsidP="00FF687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W</w:t>
            </w:r>
            <w:r w:rsidRPr="00C558D4">
              <w:rPr>
                <w:rFonts w:ascii="Arial Narrow" w:hAnsi="Arial Narrow" w:cs="Verdana"/>
                <w:sz w:val="22"/>
                <w:szCs w:val="22"/>
              </w:rPr>
              <w:t>ykonawca jest</w:t>
            </w:r>
            <w:r>
              <w:rPr>
                <w:rFonts w:ascii="Arial Narrow" w:hAnsi="Arial Narrow" w:cs="Verdana"/>
                <w:sz w:val="22"/>
                <w:szCs w:val="22"/>
              </w:rPr>
              <w:t>:</w:t>
            </w:r>
            <w:r w:rsidRPr="00C558D4">
              <w:rPr>
                <w:rStyle w:val="Znakiprzypiswdolnych"/>
                <w:rFonts w:ascii="Arial Narrow" w:hAnsi="Arial Narrow" w:cs="Verdana"/>
                <w:sz w:val="22"/>
                <w:szCs w:val="22"/>
              </w:rPr>
              <w:footnoteReference w:id="1"/>
            </w:r>
            <w:r w:rsidRPr="00C558D4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  <w:p w14:paraId="0A7CA5E2" w14:textId="77777777" w:rsidR="004961B7" w:rsidRDefault="004961B7" w:rsidP="00FF6877"/>
        </w:tc>
      </w:tr>
      <w:tr w:rsidR="004961B7" w:rsidRPr="00BA34BA" w14:paraId="763597CA" w14:textId="77777777" w:rsidTr="00FF6877">
        <w:trPr>
          <w:gridAfter w:val="1"/>
          <w:wAfter w:w="348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C5456" w14:textId="77777777" w:rsidR="004961B7" w:rsidRPr="00BA34BA" w:rsidRDefault="004961B7" w:rsidP="00FF6877">
            <w:pPr>
              <w:snapToGrid w:val="0"/>
              <w:ind w:left="0" w:firstLine="0"/>
              <w:jc w:val="lef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6C4DF9" w14:textId="77777777" w:rsidR="004961B7" w:rsidRPr="00BA34BA" w:rsidRDefault="004961B7" w:rsidP="00FF6877">
            <w:pPr>
              <w:snapToGrid w:val="0"/>
              <w:ind w:left="0" w:firstLine="0"/>
              <w:jc w:val="lef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7FE0E" w14:textId="77777777" w:rsidR="004961B7" w:rsidRPr="00BA34BA" w:rsidRDefault="004961B7" w:rsidP="00FF6877">
            <w:pPr>
              <w:snapToGrid w:val="0"/>
              <w:ind w:left="0" w:firstLine="0"/>
              <w:jc w:val="lef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DA4C8E" w14:textId="77777777" w:rsidR="004961B7" w:rsidRPr="00BA34BA" w:rsidRDefault="004961B7" w:rsidP="00FF6877">
            <w:pPr>
              <w:snapToGrid w:val="0"/>
              <w:ind w:left="0" w:firstLine="0"/>
              <w:jc w:val="lef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7CBE2" w14:textId="77777777" w:rsidR="004961B7" w:rsidRPr="00BA34BA" w:rsidRDefault="004961B7" w:rsidP="00FF6877">
            <w:pPr>
              <w:snapToGrid w:val="0"/>
              <w:ind w:left="0" w:firstLine="0"/>
              <w:jc w:val="lef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159750" w14:textId="77777777" w:rsidR="004961B7" w:rsidRPr="00BA34BA" w:rsidRDefault="004961B7" w:rsidP="00FF6877">
            <w:pPr>
              <w:snapToGrid w:val="0"/>
              <w:ind w:left="0" w:firstLine="0"/>
              <w:jc w:val="lef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A956E" w14:textId="77777777" w:rsidR="004961B7" w:rsidRPr="00BA34BA" w:rsidRDefault="004961B7" w:rsidP="00FF6877">
            <w:pPr>
              <w:snapToGrid w:val="0"/>
              <w:ind w:left="0" w:firstLine="0"/>
              <w:jc w:val="lef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236DBB" w14:textId="77777777" w:rsidR="004961B7" w:rsidRPr="00BA34BA" w:rsidRDefault="004961B7" w:rsidP="00FF6877">
            <w:pPr>
              <w:snapToGrid w:val="0"/>
              <w:ind w:left="0" w:firstLine="0"/>
              <w:jc w:val="lef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tr w:rsidR="004961B7" w:rsidRPr="00DA290E" w14:paraId="0F2A333D" w14:textId="77777777" w:rsidTr="00FF6877">
        <w:trPr>
          <w:gridAfter w:val="5"/>
          <w:wAfter w:w="5291" w:type="dxa"/>
        </w:trPr>
        <w:tc>
          <w:tcPr>
            <w:tcW w:w="4962" w:type="dxa"/>
            <w:gridSpan w:val="10"/>
            <w:tcBorders>
              <w:top w:val="nil"/>
              <w:left w:val="nil"/>
              <w:bottom w:val="nil"/>
            </w:tcBorders>
          </w:tcPr>
          <w:p w14:paraId="010D2024" w14:textId="77777777" w:rsidR="004961B7" w:rsidRPr="00DA290E" w:rsidRDefault="004961B7" w:rsidP="00FF6877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6F96AD03" w14:textId="77777777" w:rsidR="004961B7" w:rsidRPr="00DA290E" w:rsidRDefault="004961B7" w:rsidP="00FF6877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DA290E">
              <w:rPr>
                <w:rFonts w:ascii="Arial Narrow" w:hAnsi="Arial Narrow" w:cs="Arial"/>
                <w:sz w:val="22"/>
                <w:szCs w:val="22"/>
              </w:rPr>
              <w:t>Wadium należy zwrócić na rachunek bankowy ………</w:t>
            </w:r>
            <w:r>
              <w:rPr>
                <w:rFonts w:ascii="Arial Narrow" w:hAnsi="Arial Narrow" w:cs="Arial"/>
                <w:sz w:val="22"/>
                <w:szCs w:val="22"/>
              </w:rPr>
              <w:t>..</w:t>
            </w:r>
            <w:r w:rsidRPr="00DA290E">
              <w:rPr>
                <w:rFonts w:ascii="Arial Narrow" w:hAnsi="Arial Narrow" w:cs="Arial"/>
                <w:sz w:val="22"/>
                <w:szCs w:val="22"/>
              </w:rPr>
              <w:t>……................................................................………….</w:t>
            </w:r>
          </w:p>
          <w:p w14:paraId="0278452E" w14:textId="77777777" w:rsidR="004961B7" w:rsidRPr="00DA290E" w:rsidRDefault="004961B7" w:rsidP="00FF687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B02A2BE" w14:textId="77777777" w:rsidR="004961B7" w:rsidRPr="00DA290E" w:rsidRDefault="004961B7" w:rsidP="00FF68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A290E">
              <w:rPr>
                <w:rFonts w:ascii="Arial Narrow" w:hAnsi="Arial Narrow" w:cs="Arial"/>
                <w:sz w:val="22"/>
                <w:szCs w:val="22"/>
              </w:rPr>
              <w:t>reprezentowany przez:</w:t>
            </w:r>
          </w:p>
        </w:tc>
      </w:tr>
      <w:tr w:rsidR="004961B7" w:rsidRPr="004D610A" w14:paraId="4BC79065" w14:textId="77777777" w:rsidTr="00FF6877">
        <w:trPr>
          <w:gridAfter w:val="5"/>
          <w:wAfter w:w="5291" w:type="dxa"/>
          <w:trHeight w:val="283"/>
        </w:trPr>
        <w:tc>
          <w:tcPr>
            <w:tcW w:w="4962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60FC57F7" w14:textId="77777777" w:rsidR="004961B7" w:rsidRPr="004D610A" w:rsidRDefault="004961B7" w:rsidP="00FF68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961B7" w:rsidRPr="004D610A" w14:paraId="63DB8ABC" w14:textId="77777777" w:rsidTr="00FF6877">
        <w:trPr>
          <w:gridAfter w:val="5"/>
          <w:wAfter w:w="5291" w:type="dxa"/>
          <w:trHeight w:val="283"/>
        </w:trPr>
        <w:tc>
          <w:tcPr>
            <w:tcW w:w="4962" w:type="dxa"/>
            <w:gridSpan w:val="10"/>
            <w:tcBorders>
              <w:left w:val="nil"/>
              <w:right w:val="nil"/>
            </w:tcBorders>
            <w:vAlign w:val="bottom"/>
          </w:tcPr>
          <w:p w14:paraId="41FB6196" w14:textId="77777777" w:rsidR="004961B7" w:rsidRPr="004D610A" w:rsidRDefault="004961B7" w:rsidP="00FF687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961B7" w:rsidRPr="004D610A" w14:paraId="06BC033D" w14:textId="77777777" w:rsidTr="00FF6877">
        <w:trPr>
          <w:gridAfter w:val="5"/>
          <w:wAfter w:w="5291" w:type="dxa"/>
          <w:trHeight w:val="170"/>
        </w:trPr>
        <w:tc>
          <w:tcPr>
            <w:tcW w:w="4962" w:type="dxa"/>
            <w:gridSpan w:val="10"/>
            <w:tcBorders>
              <w:left w:val="nil"/>
              <w:bottom w:val="nil"/>
              <w:right w:val="nil"/>
            </w:tcBorders>
          </w:tcPr>
          <w:p w14:paraId="786646EE" w14:textId="77777777" w:rsidR="004961B7" w:rsidRPr="004D610A" w:rsidRDefault="004961B7" w:rsidP="00FF6877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4D610A">
              <w:rPr>
                <w:rFonts w:ascii="Arial Narrow" w:hAnsi="Arial Narrow" w:cs="Arial"/>
                <w:i/>
                <w:sz w:val="22"/>
                <w:szCs w:val="22"/>
              </w:rPr>
              <w:t>(imię, nazwisko, stanowisko/podstawa do  reprezentacji)</w:t>
            </w:r>
          </w:p>
        </w:tc>
      </w:tr>
    </w:tbl>
    <w:p w14:paraId="75D4E87D" w14:textId="77777777" w:rsidR="004961B7" w:rsidRDefault="004961B7" w:rsidP="004961B7">
      <w:pPr>
        <w:rPr>
          <w:rFonts w:ascii="Arial Narrow" w:hAnsi="Arial Narrow"/>
          <w:sz w:val="16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961B7" w14:paraId="764156D1" w14:textId="77777777" w:rsidTr="00F839F0">
        <w:trPr>
          <w:trHeight w:val="454"/>
        </w:trPr>
        <w:tc>
          <w:tcPr>
            <w:tcW w:w="10206" w:type="dxa"/>
            <w:shd w:val="clear" w:color="auto" w:fill="D9D9D9"/>
            <w:vAlign w:val="center"/>
            <w:hideMark/>
          </w:tcPr>
          <w:p w14:paraId="03E7FF7F" w14:textId="77777777" w:rsidR="004961B7" w:rsidRDefault="004961B7" w:rsidP="004961B7">
            <w:pPr>
              <w:pStyle w:val="Nagwek1"/>
              <w:numPr>
                <w:ilvl w:val="0"/>
                <w:numId w:val="2"/>
              </w:numPr>
              <w:tabs>
                <w:tab w:val="clear" w:pos="360"/>
                <w:tab w:val="left" w:pos="602"/>
              </w:tabs>
              <w:ind w:left="595" w:hanging="425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Oferta Wykonawcy</w:t>
            </w:r>
          </w:p>
        </w:tc>
      </w:tr>
    </w:tbl>
    <w:p w14:paraId="43AC8C28" w14:textId="77777777" w:rsidR="004961B7" w:rsidRDefault="004961B7" w:rsidP="004961B7">
      <w:pPr>
        <w:ind w:left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11068EA5" w14:textId="3AE541D4" w:rsidR="00401723" w:rsidRPr="000E1F3E" w:rsidRDefault="004961B7" w:rsidP="00401723">
      <w:pPr>
        <w:autoSpaceDE w:val="0"/>
        <w:autoSpaceDN w:val="0"/>
        <w:adjustRightInd w:val="0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w trybie przetargu</w:t>
      </w:r>
      <w:r w:rsidR="00401723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nieograniczonego</w:t>
      </w:r>
      <w:r w:rsidR="00401723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 w:rsidR="00401723" w:rsidRPr="000E1F3E">
        <w:rPr>
          <w:rFonts w:ascii="Arial Narrow" w:hAnsi="Arial Narrow" w:cs="Arial"/>
          <w:b/>
          <w:bCs/>
          <w:sz w:val="22"/>
          <w:szCs w:val="22"/>
        </w:rPr>
        <w:t>Dostawa</w:t>
      </w:r>
      <w:r w:rsidR="0040172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401723" w:rsidRPr="001F59E6">
        <w:rPr>
          <w:rFonts w:ascii="Arial Narrow" w:hAnsi="Arial Narrow"/>
          <w:sz w:val="22"/>
          <w:szCs w:val="22"/>
        </w:rPr>
        <w:t>niskoemisyjnych autobusów międzymiastowych klasy II z napędem hybrydowym</w:t>
      </w:r>
      <w:r w:rsidR="00401723">
        <w:rPr>
          <w:rFonts w:ascii="Arial Narrow" w:hAnsi="Arial Narrow"/>
          <w:sz w:val="22"/>
          <w:szCs w:val="22"/>
        </w:rPr>
        <w:t xml:space="preserve"> pn:</w:t>
      </w:r>
    </w:p>
    <w:p w14:paraId="37CAE752" w14:textId="67091BAF" w:rsidR="004961B7" w:rsidRPr="00401723" w:rsidRDefault="00401723" w:rsidP="00401723">
      <w:pPr>
        <w:autoSpaceDE w:val="0"/>
        <w:autoSpaceDN w:val="0"/>
        <w:adjustRightInd w:val="0"/>
        <w:ind w:left="0" w:firstLine="0"/>
        <w:jc w:val="left"/>
        <w:rPr>
          <w:rFonts w:ascii="Arial Narrow" w:hAnsi="Arial Narrow" w:cs="CalibriBold"/>
          <w:b/>
          <w:bCs/>
          <w:sz w:val="22"/>
          <w:szCs w:val="22"/>
        </w:rPr>
      </w:pPr>
      <w:r>
        <w:rPr>
          <w:rFonts w:ascii="Arial Narrow" w:hAnsi="Arial Narrow" w:cs="CalibriBold"/>
          <w:b/>
          <w:bCs/>
          <w:sz w:val="22"/>
          <w:szCs w:val="22"/>
        </w:rPr>
        <w:t>„</w:t>
      </w:r>
      <w:r w:rsidRPr="000E1F3E">
        <w:rPr>
          <w:rFonts w:ascii="Arial Narrow" w:hAnsi="Arial Narrow" w:cs="CalibriBold"/>
          <w:b/>
          <w:bCs/>
          <w:sz w:val="22"/>
          <w:szCs w:val="22"/>
        </w:rPr>
        <w:t>Poprawa ekologiczności regionalnego transportu drogowego poprzez zakup taboru autobusowego zasilanego gazem ziemnym lub z napędem hybrydowym</w:t>
      </w:r>
      <w:r>
        <w:rPr>
          <w:rFonts w:ascii="Arial Narrow" w:hAnsi="Arial Narrow" w:cs="CalibriBold"/>
          <w:b/>
          <w:bCs/>
          <w:sz w:val="22"/>
          <w:szCs w:val="22"/>
        </w:rPr>
        <w:t>”</w:t>
      </w:r>
      <w:r w:rsidR="004961B7">
        <w:rPr>
          <w:rFonts w:ascii="Arial Narrow" w:hAnsi="Arial Narrow"/>
          <w:b/>
          <w:sz w:val="22"/>
          <w:szCs w:val="22"/>
        </w:rPr>
        <w:t xml:space="preserve"> </w:t>
      </w:r>
      <w:r w:rsidR="004961B7" w:rsidRPr="00A16405">
        <w:rPr>
          <w:rFonts w:ascii="Arial Narrow" w:hAnsi="Arial Narrow"/>
          <w:sz w:val="22"/>
          <w:szCs w:val="22"/>
        </w:rPr>
        <w:t>oferuję wykonanie przedmiotowego zamówienia, wg poniższej ceny:</w:t>
      </w:r>
    </w:p>
    <w:p w14:paraId="7E190D47" w14:textId="77777777" w:rsidR="004961B7" w:rsidRPr="00BE0AE1" w:rsidRDefault="004961B7" w:rsidP="004961B7">
      <w:pPr>
        <w:ind w:left="0" w:firstLine="0"/>
        <w:rPr>
          <w:rFonts w:ascii="Arial Narrow" w:hAnsi="Arial Narrow" w:cs="Calibri"/>
          <w:b/>
          <w:bCs/>
          <w:color w:val="000000"/>
          <w:sz w:val="10"/>
          <w:szCs w:val="10"/>
        </w:rPr>
      </w:pPr>
    </w:p>
    <w:p w14:paraId="221F4A7D" w14:textId="50F582FA" w:rsidR="004961B7" w:rsidRDefault="004961B7" w:rsidP="004961B7">
      <w:pPr>
        <w:widowControl w:val="0"/>
        <w:autoSpaceDE w:val="0"/>
        <w:ind w:left="0" w:firstLine="0"/>
        <w:rPr>
          <w:rFonts w:ascii="Arial Narrow" w:hAnsi="Arial Narrow" w:cs="Arial"/>
          <w:b/>
          <w:color w:val="000000"/>
          <w:sz w:val="22"/>
          <w:szCs w:val="22"/>
        </w:rPr>
      </w:pPr>
      <w:r w:rsidRPr="00C558D4">
        <w:rPr>
          <w:rFonts w:ascii="Arial Narrow" w:hAnsi="Arial Narrow" w:cs="Arial"/>
          <w:b/>
          <w:color w:val="000000"/>
          <w:sz w:val="22"/>
          <w:szCs w:val="22"/>
        </w:rPr>
        <w:t xml:space="preserve">Kryterium A – </w:t>
      </w:r>
      <w:r>
        <w:rPr>
          <w:rFonts w:ascii="Arial Narrow" w:hAnsi="Arial Narrow" w:cs="Arial"/>
          <w:b/>
          <w:color w:val="000000"/>
          <w:sz w:val="22"/>
          <w:szCs w:val="22"/>
        </w:rPr>
        <w:t>C</w:t>
      </w:r>
      <w:r w:rsidRPr="00C558D4">
        <w:rPr>
          <w:rFonts w:ascii="Arial Narrow" w:hAnsi="Arial Narrow" w:cs="Arial"/>
          <w:b/>
          <w:color w:val="000000"/>
          <w:sz w:val="22"/>
          <w:szCs w:val="22"/>
        </w:rPr>
        <w:t>ena (C</w:t>
      </w:r>
      <w:r w:rsidR="0002449C">
        <w:rPr>
          <w:rFonts w:ascii="Arial Narrow" w:hAnsi="Arial Narrow" w:cs="Arial"/>
          <w:b/>
          <w:color w:val="000000"/>
          <w:sz w:val="22"/>
          <w:szCs w:val="22"/>
        </w:rPr>
        <w:t>Z</w:t>
      </w:r>
      <w:r>
        <w:rPr>
          <w:rFonts w:ascii="Arial Narrow" w:hAnsi="Arial Narrow" w:cs="Arial"/>
          <w:b/>
          <w:color w:val="000000"/>
          <w:sz w:val="22"/>
          <w:szCs w:val="22"/>
        </w:rPr>
        <w:t>P wartość kol. 6 tabela 1 + CPO wartość kol. 6 tabela 2</w:t>
      </w:r>
      <w:r w:rsidRPr="00C558D4">
        <w:rPr>
          <w:rFonts w:ascii="Arial Narrow" w:hAnsi="Arial Narrow" w:cs="Arial"/>
          <w:b/>
          <w:color w:val="000000"/>
          <w:sz w:val="22"/>
          <w:szCs w:val="22"/>
        </w:rPr>
        <w:t>)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</w:p>
    <w:p w14:paraId="25797441" w14:textId="77777777" w:rsidR="004961B7" w:rsidRDefault="004961B7" w:rsidP="004961B7">
      <w:pPr>
        <w:widowControl w:val="0"/>
        <w:autoSpaceDE w:val="0"/>
        <w:ind w:left="0" w:firstLine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łączna cena zamówienia podstawowego i zamówienia objętego prawem opcji – </w:t>
      </w:r>
    </w:p>
    <w:p w14:paraId="3F6DA918" w14:textId="77777777" w:rsidR="004961B7" w:rsidRDefault="004961B7" w:rsidP="004961B7">
      <w:pPr>
        <w:widowControl w:val="0"/>
        <w:autoSpaceDE w:val="0"/>
        <w:ind w:left="0" w:firstLine="0"/>
        <w:rPr>
          <w:rFonts w:ascii="Arial Narrow" w:hAnsi="Arial Narrow" w:cs="Arial"/>
          <w:b/>
          <w:color w:val="000000"/>
          <w:sz w:val="22"/>
          <w:szCs w:val="22"/>
        </w:rPr>
      </w:pPr>
    </w:p>
    <w:p w14:paraId="6CFCE27F" w14:textId="64DDA621" w:rsidR="004961B7" w:rsidRDefault="004961B7" w:rsidP="004961B7">
      <w:pPr>
        <w:widowControl w:val="0"/>
        <w:autoSpaceDE w:val="0"/>
        <w:ind w:left="0" w:firstLine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……………………………… zł brutto</w:t>
      </w:r>
    </w:p>
    <w:p w14:paraId="3C8A07BD" w14:textId="77777777" w:rsidR="004961B7" w:rsidRDefault="004961B7" w:rsidP="004961B7">
      <w:pPr>
        <w:widowControl w:val="0"/>
        <w:autoSpaceDE w:val="0"/>
        <w:ind w:left="0" w:firstLine="0"/>
        <w:rPr>
          <w:rFonts w:ascii="Arial Narrow" w:hAnsi="Arial Narrow" w:cs="Arial"/>
          <w:b/>
          <w:color w:val="000000"/>
          <w:sz w:val="22"/>
          <w:szCs w:val="22"/>
        </w:rPr>
      </w:pPr>
    </w:p>
    <w:p w14:paraId="3A02F323" w14:textId="77777777" w:rsidR="002E42E5" w:rsidRDefault="002E42E5" w:rsidP="004961B7">
      <w:pPr>
        <w:widowControl w:val="0"/>
        <w:autoSpaceDE w:val="0"/>
        <w:ind w:left="0" w:firstLine="0"/>
        <w:rPr>
          <w:rFonts w:ascii="Arial Narrow" w:hAnsi="Arial Narrow" w:cs="Arial"/>
          <w:b/>
          <w:color w:val="000000"/>
          <w:sz w:val="22"/>
          <w:szCs w:val="22"/>
        </w:rPr>
      </w:pPr>
    </w:p>
    <w:p w14:paraId="25926C8E" w14:textId="636EC619" w:rsidR="002E42E5" w:rsidRDefault="00FD4819" w:rsidP="00FD48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0" w:firstLine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/>
          <w:b/>
          <w:bCs/>
          <w:sz w:val="24"/>
          <w:szCs w:val="24"/>
        </w:rPr>
        <w:t>O</w:t>
      </w:r>
      <w:r w:rsidRPr="00801A33">
        <w:rPr>
          <w:rFonts w:ascii="Arial Narrow" w:hAnsi="Arial Narrow"/>
          <w:b/>
          <w:bCs/>
          <w:sz w:val="24"/>
          <w:szCs w:val="24"/>
        </w:rPr>
        <w:t>świadcz</w:t>
      </w:r>
      <w:r>
        <w:rPr>
          <w:rFonts w:ascii="Arial Narrow" w:hAnsi="Arial Narrow"/>
          <w:b/>
          <w:bCs/>
          <w:sz w:val="24"/>
          <w:szCs w:val="24"/>
        </w:rPr>
        <w:t xml:space="preserve">am/my*, że oferowane </w:t>
      </w:r>
      <w:r w:rsidRPr="00801A33">
        <w:rPr>
          <w:rFonts w:ascii="Arial Narrow" w:hAnsi="Arial Narrow"/>
          <w:b/>
          <w:bCs/>
          <w:sz w:val="24"/>
          <w:szCs w:val="24"/>
        </w:rPr>
        <w:t>pojazd</w:t>
      </w:r>
      <w:r>
        <w:rPr>
          <w:rFonts w:ascii="Arial Narrow" w:hAnsi="Arial Narrow"/>
          <w:b/>
          <w:bCs/>
          <w:sz w:val="24"/>
          <w:szCs w:val="24"/>
        </w:rPr>
        <w:t>y posiadają* / nie posiadają*</w:t>
      </w:r>
      <w:r w:rsidRPr="00801A33">
        <w:rPr>
          <w:rFonts w:ascii="Arial Narrow" w:hAnsi="Arial Narrow"/>
          <w:b/>
          <w:bCs/>
          <w:sz w:val="24"/>
          <w:szCs w:val="24"/>
        </w:rPr>
        <w:t xml:space="preserve"> świadectw</w:t>
      </w:r>
      <w:r>
        <w:rPr>
          <w:rFonts w:ascii="Arial Narrow" w:hAnsi="Arial Narrow"/>
          <w:b/>
          <w:bCs/>
          <w:sz w:val="24"/>
          <w:szCs w:val="24"/>
        </w:rPr>
        <w:t>o</w:t>
      </w:r>
      <w:r w:rsidRPr="00801A33">
        <w:rPr>
          <w:rFonts w:ascii="Arial Narrow" w:hAnsi="Arial Narrow"/>
          <w:b/>
          <w:bCs/>
          <w:sz w:val="24"/>
          <w:szCs w:val="24"/>
        </w:rPr>
        <w:t xml:space="preserve"> homologacji typu pojazdu, dopuszczając</w:t>
      </w:r>
      <w:r>
        <w:rPr>
          <w:rFonts w:ascii="Arial Narrow" w:hAnsi="Arial Narrow"/>
          <w:b/>
          <w:bCs/>
          <w:sz w:val="24"/>
          <w:szCs w:val="24"/>
        </w:rPr>
        <w:t>e</w:t>
      </w:r>
      <w:r w:rsidRPr="00801A33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je</w:t>
      </w:r>
      <w:r w:rsidRPr="00801A33">
        <w:rPr>
          <w:rFonts w:ascii="Arial Narrow" w:hAnsi="Arial Narrow"/>
          <w:b/>
          <w:bCs/>
          <w:sz w:val="24"/>
          <w:szCs w:val="24"/>
        </w:rPr>
        <w:t xml:space="preserve"> do poruszania się i rejestracji pojazd</w:t>
      </w:r>
      <w:r>
        <w:rPr>
          <w:rFonts w:ascii="Arial Narrow" w:hAnsi="Arial Narrow"/>
          <w:b/>
          <w:bCs/>
          <w:sz w:val="24"/>
          <w:szCs w:val="24"/>
        </w:rPr>
        <w:t>ów</w:t>
      </w:r>
      <w:r w:rsidRPr="00801A33">
        <w:rPr>
          <w:rFonts w:ascii="Arial Narrow" w:hAnsi="Arial Narrow"/>
          <w:b/>
          <w:bCs/>
          <w:sz w:val="24"/>
          <w:szCs w:val="24"/>
        </w:rPr>
        <w:t xml:space="preserve"> na terenie RP.</w:t>
      </w:r>
    </w:p>
    <w:p w14:paraId="3FEE933A" w14:textId="6AFAB360" w:rsidR="00FD4819" w:rsidRPr="00A15238" w:rsidRDefault="00FD4819" w:rsidP="00FD4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A15238">
        <w:rPr>
          <w:rFonts w:ascii="Arial Narrow" w:hAnsi="Arial Narrow"/>
          <w:b/>
        </w:rPr>
        <w:t>* skreślić niepotrze</w:t>
      </w:r>
      <w:r>
        <w:rPr>
          <w:rFonts w:ascii="Arial Narrow" w:hAnsi="Arial Narrow"/>
          <w:b/>
        </w:rPr>
        <w:t>bne</w:t>
      </w:r>
    </w:p>
    <w:p w14:paraId="325E8FD4" w14:textId="77777777" w:rsidR="002E42E5" w:rsidRDefault="002E42E5" w:rsidP="004961B7">
      <w:pPr>
        <w:widowControl w:val="0"/>
        <w:autoSpaceDE w:val="0"/>
        <w:ind w:left="0" w:firstLine="0"/>
        <w:rPr>
          <w:rFonts w:ascii="Arial Narrow" w:hAnsi="Arial Narrow" w:cs="Arial"/>
          <w:b/>
          <w:color w:val="000000"/>
          <w:sz w:val="22"/>
          <w:szCs w:val="22"/>
        </w:rPr>
      </w:pPr>
    </w:p>
    <w:p w14:paraId="221384FF" w14:textId="77777777" w:rsidR="002E42E5" w:rsidRDefault="002E42E5" w:rsidP="004961B7">
      <w:pPr>
        <w:widowControl w:val="0"/>
        <w:autoSpaceDE w:val="0"/>
        <w:ind w:left="0" w:firstLine="0"/>
        <w:rPr>
          <w:rFonts w:ascii="Arial Narrow" w:hAnsi="Arial Narrow" w:cs="Arial"/>
          <w:b/>
          <w:color w:val="000000"/>
          <w:sz w:val="22"/>
          <w:szCs w:val="22"/>
        </w:rPr>
      </w:pPr>
    </w:p>
    <w:p w14:paraId="1657C331" w14:textId="70C07348" w:rsidR="004961B7" w:rsidRDefault="004961B7" w:rsidP="004961B7">
      <w:pPr>
        <w:widowControl w:val="0"/>
        <w:autoSpaceDE w:val="0"/>
        <w:ind w:left="0" w:firstLine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C</w:t>
      </w:r>
      <w:r w:rsidR="0002449C">
        <w:rPr>
          <w:rFonts w:ascii="Arial Narrow" w:hAnsi="Arial Narrow" w:cs="Arial"/>
          <w:b/>
          <w:color w:val="000000"/>
          <w:sz w:val="22"/>
          <w:szCs w:val="22"/>
        </w:rPr>
        <w:t>Z</w:t>
      </w:r>
      <w:r>
        <w:rPr>
          <w:rFonts w:ascii="Arial Narrow" w:hAnsi="Arial Narrow" w:cs="Arial"/>
          <w:b/>
          <w:color w:val="000000"/>
          <w:sz w:val="22"/>
          <w:szCs w:val="22"/>
        </w:rPr>
        <w:t>P – Cena Zamówienia Podstawowego</w:t>
      </w:r>
    </w:p>
    <w:p w14:paraId="3FE7E6FF" w14:textId="77777777" w:rsidR="004961B7" w:rsidRDefault="004961B7" w:rsidP="004961B7">
      <w:pPr>
        <w:widowControl w:val="0"/>
        <w:autoSpaceDE w:val="0"/>
        <w:ind w:left="0" w:firstLine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Tabela 1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417"/>
        <w:gridCol w:w="1418"/>
        <w:gridCol w:w="1276"/>
        <w:gridCol w:w="1275"/>
        <w:gridCol w:w="1956"/>
      </w:tblGrid>
      <w:tr w:rsidR="004961B7" w:rsidRPr="00445B6D" w14:paraId="6F536658" w14:textId="77777777" w:rsidTr="00F839F0">
        <w:tc>
          <w:tcPr>
            <w:tcW w:w="2439" w:type="dxa"/>
            <w:vAlign w:val="center"/>
          </w:tcPr>
          <w:p w14:paraId="3E95A751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Nazwa i model autobusu</w:t>
            </w:r>
          </w:p>
        </w:tc>
        <w:tc>
          <w:tcPr>
            <w:tcW w:w="1417" w:type="dxa"/>
          </w:tcPr>
          <w:p w14:paraId="0E40B0BC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418" w:type="dxa"/>
          </w:tcPr>
          <w:p w14:paraId="62C8DBC2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276" w:type="dxa"/>
          </w:tcPr>
          <w:p w14:paraId="4EA39BE9" w14:textId="77777777" w:rsidR="004961B7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Wartość netto </w:t>
            </w:r>
          </w:p>
          <w:p w14:paraId="75A10BD7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(kol. 2x3)</w:t>
            </w:r>
          </w:p>
        </w:tc>
        <w:tc>
          <w:tcPr>
            <w:tcW w:w="1275" w:type="dxa"/>
          </w:tcPr>
          <w:p w14:paraId="3E501AE9" w14:textId="77777777" w:rsidR="004961B7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Stawka podatku vat</w:t>
            </w:r>
          </w:p>
          <w:p w14:paraId="22253463" w14:textId="77777777" w:rsidR="004961B7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956" w:type="dxa"/>
            <w:vAlign w:val="center"/>
          </w:tcPr>
          <w:p w14:paraId="08578858" w14:textId="77777777" w:rsidR="004961B7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Wartość brutto</w:t>
            </w:r>
          </w:p>
          <w:p w14:paraId="21164B4C" w14:textId="30B0F3D0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(kol. 4 </w:t>
            </w:r>
            <w:r w:rsidR="000C4E2D">
              <w:rPr>
                <w:rFonts w:ascii="Arial Narrow" w:hAnsi="Arial Narrow"/>
                <w:b/>
                <w:color w:val="000000"/>
                <w:sz w:val="22"/>
                <w:szCs w:val="22"/>
              </w:rPr>
              <w:t>+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kol. 5)</w:t>
            </w:r>
          </w:p>
        </w:tc>
      </w:tr>
      <w:tr w:rsidR="004961B7" w:rsidRPr="00445B6D" w14:paraId="33AA95AC" w14:textId="77777777" w:rsidTr="00F839F0">
        <w:trPr>
          <w:trHeight w:val="243"/>
        </w:trPr>
        <w:tc>
          <w:tcPr>
            <w:tcW w:w="2439" w:type="dxa"/>
          </w:tcPr>
          <w:p w14:paraId="6D8A1F99" w14:textId="77777777" w:rsidR="004961B7" w:rsidRPr="00953EC4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</w:pPr>
            <w:r w:rsidRPr="00953EC4"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  <w:t>Kol. 1</w:t>
            </w:r>
          </w:p>
        </w:tc>
        <w:tc>
          <w:tcPr>
            <w:tcW w:w="1417" w:type="dxa"/>
          </w:tcPr>
          <w:p w14:paraId="66EB247E" w14:textId="77777777" w:rsidR="004961B7" w:rsidRPr="00953EC4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</w:pPr>
            <w:r w:rsidRPr="00953EC4"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  <w:t>Kol. 2</w:t>
            </w:r>
          </w:p>
        </w:tc>
        <w:tc>
          <w:tcPr>
            <w:tcW w:w="1418" w:type="dxa"/>
          </w:tcPr>
          <w:p w14:paraId="65E3F5F9" w14:textId="77777777" w:rsidR="004961B7" w:rsidRPr="00953EC4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</w:pPr>
            <w:r w:rsidRPr="00953EC4"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  <w:t>Kol. 3</w:t>
            </w:r>
          </w:p>
        </w:tc>
        <w:tc>
          <w:tcPr>
            <w:tcW w:w="1276" w:type="dxa"/>
          </w:tcPr>
          <w:p w14:paraId="7560497D" w14:textId="77777777" w:rsidR="004961B7" w:rsidRPr="00953EC4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</w:pPr>
            <w:r w:rsidRPr="00953EC4"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  <w:t>Kol. 4</w:t>
            </w:r>
          </w:p>
        </w:tc>
        <w:tc>
          <w:tcPr>
            <w:tcW w:w="1275" w:type="dxa"/>
          </w:tcPr>
          <w:p w14:paraId="09F0402B" w14:textId="77777777" w:rsidR="004961B7" w:rsidRPr="00953EC4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</w:pPr>
            <w:r w:rsidRPr="00953EC4"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  <w:t>Kol. 5</w:t>
            </w:r>
          </w:p>
        </w:tc>
        <w:tc>
          <w:tcPr>
            <w:tcW w:w="1956" w:type="dxa"/>
          </w:tcPr>
          <w:p w14:paraId="60DA598E" w14:textId="77777777" w:rsidR="004961B7" w:rsidRPr="00953EC4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</w:pPr>
            <w:r w:rsidRPr="00953EC4"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  <w:t>Kol.6</w:t>
            </w:r>
          </w:p>
        </w:tc>
      </w:tr>
      <w:tr w:rsidR="004961B7" w:rsidRPr="00445B6D" w14:paraId="29FF8457" w14:textId="77777777" w:rsidTr="00F839F0">
        <w:tc>
          <w:tcPr>
            <w:tcW w:w="2439" w:type="dxa"/>
          </w:tcPr>
          <w:p w14:paraId="323CAF57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D1F7DDC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……………………………..</w:t>
            </w:r>
          </w:p>
        </w:tc>
        <w:tc>
          <w:tcPr>
            <w:tcW w:w="1417" w:type="dxa"/>
          </w:tcPr>
          <w:p w14:paraId="1C2C5849" w14:textId="77777777" w:rsidR="004961B7" w:rsidRDefault="004961B7" w:rsidP="00FF6877">
            <w:pPr>
              <w:pStyle w:val="Tekstpodstawowy"/>
              <w:spacing w:after="0" w:line="276" w:lineRule="auto"/>
              <w:ind w:left="0" w:firstLine="0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C43A98E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…………….</w:t>
            </w:r>
          </w:p>
        </w:tc>
        <w:tc>
          <w:tcPr>
            <w:tcW w:w="1418" w:type="dxa"/>
          </w:tcPr>
          <w:p w14:paraId="7ACC9FE6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14:paraId="171F2960" w14:textId="77777777" w:rsidR="004961B7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183143B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1275" w:type="dxa"/>
          </w:tcPr>
          <w:p w14:paraId="3CABD26E" w14:textId="77777777" w:rsidR="004961B7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6B4AC3D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1956" w:type="dxa"/>
          </w:tcPr>
          <w:p w14:paraId="7C4077AC" w14:textId="77777777" w:rsidR="004961B7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03C07AE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………………</w:t>
            </w:r>
          </w:p>
        </w:tc>
      </w:tr>
    </w:tbl>
    <w:p w14:paraId="4A84C72F" w14:textId="77777777" w:rsidR="004961B7" w:rsidRDefault="004961B7" w:rsidP="004961B7">
      <w:pPr>
        <w:widowControl w:val="0"/>
        <w:autoSpaceDE w:val="0"/>
        <w:ind w:left="0" w:firstLine="0"/>
        <w:rPr>
          <w:rFonts w:ascii="Arial Narrow" w:hAnsi="Arial Narrow" w:cs="Arial"/>
          <w:b/>
          <w:color w:val="000000"/>
          <w:sz w:val="22"/>
          <w:szCs w:val="22"/>
        </w:rPr>
      </w:pPr>
    </w:p>
    <w:p w14:paraId="62DA3E26" w14:textId="77777777" w:rsidR="004961B7" w:rsidRDefault="004961B7" w:rsidP="004961B7">
      <w:pPr>
        <w:widowControl w:val="0"/>
        <w:autoSpaceDE w:val="0"/>
        <w:ind w:left="0" w:firstLine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CPO – cena Prawa Opcji</w:t>
      </w:r>
    </w:p>
    <w:p w14:paraId="698F1D1B" w14:textId="77777777" w:rsidR="004961B7" w:rsidRDefault="004961B7" w:rsidP="004961B7">
      <w:pPr>
        <w:widowControl w:val="0"/>
        <w:autoSpaceDE w:val="0"/>
        <w:ind w:left="0" w:firstLine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Tabela 2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417"/>
        <w:gridCol w:w="1418"/>
        <w:gridCol w:w="1276"/>
        <w:gridCol w:w="1275"/>
        <w:gridCol w:w="1956"/>
      </w:tblGrid>
      <w:tr w:rsidR="004961B7" w:rsidRPr="00445B6D" w14:paraId="74CF78F1" w14:textId="77777777" w:rsidTr="00F839F0">
        <w:tc>
          <w:tcPr>
            <w:tcW w:w="2439" w:type="dxa"/>
            <w:vAlign w:val="center"/>
          </w:tcPr>
          <w:p w14:paraId="226081B3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Nazwa i model autobusu</w:t>
            </w:r>
          </w:p>
        </w:tc>
        <w:tc>
          <w:tcPr>
            <w:tcW w:w="1417" w:type="dxa"/>
          </w:tcPr>
          <w:p w14:paraId="6B5C6AD8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418" w:type="dxa"/>
          </w:tcPr>
          <w:p w14:paraId="537BD0DC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276" w:type="dxa"/>
          </w:tcPr>
          <w:p w14:paraId="50087371" w14:textId="77777777" w:rsidR="004961B7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Wartość netto </w:t>
            </w:r>
          </w:p>
          <w:p w14:paraId="6F41A8FD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(kol. 2x3)</w:t>
            </w:r>
          </w:p>
        </w:tc>
        <w:tc>
          <w:tcPr>
            <w:tcW w:w="1275" w:type="dxa"/>
          </w:tcPr>
          <w:p w14:paraId="44FCE42D" w14:textId="77777777" w:rsidR="004961B7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Stawka podatku vat</w:t>
            </w:r>
          </w:p>
          <w:p w14:paraId="34CA6C56" w14:textId="77777777" w:rsidR="004961B7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956" w:type="dxa"/>
            <w:vAlign w:val="center"/>
          </w:tcPr>
          <w:p w14:paraId="54AAFEDA" w14:textId="77777777" w:rsidR="004961B7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Wartość brutto</w:t>
            </w:r>
          </w:p>
          <w:p w14:paraId="3EFFC258" w14:textId="2DA3E34D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(kol. 4 </w:t>
            </w:r>
            <w:r w:rsidR="000C4E2D">
              <w:rPr>
                <w:rFonts w:ascii="Arial Narrow" w:hAnsi="Arial Narrow"/>
                <w:b/>
                <w:color w:val="000000"/>
                <w:sz w:val="22"/>
                <w:szCs w:val="22"/>
              </w:rPr>
              <w:t>+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kol. 5)</w:t>
            </w:r>
          </w:p>
        </w:tc>
      </w:tr>
      <w:tr w:rsidR="004961B7" w:rsidRPr="00445B6D" w14:paraId="4BADEF2F" w14:textId="77777777" w:rsidTr="00F839F0">
        <w:trPr>
          <w:trHeight w:val="243"/>
        </w:trPr>
        <w:tc>
          <w:tcPr>
            <w:tcW w:w="2439" w:type="dxa"/>
          </w:tcPr>
          <w:p w14:paraId="565FA09F" w14:textId="77777777" w:rsidR="004961B7" w:rsidRPr="00953EC4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</w:pPr>
            <w:r w:rsidRPr="00953EC4"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  <w:t>Kol. 1</w:t>
            </w:r>
          </w:p>
        </w:tc>
        <w:tc>
          <w:tcPr>
            <w:tcW w:w="1417" w:type="dxa"/>
          </w:tcPr>
          <w:p w14:paraId="2DA1E355" w14:textId="77777777" w:rsidR="004961B7" w:rsidRPr="00953EC4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</w:pPr>
            <w:r w:rsidRPr="00953EC4"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  <w:t>Kol. 2</w:t>
            </w:r>
          </w:p>
        </w:tc>
        <w:tc>
          <w:tcPr>
            <w:tcW w:w="1418" w:type="dxa"/>
          </w:tcPr>
          <w:p w14:paraId="369AF91D" w14:textId="77777777" w:rsidR="004961B7" w:rsidRPr="00953EC4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</w:pPr>
            <w:r w:rsidRPr="00953EC4"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  <w:t>Kol. 3</w:t>
            </w:r>
          </w:p>
        </w:tc>
        <w:tc>
          <w:tcPr>
            <w:tcW w:w="1276" w:type="dxa"/>
          </w:tcPr>
          <w:p w14:paraId="7253A114" w14:textId="77777777" w:rsidR="004961B7" w:rsidRPr="00953EC4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</w:pPr>
            <w:r w:rsidRPr="00953EC4"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  <w:t>Kol. 4</w:t>
            </w:r>
          </w:p>
        </w:tc>
        <w:tc>
          <w:tcPr>
            <w:tcW w:w="1275" w:type="dxa"/>
          </w:tcPr>
          <w:p w14:paraId="0D576A6A" w14:textId="77777777" w:rsidR="004961B7" w:rsidRPr="00953EC4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</w:pPr>
            <w:r w:rsidRPr="00953EC4"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  <w:t>Kol. 5</w:t>
            </w:r>
          </w:p>
        </w:tc>
        <w:tc>
          <w:tcPr>
            <w:tcW w:w="1956" w:type="dxa"/>
          </w:tcPr>
          <w:p w14:paraId="6D9A1895" w14:textId="77777777" w:rsidR="004961B7" w:rsidRPr="00953EC4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</w:pPr>
            <w:r w:rsidRPr="00953EC4">
              <w:rPr>
                <w:rFonts w:ascii="Arial Narrow" w:hAnsi="Arial Narrow"/>
                <w:b/>
                <w:i/>
                <w:iCs/>
                <w:color w:val="000000"/>
                <w:sz w:val="14"/>
                <w:szCs w:val="14"/>
              </w:rPr>
              <w:t>Kol.6</w:t>
            </w:r>
          </w:p>
        </w:tc>
      </w:tr>
      <w:tr w:rsidR="004961B7" w:rsidRPr="00445B6D" w14:paraId="6D9CBFBE" w14:textId="77777777" w:rsidTr="00F839F0">
        <w:tc>
          <w:tcPr>
            <w:tcW w:w="2439" w:type="dxa"/>
          </w:tcPr>
          <w:p w14:paraId="6ABDBD02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C08D4E4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……………………………..</w:t>
            </w:r>
          </w:p>
        </w:tc>
        <w:tc>
          <w:tcPr>
            <w:tcW w:w="1417" w:type="dxa"/>
          </w:tcPr>
          <w:p w14:paraId="49DBD62A" w14:textId="77777777" w:rsidR="004961B7" w:rsidRDefault="004961B7" w:rsidP="00FF6877">
            <w:pPr>
              <w:pStyle w:val="Tekstpodstawowy"/>
              <w:spacing w:after="0" w:line="276" w:lineRule="auto"/>
              <w:ind w:left="0" w:firstLine="0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1B3F0F6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…………….</w:t>
            </w:r>
          </w:p>
        </w:tc>
        <w:tc>
          <w:tcPr>
            <w:tcW w:w="1418" w:type="dxa"/>
          </w:tcPr>
          <w:p w14:paraId="3F2FCFD4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2844D647" w14:textId="77777777" w:rsidR="004961B7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3DD2899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1275" w:type="dxa"/>
          </w:tcPr>
          <w:p w14:paraId="066B6860" w14:textId="77777777" w:rsidR="004961B7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18FE8D7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1956" w:type="dxa"/>
          </w:tcPr>
          <w:p w14:paraId="68E46242" w14:textId="77777777" w:rsidR="004961B7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C9A7C3C" w14:textId="77777777" w:rsidR="004961B7" w:rsidRPr="00445B6D" w:rsidRDefault="004961B7" w:rsidP="00FF6877">
            <w:pPr>
              <w:pStyle w:val="Tekstpodstawowy"/>
              <w:spacing w:after="0" w:line="276" w:lineRule="auto"/>
              <w:ind w:left="0"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………………</w:t>
            </w:r>
          </w:p>
        </w:tc>
      </w:tr>
    </w:tbl>
    <w:p w14:paraId="3174D3D6" w14:textId="7C2043D3" w:rsidR="004961B7" w:rsidRDefault="004961B7" w:rsidP="004961B7">
      <w:pPr>
        <w:ind w:left="0" w:right="57" w:firstLine="0"/>
        <w:rPr>
          <w:rFonts w:ascii="Arial Narrow" w:hAnsi="Arial Narrow"/>
          <w:b/>
          <w:color w:val="000000"/>
          <w:sz w:val="22"/>
          <w:szCs w:val="22"/>
        </w:rPr>
      </w:pPr>
    </w:p>
    <w:p w14:paraId="7CD6FC85" w14:textId="7CDF9247" w:rsidR="00401723" w:rsidRDefault="00401723" w:rsidP="004961B7">
      <w:pPr>
        <w:ind w:left="0" w:right="57" w:firstLine="0"/>
        <w:rPr>
          <w:rFonts w:ascii="Arial Narrow" w:hAnsi="Arial Narrow"/>
          <w:b/>
          <w:color w:val="000000"/>
          <w:sz w:val="22"/>
          <w:szCs w:val="22"/>
        </w:rPr>
      </w:pPr>
      <w:bookmarkStart w:id="0" w:name="_Hlk128352212"/>
      <w:r w:rsidRPr="008E6905">
        <w:rPr>
          <w:rFonts w:ascii="Arial Narrow" w:hAnsi="Arial Narrow" w:cstheme="minorHAnsi"/>
          <w:b/>
          <w:bCs/>
          <w:sz w:val="22"/>
          <w:szCs w:val="22"/>
        </w:rPr>
        <w:t xml:space="preserve">Kryterium „T” - </w:t>
      </w:r>
      <w:bookmarkEnd w:id="0"/>
      <w:r w:rsidRPr="008E6905">
        <w:rPr>
          <w:rFonts w:ascii="Arial Narrow" w:hAnsi="Arial Narrow" w:cstheme="minorHAnsi"/>
          <w:b/>
          <w:bCs/>
          <w:sz w:val="22"/>
          <w:szCs w:val="22"/>
        </w:rPr>
        <w:t>Parametry techniczno-użytkowe (max. 30 pkt.)</w:t>
      </w:r>
    </w:p>
    <w:p w14:paraId="19FE152B" w14:textId="77777777" w:rsidR="00401723" w:rsidRPr="00445B6D" w:rsidRDefault="00401723" w:rsidP="004961B7">
      <w:pPr>
        <w:ind w:left="0" w:right="57" w:firstLine="0"/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2879"/>
        <w:gridCol w:w="1381"/>
        <w:gridCol w:w="2694"/>
        <w:gridCol w:w="2265"/>
      </w:tblGrid>
      <w:tr w:rsidR="00401723" w:rsidRPr="008E6905" w14:paraId="6B4D5A47" w14:textId="4ECA4E6F" w:rsidTr="00401723">
        <w:trPr>
          <w:cantSplit/>
          <w:tblHeader/>
          <w:jc w:val="center"/>
        </w:trPr>
        <w:tc>
          <w:tcPr>
            <w:tcW w:w="551" w:type="dxa"/>
            <w:vAlign w:val="center"/>
          </w:tcPr>
          <w:p w14:paraId="480E489E" w14:textId="77777777" w:rsidR="00401723" w:rsidRPr="008E6905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8E6905">
              <w:rPr>
                <w:rFonts w:ascii="Arial Narrow" w:hAnsi="Arial Narrow" w:cstheme="minorHAnsi"/>
                <w:b/>
                <w:bCs/>
              </w:rPr>
              <w:t>L.p.</w:t>
            </w:r>
          </w:p>
        </w:tc>
        <w:tc>
          <w:tcPr>
            <w:tcW w:w="2879" w:type="dxa"/>
            <w:vAlign w:val="center"/>
          </w:tcPr>
          <w:p w14:paraId="6704A160" w14:textId="77777777" w:rsidR="00401723" w:rsidRPr="008E6905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8E6905">
              <w:rPr>
                <w:rFonts w:ascii="Arial Narrow" w:hAnsi="Arial Narrow" w:cstheme="minorHAnsi"/>
                <w:b/>
                <w:bCs/>
              </w:rPr>
              <w:t>Badane parametry</w:t>
            </w:r>
          </w:p>
        </w:tc>
        <w:tc>
          <w:tcPr>
            <w:tcW w:w="1381" w:type="dxa"/>
            <w:vAlign w:val="center"/>
          </w:tcPr>
          <w:p w14:paraId="37AFC0C2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8E6905">
              <w:rPr>
                <w:rFonts w:ascii="Arial Narrow" w:hAnsi="Arial Narrow" w:cstheme="minorHAnsi"/>
                <w:b/>
                <w:bCs/>
              </w:rPr>
              <w:t>Maksymalna liczba punktów</w:t>
            </w:r>
          </w:p>
        </w:tc>
        <w:tc>
          <w:tcPr>
            <w:tcW w:w="2694" w:type="dxa"/>
            <w:vAlign w:val="center"/>
          </w:tcPr>
          <w:p w14:paraId="6C82A6FE" w14:textId="77777777" w:rsidR="00401723" w:rsidRPr="008E6905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8E6905">
              <w:rPr>
                <w:rFonts w:ascii="Arial Narrow" w:hAnsi="Arial Narrow" w:cstheme="minorHAnsi"/>
                <w:b/>
                <w:bCs/>
              </w:rPr>
              <w:t>Metodologia oceny i punktacja</w:t>
            </w:r>
          </w:p>
        </w:tc>
        <w:tc>
          <w:tcPr>
            <w:tcW w:w="2265" w:type="dxa"/>
          </w:tcPr>
          <w:p w14:paraId="422FCF51" w14:textId="10337DEA" w:rsidR="00401723" w:rsidRPr="008E6905" w:rsidRDefault="00401723" w:rsidP="0002449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Oferowany parametr</w:t>
            </w:r>
            <w:r w:rsidR="0002449C">
              <w:rPr>
                <w:rFonts w:ascii="Arial Narrow" w:hAnsi="Arial Narrow" w:cstheme="minorHAnsi"/>
                <w:b/>
                <w:bCs/>
              </w:rPr>
              <w:t xml:space="preserve">  - należy wskazać zgodnie z </w:t>
            </w:r>
            <w:r w:rsidR="00B27052">
              <w:rPr>
                <w:rFonts w:ascii="Arial Narrow" w:hAnsi="Arial Narrow" w:cstheme="minorHAnsi"/>
                <w:b/>
                <w:bCs/>
              </w:rPr>
              <w:t>metodologią oceny</w:t>
            </w:r>
          </w:p>
        </w:tc>
      </w:tr>
      <w:tr w:rsidR="00401723" w:rsidRPr="008E6905" w14:paraId="0F904792" w14:textId="3F312BD8" w:rsidTr="00401723">
        <w:trPr>
          <w:cantSplit/>
          <w:jc w:val="center"/>
        </w:trPr>
        <w:tc>
          <w:tcPr>
            <w:tcW w:w="551" w:type="dxa"/>
          </w:tcPr>
          <w:p w14:paraId="118D4750" w14:textId="77777777" w:rsidR="00401723" w:rsidRPr="008E6905" w:rsidRDefault="00401723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1.</w:t>
            </w:r>
          </w:p>
        </w:tc>
        <w:tc>
          <w:tcPr>
            <w:tcW w:w="2879" w:type="dxa"/>
          </w:tcPr>
          <w:p w14:paraId="73F582BA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29" w:firstLine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Zastosowanie niskiej podłogi w przedniej części pojazdu i  wszystkich bezstopniowych wejść do pojazdu</w:t>
            </w:r>
          </w:p>
        </w:tc>
        <w:tc>
          <w:tcPr>
            <w:tcW w:w="1381" w:type="dxa"/>
          </w:tcPr>
          <w:p w14:paraId="2CA52264" w14:textId="77777777" w:rsidR="00401723" w:rsidRPr="008E6905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2694" w:type="dxa"/>
          </w:tcPr>
          <w:p w14:paraId="562523E1" w14:textId="77777777" w:rsidR="00401723" w:rsidRPr="008E6905" w:rsidRDefault="00401723" w:rsidP="00053CA8">
            <w:pPr>
              <w:ind w:left="0" w:firstLine="0"/>
              <w:rPr>
                <w:rFonts w:ascii="Arial Narrow" w:hAnsi="Arial Narrow"/>
              </w:rPr>
            </w:pPr>
            <w:r w:rsidRPr="008E6905">
              <w:rPr>
                <w:rFonts w:ascii="Arial Narrow" w:hAnsi="Arial Narrow"/>
              </w:rPr>
              <w:t xml:space="preserve">Oferty spełniające parametr (TAK) = </w:t>
            </w:r>
            <w:r w:rsidRPr="008E6905">
              <w:rPr>
                <w:rFonts w:ascii="Arial Narrow" w:hAnsi="Arial Narrow"/>
                <w:b/>
                <w:bCs/>
              </w:rPr>
              <w:t>20 pkt</w:t>
            </w:r>
            <w:r w:rsidRPr="008E6905">
              <w:rPr>
                <w:rFonts w:ascii="Arial Narrow" w:hAnsi="Arial Narrow"/>
              </w:rPr>
              <w:t>,</w:t>
            </w:r>
          </w:p>
          <w:p w14:paraId="69DE4880" w14:textId="77777777" w:rsidR="00401723" w:rsidRPr="008E6905" w:rsidRDefault="00401723" w:rsidP="00053CA8">
            <w:pPr>
              <w:spacing w:after="160" w:line="259" w:lineRule="auto"/>
              <w:ind w:left="0" w:firstLine="0"/>
              <w:rPr>
                <w:rFonts w:ascii="Arial Narrow" w:hAnsi="Arial Narrow"/>
              </w:rPr>
            </w:pPr>
            <w:r w:rsidRPr="008E6905">
              <w:rPr>
                <w:rFonts w:ascii="Arial Narrow" w:hAnsi="Arial Narrow"/>
              </w:rPr>
              <w:t xml:space="preserve">Oferty nie spełniające parametru (NIE) = </w:t>
            </w:r>
            <w:r w:rsidRPr="008E6905">
              <w:rPr>
                <w:rFonts w:ascii="Arial Narrow" w:hAnsi="Arial Narrow"/>
                <w:b/>
                <w:bCs/>
              </w:rPr>
              <w:t>0 pkt</w:t>
            </w:r>
            <w:r w:rsidRPr="008E6905">
              <w:rPr>
                <w:rFonts w:ascii="Arial Narrow" w:hAnsi="Arial Narrow"/>
              </w:rPr>
              <w:t>.</w:t>
            </w:r>
          </w:p>
        </w:tc>
        <w:tc>
          <w:tcPr>
            <w:tcW w:w="2265" w:type="dxa"/>
          </w:tcPr>
          <w:p w14:paraId="3B6FDC56" w14:textId="77777777" w:rsidR="00401723" w:rsidRDefault="0037279B" w:rsidP="00053CA8">
            <w:pPr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 / NIE</w:t>
            </w:r>
          </w:p>
          <w:p w14:paraId="29D6FAE1" w14:textId="77777777" w:rsidR="0002449C" w:rsidRDefault="0002449C" w:rsidP="00053CA8">
            <w:pPr>
              <w:ind w:left="0" w:firstLine="0"/>
              <w:rPr>
                <w:rFonts w:ascii="Arial Narrow" w:hAnsi="Arial Narrow"/>
              </w:rPr>
            </w:pPr>
          </w:p>
          <w:p w14:paraId="79D3633D" w14:textId="77777777" w:rsidR="0002449C" w:rsidRDefault="0002449C" w:rsidP="00053CA8">
            <w:pPr>
              <w:ind w:left="0" w:firstLine="0"/>
              <w:rPr>
                <w:rFonts w:ascii="Arial Narrow" w:hAnsi="Arial Narrow"/>
              </w:rPr>
            </w:pPr>
          </w:p>
          <w:p w14:paraId="4D62C991" w14:textId="77777777" w:rsidR="0002449C" w:rsidRDefault="0002449C" w:rsidP="00053CA8">
            <w:pPr>
              <w:ind w:left="0" w:firstLine="0"/>
              <w:rPr>
                <w:rFonts w:ascii="Arial Narrow" w:hAnsi="Arial Narrow"/>
              </w:rPr>
            </w:pPr>
          </w:p>
          <w:p w14:paraId="5C6BDA01" w14:textId="665E1992" w:rsidR="0002449C" w:rsidRPr="008E6905" w:rsidRDefault="0002449C" w:rsidP="00053CA8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401723" w:rsidRPr="008E6905" w14:paraId="5482209F" w14:textId="30973EB7" w:rsidTr="00401723">
        <w:trPr>
          <w:cantSplit/>
          <w:jc w:val="center"/>
        </w:trPr>
        <w:tc>
          <w:tcPr>
            <w:tcW w:w="551" w:type="dxa"/>
          </w:tcPr>
          <w:p w14:paraId="2D166330" w14:textId="77777777" w:rsidR="00401723" w:rsidRPr="008E6905" w:rsidRDefault="00401723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2.</w:t>
            </w:r>
          </w:p>
        </w:tc>
        <w:tc>
          <w:tcPr>
            <w:tcW w:w="2879" w:type="dxa"/>
          </w:tcPr>
          <w:p w14:paraId="4EE7F64A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29" w:firstLine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Jednolitość rozwiązań technicznych</w:t>
            </w:r>
          </w:p>
        </w:tc>
        <w:tc>
          <w:tcPr>
            <w:tcW w:w="1381" w:type="dxa"/>
          </w:tcPr>
          <w:p w14:paraId="33E04428" w14:textId="77777777" w:rsidR="00401723" w:rsidRPr="008E6905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2694" w:type="dxa"/>
          </w:tcPr>
          <w:p w14:paraId="3DA3931D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 xml:space="preserve">Ten sam producent silnika, co całego pojazdu = </w:t>
            </w:r>
            <w:r w:rsidRPr="008E6905">
              <w:rPr>
                <w:rFonts w:ascii="Arial Narrow" w:hAnsi="Arial Narrow" w:cstheme="minorHAnsi"/>
                <w:b/>
                <w:bCs/>
              </w:rPr>
              <w:t xml:space="preserve"> 7 pkt.</w:t>
            </w:r>
          </w:p>
          <w:p w14:paraId="474F9E8B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/>
              </w:rPr>
              <w:t xml:space="preserve">Oferty nie spełniające warunków powyżej = </w:t>
            </w:r>
            <w:r w:rsidRPr="008E6905">
              <w:rPr>
                <w:rFonts w:ascii="Arial Narrow" w:hAnsi="Arial Narrow"/>
                <w:b/>
                <w:bCs/>
              </w:rPr>
              <w:t>0 pkt.</w:t>
            </w:r>
          </w:p>
        </w:tc>
        <w:tc>
          <w:tcPr>
            <w:tcW w:w="2265" w:type="dxa"/>
          </w:tcPr>
          <w:p w14:paraId="354DD0F7" w14:textId="3A4A5D14" w:rsidR="00401723" w:rsidRPr="008E6905" w:rsidRDefault="0037279B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TAK / NIE</w:t>
            </w:r>
          </w:p>
        </w:tc>
      </w:tr>
      <w:tr w:rsidR="00401723" w:rsidRPr="008E6905" w14:paraId="0F05FE21" w14:textId="05566F72" w:rsidTr="00401723">
        <w:trPr>
          <w:cantSplit/>
          <w:jc w:val="center"/>
        </w:trPr>
        <w:tc>
          <w:tcPr>
            <w:tcW w:w="551" w:type="dxa"/>
          </w:tcPr>
          <w:p w14:paraId="1F2A63B5" w14:textId="77777777" w:rsidR="00401723" w:rsidRPr="008E6905" w:rsidRDefault="00401723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3.</w:t>
            </w:r>
          </w:p>
        </w:tc>
        <w:tc>
          <w:tcPr>
            <w:tcW w:w="2879" w:type="dxa"/>
          </w:tcPr>
          <w:p w14:paraId="383FD878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29" w:firstLine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System oczyszczania spalin</w:t>
            </w:r>
          </w:p>
        </w:tc>
        <w:tc>
          <w:tcPr>
            <w:tcW w:w="1381" w:type="dxa"/>
          </w:tcPr>
          <w:p w14:paraId="0460328A" w14:textId="77777777" w:rsidR="00401723" w:rsidRPr="008E6905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694" w:type="dxa"/>
          </w:tcPr>
          <w:p w14:paraId="797F7B6C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 xml:space="preserve">System oczyszczania spalin oparty jedynie na systemie katalitycznej redukcji spalin SCR (bez systemu EGR) = </w:t>
            </w:r>
            <w:r w:rsidRPr="008E6905">
              <w:rPr>
                <w:rFonts w:ascii="Arial Narrow" w:hAnsi="Arial Narrow" w:cstheme="minorHAnsi"/>
                <w:b/>
                <w:bCs/>
              </w:rPr>
              <w:t>3 pkt.</w:t>
            </w:r>
            <w:r w:rsidRPr="008E6905">
              <w:rPr>
                <w:rFonts w:ascii="Arial Narrow" w:hAnsi="Arial Narrow" w:cstheme="minorHAnsi"/>
              </w:rPr>
              <w:t xml:space="preserve"> </w:t>
            </w:r>
          </w:p>
          <w:p w14:paraId="2AAECD48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  <w:b/>
                <w:bCs/>
              </w:rPr>
              <w:t>0 pkt</w:t>
            </w:r>
            <w:r w:rsidRPr="008E6905">
              <w:rPr>
                <w:rFonts w:ascii="Arial Narrow" w:hAnsi="Arial Narrow" w:cstheme="minorHAnsi"/>
              </w:rPr>
              <w:t xml:space="preserve"> – w przypadku zastosowania rozwiązania mieszanego obejmującego systemy SCR i EGR</w:t>
            </w:r>
          </w:p>
        </w:tc>
        <w:tc>
          <w:tcPr>
            <w:tcW w:w="2265" w:type="dxa"/>
          </w:tcPr>
          <w:p w14:paraId="5626210B" w14:textId="33056ABB" w:rsidR="00401723" w:rsidRDefault="0037279B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>system katalitycznej redukcji spalin SCR</w:t>
            </w:r>
            <w:r w:rsidR="0002449C">
              <w:rPr>
                <w:rFonts w:ascii="Arial Narrow" w:hAnsi="Arial Narrow" w:cstheme="minorHAnsi"/>
              </w:rPr>
              <w:t xml:space="preserve"> </w:t>
            </w:r>
          </w:p>
          <w:p w14:paraId="7E479E8B" w14:textId="77777777" w:rsidR="0037279B" w:rsidRDefault="0037279B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</w:p>
          <w:p w14:paraId="5FFE287A" w14:textId="2D0A6CD7" w:rsidR="0037279B" w:rsidRPr="008E6905" w:rsidRDefault="0037279B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>zastosowan</w:t>
            </w:r>
            <w:r>
              <w:rPr>
                <w:rFonts w:ascii="Arial Narrow" w:hAnsi="Arial Narrow" w:cstheme="minorHAnsi"/>
              </w:rPr>
              <w:t>e</w:t>
            </w:r>
            <w:r w:rsidRPr="008E6905">
              <w:rPr>
                <w:rFonts w:ascii="Arial Narrow" w:hAnsi="Arial Narrow" w:cstheme="minorHAnsi"/>
              </w:rPr>
              <w:t xml:space="preserve"> rozwiązani</w:t>
            </w:r>
            <w:r>
              <w:rPr>
                <w:rFonts w:ascii="Arial Narrow" w:hAnsi="Arial Narrow" w:cstheme="minorHAnsi"/>
              </w:rPr>
              <w:t>e</w:t>
            </w:r>
            <w:r w:rsidRPr="008E6905">
              <w:rPr>
                <w:rFonts w:ascii="Arial Narrow" w:hAnsi="Arial Narrow" w:cstheme="minorHAnsi"/>
              </w:rPr>
              <w:t xml:space="preserve"> mieszane</w:t>
            </w:r>
            <w:r w:rsidR="0002449C">
              <w:rPr>
                <w:rFonts w:ascii="Arial Narrow" w:hAnsi="Arial Narrow" w:cstheme="minorHAnsi"/>
              </w:rPr>
              <w:t xml:space="preserve"> </w:t>
            </w:r>
            <w:r w:rsidRPr="008E6905">
              <w:rPr>
                <w:rFonts w:ascii="Arial Narrow" w:hAnsi="Arial Narrow" w:cstheme="minorHAnsi"/>
              </w:rPr>
              <w:t>obejmujące systemy SCR i EGR</w:t>
            </w:r>
          </w:p>
        </w:tc>
      </w:tr>
      <w:tr w:rsidR="00401723" w:rsidRPr="008E6905" w14:paraId="4D5D1DB7" w14:textId="3463B5C6" w:rsidTr="00401723">
        <w:trPr>
          <w:cantSplit/>
          <w:jc w:val="center"/>
        </w:trPr>
        <w:tc>
          <w:tcPr>
            <w:tcW w:w="551" w:type="dxa"/>
          </w:tcPr>
          <w:p w14:paraId="73F2E997" w14:textId="77777777" w:rsidR="00401723" w:rsidRPr="008E6905" w:rsidRDefault="00401723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4.</w:t>
            </w:r>
          </w:p>
        </w:tc>
        <w:tc>
          <w:tcPr>
            <w:tcW w:w="2879" w:type="dxa"/>
          </w:tcPr>
          <w:p w14:paraId="48F82923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29" w:firstLine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 xml:space="preserve">Zaoferowanie jednostki napędowej przystosowanej do zasilania paliwami drugiej generacji typu HVO100 </w:t>
            </w:r>
            <w:r w:rsidRPr="008E6905">
              <w:rPr>
                <w:rFonts w:ascii="Arial Narrow" w:hAnsi="Arial Narrow" w:cs="Segoe UI"/>
                <w:color w:val="0C0C0C"/>
                <w:shd w:val="clear" w:color="auto" w:fill="FFFFFF"/>
              </w:rPr>
              <w:t>(Hydrotreated Vegetable Oil)</w:t>
            </w:r>
          </w:p>
        </w:tc>
        <w:tc>
          <w:tcPr>
            <w:tcW w:w="1381" w:type="dxa"/>
          </w:tcPr>
          <w:p w14:paraId="734EF11D" w14:textId="77777777" w:rsidR="00401723" w:rsidRPr="008E6905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2694" w:type="dxa"/>
          </w:tcPr>
          <w:p w14:paraId="3684D7BA" w14:textId="77777777" w:rsidR="00401723" w:rsidRPr="008E6905" w:rsidRDefault="00401723" w:rsidP="00053CA8">
            <w:pPr>
              <w:ind w:left="0" w:firstLine="0"/>
              <w:rPr>
                <w:rFonts w:ascii="Arial Narrow" w:hAnsi="Arial Narrow"/>
              </w:rPr>
            </w:pPr>
            <w:r w:rsidRPr="008E6905">
              <w:rPr>
                <w:rFonts w:ascii="Arial Narrow" w:hAnsi="Arial Narrow"/>
              </w:rPr>
              <w:t xml:space="preserve">Oferty spełniające parametr (TAK) = </w:t>
            </w:r>
            <w:r w:rsidRPr="008E6905">
              <w:rPr>
                <w:rFonts w:ascii="Arial Narrow" w:hAnsi="Arial Narrow"/>
                <w:b/>
                <w:bCs/>
              </w:rPr>
              <w:t>10 pkt</w:t>
            </w:r>
            <w:r w:rsidRPr="008E6905">
              <w:rPr>
                <w:rFonts w:ascii="Arial Narrow" w:hAnsi="Arial Narrow"/>
              </w:rPr>
              <w:t>,</w:t>
            </w:r>
          </w:p>
          <w:p w14:paraId="2154CD85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/>
              </w:rPr>
              <w:t xml:space="preserve">Oferty nie spełniające parametru (NIE) = </w:t>
            </w:r>
            <w:r w:rsidRPr="008E6905">
              <w:rPr>
                <w:rFonts w:ascii="Arial Narrow" w:hAnsi="Arial Narrow"/>
                <w:b/>
                <w:bCs/>
              </w:rPr>
              <w:t>0 pkt</w:t>
            </w:r>
            <w:r w:rsidRPr="008E6905">
              <w:rPr>
                <w:rFonts w:ascii="Arial Narrow" w:hAnsi="Arial Narrow"/>
              </w:rPr>
              <w:t>.</w:t>
            </w:r>
          </w:p>
        </w:tc>
        <w:tc>
          <w:tcPr>
            <w:tcW w:w="2265" w:type="dxa"/>
          </w:tcPr>
          <w:p w14:paraId="70414485" w14:textId="16A7A009" w:rsidR="00401723" w:rsidRPr="008E6905" w:rsidRDefault="0037279B" w:rsidP="00053CA8">
            <w:pPr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 / NIE</w:t>
            </w:r>
          </w:p>
        </w:tc>
      </w:tr>
      <w:tr w:rsidR="00401723" w:rsidRPr="008E6905" w14:paraId="4F4FDC18" w14:textId="12EE891F" w:rsidTr="00401723">
        <w:trPr>
          <w:cantSplit/>
          <w:jc w:val="center"/>
        </w:trPr>
        <w:tc>
          <w:tcPr>
            <w:tcW w:w="551" w:type="dxa"/>
          </w:tcPr>
          <w:p w14:paraId="0849CA61" w14:textId="77777777" w:rsidR="00401723" w:rsidRPr="008E6905" w:rsidRDefault="00401723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5.</w:t>
            </w:r>
          </w:p>
        </w:tc>
        <w:tc>
          <w:tcPr>
            <w:tcW w:w="2879" w:type="dxa"/>
          </w:tcPr>
          <w:p w14:paraId="11E59700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29" w:firstLine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Zastosowanie układu „start-stop”</w:t>
            </w:r>
          </w:p>
        </w:tc>
        <w:tc>
          <w:tcPr>
            <w:tcW w:w="1381" w:type="dxa"/>
          </w:tcPr>
          <w:p w14:paraId="2FDE9179" w14:textId="77777777" w:rsidR="00401723" w:rsidRPr="008E6905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2694" w:type="dxa"/>
          </w:tcPr>
          <w:p w14:paraId="087FAAD3" w14:textId="77777777" w:rsidR="00401723" w:rsidRPr="008E6905" w:rsidRDefault="00401723" w:rsidP="00053CA8">
            <w:pPr>
              <w:ind w:left="0" w:firstLine="0"/>
              <w:rPr>
                <w:rFonts w:ascii="Arial Narrow" w:hAnsi="Arial Narrow"/>
              </w:rPr>
            </w:pPr>
            <w:r w:rsidRPr="008E6905">
              <w:rPr>
                <w:rFonts w:ascii="Arial Narrow" w:hAnsi="Arial Narrow"/>
              </w:rPr>
              <w:t xml:space="preserve">Oferty spełniające parametr (TAK) = </w:t>
            </w:r>
            <w:r w:rsidRPr="008E6905">
              <w:rPr>
                <w:rFonts w:ascii="Arial Narrow" w:hAnsi="Arial Narrow"/>
                <w:b/>
                <w:bCs/>
              </w:rPr>
              <w:t>5 pkt</w:t>
            </w:r>
            <w:r w:rsidRPr="008E6905">
              <w:rPr>
                <w:rFonts w:ascii="Arial Narrow" w:hAnsi="Arial Narrow"/>
              </w:rPr>
              <w:t>,</w:t>
            </w:r>
          </w:p>
          <w:p w14:paraId="24C9084B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/>
              </w:rPr>
              <w:t xml:space="preserve">Oferty nie spełniające parametru (NIE) = </w:t>
            </w:r>
            <w:r w:rsidRPr="008E6905">
              <w:rPr>
                <w:rFonts w:ascii="Arial Narrow" w:hAnsi="Arial Narrow"/>
                <w:b/>
                <w:bCs/>
              </w:rPr>
              <w:t>0 pkt</w:t>
            </w:r>
            <w:r w:rsidRPr="008E6905">
              <w:rPr>
                <w:rFonts w:ascii="Arial Narrow" w:hAnsi="Arial Narrow"/>
              </w:rPr>
              <w:t>.</w:t>
            </w:r>
          </w:p>
        </w:tc>
        <w:tc>
          <w:tcPr>
            <w:tcW w:w="2265" w:type="dxa"/>
          </w:tcPr>
          <w:p w14:paraId="640F25D4" w14:textId="37B33643" w:rsidR="00401723" w:rsidRPr="008E6905" w:rsidRDefault="0037279B" w:rsidP="00053CA8">
            <w:pPr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 / NIE</w:t>
            </w:r>
          </w:p>
        </w:tc>
      </w:tr>
      <w:tr w:rsidR="00401723" w:rsidRPr="008E6905" w14:paraId="2EA25111" w14:textId="342B1F5E" w:rsidTr="00401723">
        <w:trPr>
          <w:cantSplit/>
          <w:jc w:val="center"/>
        </w:trPr>
        <w:tc>
          <w:tcPr>
            <w:tcW w:w="551" w:type="dxa"/>
          </w:tcPr>
          <w:p w14:paraId="45BB5D0F" w14:textId="77777777" w:rsidR="00401723" w:rsidRPr="008E6905" w:rsidRDefault="00401723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6.</w:t>
            </w:r>
          </w:p>
        </w:tc>
        <w:tc>
          <w:tcPr>
            <w:tcW w:w="2879" w:type="dxa"/>
          </w:tcPr>
          <w:p w14:paraId="3FEDE835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29" w:firstLine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Moment obrotowy silnika spalinowego</w:t>
            </w:r>
          </w:p>
        </w:tc>
        <w:tc>
          <w:tcPr>
            <w:tcW w:w="1381" w:type="dxa"/>
          </w:tcPr>
          <w:p w14:paraId="24F21857" w14:textId="77777777" w:rsidR="00401723" w:rsidRPr="008E6905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2694" w:type="dxa"/>
          </w:tcPr>
          <w:p w14:paraId="769C8856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  <w:b/>
                <w:bCs/>
              </w:rPr>
            </w:pPr>
            <w:r w:rsidRPr="008E6905">
              <w:rPr>
                <w:rFonts w:ascii="Arial Narrow" w:hAnsi="Arial Narrow" w:cstheme="minorHAnsi"/>
              </w:rPr>
              <w:t xml:space="preserve">1600 Nm i powyżej = </w:t>
            </w:r>
            <w:r w:rsidRPr="008E6905">
              <w:rPr>
                <w:rFonts w:ascii="Arial Narrow" w:hAnsi="Arial Narrow" w:cstheme="minorHAnsi"/>
                <w:b/>
                <w:bCs/>
              </w:rPr>
              <w:t xml:space="preserve">10 pkt; </w:t>
            </w:r>
          </w:p>
          <w:p w14:paraId="6E273710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  <w:b/>
                <w:bCs/>
              </w:rPr>
            </w:pPr>
            <w:r w:rsidRPr="008E6905">
              <w:rPr>
                <w:rFonts w:ascii="Arial Narrow" w:hAnsi="Arial Narrow" w:cstheme="minorHAnsi"/>
              </w:rPr>
              <w:t xml:space="preserve">od 1400 Nm do 1599 Nm = </w:t>
            </w:r>
            <w:r w:rsidRPr="008E6905">
              <w:rPr>
                <w:rFonts w:ascii="Arial Narrow" w:hAnsi="Arial Narrow" w:cstheme="minorHAnsi"/>
                <w:b/>
                <w:bCs/>
              </w:rPr>
              <w:t>5 pkt</w:t>
            </w:r>
            <w:r w:rsidRPr="008E6905">
              <w:rPr>
                <w:rFonts w:ascii="Arial Narrow" w:hAnsi="Arial Narrow" w:cstheme="minorHAnsi"/>
              </w:rPr>
              <w:t>;</w:t>
            </w:r>
            <w:r w:rsidRPr="008E6905">
              <w:rPr>
                <w:rFonts w:ascii="Arial Narrow" w:hAnsi="Arial Narrow" w:cstheme="minorHAnsi"/>
                <w:b/>
                <w:bCs/>
              </w:rPr>
              <w:t xml:space="preserve"> </w:t>
            </w:r>
          </w:p>
          <w:p w14:paraId="71784956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 xml:space="preserve">Poniżej 1400 Nm = </w:t>
            </w:r>
            <w:r w:rsidRPr="008E6905">
              <w:rPr>
                <w:rFonts w:ascii="Arial Narrow" w:hAnsi="Arial Narrow" w:cstheme="minorHAnsi"/>
                <w:b/>
                <w:bCs/>
              </w:rPr>
              <w:t>0 pkt;</w:t>
            </w:r>
          </w:p>
        </w:tc>
        <w:tc>
          <w:tcPr>
            <w:tcW w:w="2265" w:type="dxa"/>
          </w:tcPr>
          <w:p w14:paraId="755F1B75" w14:textId="438E6986" w:rsidR="00401723" w:rsidRPr="008E6905" w:rsidRDefault="0037279B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………… Nm</w:t>
            </w:r>
          </w:p>
        </w:tc>
      </w:tr>
      <w:tr w:rsidR="00401723" w:rsidRPr="008E6905" w14:paraId="700EAA02" w14:textId="5CAD4E30" w:rsidTr="00401723">
        <w:trPr>
          <w:cantSplit/>
          <w:jc w:val="center"/>
        </w:trPr>
        <w:tc>
          <w:tcPr>
            <w:tcW w:w="551" w:type="dxa"/>
          </w:tcPr>
          <w:p w14:paraId="240CD783" w14:textId="77777777" w:rsidR="00401723" w:rsidRPr="008E6905" w:rsidRDefault="00401723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lastRenderedPageBreak/>
              <w:t>7.</w:t>
            </w:r>
          </w:p>
        </w:tc>
        <w:tc>
          <w:tcPr>
            <w:tcW w:w="2879" w:type="dxa"/>
          </w:tcPr>
          <w:p w14:paraId="1BB48A5E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29" w:firstLine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Moc szczytowa silnika elektrycznego</w:t>
            </w:r>
          </w:p>
        </w:tc>
        <w:tc>
          <w:tcPr>
            <w:tcW w:w="1381" w:type="dxa"/>
          </w:tcPr>
          <w:p w14:paraId="782D0073" w14:textId="77777777" w:rsidR="00401723" w:rsidRPr="008E6905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2694" w:type="dxa"/>
          </w:tcPr>
          <w:p w14:paraId="717746D7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  <w:b/>
                <w:bCs/>
              </w:rPr>
            </w:pPr>
            <w:r w:rsidRPr="008E6905">
              <w:rPr>
                <w:rFonts w:ascii="Arial Narrow" w:hAnsi="Arial Narrow" w:cstheme="minorHAnsi"/>
              </w:rPr>
              <w:t xml:space="preserve">75 kW i powyżej – </w:t>
            </w:r>
            <w:r w:rsidRPr="008E6905">
              <w:rPr>
                <w:rFonts w:ascii="Arial Narrow" w:hAnsi="Arial Narrow" w:cstheme="minorHAnsi"/>
                <w:b/>
                <w:bCs/>
              </w:rPr>
              <w:t xml:space="preserve">10 pkt; </w:t>
            </w:r>
          </w:p>
          <w:p w14:paraId="07E5AB1B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  <w:b/>
                <w:bCs/>
              </w:rPr>
            </w:pPr>
            <w:r w:rsidRPr="008E6905">
              <w:rPr>
                <w:rFonts w:ascii="Arial Narrow" w:hAnsi="Arial Narrow" w:cstheme="minorHAnsi"/>
              </w:rPr>
              <w:t xml:space="preserve">od 50 do 74 kW – </w:t>
            </w:r>
            <w:r w:rsidRPr="008E6905">
              <w:rPr>
                <w:rFonts w:ascii="Arial Narrow" w:hAnsi="Arial Narrow" w:cstheme="minorHAnsi"/>
                <w:b/>
                <w:bCs/>
              </w:rPr>
              <w:t>7 pkt</w:t>
            </w:r>
            <w:r w:rsidRPr="008E6905">
              <w:rPr>
                <w:rFonts w:ascii="Arial Narrow" w:hAnsi="Arial Narrow" w:cstheme="minorHAnsi"/>
              </w:rPr>
              <w:t>;</w:t>
            </w:r>
            <w:r w:rsidRPr="008E6905">
              <w:rPr>
                <w:rFonts w:ascii="Arial Narrow" w:hAnsi="Arial Narrow" w:cstheme="minorHAnsi"/>
                <w:b/>
                <w:bCs/>
              </w:rPr>
              <w:t xml:space="preserve"> </w:t>
            </w:r>
          </w:p>
          <w:p w14:paraId="10E1EE2C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  <w:b/>
                <w:bCs/>
              </w:rPr>
            </w:pPr>
            <w:r w:rsidRPr="008E6905">
              <w:rPr>
                <w:rFonts w:ascii="Arial Narrow" w:hAnsi="Arial Narrow" w:cstheme="minorHAnsi"/>
              </w:rPr>
              <w:t xml:space="preserve">od 25 do 49 kW – </w:t>
            </w:r>
            <w:r w:rsidRPr="008E6905">
              <w:rPr>
                <w:rFonts w:ascii="Arial Narrow" w:hAnsi="Arial Narrow" w:cstheme="minorHAnsi"/>
                <w:b/>
                <w:bCs/>
              </w:rPr>
              <w:t>4 pkt</w:t>
            </w:r>
            <w:r w:rsidRPr="008E6905">
              <w:rPr>
                <w:rFonts w:ascii="Arial Narrow" w:hAnsi="Arial Narrow" w:cstheme="minorHAnsi"/>
              </w:rPr>
              <w:t>;</w:t>
            </w:r>
          </w:p>
          <w:p w14:paraId="467ACCC6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 xml:space="preserve">Poniżej 25 kW – </w:t>
            </w:r>
            <w:r w:rsidRPr="008E6905">
              <w:rPr>
                <w:rFonts w:ascii="Arial Narrow" w:hAnsi="Arial Narrow" w:cstheme="minorHAnsi"/>
                <w:b/>
                <w:bCs/>
              </w:rPr>
              <w:t>0 pkt;</w:t>
            </w:r>
          </w:p>
        </w:tc>
        <w:tc>
          <w:tcPr>
            <w:tcW w:w="2265" w:type="dxa"/>
          </w:tcPr>
          <w:p w14:paraId="7F9D7CD9" w14:textId="5CC7872E" w:rsidR="00401723" w:rsidRPr="008E6905" w:rsidRDefault="0037279B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……</w:t>
            </w:r>
            <w:r w:rsidR="0002449C">
              <w:rPr>
                <w:rFonts w:ascii="Arial Narrow" w:hAnsi="Arial Narrow" w:cstheme="minorHAnsi"/>
              </w:rPr>
              <w:t>…….</w:t>
            </w:r>
            <w:r>
              <w:rPr>
                <w:rFonts w:ascii="Arial Narrow" w:hAnsi="Arial Narrow" w:cstheme="minorHAnsi"/>
              </w:rPr>
              <w:t>kW</w:t>
            </w:r>
          </w:p>
        </w:tc>
      </w:tr>
      <w:tr w:rsidR="00401723" w:rsidRPr="008E6905" w14:paraId="6E46857E" w14:textId="57CB82DF" w:rsidTr="00401723">
        <w:trPr>
          <w:cantSplit/>
          <w:jc w:val="center"/>
        </w:trPr>
        <w:tc>
          <w:tcPr>
            <w:tcW w:w="551" w:type="dxa"/>
          </w:tcPr>
          <w:p w14:paraId="7D9D0602" w14:textId="77777777" w:rsidR="00401723" w:rsidRPr="008E6905" w:rsidRDefault="00401723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8.</w:t>
            </w:r>
          </w:p>
        </w:tc>
        <w:tc>
          <w:tcPr>
            <w:tcW w:w="2879" w:type="dxa"/>
          </w:tcPr>
          <w:p w14:paraId="0BFC8187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29" w:firstLine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Zastosowanie technologii 48 V w układzie rekuperacji energii</w:t>
            </w:r>
          </w:p>
        </w:tc>
        <w:tc>
          <w:tcPr>
            <w:tcW w:w="1381" w:type="dxa"/>
          </w:tcPr>
          <w:p w14:paraId="7101C2D3" w14:textId="77777777" w:rsidR="00401723" w:rsidRPr="008E6905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2694" w:type="dxa"/>
          </w:tcPr>
          <w:p w14:paraId="6B9C0DFD" w14:textId="77777777" w:rsidR="00401723" w:rsidRPr="008E6905" w:rsidRDefault="00401723" w:rsidP="00053CA8">
            <w:pPr>
              <w:ind w:left="0" w:firstLine="0"/>
              <w:rPr>
                <w:rFonts w:ascii="Arial Narrow" w:hAnsi="Arial Narrow"/>
              </w:rPr>
            </w:pPr>
            <w:r w:rsidRPr="008E6905">
              <w:rPr>
                <w:rFonts w:ascii="Arial Narrow" w:hAnsi="Arial Narrow"/>
              </w:rPr>
              <w:t xml:space="preserve">Oferty spełniające parametr (TAK) = </w:t>
            </w:r>
            <w:r w:rsidRPr="008E6905">
              <w:rPr>
                <w:rFonts w:ascii="Arial Narrow" w:hAnsi="Arial Narrow"/>
                <w:b/>
                <w:bCs/>
              </w:rPr>
              <w:t>5 pkt</w:t>
            </w:r>
            <w:r w:rsidRPr="008E6905">
              <w:rPr>
                <w:rFonts w:ascii="Arial Narrow" w:hAnsi="Arial Narrow"/>
              </w:rPr>
              <w:t>,</w:t>
            </w:r>
          </w:p>
          <w:p w14:paraId="5CD18E22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/>
              </w:rPr>
              <w:t xml:space="preserve">Oferty nie spełniające parametru (NIE) = </w:t>
            </w:r>
            <w:r w:rsidRPr="008E6905">
              <w:rPr>
                <w:rFonts w:ascii="Arial Narrow" w:hAnsi="Arial Narrow"/>
                <w:b/>
                <w:bCs/>
              </w:rPr>
              <w:t>0 pkt</w:t>
            </w:r>
            <w:r w:rsidRPr="008E6905">
              <w:rPr>
                <w:rFonts w:ascii="Arial Narrow" w:hAnsi="Arial Narrow"/>
              </w:rPr>
              <w:t>.</w:t>
            </w:r>
          </w:p>
        </w:tc>
        <w:tc>
          <w:tcPr>
            <w:tcW w:w="2265" w:type="dxa"/>
          </w:tcPr>
          <w:p w14:paraId="35689089" w14:textId="2A299F3E" w:rsidR="00401723" w:rsidRPr="008E6905" w:rsidRDefault="0037279B" w:rsidP="00053CA8">
            <w:pPr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 / NIE</w:t>
            </w:r>
          </w:p>
        </w:tc>
      </w:tr>
      <w:tr w:rsidR="00401723" w:rsidRPr="008E6905" w14:paraId="5A7D8555" w14:textId="077DA45A" w:rsidTr="00401723">
        <w:trPr>
          <w:cantSplit/>
          <w:jc w:val="center"/>
        </w:trPr>
        <w:tc>
          <w:tcPr>
            <w:tcW w:w="551" w:type="dxa"/>
          </w:tcPr>
          <w:p w14:paraId="227C1621" w14:textId="77777777" w:rsidR="00401723" w:rsidRPr="008E6905" w:rsidRDefault="00401723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9.</w:t>
            </w:r>
          </w:p>
        </w:tc>
        <w:tc>
          <w:tcPr>
            <w:tcW w:w="2879" w:type="dxa"/>
          </w:tcPr>
          <w:p w14:paraId="0D69C470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29" w:firstLine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Ogólna liczba miejsc siedzących (wraz z miejscami rozkładanymi)</w:t>
            </w:r>
          </w:p>
          <w:p w14:paraId="2DA1A500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29" w:firstLine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Liczba miejsc siedzących musi uwzględniać wygospodarowanie przestrzeni do mocowania wózka inwalidzkiego.</w:t>
            </w:r>
          </w:p>
        </w:tc>
        <w:tc>
          <w:tcPr>
            <w:tcW w:w="1381" w:type="dxa"/>
          </w:tcPr>
          <w:p w14:paraId="2D43C033" w14:textId="77777777" w:rsidR="00401723" w:rsidRPr="008E6905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2694" w:type="dxa"/>
          </w:tcPr>
          <w:p w14:paraId="1B313E25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  <w:b/>
                <w:bCs/>
              </w:rPr>
            </w:pPr>
            <w:r w:rsidRPr="008E6905">
              <w:rPr>
                <w:rFonts w:ascii="Arial Narrow" w:hAnsi="Arial Narrow" w:cstheme="minorHAnsi"/>
              </w:rPr>
              <w:t xml:space="preserve">47 miejsc i powyżej = </w:t>
            </w:r>
            <w:r w:rsidRPr="008E6905">
              <w:rPr>
                <w:rFonts w:ascii="Arial Narrow" w:hAnsi="Arial Narrow" w:cstheme="minorHAnsi"/>
                <w:b/>
                <w:bCs/>
              </w:rPr>
              <w:t xml:space="preserve">15 pkt; </w:t>
            </w:r>
          </w:p>
          <w:p w14:paraId="4B29CE35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 xml:space="preserve">za każde miejsce siedzące stałe powyżej 42 miejsc = </w:t>
            </w:r>
            <w:r w:rsidRPr="008E6905">
              <w:rPr>
                <w:rFonts w:ascii="Arial Narrow" w:hAnsi="Arial Narrow" w:cstheme="minorHAnsi"/>
                <w:b/>
                <w:bCs/>
              </w:rPr>
              <w:t>3 pkt i za każde miejsce rozkładane = 2 pkt</w:t>
            </w:r>
            <w:r w:rsidRPr="008E6905">
              <w:rPr>
                <w:rFonts w:ascii="Arial Narrow" w:hAnsi="Arial Narrow" w:cstheme="minorHAnsi"/>
              </w:rPr>
              <w:t>, jednak nie więcej niż 15 pkt.</w:t>
            </w:r>
          </w:p>
          <w:p w14:paraId="1DD8AD02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 xml:space="preserve">42 miejsca =  </w:t>
            </w:r>
            <w:r w:rsidRPr="008E6905">
              <w:rPr>
                <w:rFonts w:ascii="Arial Narrow" w:hAnsi="Arial Narrow" w:cstheme="minorHAnsi"/>
                <w:b/>
                <w:bCs/>
              </w:rPr>
              <w:t>0 pkt;</w:t>
            </w:r>
          </w:p>
          <w:p w14:paraId="1C71F2D5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  <w:b/>
                <w:bCs/>
              </w:rPr>
            </w:pPr>
            <w:r w:rsidRPr="008E6905">
              <w:rPr>
                <w:rFonts w:ascii="Arial Narrow" w:hAnsi="Arial Narrow" w:cstheme="minorHAnsi"/>
              </w:rPr>
              <w:t xml:space="preserve">Poniżej 42 miejsc = </w:t>
            </w:r>
            <w:r w:rsidRPr="008E6905">
              <w:rPr>
                <w:rFonts w:ascii="Arial Narrow" w:hAnsi="Arial Narrow" w:cstheme="minorHAnsi"/>
                <w:b/>
                <w:bCs/>
              </w:rPr>
              <w:t>odrzucenie oferty;</w:t>
            </w:r>
          </w:p>
        </w:tc>
        <w:tc>
          <w:tcPr>
            <w:tcW w:w="2265" w:type="dxa"/>
          </w:tcPr>
          <w:p w14:paraId="1979FAD8" w14:textId="1B2209E9" w:rsidR="0037279B" w:rsidRPr="008E6905" w:rsidRDefault="0037279B" w:rsidP="0037279B">
            <w:pPr>
              <w:autoSpaceDE w:val="0"/>
              <w:autoSpaceDN w:val="0"/>
              <w:adjustRightInd w:val="0"/>
              <w:ind w:left="29" w:firstLine="0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</w:rPr>
              <w:t xml:space="preserve">……………… </w:t>
            </w:r>
            <w:r w:rsidRPr="008E6905">
              <w:rPr>
                <w:rFonts w:ascii="Arial Narrow" w:hAnsi="Arial Narrow" w:cstheme="minorHAnsi"/>
                <w:bCs/>
              </w:rPr>
              <w:t>miejsc siedzących (wraz z miejscami rozkładanymi)</w:t>
            </w:r>
          </w:p>
          <w:p w14:paraId="7A16B63B" w14:textId="7798FA92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</w:p>
        </w:tc>
      </w:tr>
      <w:tr w:rsidR="00401723" w:rsidRPr="008E6905" w14:paraId="628B6DA8" w14:textId="5459F5B6" w:rsidTr="00401723">
        <w:trPr>
          <w:cantSplit/>
          <w:jc w:val="center"/>
        </w:trPr>
        <w:tc>
          <w:tcPr>
            <w:tcW w:w="551" w:type="dxa"/>
          </w:tcPr>
          <w:p w14:paraId="1C70F150" w14:textId="77777777" w:rsidR="00401723" w:rsidRPr="008E6905" w:rsidRDefault="00401723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10.</w:t>
            </w:r>
          </w:p>
        </w:tc>
        <w:tc>
          <w:tcPr>
            <w:tcW w:w="2879" w:type="dxa"/>
          </w:tcPr>
          <w:p w14:paraId="33E63EF7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29" w:firstLine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Ilość miejsc pasażerskich siedzących, dostępnych bezpośrednio z poziomu niskiej podłogi (w tym również rozkładane)</w:t>
            </w:r>
          </w:p>
        </w:tc>
        <w:tc>
          <w:tcPr>
            <w:tcW w:w="1381" w:type="dxa"/>
          </w:tcPr>
          <w:p w14:paraId="230A4659" w14:textId="77777777" w:rsidR="00401723" w:rsidRPr="008E6905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2694" w:type="dxa"/>
          </w:tcPr>
          <w:p w14:paraId="5C399C26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  <w:b/>
                <w:bCs/>
              </w:rPr>
            </w:pPr>
            <w:r w:rsidRPr="008E6905">
              <w:rPr>
                <w:rFonts w:ascii="Arial Narrow" w:hAnsi="Arial Narrow" w:cstheme="minorHAnsi"/>
              </w:rPr>
              <w:t>12 miejsc i powyżej =</w:t>
            </w:r>
            <w:r w:rsidRPr="008E6905">
              <w:rPr>
                <w:rFonts w:ascii="Arial Narrow" w:hAnsi="Arial Narrow" w:cstheme="minorHAnsi"/>
                <w:b/>
                <w:bCs/>
              </w:rPr>
              <w:t xml:space="preserve"> 8 pkt; </w:t>
            </w:r>
          </w:p>
          <w:p w14:paraId="29283326" w14:textId="435C8F49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 xml:space="preserve">za każde miejsce siedzące dostępne z niskiej podłogi = </w:t>
            </w:r>
            <w:r w:rsidRPr="008E6905">
              <w:rPr>
                <w:rFonts w:ascii="Arial Narrow" w:hAnsi="Arial Narrow" w:cstheme="minorHAnsi"/>
                <w:b/>
                <w:bCs/>
              </w:rPr>
              <w:t>1 pkt</w:t>
            </w:r>
            <w:r w:rsidRPr="008E6905">
              <w:rPr>
                <w:rFonts w:ascii="Arial Narrow" w:hAnsi="Arial Narrow" w:cstheme="minorHAnsi"/>
              </w:rPr>
              <w:t xml:space="preserve">, jednak nie więcej niż </w:t>
            </w:r>
            <w:r w:rsidR="0002449C">
              <w:rPr>
                <w:rFonts w:ascii="Arial Narrow" w:hAnsi="Arial Narrow" w:cstheme="minorHAnsi"/>
              </w:rPr>
              <w:t>8</w:t>
            </w:r>
            <w:r w:rsidRPr="0002449C">
              <w:rPr>
                <w:rFonts w:ascii="Arial Narrow" w:hAnsi="Arial Narrow" w:cstheme="minorHAnsi"/>
              </w:rPr>
              <w:t xml:space="preserve"> pkt.</w:t>
            </w:r>
          </w:p>
          <w:p w14:paraId="063F0E60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>4 miejsca =</w:t>
            </w:r>
            <w:r w:rsidRPr="008E6905">
              <w:rPr>
                <w:rFonts w:ascii="Arial Narrow" w:hAnsi="Arial Narrow" w:cstheme="minorHAnsi"/>
                <w:b/>
                <w:bCs/>
              </w:rPr>
              <w:t xml:space="preserve"> 0 pkt.</w:t>
            </w:r>
          </w:p>
          <w:p w14:paraId="3C173CFC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  <w:b/>
                <w:bCs/>
              </w:rPr>
            </w:pPr>
            <w:r w:rsidRPr="008E6905">
              <w:rPr>
                <w:rFonts w:ascii="Arial Narrow" w:hAnsi="Arial Narrow" w:cstheme="minorHAnsi"/>
              </w:rPr>
              <w:t xml:space="preserve">Poniżej 4 miejsc – </w:t>
            </w:r>
            <w:r w:rsidRPr="008E6905">
              <w:rPr>
                <w:rFonts w:ascii="Arial Narrow" w:hAnsi="Arial Narrow" w:cstheme="minorHAnsi"/>
                <w:b/>
                <w:bCs/>
              </w:rPr>
              <w:t>odrzucenie oferty;</w:t>
            </w:r>
          </w:p>
        </w:tc>
        <w:tc>
          <w:tcPr>
            <w:tcW w:w="2265" w:type="dxa"/>
          </w:tcPr>
          <w:p w14:paraId="1A341FC3" w14:textId="30EFE576" w:rsidR="00401723" w:rsidRPr="008E6905" w:rsidRDefault="0037279B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…………. </w:t>
            </w:r>
            <w:r w:rsidRPr="008E6905">
              <w:rPr>
                <w:rFonts w:ascii="Arial Narrow" w:hAnsi="Arial Narrow" w:cstheme="minorHAnsi"/>
                <w:bCs/>
              </w:rPr>
              <w:t>miejsc pasażerskich siedzących, dostępnych bezpośrednio z poziomu niskiej podłogi (w tym również rozkładane)</w:t>
            </w:r>
          </w:p>
        </w:tc>
      </w:tr>
      <w:tr w:rsidR="00401723" w:rsidRPr="008E6905" w14:paraId="1D1E8BB8" w14:textId="5CB32ABE" w:rsidTr="00401723">
        <w:trPr>
          <w:cantSplit/>
          <w:jc w:val="center"/>
        </w:trPr>
        <w:tc>
          <w:tcPr>
            <w:tcW w:w="551" w:type="dxa"/>
          </w:tcPr>
          <w:p w14:paraId="19FAA545" w14:textId="77777777" w:rsidR="00401723" w:rsidRPr="008E6905" w:rsidRDefault="00401723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11.</w:t>
            </w:r>
          </w:p>
        </w:tc>
        <w:tc>
          <w:tcPr>
            <w:tcW w:w="2879" w:type="dxa"/>
          </w:tcPr>
          <w:p w14:paraId="3FA2F65F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29" w:firstLine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Możliwość zabudowy półek na podręczny bagaż w tylnej części pojazdu</w:t>
            </w:r>
          </w:p>
        </w:tc>
        <w:tc>
          <w:tcPr>
            <w:tcW w:w="1381" w:type="dxa"/>
          </w:tcPr>
          <w:p w14:paraId="69D27E17" w14:textId="77777777" w:rsidR="00401723" w:rsidRPr="008E6905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</w:rPr>
            </w:pPr>
            <w:r w:rsidRPr="0057036F"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2694" w:type="dxa"/>
          </w:tcPr>
          <w:p w14:paraId="4B3C218E" w14:textId="77777777" w:rsidR="00401723" w:rsidRPr="008E6905" w:rsidRDefault="00401723" w:rsidP="00053CA8">
            <w:pPr>
              <w:ind w:left="0" w:firstLine="0"/>
              <w:rPr>
                <w:rFonts w:ascii="Arial Narrow" w:hAnsi="Arial Narrow"/>
              </w:rPr>
            </w:pPr>
            <w:r w:rsidRPr="008E6905">
              <w:rPr>
                <w:rFonts w:ascii="Arial Narrow" w:hAnsi="Arial Narrow"/>
              </w:rPr>
              <w:t xml:space="preserve">Oferty spełniające parametr (TAK) = </w:t>
            </w:r>
            <w:r w:rsidRPr="0057036F">
              <w:rPr>
                <w:rFonts w:ascii="Arial Narrow" w:hAnsi="Arial Narrow"/>
                <w:b/>
                <w:bCs/>
              </w:rPr>
              <w:t>2 pkt</w:t>
            </w:r>
            <w:r w:rsidRPr="0057036F">
              <w:rPr>
                <w:rFonts w:ascii="Arial Narrow" w:hAnsi="Arial Narrow"/>
              </w:rPr>
              <w:t>,</w:t>
            </w:r>
          </w:p>
          <w:p w14:paraId="5CE01F53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/>
              </w:rPr>
              <w:t xml:space="preserve">Oferty nie spełniające parametru (NIE) = </w:t>
            </w:r>
            <w:r w:rsidRPr="008E6905">
              <w:rPr>
                <w:rFonts w:ascii="Arial Narrow" w:hAnsi="Arial Narrow"/>
                <w:b/>
                <w:bCs/>
              </w:rPr>
              <w:t>0 pkt</w:t>
            </w:r>
            <w:r w:rsidRPr="008E6905">
              <w:rPr>
                <w:rFonts w:ascii="Arial Narrow" w:hAnsi="Arial Narrow"/>
              </w:rPr>
              <w:t>.</w:t>
            </w:r>
          </w:p>
        </w:tc>
        <w:tc>
          <w:tcPr>
            <w:tcW w:w="2265" w:type="dxa"/>
          </w:tcPr>
          <w:p w14:paraId="31DF718E" w14:textId="77777777" w:rsidR="00401723" w:rsidRDefault="00401723" w:rsidP="00053CA8">
            <w:pPr>
              <w:ind w:left="0" w:firstLine="0"/>
              <w:rPr>
                <w:rFonts w:ascii="Arial Narrow" w:hAnsi="Arial Narrow"/>
              </w:rPr>
            </w:pPr>
          </w:p>
          <w:p w14:paraId="75401D86" w14:textId="5055DF1A" w:rsidR="0037279B" w:rsidRDefault="0037279B" w:rsidP="0037279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 / NIE</w:t>
            </w:r>
          </w:p>
          <w:p w14:paraId="607BAFFC" w14:textId="64142E46" w:rsidR="0037279B" w:rsidRPr="0037279B" w:rsidRDefault="0037279B" w:rsidP="0037279B">
            <w:pPr>
              <w:jc w:val="center"/>
              <w:rPr>
                <w:rFonts w:ascii="Arial Narrow" w:hAnsi="Arial Narrow"/>
              </w:rPr>
            </w:pPr>
          </w:p>
        </w:tc>
      </w:tr>
      <w:tr w:rsidR="00401723" w:rsidRPr="008E6905" w14:paraId="51F26A6C" w14:textId="041B4525" w:rsidTr="00401723">
        <w:trPr>
          <w:cantSplit/>
          <w:jc w:val="center"/>
        </w:trPr>
        <w:tc>
          <w:tcPr>
            <w:tcW w:w="551" w:type="dxa"/>
          </w:tcPr>
          <w:p w14:paraId="37E2E025" w14:textId="77777777" w:rsidR="00401723" w:rsidRPr="008E6905" w:rsidRDefault="00401723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12.</w:t>
            </w:r>
          </w:p>
        </w:tc>
        <w:tc>
          <w:tcPr>
            <w:tcW w:w="2879" w:type="dxa"/>
          </w:tcPr>
          <w:p w14:paraId="15BDBE2A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29" w:firstLine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Zabudowa multifunkcyjnej kierownicy z możliwością zmiany wyświetlanych treści na ekranie deski rozdzielczej kierowcy oraz sterowania mediami bez odrywania rąk od kierownicy</w:t>
            </w:r>
          </w:p>
        </w:tc>
        <w:tc>
          <w:tcPr>
            <w:tcW w:w="1381" w:type="dxa"/>
          </w:tcPr>
          <w:p w14:paraId="2B35191E" w14:textId="77777777" w:rsidR="00401723" w:rsidRPr="008E6905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2694" w:type="dxa"/>
          </w:tcPr>
          <w:p w14:paraId="2F114ECB" w14:textId="77777777" w:rsidR="00401723" w:rsidRPr="008E6905" w:rsidRDefault="00401723" w:rsidP="00053CA8">
            <w:pPr>
              <w:ind w:left="0" w:firstLine="0"/>
              <w:rPr>
                <w:rFonts w:ascii="Arial Narrow" w:hAnsi="Arial Narrow"/>
              </w:rPr>
            </w:pPr>
            <w:r w:rsidRPr="008E6905">
              <w:rPr>
                <w:rFonts w:ascii="Arial Narrow" w:hAnsi="Arial Narrow"/>
              </w:rPr>
              <w:t xml:space="preserve">Oferty spełniające parametr (TAK) = </w:t>
            </w:r>
            <w:r w:rsidRPr="008E6905">
              <w:rPr>
                <w:rFonts w:ascii="Arial Narrow" w:hAnsi="Arial Narrow"/>
                <w:b/>
                <w:bCs/>
              </w:rPr>
              <w:t>2 pkt</w:t>
            </w:r>
            <w:r w:rsidRPr="008E6905">
              <w:rPr>
                <w:rFonts w:ascii="Arial Narrow" w:hAnsi="Arial Narrow"/>
              </w:rPr>
              <w:t>,</w:t>
            </w:r>
          </w:p>
          <w:p w14:paraId="460892BE" w14:textId="77777777" w:rsidR="00401723" w:rsidRPr="008E6905" w:rsidRDefault="00401723" w:rsidP="00053CA8">
            <w:pPr>
              <w:ind w:left="0" w:firstLine="0"/>
              <w:rPr>
                <w:rFonts w:ascii="Arial Narrow" w:hAnsi="Arial Narrow"/>
              </w:rPr>
            </w:pPr>
            <w:r w:rsidRPr="008E6905">
              <w:rPr>
                <w:rFonts w:ascii="Arial Narrow" w:hAnsi="Arial Narrow"/>
              </w:rPr>
              <w:t xml:space="preserve">Oferty nie spełniające parametru (NIE) = </w:t>
            </w:r>
            <w:r w:rsidRPr="008E6905">
              <w:rPr>
                <w:rFonts w:ascii="Arial Narrow" w:hAnsi="Arial Narrow"/>
                <w:b/>
                <w:bCs/>
              </w:rPr>
              <w:t>0 pkt</w:t>
            </w:r>
            <w:r w:rsidRPr="008E6905">
              <w:rPr>
                <w:rFonts w:ascii="Arial Narrow" w:hAnsi="Arial Narrow"/>
              </w:rPr>
              <w:t>.</w:t>
            </w:r>
          </w:p>
        </w:tc>
        <w:tc>
          <w:tcPr>
            <w:tcW w:w="2265" w:type="dxa"/>
          </w:tcPr>
          <w:p w14:paraId="253853D1" w14:textId="095CC775" w:rsidR="00401723" w:rsidRPr="008E6905" w:rsidRDefault="0037279B" w:rsidP="00053CA8">
            <w:pPr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 / NIE</w:t>
            </w:r>
          </w:p>
        </w:tc>
      </w:tr>
      <w:tr w:rsidR="00401723" w:rsidRPr="008E6905" w14:paraId="786E85DB" w14:textId="7CF43551" w:rsidTr="00401723">
        <w:trPr>
          <w:cantSplit/>
          <w:jc w:val="center"/>
        </w:trPr>
        <w:tc>
          <w:tcPr>
            <w:tcW w:w="551" w:type="dxa"/>
          </w:tcPr>
          <w:p w14:paraId="5BE9A48C" w14:textId="77777777" w:rsidR="00401723" w:rsidRPr="008E6905" w:rsidRDefault="00401723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13.</w:t>
            </w:r>
          </w:p>
        </w:tc>
        <w:tc>
          <w:tcPr>
            <w:tcW w:w="2879" w:type="dxa"/>
          </w:tcPr>
          <w:p w14:paraId="2D5A7D9B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29" w:firstLine="0"/>
              <w:rPr>
                <w:rFonts w:ascii="Arial Narrow" w:hAnsi="Arial Narrow" w:cstheme="minorHAnsi"/>
                <w:bCs/>
              </w:rPr>
            </w:pPr>
            <w:r w:rsidRPr="008E6905">
              <w:rPr>
                <w:rFonts w:ascii="Arial Narrow" w:hAnsi="Arial Narrow" w:cstheme="minorHAnsi"/>
                <w:bCs/>
              </w:rPr>
              <w:t>Montaż koła zapasowego poza przestrzenią pasażerską</w:t>
            </w:r>
          </w:p>
        </w:tc>
        <w:tc>
          <w:tcPr>
            <w:tcW w:w="1381" w:type="dxa"/>
          </w:tcPr>
          <w:p w14:paraId="0391689F" w14:textId="77777777" w:rsidR="00401723" w:rsidRPr="008E6905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694" w:type="dxa"/>
          </w:tcPr>
          <w:p w14:paraId="7C674FE9" w14:textId="77777777" w:rsidR="00401723" w:rsidRPr="008E6905" w:rsidRDefault="00401723" w:rsidP="00053CA8">
            <w:pPr>
              <w:ind w:left="0" w:firstLine="0"/>
              <w:rPr>
                <w:rFonts w:ascii="Arial Narrow" w:hAnsi="Arial Narrow"/>
              </w:rPr>
            </w:pPr>
            <w:r w:rsidRPr="008E6905">
              <w:rPr>
                <w:rFonts w:ascii="Arial Narrow" w:hAnsi="Arial Narrow"/>
              </w:rPr>
              <w:t>Oferty spełniające parametr (TAK) = 3</w:t>
            </w:r>
            <w:r w:rsidRPr="008E6905">
              <w:rPr>
                <w:rFonts w:ascii="Arial Narrow" w:hAnsi="Arial Narrow"/>
                <w:b/>
                <w:bCs/>
              </w:rPr>
              <w:t xml:space="preserve"> pkt</w:t>
            </w:r>
            <w:r w:rsidRPr="008E6905">
              <w:rPr>
                <w:rFonts w:ascii="Arial Narrow" w:hAnsi="Arial Narrow"/>
              </w:rPr>
              <w:t>,</w:t>
            </w:r>
          </w:p>
          <w:p w14:paraId="227187AC" w14:textId="77777777" w:rsidR="00401723" w:rsidRPr="008E6905" w:rsidRDefault="00401723" w:rsidP="00053CA8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 w:cstheme="minorHAnsi"/>
              </w:rPr>
            </w:pPr>
            <w:r w:rsidRPr="008E6905">
              <w:rPr>
                <w:rFonts w:ascii="Arial Narrow" w:hAnsi="Arial Narrow"/>
              </w:rPr>
              <w:t xml:space="preserve">Oferty nie spełniające parametru (NIE) = </w:t>
            </w:r>
            <w:r w:rsidRPr="008E6905">
              <w:rPr>
                <w:rFonts w:ascii="Arial Narrow" w:hAnsi="Arial Narrow"/>
                <w:b/>
                <w:bCs/>
              </w:rPr>
              <w:t>0 pkt</w:t>
            </w:r>
            <w:r w:rsidRPr="008E6905">
              <w:rPr>
                <w:rFonts w:ascii="Arial Narrow" w:hAnsi="Arial Narrow"/>
              </w:rPr>
              <w:t>.</w:t>
            </w:r>
          </w:p>
        </w:tc>
        <w:tc>
          <w:tcPr>
            <w:tcW w:w="2265" w:type="dxa"/>
          </w:tcPr>
          <w:p w14:paraId="3FAE4DB3" w14:textId="475C9345" w:rsidR="00401723" w:rsidRPr="008E6905" w:rsidRDefault="0037279B" w:rsidP="00053CA8">
            <w:pPr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 / NIE</w:t>
            </w:r>
          </w:p>
        </w:tc>
      </w:tr>
    </w:tbl>
    <w:p w14:paraId="1A862758" w14:textId="3115CAD4" w:rsidR="004961B7" w:rsidRDefault="004961B7" w:rsidP="004961B7">
      <w:pPr>
        <w:ind w:left="0" w:right="57" w:firstLine="0"/>
        <w:rPr>
          <w:rFonts w:ascii="Arial Narrow" w:hAnsi="Arial Narrow"/>
          <w:b/>
          <w:color w:val="000000"/>
          <w:sz w:val="22"/>
          <w:szCs w:val="22"/>
        </w:rPr>
      </w:pPr>
    </w:p>
    <w:p w14:paraId="1812C743" w14:textId="77777777" w:rsidR="00401723" w:rsidRPr="00401723" w:rsidRDefault="00401723" w:rsidP="00401723">
      <w:pPr>
        <w:autoSpaceDE w:val="0"/>
        <w:autoSpaceDN w:val="0"/>
        <w:adjustRightInd w:val="0"/>
        <w:rPr>
          <w:rFonts w:ascii="Arial Narrow" w:hAnsi="Arial Narrow" w:cstheme="minorHAnsi"/>
          <w:b/>
          <w:bCs/>
        </w:rPr>
      </w:pPr>
      <w:r w:rsidRPr="00401723">
        <w:rPr>
          <w:rFonts w:ascii="Arial Narrow" w:hAnsi="Arial Narrow" w:cstheme="minorHAnsi"/>
          <w:b/>
          <w:bCs/>
        </w:rPr>
        <w:t>Kryterium „G” – warunki gwarancji i serwisu</w:t>
      </w:r>
    </w:p>
    <w:p w14:paraId="2C12FBC3" w14:textId="77777777" w:rsidR="00401723" w:rsidRPr="00445B6D" w:rsidRDefault="00401723" w:rsidP="004961B7">
      <w:pPr>
        <w:ind w:left="0" w:right="57" w:firstLine="0"/>
        <w:rPr>
          <w:rFonts w:ascii="Arial Narrow" w:hAnsi="Arial Narrow"/>
          <w:b/>
          <w:color w:val="000000"/>
          <w:sz w:val="22"/>
          <w:szCs w:val="22"/>
        </w:rPr>
      </w:pPr>
    </w:p>
    <w:p w14:paraId="434E31F7" w14:textId="6377F585" w:rsidR="004961B7" w:rsidRDefault="004961B7" w:rsidP="004961B7">
      <w:pPr>
        <w:tabs>
          <w:tab w:val="left" w:pos="0"/>
        </w:tabs>
        <w:ind w:left="0" w:firstLine="0"/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2681"/>
        <w:gridCol w:w="1470"/>
        <w:gridCol w:w="2752"/>
        <w:gridCol w:w="2316"/>
      </w:tblGrid>
      <w:tr w:rsidR="00401723" w:rsidRPr="0057036F" w14:paraId="27D3FF5C" w14:textId="71F81C88" w:rsidTr="00401723">
        <w:trPr>
          <w:tblHeader/>
          <w:jc w:val="center"/>
        </w:trPr>
        <w:tc>
          <w:tcPr>
            <w:tcW w:w="551" w:type="dxa"/>
            <w:vAlign w:val="center"/>
          </w:tcPr>
          <w:p w14:paraId="48C78637" w14:textId="77777777" w:rsidR="00401723" w:rsidRPr="0057036F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7036F">
              <w:rPr>
                <w:rFonts w:ascii="Arial Narrow" w:hAnsi="Arial Narrow" w:cstheme="minorHAnsi"/>
                <w:b/>
                <w:bCs/>
              </w:rPr>
              <w:t>L.p.</w:t>
            </w:r>
          </w:p>
        </w:tc>
        <w:tc>
          <w:tcPr>
            <w:tcW w:w="2681" w:type="dxa"/>
            <w:vAlign w:val="center"/>
          </w:tcPr>
          <w:p w14:paraId="2974BC75" w14:textId="77777777" w:rsidR="00401723" w:rsidRPr="0057036F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7036F">
              <w:rPr>
                <w:rFonts w:ascii="Arial Narrow" w:hAnsi="Arial Narrow" w:cstheme="minorHAnsi"/>
                <w:b/>
                <w:bCs/>
              </w:rPr>
              <w:t>Badane parametry</w:t>
            </w:r>
          </w:p>
        </w:tc>
        <w:tc>
          <w:tcPr>
            <w:tcW w:w="1470" w:type="dxa"/>
            <w:vAlign w:val="center"/>
          </w:tcPr>
          <w:p w14:paraId="7E6E8B20" w14:textId="77777777" w:rsidR="00401723" w:rsidRPr="0057036F" w:rsidRDefault="00401723" w:rsidP="00A1523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7036F">
              <w:rPr>
                <w:rFonts w:ascii="Arial Narrow" w:hAnsi="Arial Narrow" w:cstheme="minorHAnsi"/>
                <w:b/>
                <w:bCs/>
              </w:rPr>
              <w:t>Maksymalna liczba punktów</w:t>
            </w:r>
          </w:p>
        </w:tc>
        <w:tc>
          <w:tcPr>
            <w:tcW w:w="2752" w:type="dxa"/>
            <w:vAlign w:val="center"/>
          </w:tcPr>
          <w:p w14:paraId="71DC346C" w14:textId="77777777" w:rsidR="00401723" w:rsidRPr="0057036F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7036F">
              <w:rPr>
                <w:rFonts w:ascii="Arial Narrow" w:hAnsi="Arial Narrow" w:cstheme="minorHAnsi"/>
                <w:b/>
                <w:bCs/>
              </w:rPr>
              <w:t>Metodologia oceny i punktacja</w:t>
            </w:r>
          </w:p>
        </w:tc>
        <w:tc>
          <w:tcPr>
            <w:tcW w:w="2316" w:type="dxa"/>
          </w:tcPr>
          <w:p w14:paraId="566B8690" w14:textId="62F54D90" w:rsidR="00401723" w:rsidRPr="0057036F" w:rsidRDefault="00B27052" w:rsidP="00B2705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Oferowany parametr  - należy wskazać zgodnie z metodologią oceny</w:t>
            </w:r>
          </w:p>
        </w:tc>
      </w:tr>
      <w:tr w:rsidR="00401723" w:rsidRPr="0057036F" w14:paraId="0D317057" w14:textId="76163793" w:rsidTr="00401723">
        <w:trPr>
          <w:jc w:val="center"/>
        </w:trPr>
        <w:tc>
          <w:tcPr>
            <w:tcW w:w="551" w:type="dxa"/>
          </w:tcPr>
          <w:p w14:paraId="0AF82419" w14:textId="77777777" w:rsidR="00401723" w:rsidRPr="0057036F" w:rsidRDefault="00401723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57036F">
              <w:rPr>
                <w:rFonts w:ascii="Arial Narrow" w:hAnsi="Arial Narrow" w:cstheme="minorHAnsi"/>
                <w:bCs/>
              </w:rPr>
              <w:t>1.</w:t>
            </w:r>
          </w:p>
        </w:tc>
        <w:tc>
          <w:tcPr>
            <w:tcW w:w="2681" w:type="dxa"/>
          </w:tcPr>
          <w:p w14:paraId="6C8D84FB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29" w:hanging="29"/>
              <w:rPr>
                <w:rFonts w:ascii="Arial Narrow" w:hAnsi="Arial Narrow" w:cstheme="minorHAnsi"/>
                <w:bCs/>
              </w:rPr>
            </w:pPr>
            <w:r w:rsidRPr="0057036F">
              <w:rPr>
                <w:rFonts w:ascii="Arial Narrow" w:hAnsi="Arial Narrow" w:cstheme="minorHAnsi"/>
                <w:bCs/>
              </w:rPr>
              <w:t>Gwarancja całopojazdowa bez limitu kilometrów określona w latach od momentu dostawy i zarejestrowania pojazdu</w:t>
            </w:r>
          </w:p>
        </w:tc>
        <w:tc>
          <w:tcPr>
            <w:tcW w:w="1470" w:type="dxa"/>
          </w:tcPr>
          <w:p w14:paraId="0C339057" w14:textId="77777777" w:rsidR="00401723" w:rsidRPr="0057036F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</w:rPr>
            </w:pPr>
            <w:r w:rsidRPr="0057036F"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2752" w:type="dxa"/>
          </w:tcPr>
          <w:p w14:paraId="31351686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</w:rPr>
            </w:pPr>
            <w:r w:rsidRPr="0057036F">
              <w:rPr>
                <w:rFonts w:ascii="Arial Narrow" w:hAnsi="Arial Narrow" w:cstheme="minorHAnsi"/>
              </w:rPr>
              <w:t xml:space="preserve">Gwarancja 2 lata = </w:t>
            </w:r>
            <w:r w:rsidRPr="0057036F">
              <w:rPr>
                <w:rFonts w:ascii="Arial Narrow" w:hAnsi="Arial Narrow" w:cstheme="minorHAnsi"/>
                <w:b/>
                <w:bCs/>
              </w:rPr>
              <w:t>0 pkt;</w:t>
            </w:r>
          </w:p>
          <w:p w14:paraId="5CADE001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b/>
                <w:bCs/>
              </w:rPr>
            </w:pPr>
            <w:r w:rsidRPr="0057036F">
              <w:rPr>
                <w:rFonts w:ascii="Arial Narrow" w:hAnsi="Arial Narrow" w:cstheme="minorHAnsi"/>
              </w:rPr>
              <w:t>Za przedłużenie gwarancji do 3 lat =</w:t>
            </w:r>
            <w:r w:rsidRPr="0057036F">
              <w:rPr>
                <w:rFonts w:ascii="Arial Narrow" w:hAnsi="Arial Narrow" w:cstheme="minorHAnsi"/>
                <w:b/>
                <w:bCs/>
              </w:rPr>
              <w:t xml:space="preserve"> 15 pkt.</w:t>
            </w:r>
          </w:p>
          <w:p w14:paraId="15777197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b/>
                <w:bCs/>
              </w:rPr>
            </w:pPr>
            <w:r w:rsidRPr="0057036F">
              <w:rPr>
                <w:rFonts w:ascii="Arial Narrow" w:hAnsi="Arial Narrow" w:cstheme="minorHAnsi"/>
              </w:rPr>
              <w:t>Za przedłużenie gwarancji o każdy kolejny rok =</w:t>
            </w:r>
            <w:r w:rsidRPr="0057036F">
              <w:rPr>
                <w:rFonts w:ascii="Arial Narrow" w:hAnsi="Arial Narrow" w:cstheme="minorHAnsi"/>
                <w:b/>
                <w:bCs/>
              </w:rPr>
              <w:t xml:space="preserve"> 5 pkt, </w:t>
            </w:r>
          </w:p>
          <w:p w14:paraId="224D5E90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b/>
                <w:bCs/>
              </w:rPr>
            </w:pPr>
            <w:r w:rsidRPr="0057036F">
              <w:rPr>
                <w:rFonts w:ascii="Arial Narrow" w:hAnsi="Arial Narrow" w:cstheme="minorHAnsi"/>
                <w:b/>
                <w:bCs/>
              </w:rPr>
              <w:t>Łączna liczba punktów nie wyższa niż 30 pkt.</w:t>
            </w:r>
          </w:p>
        </w:tc>
        <w:tc>
          <w:tcPr>
            <w:tcW w:w="2316" w:type="dxa"/>
          </w:tcPr>
          <w:p w14:paraId="4D5EE682" w14:textId="36E0E005" w:rsidR="00401723" w:rsidRPr="0057036F" w:rsidRDefault="0037279B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……… lat gwarancji</w:t>
            </w:r>
          </w:p>
        </w:tc>
      </w:tr>
      <w:tr w:rsidR="00401723" w:rsidRPr="0057036F" w14:paraId="4C53C5BD" w14:textId="4CBDD67A" w:rsidTr="00401723">
        <w:trPr>
          <w:jc w:val="center"/>
        </w:trPr>
        <w:tc>
          <w:tcPr>
            <w:tcW w:w="551" w:type="dxa"/>
          </w:tcPr>
          <w:p w14:paraId="3CAF6BA8" w14:textId="77777777" w:rsidR="00401723" w:rsidRPr="0057036F" w:rsidRDefault="00401723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57036F">
              <w:rPr>
                <w:rFonts w:ascii="Arial Narrow" w:hAnsi="Arial Narrow" w:cstheme="minorHAnsi"/>
                <w:bCs/>
              </w:rPr>
              <w:t>2.</w:t>
            </w:r>
          </w:p>
        </w:tc>
        <w:tc>
          <w:tcPr>
            <w:tcW w:w="2681" w:type="dxa"/>
          </w:tcPr>
          <w:p w14:paraId="30C1F2C2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29" w:hanging="29"/>
              <w:rPr>
                <w:rFonts w:ascii="Arial Narrow" w:hAnsi="Arial Narrow" w:cstheme="minorHAnsi"/>
                <w:bCs/>
              </w:rPr>
            </w:pPr>
            <w:r w:rsidRPr="0057036F">
              <w:rPr>
                <w:rFonts w:ascii="Arial Narrow" w:hAnsi="Arial Narrow" w:cstheme="minorHAnsi"/>
                <w:bCs/>
              </w:rPr>
              <w:t>Gwarancja trwałości powłok lakierniczych</w:t>
            </w:r>
          </w:p>
        </w:tc>
        <w:tc>
          <w:tcPr>
            <w:tcW w:w="1470" w:type="dxa"/>
          </w:tcPr>
          <w:p w14:paraId="1B8AD771" w14:textId="77777777" w:rsidR="00401723" w:rsidRPr="0057036F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</w:rPr>
            </w:pPr>
            <w:r w:rsidRPr="0057036F"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2752" w:type="dxa"/>
          </w:tcPr>
          <w:p w14:paraId="3877D129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</w:rPr>
            </w:pPr>
            <w:r w:rsidRPr="0057036F">
              <w:rPr>
                <w:rFonts w:ascii="Arial Narrow" w:hAnsi="Arial Narrow" w:cstheme="minorHAnsi"/>
              </w:rPr>
              <w:t xml:space="preserve">Gwarancja 3 lata = </w:t>
            </w:r>
            <w:r w:rsidRPr="0057036F">
              <w:rPr>
                <w:rFonts w:ascii="Arial Narrow" w:hAnsi="Arial Narrow" w:cstheme="minorHAnsi"/>
                <w:b/>
                <w:bCs/>
              </w:rPr>
              <w:t>0 pkt;</w:t>
            </w:r>
          </w:p>
          <w:p w14:paraId="679FD3D4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b/>
                <w:bCs/>
              </w:rPr>
            </w:pPr>
            <w:r w:rsidRPr="0057036F">
              <w:rPr>
                <w:rFonts w:ascii="Arial Narrow" w:hAnsi="Arial Narrow" w:cstheme="minorHAnsi"/>
              </w:rPr>
              <w:t>Za przedłużenie gwarancji do 4 lat =</w:t>
            </w:r>
            <w:r w:rsidRPr="0057036F">
              <w:rPr>
                <w:rFonts w:ascii="Arial Narrow" w:hAnsi="Arial Narrow" w:cstheme="minorHAnsi"/>
                <w:b/>
                <w:bCs/>
              </w:rPr>
              <w:t xml:space="preserve"> 10 pkt.</w:t>
            </w:r>
          </w:p>
          <w:p w14:paraId="798E6638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b/>
                <w:bCs/>
              </w:rPr>
            </w:pPr>
            <w:r w:rsidRPr="0057036F">
              <w:rPr>
                <w:rFonts w:ascii="Arial Narrow" w:hAnsi="Arial Narrow" w:cstheme="minorHAnsi"/>
              </w:rPr>
              <w:t>Za przedłużenie gwarancji o każdy kolejny rok =</w:t>
            </w:r>
            <w:r w:rsidRPr="0057036F">
              <w:rPr>
                <w:rFonts w:ascii="Arial Narrow" w:hAnsi="Arial Narrow" w:cstheme="minorHAnsi"/>
                <w:b/>
                <w:bCs/>
              </w:rPr>
              <w:t xml:space="preserve"> 5 pkt, </w:t>
            </w:r>
          </w:p>
          <w:p w14:paraId="66F47C5C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b/>
                <w:bCs/>
              </w:rPr>
            </w:pPr>
            <w:r w:rsidRPr="0057036F">
              <w:rPr>
                <w:rFonts w:ascii="Arial Narrow" w:hAnsi="Arial Narrow" w:cstheme="minorHAnsi"/>
                <w:b/>
                <w:bCs/>
              </w:rPr>
              <w:lastRenderedPageBreak/>
              <w:t>Łączna liczba punktów nie wyższa niż 20 pkt.</w:t>
            </w:r>
          </w:p>
        </w:tc>
        <w:tc>
          <w:tcPr>
            <w:tcW w:w="2316" w:type="dxa"/>
          </w:tcPr>
          <w:p w14:paraId="29D9EA93" w14:textId="6BFEF8AE" w:rsidR="00401723" w:rsidRPr="0057036F" w:rsidRDefault="0037279B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lastRenderedPageBreak/>
              <w:t>……… lat gwarancji</w:t>
            </w:r>
          </w:p>
        </w:tc>
      </w:tr>
      <w:tr w:rsidR="00401723" w:rsidRPr="0057036F" w14:paraId="35CA6D03" w14:textId="2808E498" w:rsidTr="00401723">
        <w:trPr>
          <w:jc w:val="center"/>
        </w:trPr>
        <w:tc>
          <w:tcPr>
            <w:tcW w:w="551" w:type="dxa"/>
          </w:tcPr>
          <w:p w14:paraId="44D5C837" w14:textId="77777777" w:rsidR="00401723" w:rsidRPr="0057036F" w:rsidRDefault="00401723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57036F">
              <w:rPr>
                <w:rFonts w:ascii="Arial Narrow" w:hAnsi="Arial Narrow" w:cstheme="minorHAnsi"/>
                <w:bCs/>
              </w:rPr>
              <w:t>3.</w:t>
            </w:r>
          </w:p>
        </w:tc>
        <w:tc>
          <w:tcPr>
            <w:tcW w:w="2681" w:type="dxa"/>
          </w:tcPr>
          <w:p w14:paraId="586EB6AD" w14:textId="32AFDE66" w:rsidR="00401723" w:rsidRPr="0057036F" w:rsidRDefault="00401723" w:rsidP="00053CA8">
            <w:pPr>
              <w:autoSpaceDE w:val="0"/>
              <w:autoSpaceDN w:val="0"/>
              <w:adjustRightInd w:val="0"/>
              <w:ind w:left="29" w:hanging="29"/>
              <w:rPr>
                <w:rFonts w:ascii="Arial Narrow" w:hAnsi="Arial Narrow" w:cstheme="minorHAnsi"/>
                <w:bCs/>
              </w:rPr>
            </w:pPr>
            <w:r w:rsidRPr="0057036F">
              <w:rPr>
                <w:rFonts w:ascii="Arial Narrow" w:hAnsi="Arial Narrow" w:cstheme="minorHAnsi"/>
                <w:bCs/>
              </w:rPr>
              <w:t>Odległość pomiędzy zajezdnią Operatora, wskazanego przez Zamawiającego. znajdującą się w Poznaniu przy ul. Drużynowej , a dedykowanym ASO dla oferowanych autobusów wskazanym przez Oferenta</w:t>
            </w:r>
            <w:r>
              <w:rPr>
                <w:rFonts w:ascii="Arial Narrow" w:hAnsi="Arial Narrow" w:cstheme="minorHAnsi"/>
                <w:bCs/>
              </w:rPr>
              <w:t xml:space="preserve">. </w:t>
            </w:r>
          </w:p>
          <w:p w14:paraId="2A62FCBE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29" w:hanging="29"/>
              <w:rPr>
                <w:rFonts w:ascii="Arial Narrow" w:hAnsi="Arial Narrow" w:cstheme="minorHAnsi"/>
                <w:bCs/>
              </w:rPr>
            </w:pPr>
          </w:p>
          <w:p w14:paraId="3286BC19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29" w:hanging="29"/>
              <w:rPr>
                <w:rFonts w:ascii="Arial Narrow" w:hAnsi="Arial Narrow" w:cstheme="minorHAnsi"/>
                <w:bCs/>
              </w:rPr>
            </w:pPr>
            <w:r w:rsidRPr="0057036F">
              <w:rPr>
                <w:rFonts w:ascii="Arial Narrow" w:hAnsi="Arial Narrow" w:cstheme="minorHAnsi"/>
                <w:bCs/>
              </w:rPr>
              <w:t>Odległość mierzona w linii prostej podana na podstawie narzędzia Geoportal.gov.pl</w:t>
            </w:r>
          </w:p>
          <w:p w14:paraId="75EAD1F6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29" w:hanging="29"/>
              <w:rPr>
                <w:rFonts w:ascii="Arial Narrow" w:hAnsi="Arial Narrow" w:cstheme="minorHAnsi"/>
                <w:bCs/>
              </w:rPr>
            </w:pPr>
          </w:p>
          <w:p w14:paraId="4C85C420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29" w:hanging="29"/>
              <w:rPr>
                <w:rFonts w:ascii="Arial Narrow" w:hAnsi="Arial Narrow" w:cstheme="minorHAnsi"/>
                <w:bCs/>
              </w:rPr>
            </w:pPr>
            <w:r w:rsidRPr="0057036F">
              <w:rPr>
                <w:rFonts w:ascii="Arial Narrow" w:hAnsi="Arial Narrow" w:cstheme="minorHAnsi"/>
                <w:bCs/>
              </w:rPr>
              <w:t xml:space="preserve">W przypadku, gdy pomiar zamawiającego będzie różnił się od wskazań wykonawcy, zamawiający przyjmie za właściwe wyliczenia zamawiającego i dokona stosownej korekty. </w:t>
            </w:r>
          </w:p>
        </w:tc>
        <w:tc>
          <w:tcPr>
            <w:tcW w:w="1470" w:type="dxa"/>
          </w:tcPr>
          <w:p w14:paraId="42C1DFE8" w14:textId="77777777" w:rsidR="00401723" w:rsidRPr="0057036F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</w:rPr>
            </w:pPr>
            <w:r w:rsidRPr="0057036F"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2752" w:type="dxa"/>
          </w:tcPr>
          <w:p w14:paraId="22B7B0C8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b/>
                <w:bCs/>
              </w:rPr>
            </w:pPr>
            <w:r w:rsidRPr="0057036F">
              <w:rPr>
                <w:rFonts w:ascii="Arial Narrow" w:hAnsi="Arial Narrow" w:cstheme="minorHAnsi"/>
              </w:rPr>
              <w:t>Do 30 km =</w:t>
            </w:r>
            <w:r w:rsidRPr="0057036F">
              <w:rPr>
                <w:rFonts w:ascii="Arial Narrow" w:hAnsi="Arial Narrow" w:cstheme="minorHAnsi"/>
                <w:b/>
                <w:bCs/>
              </w:rPr>
              <w:t xml:space="preserve"> 25 pkt.</w:t>
            </w:r>
          </w:p>
          <w:p w14:paraId="7C05B8E7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b/>
                <w:bCs/>
              </w:rPr>
            </w:pPr>
            <w:r w:rsidRPr="0057036F">
              <w:rPr>
                <w:rFonts w:ascii="Arial Narrow" w:hAnsi="Arial Narrow" w:cstheme="minorHAnsi"/>
              </w:rPr>
              <w:t>Powyżej 30 km do 50 km =</w:t>
            </w:r>
            <w:r w:rsidRPr="0057036F">
              <w:rPr>
                <w:rFonts w:ascii="Arial Narrow" w:hAnsi="Arial Narrow" w:cstheme="minorHAnsi"/>
                <w:b/>
                <w:bCs/>
              </w:rPr>
              <w:t xml:space="preserve"> 15 pkt.</w:t>
            </w:r>
          </w:p>
          <w:p w14:paraId="0293645E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b/>
                <w:bCs/>
              </w:rPr>
            </w:pPr>
            <w:r w:rsidRPr="0057036F">
              <w:rPr>
                <w:rFonts w:ascii="Arial Narrow" w:hAnsi="Arial Narrow" w:cstheme="minorHAnsi"/>
              </w:rPr>
              <w:t>Powyżej 50 km do 100 km =</w:t>
            </w:r>
            <w:r w:rsidRPr="0057036F">
              <w:rPr>
                <w:rFonts w:ascii="Arial Narrow" w:hAnsi="Arial Narrow" w:cstheme="minorHAnsi"/>
                <w:b/>
                <w:bCs/>
              </w:rPr>
              <w:t xml:space="preserve"> 5 pkt.</w:t>
            </w:r>
          </w:p>
          <w:p w14:paraId="6B7E13BB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b/>
                <w:bCs/>
              </w:rPr>
            </w:pPr>
            <w:r w:rsidRPr="0057036F">
              <w:rPr>
                <w:rFonts w:ascii="Arial Narrow" w:hAnsi="Arial Narrow" w:cstheme="minorHAnsi"/>
              </w:rPr>
              <w:t>Powyżej 100 km do 300 km =</w:t>
            </w:r>
            <w:r w:rsidRPr="0057036F">
              <w:rPr>
                <w:rFonts w:ascii="Arial Narrow" w:hAnsi="Arial Narrow" w:cstheme="minorHAnsi"/>
                <w:b/>
                <w:bCs/>
              </w:rPr>
              <w:t xml:space="preserve"> 0 pkt.</w:t>
            </w:r>
          </w:p>
          <w:p w14:paraId="5EC7E5DE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</w:rPr>
            </w:pPr>
            <w:r w:rsidRPr="0057036F">
              <w:rPr>
                <w:rFonts w:ascii="Arial Narrow" w:hAnsi="Arial Narrow" w:cstheme="minorHAnsi"/>
              </w:rPr>
              <w:t xml:space="preserve">Powyżej 300 km = </w:t>
            </w:r>
            <w:r w:rsidRPr="0057036F">
              <w:rPr>
                <w:rFonts w:ascii="Arial Narrow" w:hAnsi="Arial Narrow" w:cstheme="minorHAnsi"/>
                <w:b/>
                <w:bCs/>
              </w:rPr>
              <w:t>odrzucenie oferty</w:t>
            </w:r>
          </w:p>
        </w:tc>
        <w:tc>
          <w:tcPr>
            <w:tcW w:w="2316" w:type="dxa"/>
          </w:tcPr>
          <w:p w14:paraId="55537409" w14:textId="6AA3086E" w:rsidR="00401723" w:rsidRDefault="00401723" w:rsidP="00401723">
            <w:pPr>
              <w:autoSpaceDE w:val="0"/>
              <w:autoSpaceDN w:val="0"/>
              <w:adjustRightInd w:val="0"/>
              <w:ind w:left="29" w:hanging="29"/>
              <w:rPr>
                <w:rFonts w:ascii="Arial Narrow" w:hAnsi="Arial Narrow" w:cstheme="minorHAnsi"/>
                <w:bCs/>
              </w:rPr>
            </w:pPr>
            <w:r w:rsidRPr="005B0BDB">
              <w:rPr>
                <w:rFonts w:ascii="Arial Narrow" w:hAnsi="Arial Narrow" w:cstheme="minorHAnsi"/>
                <w:bCs/>
              </w:rPr>
              <w:t>Adres ASO</w:t>
            </w:r>
            <w:r w:rsidR="005B0BDB">
              <w:rPr>
                <w:rFonts w:ascii="Arial Narrow" w:hAnsi="Arial Narrow" w:cstheme="minorHAnsi"/>
                <w:bCs/>
              </w:rPr>
              <w:t>: ul…….</w:t>
            </w:r>
            <w:r>
              <w:rPr>
                <w:rFonts w:ascii="Arial Narrow" w:hAnsi="Arial Narrow" w:cstheme="minorHAnsi"/>
                <w:bCs/>
              </w:rPr>
              <w:t>……………</w:t>
            </w:r>
            <w:r w:rsidR="005B0BDB">
              <w:rPr>
                <w:rFonts w:ascii="Arial Narrow" w:hAnsi="Arial Narrow" w:cstheme="minorHAnsi"/>
                <w:bCs/>
              </w:rPr>
              <w:t>, nr……, kod…….. miejscowość……..</w:t>
            </w:r>
          </w:p>
          <w:p w14:paraId="1A8BD3B5" w14:textId="37543D9B" w:rsidR="00401723" w:rsidRPr="0057036F" w:rsidRDefault="00401723" w:rsidP="00401723">
            <w:pPr>
              <w:autoSpaceDE w:val="0"/>
              <w:autoSpaceDN w:val="0"/>
              <w:adjustRightInd w:val="0"/>
              <w:ind w:left="29" w:hanging="29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Odległość w km………….</w:t>
            </w:r>
            <w:r w:rsidR="0002449C">
              <w:rPr>
                <w:rFonts w:ascii="Arial Narrow" w:hAnsi="Arial Narrow" w:cstheme="minorHAnsi"/>
                <w:bCs/>
              </w:rPr>
              <w:t>wg wskazań geoportal.gov.pl</w:t>
            </w:r>
          </w:p>
          <w:p w14:paraId="783650DD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</w:rPr>
            </w:pPr>
          </w:p>
        </w:tc>
      </w:tr>
      <w:tr w:rsidR="00401723" w:rsidRPr="0057036F" w14:paraId="230B1850" w14:textId="56C93096" w:rsidTr="00401723">
        <w:trPr>
          <w:jc w:val="center"/>
        </w:trPr>
        <w:tc>
          <w:tcPr>
            <w:tcW w:w="551" w:type="dxa"/>
          </w:tcPr>
          <w:p w14:paraId="31C4CD21" w14:textId="77777777" w:rsidR="00401723" w:rsidRPr="0057036F" w:rsidRDefault="00401723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57036F">
              <w:rPr>
                <w:rFonts w:ascii="Arial Narrow" w:hAnsi="Arial Narrow" w:cstheme="minorHAnsi"/>
                <w:bCs/>
              </w:rPr>
              <w:t>4.</w:t>
            </w:r>
          </w:p>
        </w:tc>
        <w:tc>
          <w:tcPr>
            <w:tcW w:w="2681" w:type="dxa"/>
          </w:tcPr>
          <w:p w14:paraId="65FE37F0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29" w:hanging="29"/>
              <w:rPr>
                <w:rFonts w:ascii="Arial Narrow" w:hAnsi="Arial Narrow" w:cstheme="minorHAnsi"/>
                <w:bCs/>
              </w:rPr>
            </w:pPr>
            <w:r w:rsidRPr="0057036F">
              <w:rPr>
                <w:rFonts w:ascii="Arial Narrow" w:hAnsi="Arial Narrow" w:cstheme="minorHAnsi"/>
                <w:bCs/>
              </w:rPr>
              <w:t>Bezpłatne udostępnienie Zamawiającemu  i Operatorowi wskazanemu przez Zamawiającego, systemu FMS w okresie rękojmi. Przez pojęcie FMS rozumie się systemy zarządzania flotą, dostępne przez internet lub wysyłające raporty na wskazaną skrzynkę mailową, pozwalające na bieżący monitoring eksploatacji pojazdów.</w:t>
            </w:r>
          </w:p>
        </w:tc>
        <w:tc>
          <w:tcPr>
            <w:tcW w:w="1470" w:type="dxa"/>
          </w:tcPr>
          <w:p w14:paraId="64B4E0EE" w14:textId="77777777" w:rsidR="00401723" w:rsidRPr="0057036F" w:rsidRDefault="00401723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</w:rPr>
            </w:pPr>
            <w:r w:rsidRPr="0057036F"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2752" w:type="dxa"/>
          </w:tcPr>
          <w:p w14:paraId="0A25F623" w14:textId="77777777" w:rsidR="00401723" w:rsidRPr="0057036F" w:rsidRDefault="00401723" w:rsidP="00053CA8">
            <w:pPr>
              <w:ind w:left="30" w:hanging="30"/>
              <w:rPr>
                <w:rFonts w:ascii="Arial Narrow" w:hAnsi="Arial Narrow"/>
              </w:rPr>
            </w:pPr>
            <w:r w:rsidRPr="0057036F">
              <w:rPr>
                <w:rFonts w:ascii="Arial Narrow" w:hAnsi="Arial Narrow"/>
              </w:rPr>
              <w:t xml:space="preserve">Oferty spełniające parametr (TAK) = </w:t>
            </w:r>
            <w:r w:rsidRPr="0057036F">
              <w:rPr>
                <w:rFonts w:ascii="Arial Narrow" w:hAnsi="Arial Narrow"/>
                <w:b/>
                <w:bCs/>
              </w:rPr>
              <w:t>25 pkt</w:t>
            </w:r>
            <w:r w:rsidRPr="0057036F">
              <w:rPr>
                <w:rFonts w:ascii="Arial Narrow" w:hAnsi="Arial Narrow"/>
              </w:rPr>
              <w:t>,</w:t>
            </w:r>
          </w:p>
          <w:p w14:paraId="6D6050DD" w14:textId="77777777" w:rsidR="00401723" w:rsidRPr="0057036F" w:rsidRDefault="00401723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</w:rPr>
            </w:pPr>
            <w:r w:rsidRPr="0057036F">
              <w:rPr>
                <w:rFonts w:ascii="Arial Narrow" w:hAnsi="Arial Narrow"/>
              </w:rPr>
              <w:t xml:space="preserve">Oferty nie spełniające parametru (NIE) = </w:t>
            </w:r>
            <w:r w:rsidRPr="0057036F">
              <w:rPr>
                <w:rFonts w:ascii="Arial Narrow" w:hAnsi="Arial Narrow"/>
                <w:b/>
                <w:bCs/>
              </w:rPr>
              <w:t>0 pkt</w:t>
            </w:r>
            <w:r w:rsidRPr="0057036F">
              <w:rPr>
                <w:rFonts w:ascii="Arial Narrow" w:hAnsi="Arial Narrow"/>
              </w:rPr>
              <w:t>.</w:t>
            </w:r>
          </w:p>
        </w:tc>
        <w:tc>
          <w:tcPr>
            <w:tcW w:w="2316" w:type="dxa"/>
          </w:tcPr>
          <w:p w14:paraId="7F59BF88" w14:textId="460B5FF4" w:rsidR="00401723" w:rsidRPr="0057036F" w:rsidRDefault="0037279B" w:rsidP="00053CA8">
            <w:pPr>
              <w:ind w:left="30" w:hanging="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 / NIE</w:t>
            </w:r>
          </w:p>
        </w:tc>
      </w:tr>
    </w:tbl>
    <w:p w14:paraId="0C12CD34" w14:textId="48570E38" w:rsidR="00401723" w:rsidRDefault="00401723" w:rsidP="004961B7">
      <w:pPr>
        <w:tabs>
          <w:tab w:val="left" w:pos="0"/>
        </w:tabs>
        <w:ind w:left="0" w:firstLine="0"/>
        <w:rPr>
          <w:rFonts w:ascii="Arial Narrow" w:hAnsi="Arial Narrow"/>
          <w:b/>
          <w:color w:val="000000"/>
          <w:sz w:val="22"/>
          <w:szCs w:val="22"/>
        </w:rPr>
      </w:pPr>
    </w:p>
    <w:p w14:paraId="59ECBFC8" w14:textId="77777777" w:rsidR="00696034" w:rsidRPr="00696034" w:rsidRDefault="00696034" w:rsidP="00696034">
      <w:pPr>
        <w:autoSpaceDE w:val="0"/>
        <w:autoSpaceDN w:val="0"/>
        <w:adjustRightInd w:val="0"/>
        <w:rPr>
          <w:rFonts w:ascii="Arial Narrow" w:hAnsi="Arial Narrow" w:cstheme="minorHAnsi"/>
          <w:b/>
          <w:bCs/>
        </w:rPr>
      </w:pPr>
      <w:r w:rsidRPr="00696034">
        <w:rPr>
          <w:rFonts w:ascii="Arial Narrow" w:hAnsi="Arial Narrow" w:cstheme="minorHAnsi"/>
          <w:b/>
          <w:bCs/>
        </w:rPr>
        <w:t>Kryterium „D” – terminy dostaw</w:t>
      </w:r>
    </w:p>
    <w:p w14:paraId="69870E47" w14:textId="7D3BABFB" w:rsidR="00401723" w:rsidRDefault="00401723" w:rsidP="004961B7">
      <w:pPr>
        <w:tabs>
          <w:tab w:val="left" w:pos="0"/>
        </w:tabs>
        <w:ind w:left="0" w:firstLine="0"/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2639"/>
        <w:gridCol w:w="1470"/>
        <w:gridCol w:w="2755"/>
        <w:gridCol w:w="2320"/>
      </w:tblGrid>
      <w:tr w:rsidR="00696034" w:rsidRPr="00F40D3C" w14:paraId="7C4DD732" w14:textId="05BCB4D0" w:rsidTr="00696034">
        <w:trPr>
          <w:jc w:val="center"/>
        </w:trPr>
        <w:tc>
          <w:tcPr>
            <w:tcW w:w="586" w:type="dxa"/>
          </w:tcPr>
          <w:p w14:paraId="67FF46A5" w14:textId="77777777" w:rsidR="00696034" w:rsidRPr="00F40D3C" w:rsidRDefault="00696034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bCs/>
              </w:rPr>
            </w:pPr>
            <w:r w:rsidRPr="00F40D3C">
              <w:rPr>
                <w:rFonts w:ascii="Arial Narrow" w:hAnsi="Arial Narrow" w:cstheme="minorHAnsi"/>
                <w:b/>
                <w:bCs/>
              </w:rPr>
              <w:t>L.p.</w:t>
            </w:r>
          </w:p>
        </w:tc>
        <w:tc>
          <w:tcPr>
            <w:tcW w:w="2639" w:type="dxa"/>
          </w:tcPr>
          <w:p w14:paraId="47461483" w14:textId="77777777" w:rsidR="00696034" w:rsidRPr="00F40D3C" w:rsidRDefault="00696034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bCs/>
              </w:rPr>
            </w:pPr>
            <w:r w:rsidRPr="00F40D3C">
              <w:rPr>
                <w:rFonts w:ascii="Arial Narrow" w:hAnsi="Arial Narrow" w:cstheme="minorHAnsi"/>
                <w:b/>
                <w:bCs/>
              </w:rPr>
              <w:t>Badane parametry</w:t>
            </w:r>
          </w:p>
        </w:tc>
        <w:tc>
          <w:tcPr>
            <w:tcW w:w="1470" w:type="dxa"/>
          </w:tcPr>
          <w:p w14:paraId="668DC6FF" w14:textId="77777777" w:rsidR="00696034" w:rsidRPr="00F40D3C" w:rsidRDefault="00696034" w:rsidP="00A1523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F40D3C">
              <w:rPr>
                <w:rFonts w:ascii="Arial Narrow" w:hAnsi="Arial Narrow" w:cstheme="minorHAnsi"/>
                <w:b/>
                <w:bCs/>
              </w:rPr>
              <w:t>Maksymalna liczba punktów</w:t>
            </w:r>
          </w:p>
        </w:tc>
        <w:tc>
          <w:tcPr>
            <w:tcW w:w="2755" w:type="dxa"/>
          </w:tcPr>
          <w:p w14:paraId="68180392" w14:textId="77777777" w:rsidR="00696034" w:rsidRPr="00F40D3C" w:rsidRDefault="00696034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bCs/>
              </w:rPr>
            </w:pPr>
            <w:r w:rsidRPr="00F40D3C">
              <w:rPr>
                <w:rFonts w:ascii="Arial Narrow" w:hAnsi="Arial Narrow" w:cstheme="minorHAnsi"/>
                <w:b/>
                <w:bCs/>
              </w:rPr>
              <w:t>Metodologia oceny i punktacja</w:t>
            </w:r>
          </w:p>
        </w:tc>
        <w:tc>
          <w:tcPr>
            <w:tcW w:w="2320" w:type="dxa"/>
          </w:tcPr>
          <w:p w14:paraId="337154A6" w14:textId="30CA951A" w:rsidR="00696034" w:rsidRPr="00F40D3C" w:rsidRDefault="00B27052" w:rsidP="00B2705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Oferowany parametr  - należy wskazać zgodnie z metodologią oceny</w:t>
            </w:r>
          </w:p>
        </w:tc>
      </w:tr>
      <w:tr w:rsidR="00696034" w:rsidRPr="00F40D3C" w14:paraId="093A90A3" w14:textId="1DC929EA" w:rsidTr="00696034">
        <w:trPr>
          <w:jc w:val="center"/>
        </w:trPr>
        <w:tc>
          <w:tcPr>
            <w:tcW w:w="586" w:type="dxa"/>
          </w:tcPr>
          <w:p w14:paraId="51458D3A" w14:textId="77777777" w:rsidR="00696034" w:rsidRPr="00F40D3C" w:rsidRDefault="00696034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F40D3C">
              <w:rPr>
                <w:rFonts w:ascii="Arial Narrow" w:hAnsi="Arial Narrow" w:cstheme="minorHAnsi"/>
                <w:bCs/>
              </w:rPr>
              <w:t>1.</w:t>
            </w:r>
          </w:p>
        </w:tc>
        <w:tc>
          <w:tcPr>
            <w:tcW w:w="2639" w:type="dxa"/>
          </w:tcPr>
          <w:p w14:paraId="7447D1D8" w14:textId="77777777" w:rsidR="00696034" w:rsidRPr="00F40D3C" w:rsidRDefault="00696034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F40D3C">
              <w:rPr>
                <w:rFonts w:ascii="Arial Narrow" w:hAnsi="Arial Narrow" w:cstheme="minorHAnsi"/>
                <w:bCs/>
              </w:rPr>
              <w:t>Rozpoczęcie dostaw</w:t>
            </w:r>
          </w:p>
        </w:tc>
        <w:tc>
          <w:tcPr>
            <w:tcW w:w="1470" w:type="dxa"/>
          </w:tcPr>
          <w:p w14:paraId="024A3B44" w14:textId="77777777" w:rsidR="00696034" w:rsidRPr="00F40D3C" w:rsidRDefault="00696034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</w:rPr>
            </w:pPr>
            <w:r w:rsidRPr="00F40D3C">
              <w:rPr>
                <w:rFonts w:ascii="Arial Narrow" w:hAnsi="Arial Narrow" w:cstheme="minorHAnsi"/>
              </w:rPr>
              <w:t>50</w:t>
            </w:r>
          </w:p>
        </w:tc>
        <w:tc>
          <w:tcPr>
            <w:tcW w:w="2755" w:type="dxa"/>
          </w:tcPr>
          <w:p w14:paraId="74D0537A" w14:textId="4F67E314" w:rsidR="00696034" w:rsidRPr="00F40D3C" w:rsidRDefault="00696034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b/>
                <w:bCs/>
              </w:rPr>
            </w:pPr>
            <w:r w:rsidRPr="00F40D3C">
              <w:rPr>
                <w:rFonts w:ascii="Arial Narrow" w:hAnsi="Arial Narrow" w:cstheme="minorHAnsi"/>
              </w:rPr>
              <w:t xml:space="preserve">Dostawa pierwszych </w:t>
            </w:r>
            <w:r w:rsidR="00BE7D84">
              <w:rPr>
                <w:rFonts w:ascii="Arial Narrow" w:hAnsi="Arial Narrow" w:cstheme="minorHAnsi"/>
              </w:rPr>
              <w:t>trzech</w:t>
            </w:r>
            <w:r w:rsidRPr="00F40D3C">
              <w:rPr>
                <w:rFonts w:ascii="Arial Narrow" w:hAnsi="Arial Narrow" w:cstheme="minorHAnsi"/>
              </w:rPr>
              <w:t xml:space="preserve"> autobusów przed 30 listopada 2023 roku</w:t>
            </w:r>
            <w:r w:rsidRPr="00F40D3C">
              <w:rPr>
                <w:rFonts w:ascii="Arial Narrow" w:hAnsi="Arial Narrow" w:cstheme="minorHAnsi"/>
                <w:b/>
                <w:bCs/>
              </w:rPr>
              <w:t xml:space="preserve"> = 25 pkt.</w:t>
            </w:r>
          </w:p>
          <w:p w14:paraId="1F108274" w14:textId="63D92B6E" w:rsidR="00696034" w:rsidRDefault="00696034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b/>
                <w:bCs/>
              </w:rPr>
            </w:pPr>
            <w:r w:rsidRPr="00F40D3C">
              <w:rPr>
                <w:rFonts w:ascii="Arial Narrow" w:hAnsi="Arial Narrow" w:cstheme="minorHAnsi"/>
              </w:rPr>
              <w:t xml:space="preserve">Dostawa kolejnych </w:t>
            </w:r>
            <w:r w:rsidR="00BE7D84">
              <w:rPr>
                <w:rFonts w:ascii="Arial Narrow" w:hAnsi="Arial Narrow" w:cstheme="minorHAnsi"/>
              </w:rPr>
              <w:t>ośmiu</w:t>
            </w:r>
            <w:r w:rsidRPr="00F40D3C">
              <w:rPr>
                <w:rFonts w:ascii="Arial Narrow" w:hAnsi="Arial Narrow" w:cstheme="minorHAnsi"/>
              </w:rPr>
              <w:t xml:space="preserve"> autobusów przed 31 grudnia 2023 roku</w:t>
            </w:r>
            <w:r w:rsidRPr="00F40D3C">
              <w:rPr>
                <w:rFonts w:ascii="Arial Narrow" w:hAnsi="Arial Narrow" w:cstheme="minorHAnsi"/>
                <w:b/>
                <w:bCs/>
              </w:rPr>
              <w:t xml:space="preserve"> = 25 pkt.</w:t>
            </w:r>
          </w:p>
          <w:p w14:paraId="771F5CDD" w14:textId="6820A795" w:rsidR="0037279B" w:rsidRPr="00F40D3C" w:rsidRDefault="0037279B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Brak wskazania powyższych dat pierwszych dostaw – 0 pkt</w:t>
            </w:r>
          </w:p>
        </w:tc>
        <w:tc>
          <w:tcPr>
            <w:tcW w:w="2320" w:type="dxa"/>
          </w:tcPr>
          <w:p w14:paraId="454E1E3B" w14:textId="77777777" w:rsidR="00696034" w:rsidRPr="0002449C" w:rsidRDefault="0037279B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lang w:val="en-GB"/>
              </w:rPr>
            </w:pPr>
            <w:r w:rsidRPr="0002449C">
              <w:rPr>
                <w:rFonts w:ascii="Arial Narrow" w:hAnsi="Arial Narrow" w:cstheme="minorHAnsi"/>
                <w:lang w:val="en-GB"/>
              </w:rPr>
              <w:t>……dd/……mm/….rrrr</w:t>
            </w:r>
          </w:p>
          <w:p w14:paraId="21DFB3EF" w14:textId="77777777" w:rsidR="0037279B" w:rsidRPr="0002449C" w:rsidRDefault="0037279B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lang w:val="en-GB"/>
              </w:rPr>
            </w:pPr>
          </w:p>
          <w:p w14:paraId="774CECBB" w14:textId="77777777" w:rsidR="0002449C" w:rsidRDefault="0002449C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lang w:val="en-GB"/>
              </w:rPr>
            </w:pPr>
          </w:p>
          <w:p w14:paraId="46B708CD" w14:textId="35CC3D00" w:rsidR="0037279B" w:rsidRPr="0002449C" w:rsidRDefault="0037279B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lang w:val="en-GB"/>
              </w:rPr>
            </w:pPr>
            <w:r w:rsidRPr="0002449C">
              <w:rPr>
                <w:rFonts w:ascii="Arial Narrow" w:hAnsi="Arial Narrow" w:cstheme="minorHAnsi"/>
                <w:lang w:val="en-GB"/>
              </w:rPr>
              <w:t>……dd/……mm/….rrrr</w:t>
            </w:r>
          </w:p>
          <w:p w14:paraId="12DC8237" w14:textId="77777777" w:rsidR="0037279B" w:rsidRPr="0002449C" w:rsidRDefault="0037279B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lang w:val="en-GB"/>
              </w:rPr>
            </w:pPr>
          </w:p>
          <w:p w14:paraId="1AA97D04" w14:textId="77777777" w:rsidR="0002449C" w:rsidRPr="000C4E2D" w:rsidRDefault="0002449C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lang w:val="en-GB"/>
              </w:rPr>
            </w:pPr>
          </w:p>
          <w:p w14:paraId="4959C608" w14:textId="7AE44AD9" w:rsidR="0037279B" w:rsidRPr="00F40D3C" w:rsidRDefault="000D29A4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Możliwe pozostawienie bez </w:t>
            </w:r>
            <w:r w:rsidR="0037279B">
              <w:rPr>
                <w:rFonts w:ascii="Arial Narrow" w:hAnsi="Arial Narrow" w:cstheme="minorHAnsi"/>
              </w:rPr>
              <w:t xml:space="preserve"> wskazania</w:t>
            </w:r>
          </w:p>
        </w:tc>
      </w:tr>
      <w:tr w:rsidR="00696034" w:rsidRPr="00F40D3C" w14:paraId="2CD190A5" w14:textId="140EFA73" w:rsidTr="00696034">
        <w:trPr>
          <w:jc w:val="center"/>
        </w:trPr>
        <w:tc>
          <w:tcPr>
            <w:tcW w:w="586" w:type="dxa"/>
          </w:tcPr>
          <w:p w14:paraId="26CB648E" w14:textId="77777777" w:rsidR="00696034" w:rsidRPr="00F40D3C" w:rsidRDefault="00696034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F40D3C">
              <w:rPr>
                <w:rFonts w:ascii="Arial Narrow" w:hAnsi="Arial Narrow" w:cstheme="minorHAnsi"/>
                <w:bCs/>
              </w:rPr>
              <w:t>2.</w:t>
            </w:r>
          </w:p>
        </w:tc>
        <w:tc>
          <w:tcPr>
            <w:tcW w:w="2639" w:type="dxa"/>
          </w:tcPr>
          <w:p w14:paraId="63DD5CEC" w14:textId="77777777" w:rsidR="00696034" w:rsidRPr="00F40D3C" w:rsidRDefault="00696034" w:rsidP="00053CA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F40D3C">
              <w:rPr>
                <w:rFonts w:ascii="Arial Narrow" w:hAnsi="Arial Narrow" w:cstheme="minorHAnsi"/>
                <w:bCs/>
              </w:rPr>
              <w:t>Zakończenie dostaw</w:t>
            </w:r>
          </w:p>
        </w:tc>
        <w:tc>
          <w:tcPr>
            <w:tcW w:w="1470" w:type="dxa"/>
          </w:tcPr>
          <w:p w14:paraId="3E42B28F" w14:textId="77777777" w:rsidR="00696034" w:rsidRPr="00F40D3C" w:rsidRDefault="00696034" w:rsidP="00053C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</w:rPr>
            </w:pPr>
            <w:r w:rsidRPr="00F40D3C">
              <w:rPr>
                <w:rFonts w:ascii="Arial Narrow" w:hAnsi="Arial Narrow" w:cstheme="minorHAnsi"/>
              </w:rPr>
              <w:t>50</w:t>
            </w:r>
          </w:p>
        </w:tc>
        <w:tc>
          <w:tcPr>
            <w:tcW w:w="2755" w:type="dxa"/>
          </w:tcPr>
          <w:p w14:paraId="1FC8F636" w14:textId="77777777" w:rsidR="00696034" w:rsidRPr="00F40D3C" w:rsidRDefault="00696034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</w:rPr>
            </w:pPr>
            <w:r w:rsidRPr="00F40D3C">
              <w:rPr>
                <w:rFonts w:ascii="Arial Narrow" w:hAnsi="Arial Narrow" w:cstheme="minorHAnsi"/>
              </w:rPr>
              <w:t>Zakończenie dostaw przed 28 lutego 2024 roku =</w:t>
            </w:r>
            <w:r w:rsidRPr="00F40D3C">
              <w:rPr>
                <w:rFonts w:ascii="Arial Narrow" w:hAnsi="Arial Narrow" w:cstheme="minorHAnsi"/>
                <w:b/>
                <w:bCs/>
              </w:rPr>
              <w:t xml:space="preserve"> 50 pkt.</w:t>
            </w:r>
          </w:p>
          <w:p w14:paraId="7B9A3C6C" w14:textId="77777777" w:rsidR="00696034" w:rsidRPr="00F40D3C" w:rsidRDefault="00696034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</w:rPr>
            </w:pPr>
            <w:r w:rsidRPr="00F40D3C">
              <w:rPr>
                <w:rFonts w:ascii="Arial Narrow" w:hAnsi="Arial Narrow" w:cstheme="minorHAnsi"/>
              </w:rPr>
              <w:t>Zakończenie dostaw przed 31 marca 2024 roku =</w:t>
            </w:r>
            <w:r w:rsidRPr="00F40D3C">
              <w:rPr>
                <w:rFonts w:ascii="Arial Narrow" w:hAnsi="Arial Narrow" w:cstheme="minorHAnsi"/>
                <w:b/>
                <w:bCs/>
              </w:rPr>
              <w:t xml:space="preserve"> 40 pkt.</w:t>
            </w:r>
          </w:p>
          <w:p w14:paraId="670CEE06" w14:textId="77777777" w:rsidR="00696034" w:rsidRPr="00F40D3C" w:rsidRDefault="00696034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</w:rPr>
            </w:pPr>
            <w:r w:rsidRPr="00F40D3C">
              <w:rPr>
                <w:rFonts w:ascii="Arial Narrow" w:hAnsi="Arial Narrow" w:cstheme="minorHAnsi"/>
              </w:rPr>
              <w:t>Zakończenie dostaw przed 30 kwietnia 2024 roku =</w:t>
            </w:r>
            <w:r w:rsidRPr="00F40D3C">
              <w:rPr>
                <w:rFonts w:ascii="Arial Narrow" w:hAnsi="Arial Narrow" w:cstheme="minorHAnsi"/>
                <w:b/>
                <w:bCs/>
              </w:rPr>
              <w:t xml:space="preserve"> 30 pkt.</w:t>
            </w:r>
          </w:p>
          <w:p w14:paraId="76144081" w14:textId="77777777" w:rsidR="00696034" w:rsidRPr="00F40D3C" w:rsidRDefault="00696034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b/>
                <w:bCs/>
              </w:rPr>
            </w:pPr>
            <w:r w:rsidRPr="00F40D3C">
              <w:rPr>
                <w:rFonts w:ascii="Arial Narrow" w:hAnsi="Arial Narrow" w:cstheme="minorHAnsi"/>
              </w:rPr>
              <w:t>Zakończenie dostaw przed 31 maja 2024 roku =</w:t>
            </w:r>
            <w:r w:rsidRPr="00F40D3C">
              <w:rPr>
                <w:rFonts w:ascii="Arial Narrow" w:hAnsi="Arial Narrow" w:cstheme="minorHAnsi"/>
                <w:b/>
                <w:bCs/>
              </w:rPr>
              <w:t xml:space="preserve"> 20 pkt.</w:t>
            </w:r>
          </w:p>
          <w:p w14:paraId="01FB9D63" w14:textId="77777777" w:rsidR="00696034" w:rsidRPr="00F40D3C" w:rsidRDefault="00696034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  <w:bCs/>
              </w:rPr>
            </w:pPr>
            <w:r w:rsidRPr="00F40D3C">
              <w:rPr>
                <w:rFonts w:ascii="Arial Narrow" w:hAnsi="Arial Narrow" w:cstheme="minorHAnsi"/>
                <w:b/>
              </w:rPr>
              <w:t xml:space="preserve">0 Pkt – maksymalny ostateczny termin wykonania zamówienia 31.08.2024 r. </w:t>
            </w:r>
          </w:p>
        </w:tc>
        <w:tc>
          <w:tcPr>
            <w:tcW w:w="2320" w:type="dxa"/>
          </w:tcPr>
          <w:p w14:paraId="3BA65D43" w14:textId="77777777" w:rsidR="0002449C" w:rsidRDefault="0037279B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Data zakończenia dostaw </w:t>
            </w:r>
          </w:p>
          <w:p w14:paraId="641448EA" w14:textId="77777777" w:rsidR="0002449C" w:rsidRDefault="0002449C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</w:rPr>
            </w:pPr>
          </w:p>
          <w:p w14:paraId="60F237A3" w14:textId="77777777" w:rsidR="0002449C" w:rsidRDefault="0002449C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</w:rPr>
            </w:pPr>
          </w:p>
          <w:p w14:paraId="1DAAC394" w14:textId="793E2A85" w:rsidR="00696034" w:rsidRPr="00F40D3C" w:rsidRDefault="0037279B" w:rsidP="00053CA8">
            <w:pPr>
              <w:autoSpaceDE w:val="0"/>
              <w:autoSpaceDN w:val="0"/>
              <w:adjustRightInd w:val="0"/>
              <w:ind w:left="30" w:hanging="3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……dd/……mm/….rrrr</w:t>
            </w:r>
          </w:p>
        </w:tc>
      </w:tr>
    </w:tbl>
    <w:p w14:paraId="7541B57D" w14:textId="74DC7F9B" w:rsidR="00401723" w:rsidRDefault="00401723" w:rsidP="004961B7">
      <w:pPr>
        <w:tabs>
          <w:tab w:val="left" w:pos="0"/>
        </w:tabs>
        <w:ind w:left="0" w:firstLine="0"/>
        <w:rPr>
          <w:rFonts w:ascii="Arial Narrow" w:hAnsi="Arial Narrow"/>
          <w:b/>
          <w:color w:val="000000"/>
          <w:sz w:val="22"/>
          <w:szCs w:val="22"/>
        </w:rPr>
      </w:pPr>
    </w:p>
    <w:p w14:paraId="4A185F9C" w14:textId="37296521" w:rsidR="00401723" w:rsidRDefault="0002449C" w:rsidP="004961B7">
      <w:pPr>
        <w:tabs>
          <w:tab w:val="left" w:pos="0"/>
        </w:tabs>
        <w:ind w:left="0" w:firstLine="0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W przypadku, gdy wykonawca nie wskaże oferowanej wartości, której przypisane jest metrum punktów w danym kryterium zamawiający przyjmie minimalną ilość punktów w tym kryterium, z zastrzeżeniem, że reguła ta nie dotyczy tych przypadków, gdzie literalnie zastrzeżono, że oferta podlega odrzuceniu.</w:t>
      </w:r>
    </w:p>
    <w:p w14:paraId="63732489" w14:textId="77777777" w:rsidR="00401723" w:rsidRPr="009D0E6B" w:rsidRDefault="00401723" w:rsidP="004961B7">
      <w:pPr>
        <w:tabs>
          <w:tab w:val="left" w:pos="0"/>
        </w:tabs>
        <w:ind w:left="0" w:firstLine="0"/>
        <w:rPr>
          <w:rFonts w:ascii="Arial Narrow" w:hAnsi="Arial Narrow"/>
          <w:b/>
          <w:color w:val="000000"/>
          <w:sz w:val="22"/>
          <w:szCs w:val="22"/>
        </w:rPr>
      </w:pPr>
    </w:p>
    <w:p w14:paraId="29DFA0FB" w14:textId="77777777" w:rsidR="004961B7" w:rsidRPr="00DA290E" w:rsidRDefault="004961B7" w:rsidP="004961B7">
      <w:pPr>
        <w:ind w:left="0" w:firstLine="0"/>
        <w:rPr>
          <w:rFonts w:ascii="Arial Narrow" w:hAnsi="Arial Narrow" w:cs="Verdana"/>
          <w:sz w:val="22"/>
          <w:szCs w:val="22"/>
          <w:lang w:eastAsia="zh-CN"/>
        </w:rPr>
      </w:pPr>
      <w:r w:rsidRPr="007E0045">
        <w:rPr>
          <w:rFonts w:ascii="Arial Narrow" w:hAnsi="Arial Narrow" w:cs="Verdana"/>
          <w:sz w:val="22"/>
          <w:szCs w:val="22"/>
          <w:lang w:eastAsia="zh-CN"/>
        </w:rPr>
        <w:t>Jednocześnie oświadczam, że oferowana cena obejmuje wszystkie koszty i składniki związane z wykonaniem przedmiotu zamówienia opisane i wymagane przez Zamawiającego w SWZ, a także wszystkie inne koszty niezbędne do prawidłowego wykonania zamówienia;</w:t>
      </w:r>
    </w:p>
    <w:p w14:paraId="032F8545" w14:textId="77777777" w:rsidR="004961B7" w:rsidRPr="007E0045" w:rsidRDefault="004961B7" w:rsidP="004961B7">
      <w:pPr>
        <w:ind w:left="0" w:firstLine="0"/>
        <w:rPr>
          <w:rFonts w:ascii="Arial Narrow" w:hAnsi="Arial Narrow" w:cs="Verdana"/>
          <w:sz w:val="22"/>
          <w:szCs w:val="22"/>
          <w:lang w:eastAsia="zh-CN"/>
        </w:rPr>
      </w:pPr>
      <w:r w:rsidRPr="007E0045">
        <w:rPr>
          <w:rFonts w:ascii="Arial Narrow" w:hAnsi="Arial Narrow" w:cs="Verdana"/>
          <w:sz w:val="22"/>
          <w:szCs w:val="22"/>
          <w:lang w:eastAsia="zh-CN"/>
        </w:rPr>
        <w:t>Zapoznałem się ze Specyfikacją warunków zamówienia (SWZ) i nie wnoszę do niej zastrzeżeń oraz zdobyłem konieczne informacje do przygotowania oferty;</w:t>
      </w:r>
    </w:p>
    <w:p w14:paraId="51185180" w14:textId="77777777" w:rsidR="004961B7" w:rsidRPr="007E0045" w:rsidRDefault="004961B7" w:rsidP="004961B7">
      <w:pPr>
        <w:ind w:left="62" w:firstLine="0"/>
        <w:rPr>
          <w:rFonts w:ascii="Arial Narrow" w:hAnsi="Arial Narrow" w:cs="Verdana"/>
          <w:sz w:val="22"/>
          <w:szCs w:val="22"/>
          <w:lang w:eastAsia="zh-CN"/>
        </w:rPr>
      </w:pPr>
    </w:p>
    <w:p w14:paraId="2CFB8680" w14:textId="77777777" w:rsidR="004961B7" w:rsidRPr="007E0045" w:rsidRDefault="004961B7" w:rsidP="00FD4819">
      <w:pPr>
        <w:ind w:left="0" w:firstLine="0"/>
        <w:rPr>
          <w:rFonts w:ascii="Arial Narrow" w:hAnsi="Arial Narrow" w:cs="Verdana"/>
          <w:sz w:val="22"/>
          <w:szCs w:val="22"/>
          <w:lang w:eastAsia="zh-CN"/>
        </w:rPr>
      </w:pPr>
      <w:r w:rsidRPr="007E0045">
        <w:rPr>
          <w:rFonts w:ascii="Arial Narrow" w:hAnsi="Arial Narrow" w:cs="Verdana"/>
          <w:sz w:val="22"/>
          <w:szCs w:val="22"/>
          <w:lang w:eastAsia="zh-CN"/>
        </w:rPr>
        <w:t>Nadto zobowiązuję się, w przypadku wyboru mojej oferty, do zawarcia umowy na warunkach określonych w projekcie umowy, w miejscu i terminie wyznaczonym przez Zamawiającego.</w:t>
      </w:r>
    </w:p>
    <w:p w14:paraId="4863B5AA" w14:textId="77777777" w:rsidR="004961B7" w:rsidRPr="007E0045" w:rsidRDefault="004961B7" w:rsidP="004961B7">
      <w:pPr>
        <w:pStyle w:val="Tekstpodstawowy"/>
        <w:tabs>
          <w:tab w:val="num" w:pos="1942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</w:p>
    <w:p w14:paraId="343D1A71" w14:textId="77777777" w:rsidR="004961B7" w:rsidRPr="007E0045" w:rsidRDefault="004961B7" w:rsidP="004961B7">
      <w:pPr>
        <w:pStyle w:val="Tekstpodstawowy"/>
        <w:tabs>
          <w:tab w:val="num" w:pos="1942"/>
        </w:tabs>
        <w:spacing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7E0045">
        <w:rPr>
          <w:rFonts w:ascii="Arial Narrow" w:hAnsi="Arial Narrow" w:cs="Arial"/>
          <w:sz w:val="22"/>
          <w:szCs w:val="22"/>
        </w:rPr>
        <w:t>Wypełniłem obowiązki informacyjne przewidziane w art. 13 lub art. 14 RODO</w:t>
      </w:r>
      <w:r w:rsidRPr="007E0045">
        <w:rPr>
          <w:rStyle w:val="Odwoanieprzypisudolnego"/>
          <w:rFonts w:ascii="Arial Narrow" w:hAnsi="Arial Narrow" w:cs="Arial"/>
          <w:sz w:val="22"/>
          <w:szCs w:val="22"/>
        </w:rPr>
        <w:footnoteReference w:id="2"/>
      </w:r>
      <w:r w:rsidRPr="007E0045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7E0045">
        <w:rPr>
          <w:rFonts w:ascii="Arial Narrow" w:hAnsi="Arial Narrow" w:cs="Arial"/>
          <w:sz w:val="22"/>
          <w:szCs w:val="22"/>
          <w:vertAlign w:val="superscript"/>
        </w:rPr>
        <w:footnoteReference w:id="3"/>
      </w:r>
      <w:r w:rsidRPr="007E0045">
        <w:rPr>
          <w:rFonts w:ascii="Arial Narrow" w:hAnsi="Arial Narrow" w:cs="Arial"/>
          <w:sz w:val="22"/>
          <w:szCs w:val="22"/>
        </w:rPr>
        <w:t>.</w:t>
      </w:r>
    </w:p>
    <w:p w14:paraId="272C392B" w14:textId="77777777" w:rsidR="004961B7" w:rsidRPr="007E0045" w:rsidRDefault="004961B7" w:rsidP="004961B7">
      <w:pPr>
        <w:tabs>
          <w:tab w:val="left" w:pos="45"/>
        </w:tabs>
        <w:autoSpaceDE w:val="0"/>
        <w:ind w:left="62" w:firstLine="0"/>
        <w:rPr>
          <w:rFonts w:ascii="Arial Narrow" w:hAnsi="Arial Narrow" w:cs="Verdana"/>
          <w:sz w:val="22"/>
          <w:szCs w:val="22"/>
          <w:lang w:eastAsia="zh-CN"/>
        </w:rPr>
      </w:pPr>
    </w:p>
    <w:p w14:paraId="6699F179" w14:textId="77777777" w:rsidR="004961B7" w:rsidRPr="007E0045" w:rsidRDefault="004961B7" w:rsidP="004961B7">
      <w:pPr>
        <w:tabs>
          <w:tab w:val="left" w:pos="45"/>
        </w:tabs>
        <w:autoSpaceDE w:val="0"/>
        <w:ind w:left="62" w:firstLine="0"/>
        <w:rPr>
          <w:rFonts w:ascii="Arial Narrow" w:hAnsi="Arial Narrow" w:cs="Verdana"/>
          <w:sz w:val="22"/>
          <w:szCs w:val="22"/>
          <w:lang w:eastAsia="zh-CN"/>
        </w:rPr>
      </w:pPr>
      <w:r w:rsidRPr="007E0045">
        <w:rPr>
          <w:rFonts w:ascii="Arial Narrow" w:hAnsi="Arial Narrow" w:cs="Verdana"/>
          <w:sz w:val="22"/>
          <w:szCs w:val="22"/>
          <w:lang w:eastAsia="zh-CN"/>
        </w:rPr>
        <w:t xml:space="preserve">Ponadto informuję, że  oferta </w:t>
      </w:r>
      <w:r w:rsidRPr="007E0045">
        <w:rPr>
          <w:rFonts w:ascii="Arial Narrow" w:hAnsi="Arial Narrow" w:cs="Verdana"/>
          <w:bCs/>
          <w:sz w:val="22"/>
          <w:szCs w:val="22"/>
          <w:lang w:eastAsia="zh-CN"/>
        </w:rPr>
        <w:t>nie zawiera/zawiera</w:t>
      </w:r>
      <w:r w:rsidRPr="007E0045">
        <w:rPr>
          <w:rFonts w:ascii="Arial Narrow" w:hAnsi="Arial Narrow" w:cs="Verdana"/>
          <w:bCs/>
          <w:sz w:val="22"/>
          <w:szCs w:val="22"/>
          <w:vertAlign w:val="superscript"/>
          <w:lang w:eastAsia="zh-CN"/>
        </w:rPr>
        <w:footnoteReference w:id="4"/>
      </w:r>
      <w:r w:rsidRPr="007E0045">
        <w:rPr>
          <w:rFonts w:ascii="Arial Narrow" w:hAnsi="Arial Narrow" w:cs="Verdana"/>
          <w:b/>
          <w:bCs/>
          <w:sz w:val="22"/>
          <w:szCs w:val="22"/>
          <w:lang w:eastAsia="zh-CN"/>
        </w:rPr>
        <w:t xml:space="preserve"> </w:t>
      </w:r>
      <w:r w:rsidRPr="007E0045">
        <w:rPr>
          <w:rFonts w:ascii="Arial Narrow" w:hAnsi="Arial Narrow" w:cs="Verdana"/>
          <w:sz w:val="22"/>
          <w:szCs w:val="22"/>
          <w:lang w:eastAsia="zh-CN"/>
        </w:rPr>
        <w:t>informacje stanowiące tajemnicę przedsiębiorstwa w rozumieniu przepisów o zwalczaniu nieuczciwej konkurencji</w:t>
      </w:r>
      <w:r w:rsidRPr="007E0045">
        <w:rPr>
          <w:rFonts w:ascii="Arial Narrow" w:hAnsi="Arial Narrow" w:cs="Verdana"/>
          <w:sz w:val="22"/>
          <w:szCs w:val="22"/>
          <w:vertAlign w:val="superscript"/>
          <w:lang w:eastAsia="zh-CN"/>
        </w:rPr>
        <w:footnoteReference w:id="5"/>
      </w:r>
      <w:r w:rsidRPr="007E0045">
        <w:rPr>
          <w:rFonts w:ascii="Arial Narrow" w:hAnsi="Arial Narrow" w:cs="Verdana"/>
          <w:sz w:val="22"/>
          <w:szCs w:val="22"/>
          <w:lang w:eastAsia="zh-CN"/>
        </w:rPr>
        <w:t>, które zawarte są w następujących dokumentach:</w:t>
      </w:r>
    </w:p>
    <w:p w14:paraId="3AD19A68" w14:textId="77777777" w:rsidR="004961B7" w:rsidRPr="007E0045" w:rsidRDefault="004961B7" w:rsidP="004961B7">
      <w:pPr>
        <w:tabs>
          <w:tab w:val="left" w:pos="450"/>
        </w:tabs>
        <w:ind w:left="62" w:firstLine="0"/>
        <w:rPr>
          <w:rFonts w:ascii="Arial Narrow" w:hAnsi="Arial Narrow" w:cs="Verdana"/>
          <w:i/>
          <w:sz w:val="22"/>
          <w:szCs w:val="22"/>
          <w:lang w:eastAsia="zh-CN"/>
        </w:rPr>
      </w:pPr>
      <w:r w:rsidRPr="007E0045">
        <w:rPr>
          <w:rFonts w:ascii="Arial Narrow" w:hAnsi="Arial Narrow" w:cs="Verdana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1D4D64" w14:textId="77777777" w:rsidR="004961B7" w:rsidRPr="00300B15" w:rsidRDefault="004961B7" w:rsidP="004961B7">
      <w:pPr>
        <w:ind w:left="62" w:firstLine="0"/>
        <w:rPr>
          <w:rFonts w:ascii="Arial Narrow" w:hAnsi="Arial Narrow" w:cs="Verdana"/>
          <w:i/>
          <w:sz w:val="22"/>
          <w:szCs w:val="22"/>
          <w:lang w:eastAsia="zh-CN"/>
        </w:rPr>
      </w:pPr>
      <w:r w:rsidRPr="007E0045">
        <w:rPr>
          <w:rFonts w:ascii="Arial Narrow" w:hAnsi="Arial Narrow" w:cs="Verdana"/>
          <w:i/>
          <w:sz w:val="22"/>
          <w:szCs w:val="22"/>
          <w:lang w:eastAsia="zh-CN"/>
        </w:rPr>
        <w:t>(należy wskazać dokumenty w którym znajdują się przedmiotowe informacje, oraz wykazać jakie zostały podjęte działania w celu zachowania ich poufności)</w:t>
      </w:r>
    </w:p>
    <w:p w14:paraId="7D2EC559" w14:textId="77777777" w:rsidR="004961B7" w:rsidRPr="00DD57DF" w:rsidRDefault="004961B7" w:rsidP="004961B7">
      <w:pPr>
        <w:ind w:left="0" w:firstLine="0"/>
        <w:rPr>
          <w:rFonts w:ascii="Arial Narrow" w:hAnsi="Arial Narrow" w:cs="Arial"/>
          <w:sz w:val="22"/>
          <w:szCs w:val="22"/>
          <w:lang w:eastAsia="x-none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4961B7" w:rsidRPr="00DD57DF" w14:paraId="2894C509" w14:textId="77777777" w:rsidTr="00FF6877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655E73D" w14:textId="77777777" w:rsidR="004961B7" w:rsidRPr="00DD57DF" w:rsidRDefault="004961B7" w:rsidP="00FF6877">
            <w:pPr>
              <w:pStyle w:val="Styl4"/>
              <w:numPr>
                <w:ilvl w:val="0"/>
                <w:numId w:val="0"/>
              </w:numPr>
              <w:tabs>
                <w:tab w:val="left" w:pos="425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DD57DF">
              <w:rPr>
                <w:rFonts w:ascii="Arial Narrow" w:hAnsi="Arial Narrow" w:cs="Arial"/>
                <w:sz w:val="22"/>
                <w:szCs w:val="22"/>
              </w:rPr>
              <w:t xml:space="preserve">B. Informacje dotyczące powierzenia części zamówienia podwykonawcom: </w:t>
            </w:r>
            <w:r w:rsidRPr="00DD57DF">
              <w:rPr>
                <w:rFonts w:ascii="Arial Narrow" w:hAnsi="Arial Narrow" w:cs="Arial"/>
                <w:b w:val="0"/>
                <w:i/>
                <w:sz w:val="22"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14:paraId="6E57B4BF" w14:textId="77777777" w:rsidR="004961B7" w:rsidRPr="00DD57DF" w:rsidRDefault="004961B7" w:rsidP="004961B7">
      <w:pPr>
        <w:tabs>
          <w:tab w:val="left" w:pos="360"/>
        </w:tabs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7822"/>
      </w:tblGrid>
      <w:tr w:rsidR="004961B7" w:rsidRPr="00DD57DF" w14:paraId="5E149673" w14:textId="77777777" w:rsidTr="00FF6877">
        <w:trPr>
          <w:trHeight w:val="283"/>
        </w:trPr>
        <w:tc>
          <w:tcPr>
            <w:tcW w:w="2410" w:type="dxa"/>
            <w:shd w:val="clear" w:color="auto" w:fill="D9D9D9"/>
            <w:vAlign w:val="center"/>
          </w:tcPr>
          <w:p w14:paraId="35BDF25B" w14:textId="77777777" w:rsidR="004961B7" w:rsidRPr="00DD57DF" w:rsidRDefault="004961B7" w:rsidP="00FF6877">
            <w:pPr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D57DF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vAlign w:val="center"/>
          </w:tcPr>
          <w:p w14:paraId="53076759" w14:textId="77777777" w:rsidR="004961B7" w:rsidRPr="00DD57DF" w:rsidRDefault="004961B7" w:rsidP="00FF6877">
            <w:pPr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1B7" w:rsidRPr="00DD57DF" w14:paraId="6B4AE6AF" w14:textId="77777777" w:rsidTr="00FF6877">
        <w:trPr>
          <w:trHeight w:val="283"/>
        </w:trPr>
        <w:tc>
          <w:tcPr>
            <w:tcW w:w="2410" w:type="dxa"/>
            <w:shd w:val="clear" w:color="auto" w:fill="D9D9D9"/>
            <w:vAlign w:val="center"/>
          </w:tcPr>
          <w:p w14:paraId="56DCA0CD" w14:textId="77777777" w:rsidR="004961B7" w:rsidRPr="00DD57DF" w:rsidRDefault="004961B7" w:rsidP="00FF6877">
            <w:pPr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D57DF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vAlign w:val="center"/>
          </w:tcPr>
          <w:p w14:paraId="6911CF4F" w14:textId="77777777" w:rsidR="004961B7" w:rsidRPr="00DD57DF" w:rsidRDefault="004961B7" w:rsidP="00FF6877">
            <w:pPr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1B7" w:rsidRPr="00DD57DF" w14:paraId="7DAAA5CF" w14:textId="77777777" w:rsidTr="00FF6877">
        <w:trPr>
          <w:trHeight w:val="283"/>
        </w:trPr>
        <w:tc>
          <w:tcPr>
            <w:tcW w:w="2410" w:type="dxa"/>
            <w:shd w:val="clear" w:color="auto" w:fill="D9D9D9"/>
            <w:vAlign w:val="center"/>
          </w:tcPr>
          <w:p w14:paraId="3380B160" w14:textId="77777777" w:rsidR="004961B7" w:rsidRPr="00DD57DF" w:rsidRDefault="004961B7" w:rsidP="00FF6877">
            <w:pPr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D57DF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vAlign w:val="center"/>
          </w:tcPr>
          <w:p w14:paraId="6B2175A2" w14:textId="77777777" w:rsidR="004961B7" w:rsidRPr="00DD57DF" w:rsidRDefault="004961B7" w:rsidP="00FF6877">
            <w:pPr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1B7" w:rsidRPr="00DD57DF" w14:paraId="3BAC9ADD" w14:textId="77777777" w:rsidTr="00FF6877">
        <w:trPr>
          <w:trHeight w:val="283"/>
        </w:trPr>
        <w:tc>
          <w:tcPr>
            <w:tcW w:w="2410" w:type="dxa"/>
            <w:shd w:val="clear" w:color="auto" w:fill="D9D9D9"/>
            <w:vAlign w:val="center"/>
          </w:tcPr>
          <w:p w14:paraId="16A7EE03" w14:textId="77777777" w:rsidR="004961B7" w:rsidRPr="00DD57DF" w:rsidRDefault="004961B7" w:rsidP="00FF6877">
            <w:pPr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D57DF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DD57DF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7822" w:type="dxa"/>
            <w:vAlign w:val="center"/>
          </w:tcPr>
          <w:p w14:paraId="4362ADA6" w14:textId="77777777" w:rsidR="004961B7" w:rsidRPr="00DD57DF" w:rsidRDefault="004961B7" w:rsidP="00FF6877">
            <w:pPr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1B7" w:rsidRPr="00DD57DF" w14:paraId="2AB44836" w14:textId="77777777" w:rsidTr="00FF6877">
        <w:trPr>
          <w:trHeight w:val="283"/>
        </w:trPr>
        <w:tc>
          <w:tcPr>
            <w:tcW w:w="2410" w:type="dxa"/>
            <w:shd w:val="clear" w:color="auto" w:fill="D9D9D9"/>
            <w:vAlign w:val="center"/>
          </w:tcPr>
          <w:p w14:paraId="67BDD6CA" w14:textId="77777777" w:rsidR="004961B7" w:rsidRPr="00DD57DF" w:rsidRDefault="004961B7" w:rsidP="00FF6877">
            <w:pPr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D57DF">
              <w:rPr>
                <w:rFonts w:ascii="Arial Narrow" w:hAnsi="Arial Narrow" w:cs="Arial"/>
                <w:sz w:val="22"/>
                <w:szCs w:val="22"/>
              </w:rPr>
              <w:t>Wartość</w:t>
            </w:r>
          </w:p>
        </w:tc>
        <w:tc>
          <w:tcPr>
            <w:tcW w:w="7822" w:type="dxa"/>
            <w:vAlign w:val="center"/>
          </w:tcPr>
          <w:p w14:paraId="78E600A9" w14:textId="77777777" w:rsidR="004961B7" w:rsidRPr="00DD57DF" w:rsidRDefault="004961B7" w:rsidP="00FF6877">
            <w:pPr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142F9FC" w14:textId="77777777" w:rsidR="004961B7" w:rsidRPr="00DD57DF" w:rsidRDefault="004961B7" w:rsidP="004961B7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617D257E" w14:textId="77777777" w:rsidR="004961B7" w:rsidRPr="00DD57DF" w:rsidRDefault="004961B7" w:rsidP="004961B7">
      <w:pPr>
        <w:ind w:left="0" w:firstLine="0"/>
        <w:rPr>
          <w:rFonts w:ascii="Arial" w:hAnsi="Arial" w:cs="Arial"/>
          <w:sz w:val="17"/>
          <w:szCs w:val="17"/>
        </w:rPr>
      </w:pPr>
    </w:p>
    <w:p w14:paraId="191430A9" w14:textId="77777777" w:rsidR="004961B7" w:rsidRDefault="004961B7" w:rsidP="004961B7">
      <w:pPr>
        <w:ind w:left="0" w:firstLine="426"/>
        <w:rPr>
          <w:rFonts w:ascii="Arial" w:hAnsi="Arial" w:cs="Arial"/>
          <w:sz w:val="17"/>
          <w:szCs w:val="17"/>
        </w:rPr>
      </w:pPr>
    </w:p>
    <w:p w14:paraId="0663531F" w14:textId="4896EDB3" w:rsidR="00A15238" w:rsidRPr="00A15238" w:rsidRDefault="00A15238" w:rsidP="00A15238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 Narrow" w:hAnsi="Arial Narrow"/>
          <w:b/>
        </w:rPr>
      </w:pPr>
      <w:r w:rsidRPr="00A15238">
        <w:rPr>
          <w:rFonts w:ascii="Arial Narrow" w:hAnsi="Arial Narrow"/>
          <w:b/>
        </w:rPr>
        <w:t xml:space="preserve"> – INFORMACJA ZGODNIE Z ART. 225 ust. 1 i 2 USTAWY</w:t>
      </w:r>
      <w:r w:rsidRPr="00A15238">
        <w:rPr>
          <w:rFonts w:ascii="Arial Narrow" w:hAnsi="Arial Narrow"/>
          <w:b/>
          <w:bCs/>
        </w:rPr>
        <w:t xml:space="preserve"> PRAWO ZAMÓWIEŃ PUBLICZNYCH</w:t>
      </w:r>
    </w:p>
    <w:p w14:paraId="2B78904C" w14:textId="77777777" w:rsidR="00A15238" w:rsidRPr="00A15238" w:rsidRDefault="00A15238" w:rsidP="00A15238">
      <w:pPr>
        <w:rPr>
          <w:rFonts w:ascii="Arial Narrow" w:hAnsi="Arial Narrow"/>
          <w:b/>
        </w:rPr>
      </w:pPr>
    </w:p>
    <w:p w14:paraId="4B448AC0" w14:textId="77777777" w:rsidR="00A15238" w:rsidRPr="00A15238" w:rsidRDefault="00A15238" w:rsidP="00A15238">
      <w:pPr>
        <w:rPr>
          <w:rFonts w:ascii="Arial Narrow" w:hAnsi="Arial Narrow"/>
          <w:b/>
        </w:rPr>
      </w:pPr>
      <w:r w:rsidRPr="00A15238">
        <w:rPr>
          <w:rFonts w:ascii="Arial Narrow" w:hAnsi="Arial Narrow"/>
        </w:rPr>
        <w:t>Składając niniejszą ofertę, zgodnie z treścią art. 225 ust. 1 ustawy – Prawo zamówień publicznych informujemy, że wybór oferty:</w:t>
      </w:r>
    </w:p>
    <w:p w14:paraId="1F8BCB1B" w14:textId="77777777" w:rsidR="00A15238" w:rsidRPr="00A15238" w:rsidRDefault="00A15238" w:rsidP="00A15238">
      <w:pPr>
        <w:rPr>
          <w:rFonts w:ascii="Arial Narrow" w:hAnsi="Arial Narrow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30"/>
      </w:tblGrid>
      <w:tr w:rsidR="00A15238" w:rsidRPr="00A15238" w14:paraId="60138F8C" w14:textId="77777777" w:rsidTr="00640051">
        <w:trPr>
          <w:trHeight w:val="339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FB9F1A" w14:textId="77777777" w:rsidR="00A15238" w:rsidRPr="00A15238" w:rsidRDefault="00A15238" w:rsidP="00640051">
            <w:pPr>
              <w:rPr>
                <w:rFonts w:ascii="Arial Narrow" w:hAnsi="Arial Narrow"/>
              </w:rPr>
            </w:pPr>
            <w:r w:rsidRPr="00A15238">
              <w:rPr>
                <w:rFonts w:ascii="Arial Narrow" w:hAnsi="Arial Narrow"/>
                <w:b/>
              </w:rPr>
              <w:t>* skreślić niepotrzebną ramkę (A LUB B)</w:t>
            </w:r>
          </w:p>
        </w:tc>
      </w:tr>
    </w:tbl>
    <w:p w14:paraId="6976C54C" w14:textId="77777777" w:rsidR="00A15238" w:rsidRPr="00A15238" w:rsidRDefault="00A15238" w:rsidP="00A15238">
      <w:pPr>
        <w:rPr>
          <w:rFonts w:ascii="Arial Narrow" w:hAnsi="Arial Narrow"/>
          <w:b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35"/>
      </w:tblGrid>
      <w:tr w:rsidR="00A15238" w:rsidRPr="00A15238" w14:paraId="0A4642EB" w14:textId="77777777" w:rsidTr="00F839F0">
        <w:trPr>
          <w:trHeight w:val="407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BF3D7" w14:textId="77777777" w:rsidR="00A15238" w:rsidRPr="00A15238" w:rsidRDefault="00A15238" w:rsidP="00640051">
            <w:pPr>
              <w:rPr>
                <w:rFonts w:ascii="Arial Narrow" w:hAnsi="Arial Narrow"/>
              </w:rPr>
            </w:pPr>
            <w:r w:rsidRPr="00A15238">
              <w:rPr>
                <w:rFonts w:ascii="Arial Narrow" w:hAnsi="Arial Narrow"/>
                <w:b/>
              </w:rPr>
              <w:t>RAMKA  A *</w:t>
            </w:r>
          </w:p>
        </w:tc>
      </w:tr>
      <w:tr w:rsidR="00A15238" w:rsidRPr="00A15238" w14:paraId="486B7107" w14:textId="77777777" w:rsidTr="00F839F0">
        <w:trPr>
          <w:trHeight w:val="601"/>
        </w:trPr>
        <w:tc>
          <w:tcPr>
            <w:tcW w:w="10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1F39C" w14:textId="77777777" w:rsidR="00A15238" w:rsidRPr="00A15238" w:rsidRDefault="00A15238" w:rsidP="00A15238">
            <w:pPr>
              <w:ind w:left="0" w:firstLine="0"/>
              <w:rPr>
                <w:rFonts w:ascii="Arial Narrow" w:hAnsi="Arial Narrow"/>
              </w:rPr>
            </w:pPr>
            <w:r w:rsidRPr="00A15238">
              <w:rPr>
                <w:rFonts w:ascii="Arial Narrow" w:hAnsi="Arial Narrow"/>
                <w:b/>
              </w:rPr>
              <w:lastRenderedPageBreak/>
              <w:t>NIE BĘDZIE PROWADZIĆ DO POWSTANIA OBOWIĄZKU PODATKOWEGO PO STRONIE ZAMAWIAJĄCEGO, zgodnie z przepisami o podatku od towarów i usług, który miałby obowiązek rozliczyć</w:t>
            </w:r>
          </w:p>
        </w:tc>
      </w:tr>
    </w:tbl>
    <w:p w14:paraId="5CDBECB6" w14:textId="1627007B" w:rsidR="00A15238" w:rsidRDefault="00A15238" w:rsidP="00A15238">
      <w:pPr>
        <w:rPr>
          <w:rFonts w:ascii="Arial Narrow" w:hAnsi="Arial Narrow"/>
          <w:b/>
        </w:rPr>
      </w:pPr>
    </w:p>
    <w:p w14:paraId="714A2E25" w14:textId="45D93BE0" w:rsidR="00A15238" w:rsidRDefault="00A15238" w:rsidP="00A15238">
      <w:pPr>
        <w:rPr>
          <w:rFonts w:ascii="Arial Narrow" w:hAnsi="Arial Narrow"/>
          <w:b/>
        </w:rPr>
      </w:pPr>
    </w:p>
    <w:p w14:paraId="39DAD2B9" w14:textId="77777777" w:rsidR="00A15238" w:rsidRPr="00A15238" w:rsidRDefault="00A15238" w:rsidP="00A15238">
      <w:pPr>
        <w:rPr>
          <w:rFonts w:ascii="Arial Narrow" w:hAnsi="Arial Narrow"/>
          <w:b/>
        </w:rPr>
      </w:pPr>
    </w:p>
    <w:p w14:paraId="7C14F3C8" w14:textId="77777777" w:rsidR="00A15238" w:rsidRPr="00A15238" w:rsidRDefault="00A15238" w:rsidP="00A15238">
      <w:pPr>
        <w:rPr>
          <w:rFonts w:ascii="Arial Narrow" w:hAnsi="Arial Narrow"/>
          <w:b/>
        </w:rPr>
      </w:pPr>
      <w:r w:rsidRPr="00A15238">
        <w:rPr>
          <w:rFonts w:ascii="Arial Narrow" w:hAnsi="Arial Narrow"/>
        </w:rPr>
        <w:t>Składając niniejszą ofertę, zgodnie z treścią art. 225 ust. 2 ustawy – Prawo zamówień publicznych informujemy, że wybór oferty:</w:t>
      </w: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2328"/>
        <w:gridCol w:w="819"/>
      </w:tblGrid>
      <w:tr w:rsidR="00A15238" w:rsidRPr="00A15238" w14:paraId="6E278FDD" w14:textId="77777777" w:rsidTr="00F839F0">
        <w:trPr>
          <w:trHeight w:val="282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2E8D" w14:textId="77777777" w:rsidR="00A15238" w:rsidRPr="00A15238" w:rsidRDefault="00A15238" w:rsidP="00640051">
            <w:pPr>
              <w:rPr>
                <w:rFonts w:ascii="Arial Narrow" w:hAnsi="Arial Narrow"/>
              </w:rPr>
            </w:pPr>
            <w:r w:rsidRPr="00A15238">
              <w:rPr>
                <w:rFonts w:ascii="Arial Narrow" w:hAnsi="Arial Narrow"/>
                <w:b/>
              </w:rPr>
              <w:t>RAMKA  B *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BAA79" w14:textId="77777777" w:rsidR="00A15238" w:rsidRPr="00A15238" w:rsidRDefault="00A15238" w:rsidP="00640051">
            <w:pPr>
              <w:rPr>
                <w:rFonts w:ascii="Arial Narrow" w:hAnsi="Arial Narrow"/>
                <w:b/>
              </w:rPr>
            </w:pPr>
          </w:p>
        </w:tc>
      </w:tr>
      <w:tr w:rsidR="00A15238" w:rsidRPr="00A15238" w14:paraId="22A6243D" w14:textId="77777777" w:rsidTr="00F839F0">
        <w:trPr>
          <w:trHeight w:val="604"/>
        </w:trPr>
        <w:tc>
          <w:tcPr>
            <w:tcW w:w="102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FC0E" w14:textId="77777777" w:rsidR="00A15238" w:rsidRPr="00A15238" w:rsidRDefault="00A15238" w:rsidP="00A15238">
            <w:pPr>
              <w:ind w:left="0" w:firstLine="0"/>
              <w:rPr>
                <w:rFonts w:ascii="Arial Narrow" w:hAnsi="Arial Narrow"/>
                <w:b/>
              </w:rPr>
            </w:pPr>
            <w:r w:rsidRPr="00A15238">
              <w:rPr>
                <w:rFonts w:ascii="Arial Narrow" w:hAnsi="Arial Narrow"/>
                <w:b/>
              </w:rPr>
              <w:t xml:space="preserve">BĘDZIE PROWADZIĆ DO POWSTANIA OBOWIĄZKU PODATKOWEGO PO STRONIE ZAMAWIAJĄCEGO, zgodnie z przepisami o podatku od towarów i usług, który miałby obowiązek rozliczyć – w następującym zakresie: </w:t>
            </w:r>
          </w:p>
          <w:p w14:paraId="32C09F25" w14:textId="77777777" w:rsidR="00A15238" w:rsidRPr="00A15238" w:rsidRDefault="00A15238" w:rsidP="00640051">
            <w:pPr>
              <w:rPr>
                <w:rFonts w:ascii="Arial Narrow" w:hAnsi="Arial Narrow"/>
                <w:b/>
              </w:rPr>
            </w:pPr>
          </w:p>
        </w:tc>
      </w:tr>
      <w:tr w:rsidR="00A15238" w:rsidRPr="00A15238" w14:paraId="5A2202B6" w14:textId="77777777" w:rsidTr="00F839F0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8EACF" w14:textId="77777777" w:rsidR="00A15238" w:rsidRPr="00A15238" w:rsidRDefault="00A15238" w:rsidP="00640051">
            <w:pPr>
              <w:rPr>
                <w:rFonts w:ascii="Arial Narrow" w:hAnsi="Arial Narrow"/>
                <w:b/>
              </w:rPr>
            </w:pPr>
            <w:r w:rsidRPr="00A15238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4FF4F" w14:textId="77777777" w:rsidR="00A15238" w:rsidRPr="00A15238" w:rsidRDefault="00A15238" w:rsidP="00A15238">
            <w:pPr>
              <w:ind w:left="0" w:firstLine="0"/>
              <w:rPr>
                <w:rFonts w:ascii="Arial Narrow" w:hAnsi="Arial Narrow"/>
                <w:b/>
              </w:rPr>
            </w:pPr>
            <w:r w:rsidRPr="00A15238">
              <w:rPr>
                <w:rFonts w:ascii="Arial Narrow" w:hAnsi="Arial Narrow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5A0F" w14:textId="77777777" w:rsidR="00A15238" w:rsidRPr="00A15238" w:rsidRDefault="00A15238" w:rsidP="00A15238">
            <w:pPr>
              <w:ind w:left="61" w:hanging="61"/>
              <w:rPr>
                <w:rFonts w:ascii="Arial Narrow" w:hAnsi="Arial Narrow"/>
              </w:rPr>
            </w:pPr>
            <w:r w:rsidRPr="00A15238">
              <w:rPr>
                <w:rFonts w:ascii="Arial Narrow" w:hAnsi="Arial Narrow"/>
                <w:b/>
              </w:rPr>
              <w:t>Wartość bez kwoty podatku Vat (netto)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BB8E" w14:textId="77777777" w:rsidR="00A15238" w:rsidRPr="00A15238" w:rsidRDefault="00A15238" w:rsidP="00A15238">
            <w:pPr>
              <w:ind w:left="0" w:firstLine="0"/>
              <w:rPr>
                <w:rFonts w:ascii="Arial Narrow" w:hAnsi="Arial Narrow"/>
                <w:b/>
              </w:rPr>
            </w:pPr>
            <w:r w:rsidRPr="00A15238">
              <w:rPr>
                <w:rFonts w:ascii="Arial Narrow" w:hAnsi="Arial Narrow"/>
                <w:b/>
              </w:rPr>
              <w:t>Stawki podatku VAT</w:t>
            </w:r>
          </w:p>
        </w:tc>
      </w:tr>
      <w:tr w:rsidR="00A15238" w:rsidRPr="00A15238" w14:paraId="68F16209" w14:textId="77777777" w:rsidTr="00F839F0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EEEEF" w14:textId="77777777" w:rsidR="00A15238" w:rsidRPr="00A15238" w:rsidRDefault="00A15238" w:rsidP="00640051">
            <w:pPr>
              <w:rPr>
                <w:rFonts w:ascii="Arial Narrow" w:hAnsi="Arial Narrow"/>
                <w:b/>
              </w:rPr>
            </w:pPr>
            <w:r w:rsidRPr="00A15238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13977" w14:textId="77777777" w:rsidR="00A15238" w:rsidRPr="00A15238" w:rsidRDefault="00A15238" w:rsidP="00640051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609F" w14:textId="77777777" w:rsidR="00A15238" w:rsidRPr="00A15238" w:rsidRDefault="00A15238" w:rsidP="00640051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9E29" w14:textId="77777777" w:rsidR="00A15238" w:rsidRPr="00A15238" w:rsidRDefault="00A15238" w:rsidP="00640051">
            <w:pPr>
              <w:snapToGrid w:val="0"/>
              <w:rPr>
                <w:rFonts w:ascii="Arial Narrow" w:hAnsi="Arial Narrow"/>
                <w:b/>
              </w:rPr>
            </w:pPr>
          </w:p>
        </w:tc>
      </w:tr>
      <w:tr w:rsidR="00A15238" w:rsidRPr="00A15238" w14:paraId="5036DE6B" w14:textId="77777777" w:rsidTr="00F839F0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AD6A1" w14:textId="77777777" w:rsidR="00A15238" w:rsidRPr="00A15238" w:rsidRDefault="00A15238" w:rsidP="00640051">
            <w:pPr>
              <w:rPr>
                <w:rFonts w:ascii="Arial Narrow" w:hAnsi="Arial Narrow"/>
                <w:b/>
              </w:rPr>
            </w:pPr>
            <w:r w:rsidRPr="00A15238">
              <w:rPr>
                <w:rFonts w:ascii="Arial Narrow" w:hAnsi="Arial Narrow"/>
                <w:b/>
              </w:rPr>
              <w:t>….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88C6B" w14:textId="77777777" w:rsidR="00A15238" w:rsidRPr="00A15238" w:rsidRDefault="00A15238" w:rsidP="00640051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CBF9" w14:textId="77777777" w:rsidR="00A15238" w:rsidRPr="00A15238" w:rsidRDefault="00A15238" w:rsidP="00640051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E6E7" w14:textId="77777777" w:rsidR="00A15238" w:rsidRPr="00A15238" w:rsidRDefault="00A15238" w:rsidP="00640051">
            <w:pPr>
              <w:snapToGrid w:val="0"/>
              <w:rPr>
                <w:rFonts w:ascii="Arial Narrow" w:hAnsi="Arial Narrow"/>
                <w:b/>
              </w:rPr>
            </w:pPr>
          </w:p>
        </w:tc>
      </w:tr>
    </w:tbl>
    <w:p w14:paraId="63FF990B" w14:textId="77777777" w:rsidR="00A15238" w:rsidRPr="00A15238" w:rsidRDefault="00A15238" w:rsidP="00A15238">
      <w:pPr>
        <w:rPr>
          <w:rFonts w:ascii="Arial Narrow" w:hAnsi="Arial Narrow"/>
          <w:b/>
          <w:i/>
          <w:u w:val="single"/>
        </w:rPr>
      </w:pPr>
    </w:p>
    <w:p w14:paraId="5F9F2398" w14:textId="77777777" w:rsidR="00A15238" w:rsidRPr="00A15238" w:rsidRDefault="00A15238" w:rsidP="00A15238">
      <w:pPr>
        <w:rPr>
          <w:rFonts w:ascii="Arial Narrow" w:hAnsi="Arial Narrow"/>
        </w:rPr>
      </w:pPr>
      <w:r w:rsidRPr="00A15238">
        <w:rPr>
          <w:rFonts w:ascii="Arial Narrow" w:hAnsi="Arial Narrow"/>
          <w:u w:val="single"/>
        </w:rPr>
        <w:t>UWAGA</w:t>
      </w:r>
    </w:p>
    <w:p w14:paraId="77256DEF" w14:textId="77777777" w:rsidR="00A15238" w:rsidRPr="00A15238" w:rsidRDefault="00A15238" w:rsidP="00A15238">
      <w:pPr>
        <w:pStyle w:val="Tekstpodstawowy"/>
        <w:spacing w:after="0"/>
        <w:rPr>
          <w:rFonts w:ascii="Arial Narrow" w:hAnsi="Arial Narrow" w:cs="Cambria"/>
        </w:rPr>
      </w:pPr>
      <w:r w:rsidRPr="00A15238">
        <w:rPr>
          <w:rFonts w:ascii="Arial Narrow" w:hAnsi="Arial Narrow"/>
        </w:rPr>
        <w:t xml:space="preserve">Wykonawca, składając ofertę, informuje Zamawiającego, </w:t>
      </w:r>
    </w:p>
    <w:p w14:paraId="71F7635B" w14:textId="77777777" w:rsidR="00A15238" w:rsidRPr="00A15238" w:rsidRDefault="00A15238" w:rsidP="00A15238">
      <w:pPr>
        <w:pStyle w:val="Tekstpodstawowy"/>
        <w:numPr>
          <w:ilvl w:val="0"/>
          <w:numId w:val="4"/>
        </w:numPr>
        <w:suppressAutoHyphens/>
        <w:spacing w:line="288" w:lineRule="auto"/>
        <w:rPr>
          <w:rFonts w:ascii="Arial Narrow" w:hAnsi="Arial Narrow" w:cs="A"/>
        </w:rPr>
      </w:pPr>
      <w:r w:rsidRPr="00A15238">
        <w:rPr>
          <w:rFonts w:ascii="Arial Narrow" w:hAnsi="Arial Narrow" w:cs="A"/>
        </w:rPr>
        <w:t>że wybór jego oferty będzie prowadził do powstania u zamawiającego obowiązku podatkowego;</w:t>
      </w:r>
    </w:p>
    <w:p w14:paraId="3AAB8BE0" w14:textId="77777777" w:rsidR="00A15238" w:rsidRPr="00A15238" w:rsidRDefault="00A15238" w:rsidP="00A15238">
      <w:pPr>
        <w:pStyle w:val="Tekstpodstawowy"/>
        <w:numPr>
          <w:ilvl w:val="0"/>
          <w:numId w:val="4"/>
        </w:numPr>
        <w:suppressAutoHyphens/>
        <w:spacing w:line="288" w:lineRule="auto"/>
        <w:rPr>
          <w:rFonts w:ascii="Arial Narrow" w:hAnsi="Arial Narrow" w:cs="A"/>
        </w:rPr>
      </w:pPr>
      <w:r w:rsidRPr="00A15238">
        <w:rPr>
          <w:rFonts w:ascii="Arial Narrow" w:hAnsi="Arial Narrow" w:cs="A"/>
        </w:rPr>
        <w:t>wskazuje nazwy (rodzaju) towaru lub usługi, których dostawa lub świadczenie będą prowadziły do powstania obowiązku podatkowego;</w:t>
      </w:r>
    </w:p>
    <w:p w14:paraId="6221E6EA" w14:textId="77777777" w:rsidR="00A15238" w:rsidRPr="00A15238" w:rsidRDefault="00A15238" w:rsidP="00A15238">
      <w:pPr>
        <w:pStyle w:val="Tekstpodstawowy"/>
        <w:numPr>
          <w:ilvl w:val="0"/>
          <w:numId w:val="4"/>
        </w:numPr>
        <w:suppressAutoHyphens/>
        <w:spacing w:line="288" w:lineRule="auto"/>
        <w:rPr>
          <w:rFonts w:ascii="Arial Narrow" w:hAnsi="Arial Narrow" w:cs="A"/>
        </w:rPr>
      </w:pPr>
      <w:r w:rsidRPr="00A15238">
        <w:rPr>
          <w:rFonts w:ascii="Arial Narrow" w:hAnsi="Arial Narrow" w:cs="A"/>
        </w:rPr>
        <w:t>wskazuje wartości towaru lub usługi objętego obowiązkiem podatkowym zamawiającego, bez kwoty podatku;</w:t>
      </w:r>
    </w:p>
    <w:p w14:paraId="49A49758" w14:textId="77777777" w:rsidR="00A15238" w:rsidRPr="00A15238" w:rsidRDefault="00A15238" w:rsidP="00A15238">
      <w:pPr>
        <w:pStyle w:val="Tekstpodstawowy"/>
        <w:numPr>
          <w:ilvl w:val="0"/>
          <w:numId w:val="4"/>
        </w:numPr>
        <w:suppressAutoHyphens/>
        <w:spacing w:line="288" w:lineRule="auto"/>
        <w:rPr>
          <w:rFonts w:ascii="Arial Narrow" w:hAnsi="Arial Narrow" w:cs="A"/>
        </w:rPr>
      </w:pPr>
      <w:r w:rsidRPr="00A15238">
        <w:rPr>
          <w:rFonts w:ascii="Arial Narrow" w:hAnsi="Arial Narrow" w:cs="A"/>
        </w:rPr>
        <w:t>wskazuje stawki podatku od towarów i usług, która zgodnie z wiedzą wykonawcy, będzie miała zastosowanie</w:t>
      </w:r>
    </w:p>
    <w:p w14:paraId="4A4ED9DE" w14:textId="77777777" w:rsidR="00A15238" w:rsidRPr="00A15238" w:rsidRDefault="00A15238" w:rsidP="00A15238">
      <w:pPr>
        <w:rPr>
          <w:rFonts w:ascii="Arial Narrow" w:hAnsi="Arial Narrow"/>
        </w:rPr>
      </w:pPr>
    </w:p>
    <w:p w14:paraId="369B8DB9" w14:textId="77777777" w:rsidR="004961B7" w:rsidRPr="00A15238" w:rsidRDefault="004961B7" w:rsidP="004961B7">
      <w:pPr>
        <w:ind w:left="0" w:firstLine="426"/>
        <w:rPr>
          <w:rFonts w:ascii="Arial Narrow" w:hAnsi="Arial Narrow" w:cs="Arial"/>
          <w:sz w:val="17"/>
          <w:szCs w:val="17"/>
        </w:rPr>
      </w:pPr>
    </w:p>
    <w:p w14:paraId="0898D33E" w14:textId="77777777" w:rsidR="004961B7" w:rsidRPr="00A15238" w:rsidRDefault="004961B7" w:rsidP="004961B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p w14:paraId="69ECAD9D" w14:textId="77777777" w:rsidR="004961B7" w:rsidRPr="007E0045" w:rsidRDefault="004961B7" w:rsidP="004961B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p w14:paraId="37CD53CD" w14:textId="77777777" w:rsidR="004961B7" w:rsidRPr="00BA34BA" w:rsidRDefault="004961B7" w:rsidP="004961B7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74182E10" wp14:editId="5EAC108D">
                <wp:simplePos x="0" y="0"/>
                <wp:positionH relativeFrom="column">
                  <wp:posOffset>3573145</wp:posOffset>
                </wp:positionH>
                <wp:positionV relativeFrom="paragraph">
                  <wp:posOffset>71755</wp:posOffset>
                </wp:positionV>
                <wp:extent cx="2715260" cy="596265"/>
                <wp:effectExtent l="0" t="0" r="27940" b="13335"/>
                <wp:wrapTight wrapText="bothSides">
                  <wp:wrapPolygon edited="0">
                    <wp:start x="0" y="0"/>
                    <wp:lineTo x="0" y="21393"/>
                    <wp:lineTo x="21671" y="21393"/>
                    <wp:lineTo x="21671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ECE47" w14:textId="77777777" w:rsidR="004961B7" w:rsidRPr="00672240" w:rsidRDefault="004961B7" w:rsidP="004961B7">
                            <w:pPr>
                              <w:ind w:left="0" w:firstLine="0"/>
                              <w:jc w:val="center"/>
                            </w:pP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formularz ofertowy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zapisać do pliku (zalecany format .PDF), a następnie opatrzyć kwalifikowany podpisem elektroniczny osoby/osób uprawnionej/ych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82E1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1.35pt;margin-top:5.65pt;width:213.8pt;height:46.95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">
                <v:textbox inset=".5mm,0,.5mm,0">
                  <w:txbxContent>
                    <w:p w14:paraId="36CECE47" w14:textId="77777777" w:rsidR="004961B7" w:rsidRPr="00672240" w:rsidRDefault="004961B7" w:rsidP="004961B7">
                      <w:pPr>
                        <w:ind w:left="0" w:firstLine="0"/>
                        <w:jc w:val="center"/>
                      </w:pP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y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formularz ofertowy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zapisać do pliku (zalecany format .PDF), a następnie opatrzyć kwalifikowany podpisem elektroniczny osoby/osób uprawnionej/</w:t>
                      </w:r>
                      <w:proofErr w:type="spellStart"/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>ych</w:t>
                      </w:r>
                      <w:proofErr w:type="spellEnd"/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B14AB4C" w14:textId="77777777" w:rsidR="004961B7" w:rsidRPr="00BA34BA" w:rsidRDefault="004961B7" w:rsidP="004961B7">
      <w:pPr>
        <w:ind w:left="0" w:right="-2"/>
        <w:rPr>
          <w:rFonts w:ascii="Arial Narrow" w:hAnsi="Arial Narrow"/>
          <w:sz w:val="4"/>
          <w:szCs w:val="22"/>
        </w:rPr>
      </w:pPr>
    </w:p>
    <w:p w14:paraId="42FC7BEB" w14:textId="77777777" w:rsidR="004961B7" w:rsidRPr="00BA34BA" w:rsidRDefault="004961B7" w:rsidP="004961B7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B2AC321" w14:textId="77777777" w:rsidR="004961B7" w:rsidRDefault="004961B7" w:rsidP="004961B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28CC43E" w14:textId="77777777" w:rsidR="004961B7" w:rsidRDefault="004961B7" w:rsidP="004961B7">
      <w:pPr>
        <w:tabs>
          <w:tab w:val="left" w:pos="426"/>
        </w:tabs>
        <w:spacing w:line="360" w:lineRule="auto"/>
        <w:ind w:left="0" w:firstLine="0"/>
        <w:contextualSpacing/>
        <w:rPr>
          <w:rFonts w:ascii="Arial Narrow" w:hAnsi="Arial Narrow" w:cs="Arial"/>
          <w:sz w:val="22"/>
          <w:szCs w:val="22"/>
        </w:rPr>
      </w:pPr>
    </w:p>
    <w:p w14:paraId="4D517715" w14:textId="77777777" w:rsidR="004961B7" w:rsidRDefault="004961B7" w:rsidP="004961B7">
      <w:pPr>
        <w:tabs>
          <w:tab w:val="left" w:pos="426"/>
        </w:tabs>
        <w:spacing w:line="360" w:lineRule="auto"/>
        <w:ind w:left="0" w:firstLine="0"/>
        <w:contextualSpacing/>
        <w:rPr>
          <w:rFonts w:ascii="Arial Narrow" w:hAnsi="Arial Narrow" w:cs="Arial"/>
          <w:sz w:val="22"/>
          <w:szCs w:val="22"/>
        </w:rPr>
      </w:pPr>
    </w:p>
    <w:p w14:paraId="4952446F" w14:textId="77777777" w:rsidR="004961B7" w:rsidRDefault="004961B7" w:rsidP="004961B7">
      <w:pPr>
        <w:tabs>
          <w:tab w:val="left" w:pos="426"/>
        </w:tabs>
        <w:spacing w:line="360" w:lineRule="auto"/>
        <w:ind w:left="0" w:firstLine="0"/>
        <w:contextualSpacing/>
        <w:rPr>
          <w:rFonts w:ascii="Arial Narrow" w:hAnsi="Arial Narrow" w:cs="Arial"/>
          <w:sz w:val="22"/>
          <w:szCs w:val="22"/>
        </w:rPr>
      </w:pPr>
    </w:p>
    <w:p w14:paraId="5E4381DB" w14:textId="77777777" w:rsidR="00877BC0" w:rsidRDefault="00000000"/>
    <w:sectPr w:rsidR="00877BC0" w:rsidSect="00F839F0">
      <w:headerReference w:type="default" r:id="rId8"/>
      <w:footerReference w:type="default" r:id="rId9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86F3" w14:textId="77777777" w:rsidR="0039732C" w:rsidRDefault="0039732C" w:rsidP="004961B7">
      <w:r>
        <w:separator/>
      </w:r>
    </w:p>
  </w:endnote>
  <w:endnote w:type="continuationSeparator" w:id="0">
    <w:p w14:paraId="140440F3" w14:textId="77777777" w:rsidR="0039732C" w:rsidRDefault="0039732C" w:rsidP="0049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8824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A0D2BA" w14:textId="08C94A58" w:rsidR="00F839F0" w:rsidRDefault="00F839F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9400B" w14:textId="77777777" w:rsidR="00F839F0" w:rsidRDefault="00F839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9399" w14:textId="77777777" w:rsidR="0039732C" w:rsidRDefault="0039732C" w:rsidP="004961B7">
      <w:r>
        <w:separator/>
      </w:r>
    </w:p>
  </w:footnote>
  <w:footnote w:type="continuationSeparator" w:id="0">
    <w:p w14:paraId="6BD15DB4" w14:textId="77777777" w:rsidR="0039732C" w:rsidRDefault="0039732C" w:rsidP="004961B7">
      <w:r>
        <w:continuationSeparator/>
      </w:r>
    </w:p>
  </w:footnote>
  <w:footnote w:id="1">
    <w:p w14:paraId="0A03CB11" w14:textId="77777777" w:rsidR="004961B7" w:rsidRPr="00877831" w:rsidRDefault="004961B7" w:rsidP="004961B7">
      <w:pPr>
        <w:pStyle w:val="Default"/>
        <w:ind w:left="180" w:hanging="180"/>
        <w:rPr>
          <w:rFonts w:ascii="Arial Narrow" w:hAnsi="Arial Narrow" w:cs="Arial"/>
          <w:sz w:val="17"/>
          <w:szCs w:val="17"/>
        </w:rPr>
      </w:pPr>
      <w:r w:rsidRPr="00877831">
        <w:rPr>
          <w:rStyle w:val="Znakiprzypiswdolnych"/>
          <w:rFonts w:ascii="Arial Narrow" w:hAnsi="Arial Narrow"/>
          <w:sz w:val="17"/>
          <w:szCs w:val="17"/>
        </w:rPr>
        <w:footnoteRef/>
      </w:r>
      <w:r w:rsidRPr="00877831">
        <w:rPr>
          <w:rFonts w:ascii="Arial Narrow" w:hAnsi="Arial Narrow" w:cs="Verdana"/>
          <w:sz w:val="17"/>
          <w:szCs w:val="17"/>
        </w:rPr>
        <w:t xml:space="preserve"> </w:t>
      </w:r>
      <w:r w:rsidRPr="00877831">
        <w:rPr>
          <w:rFonts w:ascii="Arial Narrow" w:hAnsi="Arial Narrow" w:cs="Arial"/>
          <w:sz w:val="17"/>
          <w:szCs w:val="17"/>
        </w:rPr>
        <w:t xml:space="preserve">we właściwe pole </w:t>
      </w:r>
      <w:r w:rsidRPr="00877831">
        <w:rPr>
          <w:rFonts w:ascii="Arial Narrow" w:hAnsi="Arial Narrow" w:cs="Arial"/>
          <w:sz w:val="17"/>
          <w:szCs w:val="17"/>
        </w:rPr>
        <w:t xml:space="preserve"> wstawić </w:t>
      </w:r>
      <w:r w:rsidRPr="00B92602">
        <w:rPr>
          <w:rFonts w:ascii="Arial Narrow" w:hAnsi="Arial Narrow" w:cs="Arial"/>
          <w:sz w:val="17"/>
          <w:szCs w:val="17"/>
          <w:bdr w:val="single" w:sz="4" w:space="0" w:color="auto"/>
        </w:rPr>
        <w:t>X</w:t>
      </w:r>
      <w:r w:rsidRPr="00877831">
        <w:rPr>
          <w:rFonts w:ascii="Arial Narrow" w:hAnsi="Arial Narrow" w:cs="Arial"/>
          <w:sz w:val="17"/>
          <w:szCs w:val="17"/>
        </w:rPr>
        <w:t xml:space="preserve"> - informacje te są wymagane do sporządzenia ogłoszenia o wyniku postepowania por. zalecenie Komisji z dnia 6 maja 2003 r. dotyczące definicji mikroprzedsiębiorstwa oraz małych i średnich przedsiębiorstw (Dz.</w:t>
      </w:r>
      <w:r>
        <w:rPr>
          <w:rFonts w:ascii="Arial Narrow" w:hAnsi="Arial Narrow" w:cs="Arial"/>
          <w:sz w:val="17"/>
          <w:szCs w:val="17"/>
        </w:rPr>
        <w:t xml:space="preserve"> U. L 124 z 20.5.2003, s. 36).</w:t>
      </w:r>
    </w:p>
    <w:p w14:paraId="4E91F67C" w14:textId="77777777" w:rsidR="004961B7" w:rsidRPr="00877831" w:rsidRDefault="004961B7" w:rsidP="004961B7">
      <w:pPr>
        <w:autoSpaceDE w:val="0"/>
        <w:autoSpaceDN w:val="0"/>
        <w:adjustRightInd w:val="0"/>
        <w:ind w:left="0" w:firstLine="0"/>
        <w:jc w:val="left"/>
        <w:rPr>
          <w:rFonts w:ascii="Arial Narrow" w:hAnsi="Arial Narrow" w:cs="Arial"/>
          <w:color w:val="000000"/>
          <w:sz w:val="17"/>
          <w:szCs w:val="17"/>
        </w:rPr>
      </w:pPr>
      <w:r w:rsidRPr="00877831">
        <w:rPr>
          <w:rFonts w:ascii="Arial Narrow" w:hAnsi="Arial Narrow" w:cs="Arial"/>
          <w:b/>
          <w:bCs/>
          <w:color w:val="000000"/>
          <w:sz w:val="17"/>
          <w:szCs w:val="17"/>
        </w:rPr>
        <w:t>Mikroprzedsiębiorstwo</w:t>
      </w:r>
      <w:r w:rsidRPr="00877831">
        <w:rPr>
          <w:rFonts w:ascii="Arial Narrow" w:hAnsi="Arial Narrow" w:cs="Arial"/>
          <w:color w:val="000000"/>
          <w:sz w:val="17"/>
          <w:szCs w:val="17"/>
        </w:rPr>
        <w:t xml:space="preserve">: przedsiębiorstwo, które zatrudnia mniej niż 10 osób i którego roczny obrót lub całkowity bilans roczny nie przekracza 2 milionów EUR. </w:t>
      </w:r>
    </w:p>
    <w:p w14:paraId="50A9CC70" w14:textId="77777777" w:rsidR="004961B7" w:rsidRPr="00877831" w:rsidRDefault="004961B7" w:rsidP="004961B7">
      <w:pPr>
        <w:autoSpaceDE w:val="0"/>
        <w:autoSpaceDN w:val="0"/>
        <w:adjustRightInd w:val="0"/>
        <w:ind w:left="0" w:firstLine="0"/>
        <w:jc w:val="left"/>
        <w:rPr>
          <w:rFonts w:ascii="Arial Narrow" w:hAnsi="Arial Narrow" w:cs="Arial"/>
          <w:color w:val="000000"/>
          <w:sz w:val="17"/>
          <w:szCs w:val="17"/>
        </w:rPr>
      </w:pPr>
      <w:r w:rsidRPr="00877831">
        <w:rPr>
          <w:rFonts w:ascii="Arial Narrow" w:hAnsi="Arial Narrow" w:cs="Arial"/>
          <w:b/>
          <w:bCs/>
          <w:color w:val="000000"/>
          <w:sz w:val="17"/>
          <w:szCs w:val="17"/>
        </w:rPr>
        <w:t>Małe przedsiębiorstwo</w:t>
      </w:r>
      <w:r w:rsidRPr="00877831">
        <w:rPr>
          <w:rFonts w:ascii="Arial Narrow" w:hAnsi="Arial Narrow" w:cs="Arial"/>
          <w:color w:val="000000"/>
          <w:sz w:val="17"/>
          <w:szCs w:val="17"/>
        </w:rPr>
        <w:t xml:space="preserve">: przedsiębiorstwo, które zatrudnia mniej niż 50 osób i którego roczny obrót lub całkowity bilans roczny nie przekracza 10 milionów EUR. </w:t>
      </w:r>
    </w:p>
    <w:p w14:paraId="1D14B2EA" w14:textId="77777777" w:rsidR="004961B7" w:rsidRPr="00877831" w:rsidRDefault="004961B7" w:rsidP="004961B7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7"/>
          <w:szCs w:val="17"/>
        </w:rPr>
      </w:pPr>
      <w:r w:rsidRPr="00877831">
        <w:rPr>
          <w:rFonts w:ascii="Arial Narrow" w:hAnsi="Arial Narrow" w:cs="Arial"/>
          <w:b/>
          <w:bCs/>
          <w:color w:val="000000"/>
          <w:sz w:val="17"/>
          <w:szCs w:val="17"/>
        </w:rPr>
        <w:t>Średnie przedsiębiorstwo</w:t>
      </w:r>
      <w:r w:rsidRPr="00877831">
        <w:rPr>
          <w:rFonts w:ascii="Arial Narrow" w:hAnsi="Arial Narrow" w:cs="Arial"/>
          <w:color w:val="000000"/>
          <w:sz w:val="17"/>
          <w:szCs w:val="17"/>
        </w:rPr>
        <w:t xml:space="preserve">: przedsiębiorstwo, które nie są mikroprzedsiębiorstwami ani małymi przedsiębiorstwami </w:t>
      </w:r>
      <w:r w:rsidRPr="00877831">
        <w:rPr>
          <w:rFonts w:ascii="Arial Narrow" w:hAnsi="Arial Narrow" w:cs="Arial"/>
          <w:b/>
          <w:bCs/>
          <w:color w:val="000000"/>
          <w:sz w:val="17"/>
          <w:szCs w:val="17"/>
        </w:rPr>
        <w:t xml:space="preserve">i </w:t>
      </w:r>
      <w:r w:rsidRPr="00877831">
        <w:rPr>
          <w:rFonts w:ascii="Arial Narrow" w:hAnsi="Arial Narrow" w:cs="Arial"/>
          <w:color w:val="000000"/>
          <w:sz w:val="17"/>
          <w:szCs w:val="17"/>
        </w:rPr>
        <w:t xml:space="preserve">które zatrudnia mniej niż 250 osób i którego roczny obrót nie przekracza 50 milionów EUR lub całkowity bilans roczny nie przekracza 43 milionów EUR.  </w:t>
      </w:r>
    </w:p>
    <w:p w14:paraId="3E2086C3" w14:textId="77777777" w:rsidR="004961B7" w:rsidRDefault="004961B7" w:rsidP="004961B7">
      <w:pPr>
        <w:pStyle w:val="Tekstprzypisudolnego"/>
      </w:pPr>
    </w:p>
  </w:footnote>
  <w:footnote w:id="2">
    <w:p w14:paraId="00DEB2D2" w14:textId="77777777" w:rsidR="004961B7" w:rsidRDefault="004961B7" w:rsidP="004961B7">
      <w:pPr>
        <w:pStyle w:val="Tekstprzypisudolnego"/>
        <w:jc w:val="both"/>
      </w:pPr>
      <w:r w:rsidRPr="004805C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805C6">
        <w:rPr>
          <w:rFonts w:ascii="Arial Narrow" w:hAnsi="Arial Narrow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7A7EDCCE" w14:textId="77777777" w:rsidR="004961B7" w:rsidRDefault="004961B7" w:rsidP="004961B7">
      <w:pPr>
        <w:pStyle w:val="Tekstprzypisudolnego"/>
        <w:jc w:val="both"/>
      </w:pPr>
      <w:r w:rsidRPr="004805C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805C6">
        <w:rPr>
          <w:rFonts w:ascii="Arial Narrow" w:hAnsi="Arial Narrow"/>
          <w:sz w:val="18"/>
          <w:szCs w:val="18"/>
        </w:rPr>
        <w:t xml:space="preserve"> </w:t>
      </w:r>
      <w:r w:rsidRPr="004805C6">
        <w:rPr>
          <w:rFonts w:ascii="Arial Narrow" w:hAnsi="Arial Narrow" w:cs="Arial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4805C6">
        <w:rPr>
          <w:rFonts w:ascii="Arial Narrow" w:hAnsi="Arial Narrow" w:cs="Arial"/>
          <w:b/>
          <w:sz w:val="18"/>
          <w:szCs w:val="18"/>
        </w:rPr>
        <w:t>wykonawca winien wykreślić treść tego oświadczenia z oferty</w:t>
      </w:r>
    </w:p>
  </w:footnote>
  <w:footnote w:id="4">
    <w:p w14:paraId="6FE9C5B8" w14:textId="77777777" w:rsidR="004961B7" w:rsidRDefault="004961B7" w:rsidP="004961B7">
      <w:pPr>
        <w:pStyle w:val="Tekstprzypisudolnego"/>
      </w:pPr>
      <w:r w:rsidRPr="004805C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805C6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5">
    <w:p w14:paraId="76530506" w14:textId="77777777" w:rsidR="004961B7" w:rsidRDefault="004961B7" w:rsidP="004961B7">
      <w:pPr>
        <w:pStyle w:val="Tekstprzypisudolnego"/>
        <w:ind w:left="142" w:hanging="142"/>
      </w:pPr>
      <w:r w:rsidRPr="004805C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805C6">
        <w:rPr>
          <w:rFonts w:ascii="Arial Narrow" w:hAnsi="Arial Narrow"/>
          <w:sz w:val="18"/>
          <w:szCs w:val="18"/>
        </w:rPr>
        <w:t xml:space="preserve"> art. 11 ustawy o zwalczaniu nieuczciwej konkurencji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8798" w14:textId="77777777" w:rsidR="00D2664B" w:rsidRPr="00560EE1" w:rsidRDefault="00D2664B" w:rsidP="00D2664B">
    <w:pPr>
      <w:pStyle w:val="Nagwek"/>
      <w:rPr>
        <w:rFonts w:ascii="Arial Narrow" w:hAnsi="Arial Narrow"/>
        <w:sz w:val="22"/>
        <w:szCs w:val="22"/>
      </w:rPr>
    </w:pPr>
    <w:r w:rsidRPr="00560EE1">
      <w:rPr>
        <w:rFonts w:ascii="Arial Narrow" w:hAnsi="Arial Narrow"/>
        <w:sz w:val="22"/>
        <w:szCs w:val="22"/>
      </w:rPr>
      <w:t xml:space="preserve">Nr sprawy - </w:t>
    </w:r>
    <w:r w:rsidRPr="00560EE1">
      <w:rPr>
        <w:rFonts w:ascii="Arial Narrow" w:hAnsi="Arial Narrow" w:cs="Calibri"/>
        <w:sz w:val="22"/>
        <w:szCs w:val="22"/>
        <w:lang w:eastAsia="en-US"/>
      </w:rPr>
      <w:t>AB.261.3.2023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A57"/>
    <w:multiLevelType w:val="multilevel"/>
    <w:tmpl w:val="812A922C"/>
    <w:lvl w:ilvl="0">
      <w:start w:val="1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 Narrow" w:eastAsia="Times New Roman" w:hAnsi="Arial Narrow"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F33419D"/>
    <w:multiLevelType w:val="multilevel"/>
    <w:tmpl w:val="27B4859C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B0CF9"/>
    <w:multiLevelType w:val="hybridMultilevel"/>
    <w:tmpl w:val="EA60089E"/>
    <w:lvl w:ilvl="0" w:tplc="1330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560015">
    <w:abstractNumId w:val="2"/>
  </w:num>
  <w:num w:numId="2" w16cid:durableId="1046757997">
    <w:abstractNumId w:val="3"/>
  </w:num>
  <w:num w:numId="3" w16cid:durableId="466624597">
    <w:abstractNumId w:val="0"/>
  </w:num>
  <w:num w:numId="4" w16cid:durableId="1262757714">
    <w:abstractNumId w:val="4"/>
  </w:num>
  <w:num w:numId="5" w16cid:durableId="364792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D5"/>
    <w:rsid w:val="0002449C"/>
    <w:rsid w:val="000C4E2D"/>
    <w:rsid w:val="000D29A4"/>
    <w:rsid w:val="002E42E5"/>
    <w:rsid w:val="0037279B"/>
    <w:rsid w:val="00395E58"/>
    <w:rsid w:val="0039732C"/>
    <w:rsid w:val="00401723"/>
    <w:rsid w:val="00443E0E"/>
    <w:rsid w:val="004961B7"/>
    <w:rsid w:val="005B0BDB"/>
    <w:rsid w:val="006766D9"/>
    <w:rsid w:val="00696034"/>
    <w:rsid w:val="00990988"/>
    <w:rsid w:val="009E7483"/>
    <w:rsid w:val="00A064FA"/>
    <w:rsid w:val="00A15238"/>
    <w:rsid w:val="00AA0606"/>
    <w:rsid w:val="00B27052"/>
    <w:rsid w:val="00B64D7D"/>
    <w:rsid w:val="00BE7D84"/>
    <w:rsid w:val="00CD014A"/>
    <w:rsid w:val="00D2664B"/>
    <w:rsid w:val="00D85CD5"/>
    <w:rsid w:val="00EC739B"/>
    <w:rsid w:val="00F839F0"/>
    <w:rsid w:val="00F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3313"/>
  <w15:chartTrackingRefBased/>
  <w15:docId w15:val="{543A9606-B013-4006-9194-97796B80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1B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61B7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961B7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4961B7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961B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961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961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961B7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rsid w:val="004961B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961B7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61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4961B7"/>
    <w:rPr>
      <w:vertAlign w:val="superscript"/>
    </w:rPr>
  </w:style>
  <w:style w:type="character" w:customStyle="1" w:styleId="DeltaViewInsertion">
    <w:name w:val="DeltaView Insertion"/>
    <w:uiPriority w:val="99"/>
    <w:rsid w:val="004961B7"/>
    <w:rPr>
      <w:b/>
      <w:bCs w:val="0"/>
      <w:i/>
      <w:iCs w:val="0"/>
      <w:spacing w:val="0"/>
    </w:rPr>
  </w:style>
  <w:style w:type="paragraph" w:customStyle="1" w:styleId="Styl4">
    <w:name w:val="Styl4"/>
    <w:basedOn w:val="Normalny"/>
    <w:qFormat/>
    <w:rsid w:val="004961B7"/>
    <w:pPr>
      <w:numPr>
        <w:numId w:val="1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rsid w:val="00D26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266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64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0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bullet,Akapit z listą BS,Kolorowa lista — akcent 11,Średnia siatka 1 — akcent 21,Akapit z listą numerowaną,Podsis rysunku,List Paragraph,Numerowanie,T_SZ_List Paragraph,BulletC,CW_Lista,punktowane_snoroa,lp1,Preambuła,Tabela"/>
    <w:basedOn w:val="Normalny"/>
    <w:link w:val="AkapitzlistZnak"/>
    <w:uiPriority w:val="34"/>
    <w:qFormat/>
    <w:rsid w:val="00401723"/>
    <w:pPr>
      <w:suppressAutoHyphens/>
      <w:ind w:left="720" w:firstLine="0"/>
      <w:contextualSpacing/>
      <w:jc w:val="left"/>
    </w:pPr>
    <w:rPr>
      <w:lang w:eastAsia="ar-SA"/>
    </w:r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List Paragraph Znak,Numerowanie Znak,T_SZ_List Paragraph Znak,BulletC Znak"/>
    <w:link w:val="Akapitzlist"/>
    <w:uiPriority w:val="34"/>
    <w:qFormat/>
    <w:locked/>
    <w:rsid w:val="0040172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78F9-8310-4478-B74E-C0FED6DB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1610</Words>
  <Characters>9665</Characters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2023-02-26T14:29:00Z</dcterms:created>
  <dcterms:modified xsi:type="dcterms:W3CDTF">2023-03-09T16:24:00Z</dcterms:modified>
</cp:coreProperties>
</file>