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0C16E" w14:textId="77777777" w:rsidR="0067097C" w:rsidRDefault="0067097C" w:rsidP="00FD7E60">
      <w:pPr>
        <w:spacing w:before="960" w:after="480"/>
        <w:jc w:val="center"/>
        <w:rPr>
          <w:b/>
          <w:sz w:val="56"/>
          <w:szCs w:val="56"/>
          <w:lang w:eastAsia="pl-PL"/>
        </w:rPr>
      </w:pPr>
      <w:r>
        <w:rPr>
          <w:b/>
          <w:sz w:val="56"/>
          <w:szCs w:val="56"/>
        </w:rPr>
        <w:t>Specyfikacja Warunków Zamówienia</w:t>
      </w:r>
    </w:p>
    <w:p w14:paraId="1299E4AC" w14:textId="36826A48" w:rsidR="00FD7E60" w:rsidRPr="00FD7E60" w:rsidRDefault="00FD7E60" w:rsidP="00BA6F08">
      <w:pPr>
        <w:spacing w:before="480"/>
      </w:pPr>
      <w:r w:rsidRPr="00FD7E60">
        <w:t xml:space="preserve">Postępowanie o udzielenie zamówienia </w:t>
      </w:r>
      <w:r w:rsidR="00BA6F08">
        <w:t>p</w:t>
      </w:r>
      <w:r w:rsidRPr="00FD7E60">
        <w:t>rowadzone w trybie podstawowym -</w:t>
      </w:r>
      <w:r w:rsidR="00F44324">
        <w:t xml:space="preserve"> </w:t>
      </w:r>
      <w:r w:rsidRPr="00FD7E60">
        <w:t xml:space="preserve">wariant </w:t>
      </w:r>
      <w:r>
        <w:t>II</w:t>
      </w:r>
      <w:r w:rsidRPr="00FD7E60">
        <w:t xml:space="preserve"> (z </w:t>
      </w:r>
      <w:r>
        <w:t xml:space="preserve">możliwością </w:t>
      </w:r>
      <w:r w:rsidRPr="00FD7E60">
        <w:t>negocjacji) na podstawie ustawy z</w:t>
      </w:r>
      <w:r w:rsidR="00F44324">
        <w:t xml:space="preserve"> </w:t>
      </w:r>
      <w:r w:rsidRPr="00FD7E60">
        <w:t>dnia 11 września 2019</w:t>
      </w:r>
      <w:r>
        <w:t xml:space="preserve"> </w:t>
      </w:r>
      <w:r w:rsidRPr="00FD7E60">
        <w:t>r.- Prawo zamówień publicznych (</w:t>
      </w:r>
      <w:proofErr w:type="spellStart"/>
      <w:r w:rsidRPr="00FD7E60">
        <w:t>t.j</w:t>
      </w:r>
      <w:proofErr w:type="spellEnd"/>
      <w:r w:rsidRPr="00FD7E60">
        <w:t>. Dz.U. z 202</w:t>
      </w:r>
      <w:r w:rsidR="00626C06">
        <w:t>4</w:t>
      </w:r>
      <w:r w:rsidRPr="00FD7E60">
        <w:t xml:space="preserve"> r. poz. 1</w:t>
      </w:r>
      <w:r w:rsidR="00626C06">
        <w:t>320</w:t>
      </w:r>
      <w:r w:rsidRPr="00FD7E60">
        <w:t xml:space="preserve">) - dalej </w:t>
      </w:r>
      <w:proofErr w:type="spellStart"/>
      <w:r w:rsidRPr="00FD7E60">
        <w:t>Pzp</w:t>
      </w:r>
      <w:proofErr w:type="spellEnd"/>
      <w:r w:rsidRPr="00FD7E60">
        <w:t xml:space="preserve">. </w:t>
      </w:r>
    </w:p>
    <w:p w14:paraId="4446CE9B" w14:textId="77777777" w:rsidR="0067097C" w:rsidRDefault="0067097C" w:rsidP="00BA6F08">
      <w:pPr>
        <w:spacing w:before="840" w:after="120"/>
      </w:pPr>
      <w:r>
        <w:t>PRZEDMIOT ZAMÓWIENIA:</w:t>
      </w:r>
    </w:p>
    <w:p w14:paraId="548DEDF2" w14:textId="77777777" w:rsidR="008430BB" w:rsidRPr="008430BB" w:rsidRDefault="008430BB" w:rsidP="00687896">
      <w:pPr>
        <w:pStyle w:val="Tytu"/>
        <w:spacing w:before="1320" w:after="960"/>
        <w:jc w:val="left"/>
        <w:rPr>
          <w:rFonts w:ascii="Arial" w:hAnsi="Arial" w:cs="Arial"/>
          <w:sz w:val="28"/>
          <w:szCs w:val="28"/>
        </w:rPr>
      </w:pPr>
      <w:bookmarkStart w:id="0" w:name="_Toc70271577"/>
      <w:r w:rsidRPr="008430BB">
        <w:rPr>
          <w:rFonts w:ascii="Arial" w:hAnsi="Arial" w:cs="Arial"/>
          <w:sz w:val="28"/>
          <w:szCs w:val="28"/>
        </w:rPr>
        <w:t xml:space="preserve">Dostawa wyposażenia </w:t>
      </w:r>
      <w:proofErr w:type="spellStart"/>
      <w:r w:rsidRPr="008430BB">
        <w:rPr>
          <w:rFonts w:ascii="Arial" w:hAnsi="Arial" w:cs="Arial"/>
          <w:sz w:val="28"/>
          <w:szCs w:val="28"/>
        </w:rPr>
        <w:t>sal</w:t>
      </w:r>
      <w:proofErr w:type="spellEnd"/>
      <w:r w:rsidRPr="008430BB">
        <w:rPr>
          <w:rFonts w:ascii="Arial" w:hAnsi="Arial" w:cs="Arial"/>
          <w:sz w:val="28"/>
          <w:szCs w:val="28"/>
        </w:rPr>
        <w:t xml:space="preserve"> lekcyjnych w ramach Projektu: pn. „Każdy uczeń jest inny - edukacja włączająca w Mieście Kwidzyn”</w:t>
      </w:r>
    </w:p>
    <w:p w14:paraId="0DBFDB18" w14:textId="35AEC2DD" w:rsidR="0067097C" w:rsidRDefault="0067097C" w:rsidP="00E765AA">
      <w:pPr>
        <w:pStyle w:val="Tytu"/>
        <w:spacing w:before="1800" w:after="960"/>
        <w:jc w:val="left"/>
        <w:rPr>
          <w:rFonts w:ascii="Arial" w:hAnsi="Arial" w:cs="Arial"/>
          <w:b w:val="0"/>
          <w:sz w:val="22"/>
          <w:szCs w:val="22"/>
        </w:rPr>
      </w:pPr>
      <w:r>
        <w:rPr>
          <w:rFonts w:ascii="Arial" w:hAnsi="Arial" w:cs="Arial"/>
          <w:b w:val="0"/>
          <w:sz w:val="22"/>
          <w:szCs w:val="22"/>
        </w:rPr>
        <w:t>Nr sprawy: RZP.271.</w:t>
      </w:r>
      <w:bookmarkEnd w:id="0"/>
      <w:r w:rsidR="00241297">
        <w:rPr>
          <w:rFonts w:ascii="Arial" w:hAnsi="Arial" w:cs="Arial"/>
          <w:b w:val="0"/>
          <w:sz w:val="22"/>
          <w:szCs w:val="22"/>
        </w:rPr>
        <w:t>21</w:t>
      </w:r>
      <w:r>
        <w:rPr>
          <w:rFonts w:ascii="Arial" w:hAnsi="Arial" w:cs="Arial"/>
          <w:b w:val="0"/>
          <w:sz w:val="22"/>
          <w:szCs w:val="22"/>
        </w:rPr>
        <w:t>.2024</w:t>
      </w:r>
    </w:p>
    <w:p w14:paraId="1444DD85" w14:textId="0CA6BF69" w:rsidR="0067097C" w:rsidRDefault="0067097C" w:rsidP="0067097C">
      <w:pPr>
        <w:spacing w:before="1440"/>
        <w:jc w:val="center"/>
      </w:pPr>
      <w:r>
        <w:t xml:space="preserve">Kwidzyn, </w:t>
      </w:r>
      <w:r w:rsidR="00E765AA">
        <w:t>listopad</w:t>
      </w:r>
      <w:r w:rsidR="002B5C57">
        <w:t xml:space="preserve"> </w:t>
      </w:r>
      <w:r>
        <w:t>2024 r.</w:t>
      </w:r>
      <w:r>
        <w:br w:type="page"/>
      </w:r>
    </w:p>
    <w:p w14:paraId="30F2FAD4" w14:textId="77777777" w:rsidR="0067097C" w:rsidRDefault="0067097C" w:rsidP="0067097C">
      <w:pPr>
        <w:pStyle w:val="rozdzia"/>
        <w:shd w:val="clear" w:color="auto" w:fill="D9E2F3" w:themeFill="accent5" w:themeFillTint="33"/>
        <w:rPr>
          <w:rFonts w:ascii="Arial" w:hAnsi="Arial" w:cs="Arial"/>
        </w:rPr>
      </w:pPr>
      <w:bookmarkStart w:id="1" w:name="_Toc70271578"/>
      <w:r>
        <w:rPr>
          <w:rFonts w:ascii="Arial" w:hAnsi="Arial" w:cs="Arial"/>
        </w:rPr>
        <w:lastRenderedPageBreak/>
        <w:t>I</w:t>
      </w:r>
      <w:r>
        <w:rPr>
          <w:rFonts w:ascii="Arial" w:hAnsi="Arial" w:cs="Arial"/>
        </w:rPr>
        <w:tab/>
        <w:t>Informacje o Zamawiającym</w:t>
      </w:r>
      <w:bookmarkEnd w:id="1"/>
      <w:r>
        <w:rPr>
          <w:rFonts w:ascii="Arial" w:hAnsi="Arial" w:cs="Arial"/>
        </w:rPr>
        <w:t xml:space="preserve"> </w:t>
      </w:r>
    </w:p>
    <w:p w14:paraId="748D63BD" w14:textId="174E2661" w:rsidR="0067097C" w:rsidRDefault="0067097C" w:rsidP="0067097C">
      <w:pPr>
        <w:pStyle w:val="Ustp"/>
      </w:pPr>
      <w:bookmarkStart w:id="2" w:name="_Toc70271579"/>
      <w:r>
        <w:t>Miasto Kwidzyn z siedzibą w Kwidzynie przy ul. Warszawskiej 19, 82-500 Kwidzyn</w:t>
      </w:r>
      <w:r w:rsidR="00C341B7">
        <w:t>.</w:t>
      </w:r>
    </w:p>
    <w:p w14:paraId="6F3849DC" w14:textId="77777777" w:rsidR="0067097C" w:rsidRDefault="0067097C" w:rsidP="0067097C">
      <w:pPr>
        <w:pStyle w:val="Ustp"/>
      </w:pPr>
      <w:r>
        <w:t>Dane kontaktowe:</w:t>
      </w:r>
    </w:p>
    <w:p w14:paraId="5D767508" w14:textId="77777777" w:rsidR="0067097C" w:rsidRDefault="0067097C" w:rsidP="00125ECB">
      <w:pPr>
        <w:pStyle w:val="Punkt"/>
        <w:ind w:left="851" w:hanging="425"/>
        <w:jc w:val="left"/>
        <w:rPr>
          <w:rFonts w:ascii="Arial" w:hAnsi="Arial"/>
        </w:rPr>
      </w:pPr>
      <w:r>
        <w:rPr>
          <w:rFonts w:ascii="Arial" w:hAnsi="Arial"/>
        </w:rPr>
        <w:t>numer telefonu +48 55 64 64 760</w:t>
      </w:r>
    </w:p>
    <w:p w14:paraId="24749457" w14:textId="77777777" w:rsidR="0067097C" w:rsidRDefault="0067097C" w:rsidP="00125ECB">
      <w:pPr>
        <w:pStyle w:val="Punkt"/>
        <w:ind w:left="851" w:hanging="425"/>
        <w:jc w:val="left"/>
        <w:rPr>
          <w:rFonts w:ascii="Arial" w:hAnsi="Arial"/>
        </w:rPr>
      </w:pPr>
      <w:r>
        <w:rPr>
          <w:rFonts w:ascii="Arial" w:hAnsi="Arial"/>
        </w:rPr>
        <w:t>godziny pracy: od poniedziałku do piątku w godzinach od 7</w:t>
      </w:r>
      <w:r>
        <w:rPr>
          <w:rFonts w:ascii="Arial" w:hAnsi="Arial"/>
          <w:vertAlign w:val="superscript"/>
        </w:rPr>
        <w:t>00</w:t>
      </w:r>
      <w:r>
        <w:rPr>
          <w:rFonts w:ascii="Arial" w:hAnsi="Arial"/>
        </w:rPr>
        <w:t xml:space="preserve"> do 16</w:t>
      </w:r>
      <w:r>
        <w:rPr>
          <w:rFonts w:ascii="Arial" w:hAnsi="Arial"/>
          <w:vertAlign w:val="superscript"/>
        </w:rPr>
        <w:t>00</w:t>
      </w:r>
    </w:p>
    <w:p w14:paraId="276B9EAE" w14:textId="77777777" w:rsidR="0067097C" w:rsidRPr="002B5C57" w:rsidRDefault="0067097C" w:rsidP="00125ECB">
      <w:pPr>
        <w:pStyle w:val="Punkt"/>
        <w:ind w:left="851" w:hanging="425"/>
        <w:jc w:val="left"/>
        <w:rPr>
          <w:rFonts w:ascii="Arial" w:hAnsi="Arial"/>
        </w:rPr>
      </w:pPr>
      <w:r>
        <w:rPr>
          <w:rFonts w:ascii="Arial" w:hAnsi="Arial"/>
        </w:rPr>
        <w:t xml:space="preserve">adres poczty elektronicznej: </w:t>
      </w:r>
      <w:hyperlink r:id="rId8" w:history="1">
        <w:r w:rsidRPr="002B5C57">
          <w:rPr>
            <w:rStyle w:val="Hipercze"/>
            <w:rFonts w:ascii="Arial" w:hAnsi="Arial"/>
          </w:rPr>
          <w:t>zp@kwidzyn.pl</w:t>
        </w:r>
      </w:hyperlink>
    </w:p>
    <w:p w14:paraId="66B34137" w14:textId="77777777" w:rsidR="0067097C" w:rsidRPr="002B5C57" w:rsidRDefault="0067097C" w:rsidP="00125ECB">
      <w:pPr>
        <w:pStyle w:val="Punkt"/>
        <w:ind w:left="851" w:hanging="425"/>
        <w:jc w:val="left"/>
        <w:rPr>
          <w:rFonts w:ascii="Arial" w:hAnsi="Arial"/>
        </w:rPr>
      </w:pPr>
      <w:r w:rsidRPr="002B5C57">
        <w:rPr>
          <w:rFonts w:ascii="Arial" w:hAnsi="Arial"/>
        </w:rPr>
        <w:t xml:space="preserve">adres strony internetowej Zamawiającego: </w:t>
      </w:r>
      <w:hyperlink r:id="rId9" w:history="1">
        <w:r w:rsidRPr="002B5C57">
          <w:rPr>
            <w:rStyle w:val="Hipercze"/>
            <w:rFonts w:ascii="Arial" w:hAnsi="Arial"/>
          </w:rPr>
          <w:t>www.bip.kwidzyn.pl</w:t>
        </w:r>
      </w:hyperlink>
    </w:p>
    <w:p w14:paraId="05D9CA2E" w14:textId="77777777" w:rsidR="0067097C" w:rsidRDefault="0067097C" w:rsidP="0067097C">
      <w:pPr>
        <w:pStyle w:val="Ustp"/>
      </w:pPr>
      <w:r>
        <w:t xml:space="preserve">Adres strony internetowej, na której jest prowadzone postępowanie i na której będą dostępne wszelkie dokumenty związane z prowadzoną procedurą: </w:t>
      </w:r>
      <w:hyperlink r:id="rId10" w:history="1">
        <w:r>
          <w:rPr>
            <w:rStyle w:val="Hipercze"/>
          </w:rPr>
          <w:t>https://platformazakupowa.pl/pn/um_kwidzyn</w:t>
        </w:r>
      </w:hyperlink>
    </w:p>
    <w:p w14:paraId="0F2DE91B"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II</w:t>
      </w:r>
      <w:r>
        <w:rPr>
          <w:rFonts w:ascii="Arial" w:hAnsi="Arial" w:cs="Arial"/>
        </w:rPr>
        <w:tab/>
        <w:t>Tryb udzielenia zamówienia</w:t>
      </w:r>
      <w:bookmarkEnd w:id="2"/>
    </w:p>
    <w:p w14:paraId="6F547298" w14:textId="770E2E8A" w:rsidR="0067097C" w:rsidRDefault="0067097C" w:rsidP="00C341B7">
      <w:pPr>
        <w:pStyle w:val="Ustp"/>
        <w:numPr>
          <w:ilvl w:val="0"/>
          <w:numId w:val="3"/>
        </w:numPr>
        <w:ind w:left="425" w:hanging="425"/>
      </w:pPr>
      <w:r>
        <w:t>Postępowanie prowadzone jest w trybie podstawowym na podstawie art. 275 pkt 2 ustawy z</w:t>
      </w:r>
      <w:r w:rsidR="00D97BB2">
        <w:t> </w:t>
      </w:r>
      <w:r>
        <w:t xml:space="preserve">dnia 11 września 2019 r. - Prawo zamówień publicznych, zwanej dalej </w:t>
      </w:r>
      <w:proofErr w:type="spellStart"/>
      <w:r>
        <w:t>Pzp</w:t>
      </w:r>
      <w:proofErr w:type="spellEnd"/>
      <w:r>
        <w:t>.</w:t>
      </w:r>
    </w:p>
    <w:p w14:paraId="15BD1D7E" w14:textId="77777777" w:rsidR="0067097C" w:rsidRDefault="0067097C" w:rsidP="00C341B7">
      <w:pPr>
        <w:pStyle w:val="Ustp"/>
        <w:numPr>
          <w:ilvl w:val="0"/>
          <w:numId w:val="3"/>
        </w:numPr>
        <w:ind w:left="425" w:hanging="425"/>
      </w:pPr>
      <w:r>
        <w:t>Zamawiający przewiduje wybór najkorzystniejszej oferty z możliwością przeprowadzenia negocjacji.</w:t>
      </w:r>
    </w:p>
    <w:p w14:paraId="13213063" w14:textId="77777777" w:rsidR="0067097C" w:rsidRDefault="0067097C" w:rsidP="00C341B7">
      <w:pPr>
        <w:pStyle w:val="Ustp"/>
        <w:numPr>
          <w:ilvl w:val="0"/>
          <w:numId w:val="3"/>
        </w:numPr>
        <w:ind w:left="425" w:hanging="425"/>
      </w:pPr>
      <w:r>
        <w:t xml:space="preserve">W zakresie nieuregulowanym niniejszą Specyfikacją Warunków Zamówienia, zwaną dalej „SWZ”, zastosowanie mają przepisy </w:t>
      </w:r>
      <w:proofErr w:type="spellStart"/>
      <w:r>
        <w:t>Pzp</w:t>
      </w:r>
      <w:proofErr w:type="spellEnd"/>
      <w:r>
        <w:t xml:space="preserve"> oraz aktów wykonawczych do </w:t>
      </w:r>
      <w:proofErr w:type="spellStart"/>
      <w:r>
        <w:t>Pzp</w:t>
      </w:r>
      <w:proofErr w:type="spellEnd"/>
      <w:r>
        <w:t>.</w:t>
      </w:r>
    </w:p>
    <w:p w14:paraId="5E7AA6AA" w14:textId="77777777" w:rsidR="0067097C" w:rsidRDefault="0067097C" w:rsidP="0067097C">
      <w:pPr>
        <w:pStyle w:val="rozdzia"/>
        <w:shd w:val="clear" w:color="auto" w:fill="D9E2F3" w:themeFill="accent5" w:themeFillTint="33"/>
        <w:rPr>
          <w:rFonts w:ascii="Arial" w:hAnsi="Arial" w:cs="Arial"/>
        </w:rPr>
      </w:pPr>
      <w:bookmarkStart w:id="3" w:name="_Toc70271580"/>
      <w:r>
        <w:rPr>
          <w:rFonts w:ascii="Arial" w:hAnsi="Arial" w:cs="Arial"/>
        </w:rPr>
        <w:t>III</w:t>
      </w:r>
      <w:r>
        <w:rPr>
          <w:rFonts w:ascii="Arial" w:hAnsi="Arial" w:cs="Arial"/>
        </w:rPr>
        <w:tab/>
        <w:t>Opis przedmiotu zamówienia</w:t>
      </w:r>
      <w:bookmarkEnd w:id="3"/>
    </w:p>
    <w:p w14:paraId="09FF7310" w14:textId="77777777" w:rsidR="00E765AA" w:rsidRPr="00E765AA" w:rsidRDefault="00E765AA" w:rsidP="00E765AA">
      <w:pPr>
        <w:pStyle w:val="Akapitzlist"/>
        <w:numPr>
          <w:ilvl w:val="0"/>
          <w:numId w:val="4"/>
        </w:numPr>
        <w:autoSpaceDE w:val="0"/>
        <w:autoSpaceDN w:val="0"/>
        <w:adjustRightInd w:val="0"/>
        <w:spacing w:before="80"/>
        <w:rPr>
          <w:rFonts w:ascii="Arial" w:hAnsi="Arial" w:cs="Arial"/>
          <w:bCs/>
        </w:rPr>
      </w:pPr>
      <w:r w:rsidRPr="00E765AA">
        <w:rPr>
          <w:rFonts w:ascii="Arial" w:hAnsi="Arial" w:cs="Arial"/>
        </w:rPr>
        <w:t xml:space="preserve">Przedmiotem niniejszego zamówienia jest dostawa wyposażenia 2 </w:t>
      </w:r>
      <w:proofErr w:type="spellStart"/>
      <w:r w:rsidRPr="00E765AA">
        <w:rPr>
          <w:rFonts w:ascii="Arial" w:hAnsi="Arial" w:cs="Arial"/>
        </w:rPr>
        <w:t>sal</w:t>
      </w:r>
      <w:proofErr w:type="spellEnd"/>
      <w:r w:rsidRPr="00E765AA">
        <w:rPr>
          <w:rFonts w:ascii="Arial" w:hAnsi="Arial" w:cs="Arial"/>
        </w:rPr>
        <w:t xml:space="preserve"> lekcyjnych w Szkole Podstawowej nr 5 i 11 </w:t>
      </w:r>
      <w:proofErr w:type="spellStart"/>
      <w:r w:rsidRPr="00E765AA">
        <w:rPr>
          <w:rFonts w:ascii="Arial" w:hAnsi="Arial" w:cs="Arial"/>
        </w:rPr>
        <w:t>sal</w:t>
      </w:r>
      <w:proofErr w:type="spellEnd"/>
      <w:r w:rsidRPr="00E765AA">
        <w:rPr>
          <w:rFonts w:ascii="Arial" w:hAnsi="Arial" w:cs="Arial"/>
        </w:rPr>
        <w:t xml:space="preserve"> lekcyjnych w Szkole Podstawowej nr 6 w ramach realizowanego przez Miasto Kwidzyn Projektu pn. „</w:t>
      </w:r>
      <w:r w:rsidRPr="00E765AA">
        <w:rPr>
          <w:rFonts w:ascii="Arial" w:hAnsi="Arial" w:cs="Arial"/>
          <w:bCs/>
        </w:rPr>
        <w:t>Każdy uczeń jest inny - edukacja włączająca w Mieście Kwidzyn”.</w:t>
      </w:r>
    </w:p>
    <w:p w14:paraId="27EDF160" w14:textId="77777777" w:rsidR="00E765AA" w:rsidRPr="00E765AA" w:rsidRDefault="00E765AA" w:rsidP="00E765AA">
      <w:pPr>
        <w:pStyle w:val="Akapitzlist"/>
        <w:numPr>
          <w:ilvl w:val="0"/>
          <w:numId w:val="4"/>
        </w:numPr>
        <w:autoSpaceDE w:val="0"/>
        <w:autoSpaceDN w:val="0"/>
        <w:adjustRightInd w:val="0"/>
        <w:spacing w:before="80"/>
        <w:rPr>
          <w:rFonts w:ascii="Arial" w:hAnsi="Arial" w:cs="Arial"/>
        </w:rPr>
      </w:pPr>
      <w:r w:rsidRPr="00E765AA">
        <w:rPr>
          <w:rFonts w:ascii="Arial" w:hAnsi="Arial" w:cs="Arial"/>
        </w:rPr>
        <w:t>Celem Projektu jest wdrożenie modelu edukacji włączającej w szkołach podstawowych prowadzonych przez Miasto Kwidzyn, która koncentruje się na uczniach z niepełnosprawnościami, zaburzeniami zachowania i emocji, trudnościami w nauce lub doświadczenia migracji, potwierdzonych odpowiednim orzeczeniem. Diagnoza wskazała również konieczność wsparcia kadry szkół oraz rodziców/opiekunów prawnych uczniów z orzeczeniem, integrując i edukując otoczenie grupy docelowej.</w:t>
      </w:r>
    </w:p>
    <w:p w14:paraId="6E51AB11" w14:textId="77777777" w:rsidR="00E765AA" w:rsidRPr="00E765AA" w:rsidRDefault="00E765AA" w:rsidP="00E765AA">
      <w:pPr>
        <w:pStyle w:val="Akapitzlist"/>
        <w:numPr>
          <w:ilvl w:val="0"/>
          <w:numId w:val="4"/>
        </w:numPr>
        <w:autoSpaceDE w:val="0"/>
        <w:autoSpaceDN w:val="0"/>
        <w:adjustRightInd w:val="0"/>
        <w:spacing w:before="80"/>
        <w:rPr>
          <w:rFonts w:ascii="Arial" w:hAnsi="Arial" w:cs="Arial"/>
        </w:rPr>
      </w:pPr>
      <w:r w:rsidRPr="00E765AA">
        <w:rPr>
          <w:rFonts w:ascii="Arial" w:hAnsi="Arial" w:cs="Arial"/>
        </w:rPr>
        <w:t>Projekt jest współfinansowany ze środków Europejskiego Funduszu Społecznego Plus (EFS+), Priorytety 5 Fundusze europejskie da silnego społecznie Pomorza (EFS+), Działania 5.8 Edukacja ogólna i zawodowa w ramach programu Fundusze Europejskie dla Pomorza 2021-2027 (FEP 2021-2027).</w:t>
      </w:r>
    </w:p>
    <w:p w14:paraId="482D6D01" w14:textId="5972668F" w:rsidR="002446ED" w:rsidRPr="00C44713" w:rsidRDefault="00687896" w:rsidP="00C341B7">
      <w:pPr>
        <w:pStyle w:val="Ustp"/>
        <w:numPr>
          <w:ilvl w:val="0"/>
          <w:numId w:val="4"/>
        </w:numPr>
        <w:ind w:left="426" w:hanging="426"/>
      </w:pPr>
      <w:r>
        <w:t xml:space="preserve">Szczegółowy opis przedmiotu zamówienia </w:t>
      </w:r>
      <w:r w:rsidRPr="00C44713">
        <w:t xml:space="preserve">zawiera Załącznik </w:t>
      </w:r>
      <w:r w:rsidR="00CC4354">
        <w:t xml:space="preserve">A </w:t>
      </w:r>
      <w:r w:rsidRPr="00C44713">
        <w:t>do SWZ.</w:t>
      </w:r>
    </w:p>
    <w:p w14:paraId="089A7135" w14:textId="40FC16A3" w:rsidR="0067097C" w:rsidRPr="002C3E58" w:rsidRDefault="00034855" w:rsidP="00C341B7">
      <w:pPr>
        <w:pStyle w:val="Akapitzlist"/>
        <w:numPr>
          <w:ilvl w:val="0"/>
          <w:numId w:val="4"/>
        </w:numPr>
        <w:ind w:left="426" w:hanging="426"/>
        <w:jc w:val="left"/>
        <w:rPr>
          <w:rFonts w:ascii="Arial" w:hAnsi="Arial" w:cs="Arial"/>
        </w:rPr>
      </w:pPr>
      <w:r w:rsidRPr="002C3E58">
        <w:rPr>
          <w:rFonts w:ascii="Arial" w:hAnsi="Arial" w:cs="Arial"/>
        </w:rPr>
        <w:t xml:space="preserve">Kody </w:t>
      </w:r>
      <w:r w:rsidR="0067097C" w:rsidRPr="002C3E58">
        <w:rPr>
          <w:rFonts w:ascii="Arial" w:hAnsi="Arial" w:cs="Arial"/>
        </w:rPr>
        <w:t>zamówienia według Wspólnego Słownika Zamówień (CPV):</w:t>
      </w:r>
    </w:p>
    <w:p w14:paraId="031E5ECF" w14:textId="23944968" w:rsidR="002B04D5" w:rsidRDefault="00241297" w:rsidP="00C341B7">
      <w:pPr>
        <w:pStyle w:val="Ustp"/>
        <w:ind w:left="852" w:hanging="426"/>
        <w:rPr>
          <w:szCs w:val="22"/>
        </w:rPr>
      </w:pPr>
      <w:r>
        <w:rPr>
          <w:szCs w:val="22"/>
        </w:rPr>
        <w:t>39 10 00 00 - 3 Meble</w:t>
      </w:r>
    </w:p>
    <w:p w14:paraId="28BE85D8" w14:textId="0AD0F0BA" w:rsidR="00241297" w:rsidRDefault="00241297" w:rsidP="00241297">
      <w:pPr>
        <w:pStyle w:val="Ustp"/>
        <w:ind w:left="852" w:hanging="426"/>
        <w:rPr>
          <w:szCs w:val="22"/>
        </w:rPr>
      </w:pPr>
      <w:r>
        <w:rPr>
          <w:szCs w:val="22"/>
        </w:rPr>
        <w:t>39 16 00 00 - 3 Meble szkolne</w:t>
      </w:r>
    </w:p>
    <w:p w14:paraId="54DFA3F8" w14:textId="77777777" w:rsidR="0067097C" w:rsidRDefault="0067097C" w:rsidP="0067097C">
      <w:pPr>
        <w:pStyle w:val="rozdzia"/>
        <w:shd w:val="clear" w:color="auto" w:fill="D9E2F3" w:themeFill="accent5" w:themeFillTint="33"/>
        <w:rPr>
          <w:rFonts w:ascii="Arial" w:hAnsi="Arial" w:cs="Arial"/>
        </w:rPr>
      </w:pPr>
      <w:bookmarkStart w:id="4" w:name="_Toc70271582"/>
      <w:r>
        <w:rPr>
          <w:rFonts w:ascii="Arial" w:hAnsi="Arial" w:cs="Arial"/>
        </w:rPr>
        <w:t>IV</w:t>
      </w:r>
      <w:r>
        <w:rPr>
          <w:rFonts w:ascii="Arial" w:hAnsi="Arial" w:cs="Arial"/>
        </w:rPr>
        <w:tab/>
        <w:t>Termin wykonania zamówienia</w:t>
      </w:r>
      <w:bookmarkEnd w:id="4"/>
    </w:p>
    <w:p w14:paraId="0865803A" w14:textId="26E50CA6" w:rsidR="00D71DE9" w:rsidRDefault="001A5CBE" w:rsidP="001A5CBE">
      <w:pPr>
        <w:pStyle w:val="Ustp"/>
      </w:pPr>
      <w:bookmarkStart w:id="5" w:name="_Toc70271596"/>
      <w:r>
        <w:t>Termin realizacji zamówienia</w:t>
      </w:r>
      <w:r w:rsidR="00D71DE9">
        <w:t xml:space="preserve">: </w:t>
      </w:r>
      <w:r w:rsidR="00241297">
        <w:t>2 miesiące</w:t>
      </w:r>
      <w:r>
        <w:t xml:space="preserve"> od dnia podpisania umowy</w:t>
      </w:r>
      <w:r w:rsidR="00D71DE9">
        <w:t>.</w:t>
      </w:r>
    </w:p>
    <w:p w14:paraId="0CECF9C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t>V</w:t>
      </w:r>
      <w:bookmarkEnd w:id="5"/>
      <w:r>
        <w:rPr>
          <w:rFonts w:ascii="Arial" w:hAnsi="Arial" w:cs="Arial"/>
        </w:rPr>
        <w:tab/>
        <w:t>Projektowane postanowienia umowy w sprawie zamówienia publicznego</w:t>
      </w:r>
    </w:p>
    <w:p w14:paraId="7E3A149D" w14:textId="1C49409A" w:rsidR="00C52B9B" w:rsidRPr="00C52B9B" w:rsidRDefault="004A45C3" w:rsidP="00C52B9B">
      <w:pPr>
        <w:spacing w:before="60" w:line="240" w:lineRule="auto"/>
      </w:pPr>
      <w:r>
        <w:t>Projektowane postanowienia umowy znajdują się w Załączniku nr 4 do SWZ.</w:t>
      </w:r>
    </w:p>
    <w:p w14:paraId="589ED31F" w14:textId="77777777"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VI</w:t>
      </w:r>
      <w:r>
        <w:rPr>
          <w:rFonts w:ascii="Arial" w:hAnsi="Arial" w:cs="Arial"/>
        </w:rPr>
        <w:tab/>
        <w:t xml:space="preserve">Warunki udziału w postępowaniu </w:t>
      </w:r>
    </w:p>
    <w:p w14:paraId="312BA1AF" w14:textId="77777777" w:rsidR="00AA5820" w:rsidRDefault="00AA5820" w:rsidP="00C341B7">
      <w:pPr>
        <w:pStyle w:val="Ustp"/>
        <w:numPr>
          <w:ilvl w:val="0"/>
          <w:numId w:val="5"/>
        </w:numPr>
        <w:ind w:left="426" w:hanging="426"/>
      </w:pPr>
      <w:r>
        <w:t xml:space="preserve">O udzielenie zamówienia mogą ubiegać się Wykonawcy, którzy nie podlegają wykluczeniu oraz spełniają warunki udziału w postępowaniu określone przez Zamawiającego w ogłoszeniu o zamówieniu i niniejszej SWZ. </w:t>
      </w:r>
    </w:p>
    <w:p w14:paraId="71E68638" w14:textId="77777777" w:rsidR="00AA5820" w:rsidRDefault="00AA5820" w:rsidP="00C341B7">
      <w:pPr>
        <w:pStyle w:val="Ustp"/>
        <w:numPr>
          <w:ilvl w:val="0"/>
          <w:numId w:val="5"/>
        </w:numPr>
        <w:ind w:left="426" w:hanging="426"/>
      </w:pPr>
      <w:r>
        <w:t>O udzielenie zamówienia mogą ubiegać się Wykonawcy, którzy spełniają warunki dotyczące:</w:t>
      </w:r>
    </w:p>
    <w:p w14:paraId="33B815C5" w14:textId="77777777" w:rsidR="00AA5820" w:rsidRDefault="00AA5820" w:rsidP="00AA5820">
      <w:pPr>
        <w:pStyle w:val="Punkt"/>
        <w:numPr>
          <w:ilvl w:val="0"/>
          <w:numId w:val="14"/>
        </w:numPr>
        <w:ind w:left="851" w:hanging="425"/>
        <w:jc w:val="left"/>
        <w:rPr>
          <w:rFonts w:ascii="Arial" w:hAnsi="Arial"/>
        </w:rPr>
      </w:pPr>
      <w:r>
        <w:rPr>
          <w:rFonts w:ascii="Arial" w:hAnsi="Arial"/>
        </w:rPr>
        <w:t>zdolności do występowania w obrocie gospodarczym: Zamawiający nie stawia warunku w powyższym zakresie.</w:t>
      </w:r>
    </w:p>
    <w:p w14:paraId="3827F11F" w14:textId="77777777" w:rsidR="00AA5820" w:rsidRDefault="00AA5820" w:rsidP="00AA5820">
      <w:pPr>
        <w:pStyle w:val="Punkt"/>
        <w:numPr>
          <w:ilvl w:val="0"/>
          <w:numId w:val="14"/>
        </w:numPr>
        <w:ind w:left="851" w:hanging="425"/>
        <w:jc w:val="left"/>
        <w:rPr>
          <w:rFonts w:ascii="Arial" w:hAnsi="Arial"/>
        </w:rPr>
      </w:pPr>
      <w:r>
        <w:rPr>
          <w:rFonts w:ascii="Arial" w:hAnsi="Arial"/>
        </w:rPr>
        <w:t>uprawnień do prowadzenia określonej działalności gospodarczej lub zawodowej, o ile wynika to z odrębnych przepisów: Zamawiający nie stawia warunku w powyższym zakresie.</w:t>
      </w:r>
    </w:p>
    <w:p w14:paraId="6F5A01D5" w14:textId="77777777" w:rsidR="00AA5820" w:rsidRDefault="00AA5820" w:rsidP="00AA5820">
      <w:pPr>
        <w:pStyle w:val="Punkt"/>
        <w:numPr>
          <w:ilvl w:val="0"/>
          <w:numId w:val="14"/>
        </w:numPr>
        <w:ind w:left="851" w:hanging="425"/>
        <w:jc w:val="left"/>
        <w:rPr>
          <w:rFonts w:ascii="Arial" w:hAnsi="Arial"/>
        </w:rPr>
      </w:pPr>
      <w:r>
        <w:rPr>
          <w:rFonts w:ascii="Arial" w:hAnsi="Arial"/>
        </w:rPr>
        <w:t>sytuacji ekonomicznej lub finansowej: Zamawiający nie stawia warunku w powyższym zakresie.</w:t>
      </w:r>
    </w:p>
    <w:p w14:paraId="6B0544D5" w14:textId="77777777" w:rsidR="00AA5820" w:rsidRDefault="00AA5820" w:rsidP="00AA5820">
      <w:pPr>
        <w:pStyle w:val="Punkt"/>
        <w:numPr>
          <w:ilvl w:val="0"/>
          <w:numId w:val="14"/>
        </w:numPr>
        <w:ind w:left="851" w:hanging="425"/>
        <w:jc w:val="left"/>
        <w:rPr>
          <w:rFonts w:ascii="Arial" w:hAnsi="Arial"/>
        </w:rPr>
      </w:pPr>
      <w:r>
        <w:rPr>
          <w:rFonts w:ascii="Arial" w:hAnsi="Arial"/>
        </w:rPr>
        <w:t>zdolności technicznej lub zawodowej: Zamawiający nie stawia warunku w powyższym zakresie.</w:t>
      </w:r>
    </w:p>
    <w:p w14:paraId="57D9C124" w14:textId="08EBD6FA" w:rsidR="0067097C" w:rsidRDefault="0067097C" w:rsidP="0067097C">
      <w:pPr>
        <w:pStyle w:val="rozdzia"/>
        <w:shd w:val="clear" w:color="auto" w:fill="D9E2F3" w:themeFill="accent5" w:themeFillTint="33"/>
        <w:rPr>
          <w:rFonts w:ascii="Arial" w:hAnsi="Arial" w:cs="Arial"/>
        </w:rPr>
      </w:pPr>
      <w:r>
        <w:rPr>
          <w:rFonts w:ascii="Arial" w:hAnsi="Arial" w:cs="Arial"/>
        </w:rPr>
        <w:t>II</w:t>
      </w:r>
      <w:r>
        <w:rPr>
          <w:rFonts w:ascii="Arial" w:hAnsi="Arial" w:cs="Arial"/>
        </w:rPr>
        <w:tab/>
        <w:t>Podstawy wykluczenia Wykonawcy z postępowania</w:t>
      </w:r>
    </w:p>
    <w:p w14:paraId="57D3668E" w14:textId="77777777" w:rsidR="0067097C" w:rsidRDefault="0067097C" w:rsidP="0067097C">
      <w:pPr>
        <w:pStyle w:val="Ustp"/>
        <w:rPr>
          <w:szCs w:val="20"/>
        </w:rPr>
      </w:pPr>
      <w:r>
        <w:rPr>
          <w:szCs w:val="20"/>
        </w:rPr>
        <w:t xml:space="preserve">Z postępowania o udzielenie zamówienia wyklucza się Wykonawców, w stosunku do których zachodzi którakolwiek z okoliczności wskazanych art. 108 ust. 1 oraz art. 109 ust. 1 pkt. 4-10 ustawy </w:t>
      </w:r>
      <w:proofErr w:type="spellStart"/>
      <w:r>
        <w:rPr>
          <w:szCs w:val="20"/>
        </w:rPr>
        <w:t>Pzp</w:t>
      </w:r>
      <w:proofErr w:type="spellEnd"/>
      <w:r>
        <w:rPr>
          <w:szCs w:val="20"/>
        </w:rPr>
        <w:t xml:space="preserve">. z zastrzeżeniem art. 110 ust. 2 ustawy </w:t>
      </w:r>
      <w:proofErr w:type="spellStart"/>
      <w:r>
        <w:rPr>
          <w:szCs w:val="20"/>
        </w:rPr>
        <w:t>Pzp</w:t>
      </w:r>
      <w:bookmarkStart w:id="6" w:name="mip51080601"/>
      <w:bookmarkEnd w:id="6"/>
      <w:proofErr w:type="spellEnd"/>
      <w:r>
        <w:rPr>
          <w:szCs w:val="20"/>
        </w:rPr>
        <w:t xml:space="preserve">. </w:t>
      </w:r>
    </w:p>
    <w:p w14:paraId="641245AD" w14:textId="77777777" w:rsidR="0067097C" w:rsidRDefault="0067097C" w:rsidP="00C341B7">
      <w:pPr>
        <w:pStyle w:val="Ustp"/>
        <w:numPr>
          <w:ilvl w:val="0"/>
          <w:numId w:val="7"/>
        </w:numPr>
        <w:ind w:left="426" w:hanging="426"/>
        <w:rPr>
          <w:szCs w:val="20"/>
        </w:rPr>
      </w:pPr>
      <w:bookmarkStart w:id="7" w:name="mip51080591"/>
      <w:bookmarkEnd w:id="7"/>
      <w:r>
        <w:rPr>
          <w:szCs w:val="20"/>
        </w:rPr>
        <w:t xml:space="preserve">Z postępowania o udzielenie zamówienia wyklucza się wykonawcę na podstawie art. 108 ust.1 </w:t>
      </w:r>
      <w:proofErr w:type="spellStart"/>
      <w:r>
        <w:rPr>
          <w:szCs w:val="20"/>
        </w:rPr>
        <w:t>Pzp</w:t>
      </w:r>
      <w:proofErr w:type="spellEnd"/>
      <w:r>
        <w:rPr>
          <w:szCs w:val="20"/>
        </w:rPr>
        <w:t>:</w:t>
      </w:r>
    </w:p>
    <w:p w14:paraId="2C07F3DC" w14:textId="77777777" w:rsidR="0067097C" w:rsidRDefault="0067097C" w:rsidP="00125ECB">
      <w:pPr>
        <w:pStyle w:val="Ustp"/>
        <w:numPr>
          <w:ilvl w:val="0"/>
          <w:numId w:val="8"/>
        </w:numPr>
        <w:ind w:left="851" w:hanging="425"/>
        <w:rPr>
          <w:szCs w:val="20"/>
        </w:rPr>
      </w:pPr>
      <w:r>
        <w:rPr>
          <w:szCs w:val="20"/>
        </w:rPr>
        <w:t>będącego osobą fizyczną, którego prawomocnie skazano za przestępstwo:</w:t>
      </w:r>
    </w:p>
    <w:p w14:paraId="48231BFC" w14:textId="77777777" w:rsidR="0067097C" w:rsidRDefault="0067097C" w:rsidP="00C341B7">
      <w:pPr>
        <w:pStyle w:val="Ustp"/>
        <w:numPr>
          <w:ilvl w:val="0"/>
          <w:numId w:val="9"/>
        </w:numPr>
        <w:ind w:left="1276" w:hanging="425"/>
        <w:rPr>
          <w:szCs w:val="20"/>
        </w:rPr>
      </w:pPr>
      <w:r>
        <w:rPr>
          <w:szCs w:val="20"/>
        </w:rPr>
        <w:t>udziału w zorganizowanej grupie przestępczej albo związku mającym na celu popełnienie przestępstwa lub przestępstwa skarbowego, o którym mowa w art. 258 Kodeksu karnego,</w:t>
      </w:r>
    </w:p>
    <w:p w14:paraId="05F55CF4" w14:textId="77777777" w:rsidR="0067097C" w:rsidRDefault="0067097C" w:rsidP="00C341B7">
      <w:pPr>
        <w:pStyle w:val="Ustp"/>
        <w:numPr>
          <w:ilvl w:val="0"/>
          <w:numId w:val="9"/>
        </w:numPr>
        <w:ind w:left="1276" w:hanging="425"/>
        <w:rPr>
          <w:szCs w:val="20"/>
        </w:rPr>
      </w:pPr>
      <w:r>
        <w:rPr>
          <w:szCs w:val="20"/>
        </w:rPr>
        <w:t>handlu ludźmi, o którym mowa w art. 189a Kodeksu karnego,</w:t>
      </w:r>
    </w:p>
    <w:p w14:paraId="30FBBE47" w14:textId="177C3FAF" w:rsidR="0067097C" w:rsidRDefault="0067097C" w:rsidP="00C341B7">
      <w:pPr>
        <w:pStyle w:val="Ustp"/>
        <w:numPr>
          <w:ilvl w:val="0"/>
          <w:numId w:val="9"/>
        </w:numPr>
        <w:ind w:left="1276" w:hanging="425"/>
        <w:rPr>
          <w:szCs w:val="20"/>
        </w:rPr>
      </w:pPr>
      <w:r>
        <w:rPr>
          <w:szCs w:val="20"/>
        </w:rPr>
        <w:t>o którym mowa w art. 228–230a, art. 250a Kodeksu karnego, w art. 46–48 ustawy z</w:t>
      </w:r>
      <w:r w:rsidR="00F975F2">
        <w:rPr>
          <w:szCs w:val="20"/>
        </w:rPr>
        <w:t> </w:t>
      </w:r>
      <w:r>
        <w:rPr>
          <w:szCs w:val="20"/>
        </w:rPr>
        <w:t>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14:paraId="44BF8821" w14:textId="77777777" w:rsidR="0067097C" w:rsidRDefault="0067097C" w:rsidP="00C341B7">
      <w:pPr>
        <w:pStyle w:val="Ustp"/>
        <w:numPr>
          <w:ilvl w:val="0"/>
          <w:numId w:val="9"/>
        </w:numPr>
        <w:ind w:left="1276" w:hanging="425"/>
        <w:rPr>
          <w:szCs w:val="20"/>
        </w:rPr>
      </w:pPr>
      <w:r>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2D627C5" w14:textId="77777777" w:rsidR="0067097C" w:rsidRDefault="0067097C" w:rsidP="00C341B7">
      <w:pPr>
        <w:pStyle w:val="Ustp"/>
        <w:numPr>
          <w:ilvl w:val="0"/>
          <w:numId w:val="9"/>
        </w:numPr>
        <w:ind w:left="1276" w:hanging="425"/>
        <w:rPr>
          <w:szCs w:val="20"/>
        </w:rPr>
      </w:pPr>
      <w:r>
        <w:rPr>
          <w:szCs w:val="20"/>
        </w:rPr>
        <w:t>o charakterze terrorystycznym, o którym mowa w art. 115 § 20 Kodeksu karnego, lub mające na celu popełnienie tego przestępstwa,</w:t>
      </w:r>
    </w:p>
    <w:p w14:paraId="6CC05282" w14:textId="4139EFA1" w:rsidR="0067097C" w:rsidRDefault="0067097C" w:rsidP="00C341B7">
      <w:pPr>
        <w:pStyle w:val="Ustp"/>
        <w:numPr>
          <w:ilvl w:val="0"/>
          <w:numId w:val="9"/>
        </w:numPr>
        <w:ind w:left="1276" w:hanging="425"/>
        <w:rPr>
          <w:szCs w:val="20"/>
        </w:rPr>
      </w:pPr>
      <w:r>
        <w:rPr>
          <w:szCs w:val="20"/>
        </w:rPr>
        <w:t>powierzenia wykonywania pracy małoletniemu cudzoziemcowi, o którym mowa w</w:t>
      </w:r>
      <w:r w:rsidR="00125ECB">
        <w:rPr>
          <w:szCs w:val="20"/>
        </w:rPr>
        <w:t> </w:t>
      </w:r>
      <w:r>
        <w:rPr>
          <w:szCs w:val="20"/>
        </w:rPr>
        <w:t>art. 9 ust. 2 ustawy z dnia 15 czerwca 2012 r. o skutkach powierzania wykonywania pracy cudzoziemcom przebywającym wbrew przepisom na terytorium Rzeczypospolitej Polskiej (Dz. U. 2021 r. poz. 1745),</w:t>
      </w:r>
    </w:p>
    <w:p w14:paraId="292A29EF" w14:textId="77777777" w:rsidR="0067097C" w:rsidRDefault="0067097C" w:rsidP="00C341B7">
      <w:pPr>
        <w:pStyle w:val="Ustp"/>
        <w:numPr>
          <w:ilvl w:val="0"/>
          <w:numId w:val="9"/>
        </w:numPr>
        <w:ind w:left="1276" w:hanging="425"/>
        <w:rPr>
          <w:szCs w:val="20"/>
        </w:rPr>
      </w:pPr>
      <w:r>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97852C" w14:textId="1CD3DE6B" w:rsidR="0067097C" w:rsidRDefault="0067097C" w:rsidP="00C341B7">
      <w:pPr>
        <w:pStyle w:val="Ustp"/>
        <w:numPr>
          <w:ilvl w:val="0"/>
          <w:numId w:val="9"/>
        </w:numPr>
        <w:ind w:left="1276" w:hanging="425"/>
        <w:rPr>
          <w:szCs w:val="20"/>
        </w:rPr>
      </w:pPr>
      <w:r>
        <w:rPr>
          <w:szCs w:val="20"/>
        </w:rPr>
        <w:t>o którym mowa w art. 9 ust. 1 i 3 lub art. 10 ustawy z dnia 15 czerwca 2012 r. o</w:t>
      </w:r>
      <w:r w:rsidR="00456C3A">
        <w:rPr>
          <w:szCs w:val="20"/>
        </w:rPr>
        <w:t> </w:t>
      </w:r>
      <w:r>
        <w:rPr>
          <w:szCs w:val="20"/>
        </w:rPr>
        <w:t>skutkach powierzania wykonywania pracy cudzoziemcom przebywającym wbrew przepisom na terytorium Rzeczypospolitej Polskiej</w:t>
      </w:r>
    </w:p>
    <w:p w14:paraId="3CDCD089" w14:textId="77777777" w:rsidR="0067097C" w:rsidRDefault="0067097C" w:rsidP="00C341B7">
      <w:pPr>
        <w:pStyle w:val="Ustp"/>
        <w:ind w:left="851"/>
        <w:rPr>
          <w:szCs w:val="20"/>
        </w:rPr>
      </w:pPr>
      <w:r>
        <w:rPr>
          <w:szCs w:val="20"/>
        </w:rPr>
        <w:t>– lub za odpowiedni czyn zabroniony określony w przepisach prawa obcego.</w:t>
      </w:r>
    </w:p>
    <w:p w14:paraId="7E38F2A7" w14:textId="6727C836" w:rsidR="0067097C" w:rsidRDefault="0067097C" w:rsidP="00125ECB">
      <w:pPr>
        <w:pStyle w:val="Ustp"/>
        <w:numPr>
          <w:ilvl w:val="0"/>
          <w:numId w:val="8"/>
        </w:numPr>
        <w:ind w:left="851" w:hanging="425"/>
        <w:rPr>
          <w:szCs w:val="20"/>
        </w:rPr>
      </w:pPr>
      <w:r>
        <w:rPr>
          <w:szCs w:val="20"/>
        </w:rPr>
        <w:lastRenderedPageBreak/>
        <w:t>jeżeli urzędującego członka jego organu zarządzającego lub nadzorczego, wspólnika spółki w spółce jawnej lub partnerskiej albo komplementariusza w spółce komandytowej lub komandytowo-akcyjnej lub prokurenta prawomocnie skazano za przestępstwo, o</w:t>
      </w:r>
      <w:r w:rsidR="00456C3A">
        <w:rPr>
          <w:szCs w:val="20"/>
        </w:rPr>
        <w:t> </w:t>
      </w:r>
      <w:r>
        <w:rPr>
          <w:szCs w:val="20"/>
        </w:rPr>
        <w:t>którym mowa w pkt 1;</w:t>
      </w:r>
    </w:p>
    <w:p w14:paraId="69C1FD88" w14:textId="77777777" w:rsidR="0067097C" w:rsidRDefault="0067097C" w:rsidP="00125ECB">
      <w:pPr>
        <w:pStyle w:val="Ustp"/>
        <w:numPr>
          <w:ilvl w:val="0"/>
          <w:numId w:val="8"/>
        </w:numPr>
        <w:ind w:left="851" w:hanging="425"/>
        <w:rPr>
          <w:szCs w:val="20"/>
        </w:rPr>
      </w:pPr>
      <w:r>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22836D4" w14:textId="77777777" w:rsidR="0067097C" w:rsidRDefault="0067097C" w:rsidP="00125ECB">
      <w:pPr>
        <w:pStyle w:val="Ustp"/>
        <w:numPr>
          <w:ilvl w:val="0"/>
          <w:numId w:val="8"/>
        </w:numPr>
        <w:ind w:left="851" w:hanging="425"/>
        <w:rPr>
          <w:szCs w:val="20"/>
        </w:rPr>
      </w:pPr>
      <w:r>
        <w:rPr>
          <w:szCs w:val="20"/>
        </w:rPr>
        <w:t>wobec którego prawomocnie orzeczono zakaz ubiegania się o zamówienia publiczne;</w:t>
      </w:r>
    </w:p>
    <w:p w14:paraId="6BCC367C" w14:textId="77777777" w:rsidR="0067097C" w:rsidRDefault="0067097C" w:rsidP="00125ECB">
      <w:pPr>
        <w:pStyle w:val="Ustp"/>
        <w:numPr>
          <w:ilvl w:val="0"/>
          <w:numId w:val="8"/>
        </w:numPr>
        <w:ind w:left="851" w:hanging="425"/>
        <w:rPr>
          <w:szCs w:val="20"/>
        </w:rPr>
      </w:pPr>
      <w:r>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4531A3A" w14:textId="477749FF" w:rsidR="0067097C" w:rsidRDefault="0067097C" w:rsidP="00125ECB">
      <w:pPr>
        <w:pStyle w:val="Ustp"/>
        <w:numPr>
          <w:ilvl w:val="0"/>
          <w:numId w:val="8"/>
        </w:numPr>
        <w:ind w:left="851" w:hanging="425"/>
        <w:rPr>
          <w:szCs w:val="20"/>
        </w:rPr>
      </w:pPr>
      <w:r>
        <w:rPr>
          <w:szCs w:val="20"/>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w:t>
      </w:r>
      <w:r w:rsidR="00600A7D">
        <w:rPr>
          <w:szCs w:val="20"/>
        </w:rPr>
        <w:t> </w:t>
      </w:r>
      <w:r>
        <w:rPr>
          <w:szCs w:val="20"/>
        </w:rPr>
        <w:t>udziału w postępowaniu o udzielenie zamówienia.</w:t>
      </w:r>
    </w:p>
    <w:p w14:paraId="5321DB31" w14:textId="77777777" w:rsidR="0067097C" w:rsidRDefault="0067097C" w:rsidP="00C341B7">
      <w:pPr>
        <w:pStyle w:val="Ustp"/>
        <w:numPr>
          <w:ilvl w:val="0"/>
          <w:numId w:val="10"/>
        </w:numPr>
        <w:ind w:left="426" w:hanging="426"/>
      </w:pPr>
      <w:r>
        <w:t xml:space="preserve">Z postępowania o udzielenie zamówienia Zamawiający może wykluczyć Wykonawcę na podstawie art. 109 ust. 1 pkt. 4-10 </w:t>
      </w:r>
      <w:proofErr w:type="spellStart"/>
      <w:r>
        <w:t>Pzp</w:t>
      </w:r>
      <w:proofErr w:type="spellEnd"/>
      <w:r>
        <w:t>:</w:t>
      </w:r>
    </w:p>
    <w:p w14:paraId="54E2C283" w14:textId="77777777" w:rsidR="0067097C" w:rsidRDefault="0067097C" w:rsidP="00125ECB">
      <w:pPr>
        <w:pStyle w:val="Ustp"/>
        <w:numPr>
          <w:ilvl w:val="0"/>
          <w:numId w:val="11"/>
        </w:numPr>
        <w:ind w:left="851" w:hanging="425"/>
        <w:rPr>
          <w:szCs w:val="20"/>
        </w:rPr>
      </w:pPr>
      <w: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A4D0205" w14:textId="77777777" w:rsidR="0067097C" w:rsidRDefault="0067097C" w:rsidP="00125ECB">
      <w:pPr>
        <w:pStyle w:val="Ustp"/>
        <w:numPr>
          <w:ilvl w:val="0"/>
          <w:numId w:val="11"/>
        </w:numPr>
        <w:ind w:left="851" w:hanging="425"/>
        <w:rPr>
          <w:szCs w:val="20"/>
        </w:rPr>
      </w:pPr>
      <w:r>
        <w:rPr>
          <w:szCs w:val="20"/>
        </w:rPr>
        <w:t>który w sposób zawiniony poważnie naruszył obowiązki zawodowe, co podważa jego uczciwość, w szczególności gdy Wykonawca w wyniku zamierzonego działania lub rażącego niedbalstwa nie wykonał lub nienależycie wykonał zamówienia, co Zamawiający jest w stanie wykazać za pomocą stosownych dowodów;</w:t>
      </w:r>
    </w:p>
    <w:p w14:paraId="175338E9" w14:textId="77777777" w:rsidR="0067097C" w:rsidRDefault="0067097C" w:rsidP="00125ECB">
      <w:pPr>
        <w:pStyle w:val="Ustp"/>
        <w:numPr>
          <w:ilvl w:val="0"/>
          <w:numId w:val="11"/>
        </w:numPr>
        <w:ind w:left="851" w:hanging="425"/>
        <w:rPr>
          <w:szCs w:val="20"/>
        </w:rPr>
      </w:pPr>
      <w:r>
        <w:rPr>
          <w:szCs w:val="20"/>
        </w:rPr>
        <w:t xml:space="preserve">jeżeli występuje konflikt interesów w rozumieniu art. 56 ust. 2 </w:t>
      </w:r>
      <w:proofErr w:type="spellStart"/>
      <w:r>
        <w:rPr>
          <w:szCs w:val="20"/>
        </w:rPr>
        <w:t>Pzp</w:t>
      </w:r>
      <w:proofErr w:type="spellEnd"/>
      <w:r>
        <w:rPr>
          <w:szCs w:val="20"/>
        </w:rPr>
        <w:t>, którego nie można skutecznie wyeliminować w inny sposób niż przez wykluczenie Wykonawcy;</w:t>
      </w:r>
    </w:p>
    <w:p w14:paraId="6EBAF3DF" w14:textId="77777777" w:rsidR="0067097C" w:rsidRDefault="0067097C" w:rsidP="00125ECB">
      <w:pPr>
        <w:pStyle w:val="Ustp"/>
        <w:numPr>
          <w:ilvl w:val="0"/>
          <w:numId w:val="11"/>
        </w:numPr>
        <w:ind w:left="851" w:hanging="425"/>
        <w:rPr>
          <w:szCs w:val="20"/>
        </w:rPr>
      </w:pPr>
      <w:r>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2A98D1" w14:textId="77777777" w:rsidR="0067097C" w:rsidRDefault="0067097C" w:rsidP="00125ECB">
      <w:pPr>
        <w:pStyle w:val="Ustp"/>
        <w:numPr>
          <w:ilvl w:val="0"/>
          <w:numId w:val="11"/>
        </w:numPr>
        <w:ind w:left="851" w:hanging="425"/>
        <w:rPr>
          <w:szCs w:val="20"/>
        </w:rPr>
      </w:pPr>
      <w:r>
        <w:rPr>
          <w:szCs w:val="20"/>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E35457F" w14:textId="2579360D" w:rsidR="0067097C" w:rsidRDefault="0067097C" w:rsidP="00125ECB">
      <w:pPr>
        <w:pStyle w:val="Ustp"/>
        <w:numPr>
          <w:ilvl w:val="0"/>
          <w:numId w:val="11"/>
        </w:numPr>
        <w:ind w:left="851" w:hanging="425"/>
        <w:rPr>
          <w:szCs w:val="20"/>
        </w:rPr>
      </w:pPr>
      <w:r>
        <w:rPr>
          <w:szCs w:val="20"/>
        </w:rPr>
        <w:t>który bezprawnie wpłynął lub próbował wpływać na czynności Zamawiającego lub próbował pozyskać lub pozyskał informacje poufne, mogące dać mu przewagę w</w:t>
      </w:r>
      <w:r w:rsidR="00400E14">
        <w:rPr>
          <w:szCs w:val="20"/>
        </w:rPr>
        <w:t> </w:t>
      </w:r>
      <w:r>
        <w:rPr>
          <w:szCs w:val="20"/>
        </w:rPr>
        <w:t>postępowaniu o udzielenie zamówienia;</w:t>
      </w:r>
    </w:p>
    <w:p w14:paraId="7CB7DC1F" w14:textId="694900BC" w:rsidR="0067097C" w:rsidRDefault="0067097C" w:rsidP="00125ECB">
      <w:pPr>
        <w:pStyle w:val="Ustp"/>
        <w:numPr>
          <w:ilvl w:val="0"/>
          <w:numId w:val="11"/>
        </w:numPr>
        <w:ind w:left="851" w:hanging="425"/>
        <w:rPr>
          <w:szCs w:val="20"/>
        </w:rPr>
      </w:pPr>
      <w:r>
        <w:rPr>
          <w:szCs w:val="20"/>
        </w:rPr>
        <w:t xml:space="preserve">który w wyniku lekkomyślności lub niedbalstwa przedstawił informacje wprowadzające </w:t>
      </w:r>
      <w:r>
        <w:rPr>
          <w:szCs w:val="20"/>
        </w:rPr>
        <w:lastRenderedPageBreak/>
        <w:t>w</w:t>
      </w:r>
      <w:r w:rsidR="00600A7D">
        <w:rPr>
          <w:szCs w:val="20"/>
        </w:rPr>
        <w:t> </w:t>
      </w:r>
      <w:r>
        <w:rPr>
          <w:szCs w:val="20"/>
        </w:rPr>
        <w:t>błąd, co mogło mieć istotny wpływ na decyzje podejmowane przez Zamawiającego w</w:t>
      </w:r>
      <w:r w:rsidR="00600A7D">
        <w:rPr>
          <w:szCs w:val="20"/>
        </w:rPr>
        <w:t> </w:t>
      </w:r>
      <w:r>
        <w:rPr>
          <w:szCs w:val="20"/>
        </w:rPr>
        <w:t>postępowaniu o udzielenie zamówienia.</w:t>
      </w:r>
    </w:p>
    <w:p w14:paraId="348479F0" w14:textId="77777777" w:rsidR="0067097C" w:rsidRDefault="0067097C" w:rsidP="00C341B7">
      <w:pPr>
        <w:pStyle w:val="Ustp"/>
        <w:numPr>
          <w:ilvl w:val="0"/>
          <w:numId w:val="10"/>
        </w:numPr>
        <w:ind w:left="426" w:hanging="426"/>
      </w:pPr>
      <w:r>
        <w:t xml:space="preserve">Na podstawie art. 7 ust. 1 ustawy z dnia 13 kwietnia 2022 r o szczególnych rozwiązaniach w zakresie przeciwdziałania wspieraniu agresji na Ukrainę oraz służących ochronie bezpieczeństwa narodowego z postępowania wyklucza się: </w:t>
      </w:r>
    </w:p>
    <w:p w14:paraId="5946BC96" w14:textId="251BFA1B" w:rsidR="0067097C" w:rsidRDefault="0067097C" w:rsidP="00125ECB">
      <w:pPr>
        <w:pStyle w:val="Ustp"/>
        <w:numPr>
          <w:ilvl w:val="0"/>
          <w:numId w:val="12"/>
        </w:numPr>
        <w:ind w:left="851" w:hanging="425"/>
      </w:pPr>
      <w:r>
        <w:t>wykonawcę wymienionego w wykazach określonych w rozporządzeniu 765/2006 i</w:t>
      </w:r>
      <w:r w:rsidR="00600A7D">
        <w:t> </w:t>
      </w:r>
      <w:r>
        <w:t xml:space="preserve">rozporządzeniu 269/2014 albo wpisanego na listę na podstawie decyzji w sprawie wpisu na listę rozstrzygającej o zastosowaniu środka, o którym mowa w art. 1 pkt 3 ww. ustawy; </w:t>
      </w:r>
    </w:p>
    <w:p w14:paraId="09BD9C83" w14:textId="117CA418" w:rsidR="0067097C" w:rsidRDefault="0067097C" w:rsidP="00125ECB">
      <w:pPr>
        <w:pStyle w:val="Ustp"/>
        <w:numPr>
          <w:ilvl w:val="0"/>
          <w:numId w:val="12"/>
        </w:numPr>
        <w:ind w:left="851" w:hanging="425"/>
        <w:rPr>
          <w:szCs w:val="22"/>
        </w:rPr>
      </w:pPr>
      <w:r>
        <w:rPr>
          <w:szCs w:val="22"/>
        </w:rPr>
        <w:t>wykonawcę, którego beneficjentem rzeczywistym w rozumieniu ustawy z dnia 1 marca 2018 r. o przeciwdziałaniu praniu pieniędzy oraz finansowaniu terroryzmu (Dz. U. z</w:t>
      </w:r>
      <w:r w:rsidR="006E64D2">
        <w:rPr>
          <w:szCs w:val="22"/>
        </w:rPr>
        <w:t> </w:t>
      </w:r>
      <w:r>
        <w:rPr>
          <w:szCs w:val="22"/>
        </w:rPr>
        <w:t>2022</w:t>
      </w:r>
      <w:r w:rsidR="00600A7D">
        <w:rPr>
          <w:szCs w:val="22"/>
        </w:rPr>
        <w:t> </w:t>
      </w:r>
      <w:r>
        <w:rPr>
          <w:szCs w:val="22"/>
        </w:rPr>
        <w:t>r. poz. 593 i 655) jest osoba wymieniona w wykazach określonych w</w:t>
      </w:r>
      <w:r w:rsidR="006E64D2">
        <w:rPr>
          <w:szCs w:val="22"/>
        </w:rPr>
        <w:t> </w:t>
      </w:r>
      <w:r>
        <w:rPr>
          <w:szCs w:val="22"/>
        </w:rPr>
        <w:t>rozporządzeniu 765/2006 i rozporządzeniu 269/2014 albo wpisana na listę lub będąca takim beneficjentem rzeczywistym od dnia 24 lutego 2022 r., o ile została wpisana na listę na podstawie decyzji w sprawie wpisu na listę rozstrzygającej o zastosowaniu środka, o</w:t>
      </w:r>
      <w:r w:rsidR="00600A7D">
        <w:rPr>
          <w:szCs w:val="22"/>
        </w:rPr>
        <w:t> </w:t>
      </w:r>
      <w:r>
        <w:rPr>
          <w:szCs w:val="22"/>
        </w:rPr>
        <w:t xml:space="preserve">którym mowa w art. 1 pkt 3 ww. ustawy; </w:t>
      </w:r>
    </w:p>
    <w:p w14:paraId="4A2A1525" w14:textId="777DACBB" w:rsidR="0067097C" w:rsidRDefault="0067097C" w:rsidP="00125ECB">
      <w:pPr>
        <w:pStyle w:val="Ustp"/>
        <w:numPr>
          <w:ilvl w:val="0"/>
          <w:numId w:val="12"/>
        </w:numPr>
        <w:ind w:left="851" w:hanging="425"/>
        <w:rPr>
          <w:szCs w:val="22"/>
        </w:rPr>
      </w:pPr>
      <w:r>
        <w:rPr>
          <w:szCs w:val="22"/>
        </w:rPr>
        <w:t>wykonawcę, którego jednostką dominującą w rozumieniu art. 3 ust. 1 pkt 37 ustawy z</w:t>
      </w:r>
      <w:r w:rsidR="00600A7D">
        <w:rPr>
          <w:szCs w:val="22"/>
        </w:rPr>
        <w:t> </w:t>
      </w:r>
      <w:r>
        <w:rPr>
          <w:szCs w:val="22"/>
        </w:rPr>
        <w:t>dnia 29 września 1994 r. o rachunkowości (Dz. U. z 2021 r. poz. 217, 2105 i 2106), jest podmiot wymieniony w wykazach określonych w rozporządzeniu 765/2006 i</w:t>
      </w:r>
      <w:r w:rsidR="006E64D2">
        <w:rPr>
          <w:szCs w:val="22"/>
        </w:rPr>
        <w:t> </w:t>
      </w:r>
      <w:r>
        <w:rPr>
          <w:szCs w:val="22"/>
        </w:rPr>
        <w:t xml:space="preserve">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4B7A1830" w14:textId="77777777" w:rsidR="0067097C" w:rsidRDefault="0067097C" w:rsidP="00C341B7">
      <w:pPr>
        <w:pStyle w:val="Ustp"/>
        <w:numPr>
          <w:ilvl w:val="0"/>
          <w:numId w:val="10"/>
        </w:numPr>
        <w:ind w:left="426" w:hanging="426"/>
        <w:rPr>
          <w:szCs w:val="22"/>
        </w:rPr>
      </w:pPr>
      <w:r>
        <w:rPr>
          <w:szCs w:val="22"/>
        </w:rPr>
        <w:t>Wykluczenie, o którym mowa w ust. 3, następuje na okres trwania okoliczności, o których mowa w pkt 1-3 powyżej.</w:t>
      </w:r>
    </w:p>
    <w:p w14:paraId="25FECAEC" w14:textId="77777777" w:rsidR="0067097C" w:rsidRDefault="0067097C" w:rsidP="00C341B7">
      <w:pPr>
        <w:pStyle w:val="Ustp"/>
        <w:numPr>
          <w:ilvl w:val="0"/>
          <w:numId w:val="10"/>
        </w:numPr>
        <w:ind w:left="426" w:hanging="426"/>
        <w:rPr>
          <w:szCs w:val="22"/>
        </w:rPr>
      </w:pPr>
      <w:r>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14:paraId="3ABB7F46" w14:textId="77777777" w:rsidR="0067097C" w:rsidRDefault="0067097C" w:rsidP="00C341B7">
      <w:pPr>
        <w:pStyle w:val="Ustp"/>
        <w:numPr>
          <w:ilvl w:val="0"/>
          <w:numId w:val="10"/>
        </w:numPr>
        <w:ind w:left="426" w:hanging="426"/>
        <w:rPr>
          <w:szCs w:val="22"/>
        </w:rPr>
      </w:pPr>
      <w:r>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14:paraId="460E7B78" w14:textId="77777777" w:rsidR="0067097C" w:rsidRDefault="0067097C" w:rsidP="00C341B7">
      <w:pPr>
        <w:pStyle w:val="Ustp"/>
        <w:numPr>
          <w:ilvl w:val="0"/>
          <w:numId w:val="10"/>
        </w:numPr>
        <w:ind w:left="426" w:hanging="426"/>
        <w:rPr>
          <w:szCs w:val="22"/>
        </w:rPr>
      </w:pPr>
      <w:r>
        <w:rPr>
          <w:szCs w:val="22"/>
        </w:rPr>
        <w:t xml:space="preserve">Wykonawca może zostać wykluczony przez Zamawiającego na każdym etapie postępowania o udzielenie zamówienia. </w:t>
      </w:r>
    </w:p>
    <w:p w14:paraId="34A378AC" w14:textId="77777777" w:rsidR="0067097C" w:rsidRDefault="0067097C" w:rsidP="00C341B7">
      <w:pPr>
        <w:pStyle w:val="Ustp"/>
        <w:numPr>
          <w:ilvl w:val="0"/>
          <w:numId w:val="10"/>
        </w:numPr>
        <w:ind w:left="426" w:hanging="426"/>
        <w:rPr>
          <w:szCs w:val="22"/>
        </w:rPr>
      </w:pPr>
      <w:r>
        <w:rPr>
          <w:szCs w:val="22"/>
        </w:rPr>
        <w:t>Jeżeli Wykonawca polega na zdolnościach lub sytuacji podmiotów udostępniających zasoby Zamawiający zbada, czy nie zachodzą wobec tego podmiotu podstawy wykluczenia, które zostały przewidziane względem Wykonawcy.</w:t>
      </w:r>
    </w:p>
    <w:p w14:paraId="7E591C4C" w14:textId="77777777" w:rsidR="0067097C" w:rsidRDefault="0067097C" w:rsidP="00C341B7">
      <w:pPr>
        <w:pStyle w:val="Ustp"/>
        <w:numPr>
          <w:ilvl w:val="0"/>
          <w:numId w:val="10"/>
        </w:numPr>
        <w:ind w:left="426" w:hanging="426"/>
        <w:rPr>
          <w:szCs w:val="22"/>
        </w:rPr>
      </w:pPr>
      <w:r>
        <w:rPr>
          <w:szCs w:val="22"/>
        </w:rPr>
        <w:t>W przypadku wspólnego ubiegania się Wykonawców o udzielenie zamówienia Zamawiający bada, czy nie zachodzą podstawy wykluczenia wobec każdego z tych Wykonawców.</w:t>
      </w:r>
    </w:p>
    <w:p w14:paraId="3B9F8A31" w14:textId="77777777" w:rsidR="0067097C" w:rsidRDefault="0067097C" w:rsidP="00C341B7">
      <w:pPr>
        <w:pStyle w:val="Ustp"/>
        <w:numPr>
          <w:ilvl w:val="0"/>
          <w:numId w:val="10"/>
        </w:numPr>
        <w:ind w:left="426" w:hanging="426"/>
        <w:rPr>
          <w:szCs w:val="22"/>
        </w:rPr>
      </w:pPr>
      <w:r>
        <w:rPr>
          <w:szCs w:val="22"/>
        </w:rPr>
        <w:t>Jeżeli Wykonawca zamierza powierzyć wykonanie części zamówienia Podwykonawcy, Zamawiający zbada, czy nie zachodzą wobec tego Podwykonawcy podstawy wykluczenia, które zostały przewidziane względem Wykonawcy.</w:t>
      </w:r>
    </w:p>
    <w:p w14:paraId="728559EE" w14:textId="77777777" w:rsidR="0067097C" w:rsidRDefault="0067097C" w:rsidP="00C341B7">
      <w:pPr>
        <w:pStyle w:val="Ustp"/>
        <w:numPr>
          <w:ilvl w:val="0"/>
          <w:numId w:val="10"/>
        </w:numPr>
        <w:ind w:left="426" w:hanging="426"/>
        <w:rPr>
          <w:szCs w:val="22"/>
        </w:rPr>
      </w:pPr>
      <w:r>
        <w:rPr>
          <w:szCs w:val="22"/>
        </w:rPr>
        <w:t xml:space="preserve">Wykluczenie Wykonawcy następuje zgodnie z art. 111 </w:t>
      </w:r>
      <w:proofErr w:type="spellStart"/>
      <w:r>
        <w:rPr>
          <w:szCs w:val="22"/>
        </w:rPr>
        <w:t>Pzp</w:t>
      </w:r>
      <w:proofErr w:type="spellEnd"/>
      <w:r>
        <w:rPr>
          <w:szCs w:val="22"/>
        </w:rPr>
        <w:t>, z zastrzeżeniem ust. 3.</w:t>
      </w:r>
    </w:p>
    <w:p w14:paraId="00D80164" w14:textId="77777777" w:rsidR="0067097C" w:rsidRDefault="0067097C" w:rsidP="0067097C">
      <w:pPr>
        <w:pStyle w:val="rozdzia"/>
        <w:shd w:val="clear" w:color="auto" w:fill="D9E2F3" w:themeFill="accent5" w:themeFillTint="33"/>
        <w:rPr>
          <w:rFonts w:ascii="Arial" w:hAnsi="Arial" w:cs="Arial"/>
          <w:szCs w:val="22"/>
        </w:rPr>
      </w:pPr>
      <w:r>
        <w:rPr>
          <w:rFonts w:ascii="Arial" w:hAnsi="Arial" w:cs="Arial"/>
        </w:rPr>
        <w:t>VIII</w:t>
      </w:r>
      <w:r>
        <w:rPr>
          <w:rFonts w:ascii="Arial" w:hAnsi="Arial" w:cs="Arial"/>
        </w:rPr>
        <w:tab/>
        <w:t>Informacja o podmiotowych i przedmiotowych środkach dowodowych</w:t>
      </w:r>
    </w:p>
    <w:p w14:paraId="79BA0B9A" w14:textId="77777777" w:rsidR="0067097C" w:rsidRDefault="0067097C" w:rsidP="00C341B7">
      <w:pPr>
        <w:pStyle w:val="Ustp"/>
        <w:numPr>
          <w:ilvl w:val="0"/>
          <w:numId w:val="13"/>
        </w:numPr>
        <w:ind w:left="426" w:hanging="426"/>
      </w:pPr>
      <w:r>
        <w:t xml:space="preserve">Do oferty Wykonawca zobowiązany jest dołączyć aktualne na dzień składania ofert oświadczenie o spełnianiu warunków udziału w postępowaniu oraz o braku podstaw do wykluczenia z postępowania - zgodnie z </w:t>
      </w:r>
      <w:r>
        <w:rPr>
          <w:b/>
        </w:rPr>
        <w:t>Załącznikiem nr 2 do SWZ</w:t>
      </w:r>
      <w:r>
        <w:t>;</w:t>
      </w:r>
    </w:p>
    <w:p w14:paraId="715C0E93" w14:textId="629ED34B" w:rsidR="0067097C" w:rsidRDefault="0067097C" w:rsidP="00C341B7">
      <w:pPr>
        <w:pStyle w:val="Ustp"/>
        <w:numPr>
          <w:ilvl w:val="0"/>
          <w:numId w:val="13"/>
        </w:numPr>
        <w:ind w:left="426" w:hanging="426"/>
      </w:pPr>
      <w:r>
        <w:t>Informacje zawarte w oświadczeniu, o którym mowa w ust 1</w:t>
      </w:r>
      <w:r w:rsidR="00F44324">
        <w:t>,</w:t>
      </w:r>
      <w:r>
        <w:t xml:space="preserve"> stanowią wstępne potwierdzenie, że Wykonawca nie podlega wykluczeniu z postepowania oraz spełnia </w:t>
      </w:r>
      <w:r>
        <w:lastRenderedPageBreak/>
        <w:t>warunki udziału w postępowaniu.</w:t>
      </w:r>
    </w:p>
    <w:p w14:paraId="73A81DE7" w14:textId="77777777" w:rsidR="0067097C" w:rsidRDefault="0067097C" w:rsidP="00C341B7">
      <w:pPr>
        <w:pStyle w:val="Ustp"/>
        <w:numPr>
          <w:ilvl w:val="0"/>
          <w:numId w:val="13"/>
        </w:numPr>
        <w:ind w:left="426" w:hanging="426"/>
      </w:pPr>
      <w: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390148B" w14:textId="77777777" w:rsidR="0067097C" w:rsidRDefault="0067097C" w:rsidP="00C341B7">
      <w:pPr>
        <w:pStyle w:val="Ustp"/>
        <w:numPr>
          <w:ilvl w:val="0"/>
          <w:numId w:val="13"/>
        </w:numPr>
        <w:ind w:left="426" w:hanging="426"/>
      </w:pPr>
      <w:r w:rsidRPr="00A800CC">
        <w:rPr>
          <w:u w:val="single"/>
        </w:rPr>
        <w:t>Podmiotowe</w:t>
      </w:r>
      <w:r>
        <w:rPr>
          <w:u w:val="single"/>
        </w:rPr>
        <w:t xml:space="preserve"> środki dowodowe</w:t>
      </w:r>
      <w:r>
        <w:t xml:space="preserve"> wymagane od Wykonawcy obejmują:</w:t>
      </w:r>
    </w:p>
    <w:p w14:paraId="55D5E5CB" w14:textId="560904E2" w:rsidR="006E64D2" w:rsidRPr="00AA5820" w:rsidRDefault="006E64D2" w:rsidP="00125ECB">
      <w:pPr>
        <w:pStyle w:val="Punkt"/>
        <w:numPr>
          <w:ilvl w:val="0"/>
          <w:numId w:val="57"/>
        </w:numPr>
        <w:autoSpaceDE w:val="0"/>
        <w:autoSpaceDN w:val="0"/>
        <w:adjustRightInd w:val="0"/>
        <w:ind w:left="851" w:hanging="425"/>
        <w:jc w:val="left"/>
        <w:rPr>
          <w:rFonts w:ascii="Arial" w:hAnsi="Arial"/>
        </w:rPr>
      </w:pPr>
      <w:r w:rsidRPr="00AA5820">
        <w:rPr>
          <w:rFonts w:ascii="Arial" w:hAnsi="Arial"/>
        </w:rPr>
        <w:t xml:space="preserve">oświadczenie Wykonawcy, w zakresie art. 108 ust. 1 pkt 5 ustawy, o braku przynależności do tej samej grupy kapitałowej, w rozumieniu ustawy o ochronie </w:t>
      </w:r>
      <w:r w:rsidRPr="00AA5820">
        <w:rPr>
          <w:rFonts w:ascii="Arial" w:hAnsi="Arial"/>
          <w:bCs/>
          <w:szCs w:val="23"/>
        </w:rPr>
        <w:t>konkurencji</w:t>
      </w:r>
      <w:r w:rsidRPr="00AA5820">
        <w:rPr>
          <w:rFonts w:ascii="Arial" w:hAnsi="Arial"/>
        </w:rPr>
        <w:t xml:space="preserve">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AA5820">
        <w:rPr>
          <w:rFonts w:ascii="Arial" w:hAnsi="Arial"/>
          <w:b/>
          <w:bCs/>
        </w:rPr>
        <w:t>Załącznik nr 3 do SWZ</w:t>
      </w:r>
      <w:r w:rsidRPr="00AA5820">
        <w:rPr>
          <w:rFonts w:ascii="Arial" w:hAnsi="Arial"/>
        </w:rPr>
        <w:t>;</w:t>
      </w:r>
    </w:p>
    <w:p w14:paraId="0ED29833" w14:textId="402583CA" w:rsidR="006E64D2" w:rsidRPr="006E64D2" w:rsidRDefault="006E64D2" w:rsidP="00125ECB">
      <w:pPr>
        <w:pStyle w:val="Punkt"/>
        <w:numPr>
          <w:ilvl w:val="0"/>
          <w:numId w:val="14"/>
        </w:numPr>
        <w:autoSpaceDE w:val="0"/>
        <w:autoSpaceDN w:val="0"/>
        <w:adjustRightInd w:val="0"/>
        <w:ind w:left="851" w:hanging="425"/>
        <w:jc w:val="left"/>
        <w:rPr>
          <w:rFonts w:ascii="Arial" w:hAnsi="Arial"/>
        </w:rPr>
      </w:pPr>
      <w:r>
        <w:rPr>
          <w:rFonts w:ascii="Arial" w:hAnsi="Arial"/>
          <w:bCs/>
          <w:szCs w:val="23"/>
        </w:rPr>
        <w:t>odpis lub informacja z Krajowego Rejestru Sądowego lub Centralnej Ewidencji i </w:t>
      </w:r>
      <w:r w:rsidRPr="00A800CC">
        <w:rPr>
          <w:rFonts w:ascii="Arial" w:hAnsi="Arial"/>
        </w:rPr>
        <w:t>Informacji</w:t>
      </w:r>
      <w:r>
        <w:rPr>
          <w:rFonts w:ascii="Arial" w:hAnsi="Arial"/>
          <w:bCs/>
          <w:szCs w:val="23"/>
        </w:rPr>
        <w:t xml:space="preserve"> o Działalności Gospodarczej</w:t>
      </w:r>
      <w:r>
        <w:rPr>
          <w:rFonts w:ascii="Arial" w:hAnsi="Arial"/>
          <w:szCs w:val="23"/>
        </w:rPr>
        <w:t>, w zakresie art. 109 ust. 1 pkt. 4, sporządzonych nie wcześniej niż 3 miesiące przed jej złożeniem, jeżeli odrębne przepisy wymagają wpisu do rejestru lub ewidencji;</w:t>
      </w:r>
    </w:p>
    <w:p w14:paraId="0B9D64B4" w14:textId="77777777" w:rsidR="0067097C" w:rsidRDefault="0067097C" w:rsidP="00C341B7">
      <w:pPr>
        <w:pStyle w:val="Ustp"/>
        <w:numPr>
          <w:ilvl w:val="0"/>
          <w:numId w:val="13"/>
        </w:numPr>
        <w:autoSpaceDE w:val="0"/>
        <w:autoSpaceDN w:val="0"/>
        <w:adjustRightInd w:val="0"/>
        <w:ind w:left="426" w:hanging="426"/>
        <w:rPr>
          <w:szCs w:val="22"/>
        </w:rPr>
      </w:pPr>
      <w:r>
        <w:rPr>
          <w:bCs/>
          <w:szCs w:val="22"/>
        </w:rPr>
        <w:t xml:space="preserve">Postanowienia dotyczące Wykonawców mających siedzibę lub miejsce zamieszkania poza terytorium Rzeczpospolitej Polskiej </w:t>
      </w:r>
    </w:p>
    <w:p w14:paraId="302CF747" w14:textId="77777777" w:rsidR="0067097C" w:rsidRDefault="0067097C" w:rsidP="00125ECB">
      <w:pPr>
        <w:numPr>
          <w:ilvl w:val="2"/>
          <w:numId w:val="15"/>
        </w:numPr>
        <w:tabs>
          <w:tab w:val="clear" w:pos="0"/>
        </w:tabs>
        <w:autoSpaceDE w:val="0"/>
        <w:autoSpaceDN w:val="0"/>
        <w:adjustRightInd w:val="0"/>
        <w:spacing w:before="60" w:line="240" w:lineRule="auto"/>
        <w:ind w:left="851" w:hanging="425"/>
      </w:pPr>
      <w:r>
        <w:t xml:space="preserve">Jeżeli Wykonawca ma siedzibę lub miejsce zamieszkania poza terytorium Rzeczpospolitej Polskiej, zamiast dokumentów, o których mowa: </w:t>
      </w:r>
    </w:p>
    <w:p w14:paraId="481726E0" w14:textId="0B5F86AA" w:rsidR="0067097C" w:rsidRDefault="0067097C" w:rsidP="00125ECB">
      <w:pPr>
        <w:numPr>
          <w:ilvl w:val="2"/>
          <w:numId w:val="16"/>
        </w:numPr>
        <w:tabs>
          <w:tab w:val="clear" w:pos="0"/>
        </w:tabs>
        <w:autoSpaceDE w:val="0"/>
        <w:autoSpaceDN w:val="0"/>
        <w:adjustRightInd w:val="0"/>
        <w:spacing w:before="60" w:line="240" w:lineRule="auto"/>
        <w:ind w:left="1276" w:hanging="425"/>
      </w:pPr>
      <w:r>
        <w:t>Informacji z Krajowego Rejestru Sądowego składa dokument wystawiony w kraju, w 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w:t>
      </w:r>
      <w:r w:rsidR="0002187F">
        <w:t> </w:t>
      </w:r>
      <w:r>
        <w:t xml:space="preserve">podobnej procedury przewidzianej w przepisach miejsca wszczęcia tej procedury. </w:t>
      </w:r>
    </w:p>
    <w:p w14:paraId="3B3B2F2D" w14:textId="77777777" w:rsidR="0067097C" w:rsidRDefault="0067097C" w:rsidP="00125ECB">
      <w:pPr>
        <w:numPr>
          <w:ilvl w:val="2"/>
          <w:numId w:val="15"/>
        </w:numPr>
        <w:tabs>
          <w:tab w:val="clear" w:pos="0"/>
        </w:tabs>
        <w:autoSpaceDE w:val="0"/>
        <w:autoSpaceDN w:val="0"/>
        <w:adjustRightInd w:val="0"/>
        <w:spacing w:before="60" w:line="240" w:lineRule="auto"/>
        <w:ind w:left="851" w:hanging="425"/>
      </w:pPr>
      <w: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14:paraId="688D95FB" w14:textId="6D6E4275" w:rsidR="0067097C" w:rsidRDefault="0067097C" w:rsidP="00125ECB">
      <w:pPr>
        <w:numPr>
          <w:ilvl w:val="2"/>
          <w:numId w:val="15"/>
        </w:numPr>
        <w:tabs>
          <w:tab w:val="clear" w:pos="0"/>
        </w:tabs>
        <w:autoSpaceDE w:val="0"/>
        <w:autoSpaceDN w:val="0"/>
        <w:adjustRightInd w:val="0"/>
        <w:spacing w:before="60" w:line="240" w:lineRule="auto"/>
        <w:ind w:left="851" w:hanging="425"/>
      </w:pPr>
      <w:r>
        <w:t>Jeżeli w kraju, w którym wykonawca ma siedzibę lub miejsce zamieszkania ma osoba, której dokument dotyczy, nie wydaje się dokumentów, o których mowa w ust. 4,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ust. 2 stosuje się.</w:t>
      </w:r>
    </w:p>
    <w:p w14:paraId="1ABFA6B6" w14:textId="77777777" w:rsidR="0067097C" w:rsidRPr="00A800CC" w:rsidRDefault="0067097C" w:rsidP="00C341B7">
      <w:pPr>
        <w:pStyle w:val="Ustp"/>
        <w:numPr>
          <w:ilvl w:val="0"/>
          <w:numId w:val="13"/>
        </w:numPr>
        <w:autoSpaceDE w:val="0"/>
        <w:autoSpaceDN w:val="0"/>
        <w:adjustRightInd w:val="0"/>
        <w:ind w:left="426" w:hanging="426"/>
        <w:rPr>
          <w:bCs/>
          <w:szCs w:val="22"/>
        </w:rPr>
      </w:pPr>
      <w:r w:rsidRPr="00A800CC">
        <w:rPr>
          <w:bCs/>
          <w:szCs w:val="22"/>
        </w:rPr>
        <w:t xml:space="preserve">Wykonawca nie jest zobowiązany do złożenia podmiotowych środków dowodowych, które Zamawiający posiada, jeżeli wskaże te środki oraz potwierdzi ich prawidłowość i aktualność; </w:t>
      </w:r>
    </w:p>
    <w:p w14:paraId="456B5681" w14:textId="72F6F6A6" w:rsidR="0067097C" w:rsidRDefault="0067097C" w:rsidP="00C341B7">
      <w:pPr>
        <w:pStyle w:val="Ustp"/>
        <w:numPr>
          <w:ilvl w:val="0"/>
          <w:numId w:val="13"/>
        </w:numPr>
        <w:autoSpaceDE w:val="0"/>
        <w:autoSpaceDN w:val="0"/>
        <w:adjustRightInd w:val="0"/>
        <w:ind w:left="426" w:hanging="426"/>
      </w:pPr>
      <w:r w:rsidRPr="00A800CC">
        <w:rPr>
          <w:bCs/>
          <w:szCs w:val="22"/>
        </w:rPr>
        <w:t xml:space="preserve">W zakresie nieuregulowanym </w:t>
      </w:r>
      <w:proofErr w:type="spellStart"/>
      <w:r w:rsidRPr="00A800CC">
        <w:rPr>
          <w:bCs/>
          <w:szCs w:val="22"/>
        </w:rPr>
        <w:t>Pzp</w:t>
      </w:r>
      <w:proofErr w:type="spellEnd"/>
      <w:r w:rsidRPr="00A800CC">
        <w:rPr>
          <w:bCs/>
          <w:szCs w:val="22"/>
        </w:rPr>
        <w:t xml:space="preserve"> lub niniejszą SWZ do oświadczeń i dokumentów składanych</w:t>
      </w:r>
      <w:r>
        <w:t xml:space="preserve"> przez Wykonawcę w postępowaniu zastosowanie mają w szczególności przepisy rozporządzenia Ministra Rozwoju Pracy i Technologii w sprawie podmiotowych środków dowodowych oraz innych dokumentów lub oświadczeń, jakich może żądać Zamawiający od Wykonawcy oraz rozporządzenia Prezesa Rady Ministrów w sprawie sposobu sporządzania i przekazywania informacji oraz wymagań technicznych dla dokumentów elektronicznych oraz środków komunikacji elektronicznej w postępowaniu o</w:t>
      </w:r>
      <w:r w:rsidR="00F975F2">
        <w:t> </w:t>
      </w:r>
      <w:r>
        <w:t>udzielenie zamówienia publicznego lub konkursie.</w:t>
      </w:r>
    </w:p>
    <w:p w14:paraId="2D9409F2" w14:textId="6ABDD0D1" w:rsidR="0067097C" w:rsidRDefault="0002187F" w:rsidP="0067097C">
      <w:pPr>
        <w:keepNext/>
        <w:keepLines/>
        <w:widowControl w:val="0"/>
        <w:pBdr>
          <w:bottom w:val="thickThinMediumGap" w:sz="12" w:space="1" w:color="A6A6A6"/>
        </w:pBdr>
        <w:shd w:val="clear" w:color="auto" w:fill="D9E2F3" w:themeFill="accent5" w:themeFillTint="33"/>
        <w:tabs>
          <w:tab w:val="left" w:pos="567"/>
        </w:tabs>
        <w:spacing w:before="360" w:after="120"/>
        <w:outlineLvl w:val="0"/>
        <w:rPr>
          <w:b/>
          <w:bCs/>
          <w:lang w:eastAsia="ar-SA"/>
        </w:rPr>
      </w:pPr>
      <w:r>
        <w:rPr>
          <w:b/>
          <w:bCs/>
          <w:lang w:eastAsia="ar-SA"/>
        </w:rPr>
        <w:lastRenderedPageBreak/>
        <w:t>I</w:t>
      </w:r>
      <w:r w:rsidR="0067097C">
        <w:rPr>
          <w:b/>
          <w:bCs/>
          <w:lang w:eastAsia="ar-SA"/>
        </w:rPr>
        <w:t>X</w:t>
      </w:r>
      <w:r w:rsidR="0067097C">
        <w:rPr>
          <w:b/>
          <w:bCs/>
          <w:lang w:eastAsia="ar-SA"/>
        </w:rPr>
        <w:tab/>
        <w:t>Wykonawcy wspólnie ubiegający się o zamówienie publiczne</w:t>
      </w:r>
    </w:p>
    <w:p w14:paraId="234E5D23" w14:textId="77777777" w:rsidR="0067097C" w:rsidRDefault="0067097C" w:rsidP="00C341B7">
      <w:pPr>
        <w:pStyle w:val="Ustp"/>
        <w:numPr>
          <w:ilvl w:val="0"/>
          <w:numId w:val="17"/>
        </w:numPr>
        <w:ind w:left="426" w:hanging="426"/>
      </w:pPr>
      <w:r>
        <w:t xml:space="preserve">Wykonawcy mogą wspólnie ubiegać się o udzielenie oraz realizację zamówienia publicznego (art. 58 ust. 1 </w:t>
      </w:r>
      <w:proofErr w:type="spellStart"/>
      <w:r>
        <w:t>Pzp</w:t>
      </w:r>
      <w:proofErr w:type="spellEnd"/>
      <w:r>
        <w:t xml:space="preserve">). </w:t>
      </w:r>
    </w:p>
    <w:p w14:paraId="1057C17D" w14:textId="77777777" w:rsidR="0067097C" w:rsidRDefault="0067097C" w:rsidP="00C341B7">
      <w:pPr>
        <w:pStyle w:val="Ustp"/>
        <w:numPr>
          <w:ilvl w:val="0"/>
          <w:numId w:val="17"/>
        </w:numPr>
        <w:ind w:left="426" w:hanging="426"/>
      </w:pPr>
      <w:r>
        <w:t xml:space="preserve">Zamawiający nie wymaga od Wykonawców wspólnie ubiegających się o udzielenie zamówienia posiadania określonej formy prawnej w celu złożenia oferty. </w:t>
      </w:r>
    </w:p>
    <w:p w14:paraId="11A68D9D" w14:textId="77777777" w:rsidR="0067097C" w:rsidRDefault="0067097C" w:rsidP="00C341B7">
      <w:pPr>
        <w:pStyle w:val="Ustp"/>
        <w:numPr>
          <w:ilvl w:val="0"/>
          <w:numId w:val="17"/>
        </w:numPr>
        <w:ind w:left="426" w:hanging="426"/>
      </w:pPr>
      <w:r>
        <w:t xml:space="preserve">W przypadku oferty składanej przez Wykonawców ubiegających się wspólnie o udzielenie zamówienia publicznego każdy z Wykonawców musi wykazać, że: </w:t>
      </w:r>
    </w:p>
    <w:p w14:paraId="3D93722A" w14:textId="77777777" w:rsidR="0067097C" w:rsidRDefault="0067097C" w:rsidP="00125ECB">
      <w:pPr>
        <w:pStyle w:val="Punkt"/>
        <w:numPr>
          <w:ilvl w:val="0"/>
          <w:numId w:val="18"/>
        </w:numPr>
        <w:ind w:left="851" w:hanging="425"/>
        <w:jc w:val="left"/>
        <w:rPr>
          <w:rFonts w:ascii="Arial" w:hAnsi="Arial"/>
        </w:rPr>
      </w:pPr>
      <w:r>
        <w:rPr>
          <w:rFonts w:ascii="Arial" w:hAnsi="Arial"/>
        </w:rPr>
        <w:t xml:space="preserve">nie zachodzi w stosunku do niego podstawa wykluczenia z postępowania, </w:t>
      </w:r>
    </w:p>
    <w:p w14:paraId="5C8F7C97" w14:textId="77777777" w:rsidR="0067097C" w:rsidRDefault="0067097C" w:rsidP="00125ECB">
      <w:pPr>
        <w:pStyle w:val="Punkt"/>
        <w:ind w:left="851" w:hanging="425"/>
        <w:jc w:val="left"/>
        <w:rPr>
          <w:rFonts w:ascii="Arial" w:hAnsi="Arial"/>
        </w:rPr>
      </w:pPr>
      <w:r>
        <w:rPr>
          <w:rFonts w:ascii="Arial" w:hAnsi="Arial"/>
        </w:rPr>
        <w:t xml:space="preserve">posiada zdolność do występowania w obrocie gospodarczym, </w:t>
      </w:r>
    </w:p>
    <w:p w14:paraId="07AB83B3" w14:textId="77777777" w:rsidR="0067097C" w:rsidRDefault="0067097C" w:rsidP="00125ECB">
      <w:pPr>
        <w:pStyle w:val="Punkt"/>
        <w:ind w:left="851" w:hanging="425"/>
        <w:jc w:val="left"/>
        <w:rPr>
          <w:rFonts w:ascii="Arial" w:hAnsi="Arial"/>
        </w:rPr>
      </w:pPr>
      <w:r>
        <w:rPr>
          <w:rFonts w:ascii="Arial" w:hAnsi="Arial"/>
        </w:rPr>
        <w:t xml:space="preserve">posiada kompetencje lub uprawnienia do prowadzenia określonej działalności gospodarczej lub zawodowej, o ile wynika to z odrębnych przepisów i zrealizują usługi, do których realizacji te uprawnienia są wymagane. </w:t>
      </w:r>
    </w:p>
    <w:p w14:paraId="59E83182" w14:textId="77777777" w:rsidR="0067097C" w:rsidRDefault="0067097C" w:rsidP="00C341B7">
      <w:pPr>
        <w:pStyle w:val="Ustp"/>
        <w:numPr>
          <w:ilvl w:val="0"/>
          <w:numId w:val="17"/>
        </w:numPr>
        <w:ind w:left="426" w:hanging="426"/>
      </w:pPr>
      <w:r>
        <w:t xml:space="preserve">Wykonawcy wspólnie ubiegający się o udzielenie zamówienia ustanawiają pełnomocnika do reprezentowania ich w postępowaniu o udzielenie zamówienia albo do reprezentowania w postępowaniu i zawarcia umowy w sprawie zamówienia publicznego. </w:t>
      </w:r>
    </w:p>
    <w:p w14:paraId="3BC02D01" w14:textId="77777777" w:rsidR="0067097C" w:rsidRDefault="0067097C" w:rsidP="00C341B7">
      <w:pPr>
        <w:pStyle w:val="Ustp"/>
        <w:numPr>
          <w:ilvl w:val="0"/>
          <w:numId w:val="17"/>
        </w:numPr>
        <w:ind w:left="426" w:hanging="426"/>
      </w:pPr>
      <w:r>
        <w:t xml:space="preserve">W przypadku Wykonawców ubiegających się wspólnie o udzielenie zamówienia publicznego, do oferty musi być załączony dokument ustanawiający pełnomocnika Wykonawców występujących wspólnie do reprezentowania ich w postępowaniu o udzielenie zamówienia albo reprezentowania w postępowaniu i zawarcia umowy w sprawie zamówienia. Przyjmuje się, że pełnomocnictwo do podpisania oferty obejmuje również pełnomocnictwo do poświadczenia za zgodność z oryginałem wszystkich kopii dokumentów. </w:t>
      </w:r>
    </w:p>
    <w:p w14:paraId="568B64F7" w14:textId="77777777" w:rsidR="0067097C" w:rsidRDefault="0067097C" w:rsidP="00C341B7">
      <w:pPr>
        <w:pStyle w:val="Ustp"/>
        <w:numPr>
          <w:ilvl w:val="0"/>
          <w:numId w:val="17"/>
        </w:numPr>
        <w:ind w:left="426" w:hanging="426"/>
      </w:pPr>
      <w:r>
        <w:t xml:space="preserve">Jeżeli zostanie wybrana oferta Wykonawców wspólnie ubiegających się o udzielenie zamówienia, Zamawiający zażąda przed zawarciem umowy w sprawie zamówienia publicznego kopii umowy regulującej współpracę tych Wykonawców. </w:t>
      </w:r>
    </w:p>
    <w:p w14:paraId="3CAD3D42" w14:textId="1E08E278" w:rsidR="0067097C" w:rsidRDefault="0067097C" w:rsidP="00C341B7">
      <w:pPr>
        <w:pStyle w:val="Ustp"/>
        <w:numPr>
          <w:ilvl w:val="0"/>
          <w:numId w:val="17"/>
        </w:numPr>
        <w:ind w:left="426" w:hanging="426"/>
      </w:pPr>
      <w:r>
        <w:t xml:space="preserve">Wykonawcy wspólnie ubiegający się o udzielenie zamówienia ponoszą solidarną odpowiedzialność za wykonanie umowy. </w:t>
      </w:r>
    </w:p>
    <w:p w14:paraId="5D13EB89" w14:textId="55EF1AFE" w:rsidR="0067097C" w:rsidRDefault="0067097C" w:rsidP="00C341B7">
      <w:pPr>
        <w:pStyle w:val="Ustp"/>
        <w:numPr>
          <w:ilvl w:val="0"/>
          <w:numId w:val="17"/>
        </w:numPr>
        <w:ind w:left="426" w:hanging="426"/>
        <w:rPr>
          <w:sz w:val="24"/>
        </w:rPr>
      </w:pPr>
      <w:r>
        <w:t xml:space="preserve">Zamawiający nie określa – na podstawie art. 117 ust. 1 </w:t>
      </w:r>
      <w:proofErr w:type="spellStart"/>
      <w:r>
        <w:t>Pzp</w:t>
      </w:r>
      <w:proofErr w:type="spellEnd"/>
      <w:r>
        <w:t xml:space="preserve"> – szczególnych, obiektywnie uzasadnionych, sposobów spełniania przez Wykonawców wspólnie ubiegających się o udzielenie zamówienia warunków udziału w postępowaniu, uzasadnionych charakterem zamówienia oraz proporcjonalnych, z zastrzeżeniem warunków określonych w ustawie </w:t>
      </w:r>
      <w:proofErr w:type="spellStart"/>
      <w:r>
        <w:t>Pzp</w:t>
      </w:r>
      <w:proofErr w:type="spellEnd"/>
      <w:r>
        <w:t xml:space="preserve">, w szczególności w przepisach art. 117 ust. 1 i 2 </w:t>
      </w:r>
      <w:proofErr w:type="spellStart"/>
      <w:r>
        <w:t>Pzp</w:t>
      </w:r>
      <w:proofErr w:type="spellEnd"/>
      <w:r>
        <w:t>. Wykonawcy wspólnie ubiegający się o</w:t>
      </w:r>
      <w:r w:rsidR="00F975F2">
        <w:t> </w:t>
      </w:r>
      <w:r>
        <w:t xml:space="preserve">udzielenie zamówienia dołączają do oferty oświadczenie, z którego wynika, które </w:t>
      </w:r>
      <w:r w:rsidR="003B718D">
        <w:t>usługi</w:t>
      </w:r>
      <w:r>
        <w:t xml:space="preserve"> wykonają poszczególni Wykonawcy – </w:t>
      </w:r>
      <w:r>
        <w:rPr>
          <w:b/>
        </w:rPr>
        <w:t xml:space="preserve">Załącznik nr </w:t>
      </w:r>
      <w:r w:rsidR="00472DB0">
        <w:rPr>
          <w:b/>
        </w:rPr>
        <w:t>5</w:t>
      </w:r>
      <w:r>
        <w:rPr>
          <w:b/>
        </w:rPr>
        <w:t xml:space="preserve"> do SWZ.</w:t>
      </w:r>
    </w:p>
    <w:p w14:paraId="603FC973" w14:textId="376021B8" w:rsidR="0067097C" w:rsidRDefault="0067097C" w:rsidP="00C341B7">
      <w:pPr>
        <w:pStyle w:val="Ustp"/>
        <w:numPr>
          <w:ilvl w:val="0"/>
          <w:numId w:val="17"/>
        </w:numPr>
        <w:ind w:left="426" w:hanging="426"/>
      </w:pPr>
      <w:r>
        <w:t xml:space="preserve">Zamawiający nie określa – na podstawie art. 58 ust. 4 </w:t>
      </w:r>
      <w:proofErr w:type="spellStart"/>
      <w:r>
        <w:t>Pzp</w:t>
      </w:r>
      <w:proofErr w:type="spellEnd"/>
      <w:r>
        <w:t xml:space="preserve"> – wymagań związanych z</w:t>
      </w:r>
      <w:r w:rsidR="00F975F2">
        <w:t> </w:t>
      </w:r>
      <w:r>
        <w:t xml:space="preserve">realizacją zamówienia w inny sposób niż w odniesieniu do pojedynczych Wykonawców, jeżeli jest to uzasadnione charakterem zamówienia i proporcjonalne do jego przedmiotu. </w:t>
      </w:r>
    </w:p>
    <w:p w14:paraId="0A202316" w14:textId="0F00D073" w:rsidR="0067097C" w:rsidRDefault="0067097C" w:rsidP="0067097C">
      <w:pPr>
        <w:pStyle w:val="rozdzia"/>
        <w:shd w:val="clear" w:color="auto" w:fill="D9E2F3" w:themeFill="accent5" w:themeFillTint="33"/>
        <w:rPr>
          <w:rFonts w:ascii="Arial" w:hAnsi="Arial" w:cs="Arial"/>
        </w:rPr>
      </w:pPr>
      <w:r>
        <w:rPr>
          <w:rFonts w:ascii="Arial" w:hAnsi="Arial" w:cs="Arial"/>
        </w:rPr>
        <w:t>X</w:t>
      </w:r>
      <w:r>
        <w:rPr>
          <w:rFonts w:ascii="Arial" w:hAnsi="Arial" w:cs="Arial"/>
        </w:rPr>
        <w:tab/>
        <w:t xml:space="preserve">Informacja o środkach komunikacji elektronicznej, przy użyciu których Zamawiający </w:t>
      </w:r>
      <w:r>
        <w:rPr>
          <w:rFonts w:ascii="Arial" w:hAnsi="Arial" w:cs="Arial"/>
          <w:shd w:val="clear" w:color="auto" w:fill="D9E2F3" w:themeFill="accent5" w:themeFillTint="33"/>
        </w:rPr>
        <w:t>będzie komunikował się z Wykonawcami, oraz informacje o wymaganiach technicznych</w:t>
      </w:r>
      <w:r>
        <w:rPr>
          <w:rFonts w:ascii="Arial" w:hAnsi="Arial" w:cs="Arial"/>
        </w:rPr>
        <w:t xml:space="preserve"> i organizacyjnych sporządzania, wysyłania i odbierania korespondencji elektronicznej</w:t>
      </w:r>
    </w:p>
    <w:p w14:paraId="0DEEC276" w14:textId="77777777" w:rsidR="0067097C" w:rsidRDefault="0067097C" w:rsidP="00C341B7">
      <w:pPr>
        <w:pStyle w:val="Ustp"/>
        <w:numPr>
          <w:ilvl w:val="0"/>
          <w:numId w:val="19"/>
        </w:numPr>
        <w:ind w:left="426" w:hanging="426"/>
        <w:rPr>
          <w:rStyle w:val="Hipercze"/>
          <w:color w:val="000000"/>
          <w:szCs w:val="22"/>
        </w:rPr>
      </w:pPr>
      <w:r>
        <w:rPr>
          <w:color w:val="000000"/>
          <w:szCs w:val="22"/>
        </w:rPr>
        <w:t xml:space="preserve">Postępowanie prowadzone jest w języku polskim w formie elektronicznej za pośrednictwem </w:t>
      </w:r>
      <w:hyperlink r:id="rId11" w:history="1">
        <w:r>
          <w:rPr>
            <w:rStyle w:val="Hipercze"/>
            <w:color w:val="0707EB"/>
            <w:szCs w:val="22"/>
          </w:rPr>
          <w:t>platformazakupowa.pl</w:t>
        </w:r>
      </w:hyperlink>
      <w:r>
        <w:rPr>
          <w:color w:val="000000"/>
          <w:szCs w:val="22"/>
        </w:rPr>
        <w:t xml:space="preserve"> pod adresem </w:t>
      </w:r>
      <w:hyperlink r:id="rId12" w:history="1">
        <w:r>
          <w:rPr>
            <w:rStyle w:val="Hipercze"/>
          </w:rPr>
          <w:t>https://platformazakupowa.pl/pn/um_kwidzyn</w:t>
        </w:r>
      </w:hyperlink>
    </w:p>
    <w:p w14:paraId="1BA6D693" w14:textId="77777777" w:rsidR="0067097C" w:rsidRDefault="0067097C" w:rsidP="00C341B7">
      <w:pPr>
        <w:pStyle w:val="Ustp"/>
        <w:numPr>
          <w:ilvl w:val="0"/>
          <w:numId w:val="19"/>
        </w:numPr>
        <w:spacing w:beforeLines="60" w:before="144"/>
        <w:ind w:left="426" w:hanging="426"/>
      </w:pPr>
      <w:r>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3" w:history="1">
        <w:r>
          <w:rPr>
            <w:rStyle w:val="Hipercze"/>
            <w:color w:val="0707EB"/>
            <w:szCs w:val="22"/>
          </w:rPr>
          <w:t>platformazakupowa.pl</w:t>
        </w:r>
      </w:hyperlink>
      <w:r>
        <w:rPr>
          <w:color w:val="000000"/>
          <w:szCs w:val="22"/>
        </w:rPr>
        <w:t xml:space="preserve"> i formularza „</w:t>
      </w:r>
      <w:r>
        <w:rPr>
          <w:bCs/>
          <w:color w:val="000000"/>
          <w:szCs w:val="22"/>
        </w:rPr>
        <w:t>Wyślij wiadomość do zamawiającego</w:t>
      </w:r>
      <w:r>
        <w:rPr>
          <w:color w:val="000000"/>
          <w:szCs w:val="22"/>
        </w:rPr>
        <w:t>”. </w:t>
      </w:r>
    </w:p>
    <w:p w14:paraId="6A829799" w14:textId="66AAC7A1" w:rsidR="0067097C" w:rsidRDefault="0067097C" w:rsidP="00C341B7">
      <w:pPr>
        <w:pStyle w:val="Ustp"/>
        <w:numPr>
          <w:ilvl w:val="0"/>
          <w:numId w:val="19"/>
        </w:numPr>
        <w:spacing w:beforeLines="60" w:before="144"/>
        <w:ind w:left="426" w:hanging="426"/>
        <w:rPr>
          <w:szCs w:val="22"/>
        </w:rPr>
      </w:pPr>
      <w:r>
        <w:rPr>
          <w:color w:val="000000"/>
          <w:szCs w:val="22"/>
        </w:rPr>
        <w:t>Za datę przekazania (wpływu) oświadczeń, wniosków, zawiadomień oraz informacji przyjmuje się datę ich przesłania za pośrednictwem</w:t>
      </w:r>
      <w:r>
        <w:rPr>
          <w:color w:val="0707EB"/>
          <w:szCs w:val="22"/>
        </w:rPr>
        <w:t xml:space="preserve"> </w:t>
      </w:r>
      <w:hyperlink r:id="rId14" w:history="1">
        <w:r>
          <w:rPr>
            <w:rStyle w:val="Hipercze"/>
            <w:color w:val="0707EB"/>
            <w:szCs w:val="22"/>
          </w:rPr>
          <w:t>platformazakupowa.pl</w:t>
        </w:r>
      </w:hyperlink>
      <w:r>
        <w:rPr>
          <w:color w:val="000000"/>
          <w:szCs w:val="22"/>
        </w:rPr>
        <w:t xml:space="preserve"> poprzez kliknięcie </w:t>
      </w:r>
      <w:r>
        <w:rPr>
          <w:color w:val="000000"/>
          <w:szCs w:val="22"/>
        </w:rPr>
        <w:lastRenderedPageBreak/>
        <w:t>przycisku „Wyślij wiadomość do zamawiającego” po których pojawi się komunikat, że wiadomość została wysłana do Zamawiającego.</w:t>
      </w:r>
    </w:p>
    <w:p w14:paraId="2EFEAC63" w14:textId="0759B6EB" w:rsidR="0067097C" w:rsidRDefault="0067097C" w:rsidP="00C341B7">
      <w:pPr>
        <w:pStyle w:val="Ustp"/>
        <w:numPr>
          <w:ilvl w:val="0"/>
          <w:numId w:val="19"/>
        </w:numPr>
        <w:spacing w:beforeLines="60" w:before="144"/>
        <w:ind w:left="426" w:hanging="426"/>
        <w:rPr>
          <w:szCs w:val="22"/>
        </w:rPr>
      </w:pPr>
      <w:r>
        <w:rPr>
          <w:color w:val="000000"/>
          <w:szCs w:val="22"/>
        </w:rPr>
        <w:t xml:space="preserve">Zamawiający będzie przekazywał wykonawcom informacje za pośrednictwem </w:t>
      </w:r>
      <w:hyperlink r:id="rId15" w:history="1">
        <w:r>
          <w:rPr>
            <w:rStyle w:val="Hipercze"/>
            <w:color w:val="0707EB"/>
            <w:szCs w:val="22"/>
          </w:rPr>
          <w:t>platformazakupowa.pl</w:t>
        </w:r>
      </w:hyperlink>
      <w:r>
        <w:rPr>
          <w:color w:val="0707EB"/>
          <w:szCs w:val="22"/>
        </w:rPr>
        <w:t>.</w:t>
      </w:r>
      <w:r>
        <w:rPr>
          <w:color w:val="000000"/>
          <w:szCs w:val="22"/>
        </w:rPr>
        <w:t xml:space="preserve"> Informacje dotyczące odpowiedzi na pytania, zmiany specyfikacji, zmiany terminu składania i otwarcia ofert Zamawiający będzie zamieszczał na platformie w</w:t>
      </w:r>
      <w:r w:rsidR="00F975F2">
        <w:rPr>
          <w:color w:val="000000"/>
          <w:szCs w:val="22"/>
        </w:rPr>
        <w:t> </w:t>
      </w:r>
      <w:r>
        <w:rPr>
          <w:color w:val="000000"/>
          <w:szCs w:val="22"/>
        </w:rPr>
        <w:t xml:space="preserve">sekcji “Komunikaty”. Korespondencja, której zgodnie z obowiązującymi przepisami adresatem jest konkretny Wykonawca, będzie przekazywana za pośrednictwem </w:t>
      </w:r>
      <w:hyperlink r:id="rId16" w:history="1">
        <w:r>
          <w:rPr>
            <w:rStyle w:val="Hipercze"/>
            <w:color w:val="0707EB"/>
            <w:szCs w:val="22"/>
          </w:rPr>
          <w:t>platformazakupowa.pl</w:t>
        </w:r>
      </w:hyperlink>
      <w:r>
        <w:rPr>
          <w:color w:val="000000"/>
          <w:szCs w:val="22"/>
        </w:rPr>
        <w:t xml:space="preserve"> do konkretnego Wykonawcy.</w:t>
      </w:r>
    </w:p>
    <w:p w14:paraId="7B2829B4" w14:textId="77777777" w:rsidR="0067097C" w:rsidRDefault="0067097C" w:rsidP="00C341B7">
      <w:pPr>
        <w:pStyle w:val="Ustp"/>
        <w:numPr>
          <w:ilvl w:val="0"/>
          <w:numId w:val="19"/>
        </w:numPr>
        <w:ind w:left="426" w:hanging="426"/>
      </w:pPr>
      <w:r>
        <w:t xml:space="preserve">Zamawiający dopuszcza komunikację za pomocą poczty elektronicznej na adres: </w:t>
      </w:r>
      <w:hyperlink r:id="rId17" w:history="1">
        <w:r>
          <w:rPr>
            <w:rStyle w:val="Hipercze"/>
          </w:rPr>
          <w:t>zp@kwidzyn.pl</w:t>
        </w:r>
      </w:hyperlink>
      <w:r>
        <w:rPr>
          <w:rStyle w:val="Hipercze"/>
        </w:rPr>
        <w:t xml:space="preserve"> </w:t>
      </w:r>
      <w:r>
        <w:t>(nie dotyczy składania ofert).</w:t>
      </w:r>
    </w:p>
    <w:p w14:paraId="4ED4D321" w14:textId="632871E4" w:rsidR="0067097C" w:rsidRDefault="0067097C" w:rsidP="00C341B7">
      <w:pPr>
        <w:pStyle w:val="Ustp"/>
        <w:numPr>
          <w:ilvl w:val="0"/>
          <w:numId w:val="19"/>
        </w:numPr>
        <w:ind w:left="426" w:hanging="426"/>
        <w:rPr>
          <w:szCs w:val="22"/>
        </w:rPr>
      </w:pPr>
      <w:r>
        <w:rPr>
          <w:color w:val="000000"/>
          <w:szCs w:val="22"/>
        </w:rPr>
        <w:t>Wykonawca, jako podmiot profesjonalny ma obowiązek sprawdzania komunikatów i</w:t>
      </w:r>
      <w:r w:rsidR="00125ECB">
        <w:rPr>
          <w:color w:val="000000"/>
          <w:szCs w:val="22"/>
        </w:rPr>
        <w:t> </w:t>
      </w:r>
      <w:r>
        <w:rPr>
          <w:color w:val="000000"/>
          <w:szCs w:val="22"/>
        </w:rPr>
        <w:t xml:space="preserve">wiadomości bezpośrednio na </w:t>
      </w:r>
      <w:hyperlink r:id="rId18" w:history="1">
        <w:r>
          <w:rPr>
            <w:rStyle w:val="Hipercze"/>
            <w:color w:val="0707EB"/>
            <w:szCs w:val="22"/>
          </w:rPr>
          <w:t>platformazakupowa.pl</w:t>
        </w:r>
      </w:hyperlink>
      <w:r>
        <w:rPr>
          <w:color w:val="000000"/>
          <w:szCs w:val="22"/>
        </w:rPr>
        <w:t xml:space="preserve"> przesłanych przez Zamawiającego, gdyż system powiadomień może ulec awarii lub powiadomienie może trafić do folderu SPAM.</w:t>
      </w:r>
    </w:p>
    <w:p w14:paraId="55B472D4" w14:textId="244B5823" w:rsidR="0067097C" w:rsidRDefault="0067097C" w:rsidP="00C341B7">
      <w:pPr>
        <w:pStyle w:val="Ustp"/>
        <w:numPr>
          <w:ilvl w:val="0"/>
          <w:numId w:val="19"/>
        </w:numPr>
        <w:ind w:left="426" w:hanging="426"/>
        <w:rPr>
          <w:szCs w:val="22"/>
        </w:rPr>
      </w:pPr>
      <w:r>
        <w:rPr>
          <w:color w:val="000000"/>
          <w:szCs w:val="22"/>
        </w:rPr>
        <w:t>Zamawiający, zgodnie z § 11 ust. 2 ROZPORZĄDZENIE PREZESA RADY MINISTRÓW z</w:t>
      </w:r>
      <w:r w:rsidR="00125ECB">
        <w:rPr>
          <w:color w:val="000000"/>
          <w:szCs w:val="22"/>
        </w:rPr>
        <w:t> </w:t>
      </w:r>
      <w:r>
        <w:rPr>
          <w:color w:val="000000"/>
          <w:szCs w:val="22"/>
        </w:rPr>
        <w:t xml:space="preserve">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9" w:history="1">
        <w:r>
          <w:rPr>
            <w:rStyle w:val="Hipercze"/>
            <w:color w:val="0707EB"/>
            <w:szCs w:val="22"/>
          </w:rPr>
          <w:t>platformazakupowa.pl</w:t>
        </w:r>
      </w:hyperlink>
      <w:r>
        <w:rPr>
          <w:color w:val="000000"/>
          <w:szCs w:val="22"/>
        </w:rPr>
        <w:t>, tj.:</w:t>
      </w:r>
    </w:p>
    <w:p w14:paraId="06A600B1" w14:textId="77777777" w:rsidR="0067097C" w:rsidRDefault="0067097C" w:rsidP="00125ECB">
      <w:pPr>
        <w:pStyle w:val="NormalnyWeb"/>
        <w:numPr>
          <w:ilvl w:val="0"/>
          <w:numId w:val="20"/>
        </w:numPr>
        <w:tabs>
          <w:tab w:val="clear" w:pos="720"/>
        </w:tabs>
        <w:spacing w:before="60" w:beforeAutospacing="0" w:after="0" w:afterAutospacing="0"/>
        <w:ind w:left="851" w:hanging="425"/>
        <w:jc w:val="both"/>
        <w:textAlignment w:val="baseline"/>
        <w:rPr>
          <w:rFonts w:ascii="Arial" w:hAnsi="Arial" w:cs="Arial"/>
          <w:color w:val="000000"/>
          <w:sz w:val="22"/>
          <w:szCs w:val="22"/>
        </w:rPr>
      </w:pPr>
      <w:r>
        <w:rPr>
          <w:rFonts w:ascii="Arial" w:hAnsi="Arial" w:cs="Arial"/>
          <w:color w:val="000000"/>
          <w:sz w:val="22"/>
          <w:szCs w:val="22"/>
        </w:rPr>
        <w:t xml:space="preserve">stały dostęp do sieci Internet o gwarantowanej przepustowości nie mniejszej niż 512 </w:t>
      </w:r>
      <w:proofErr w:type="spellStart"/>
      <w:r>
        <w:rPr>
          <w:rFonts w:ascii="Arial" w:hAnsi="Arial" w:cs="Arial"/>
          <w:color w:val="000000"/>
          <w:sz w:val="22"/>
          <w:szCs w:val="22"/>
        </w:rPr>
        <w:t>kb</w:t>
      </w:r>
      <w:proofErr w:type="spellEnd"/>
      <w:r>
        <w:rPr>
          <w:rFonts w:ascii="Arial" w:hAnsi="Arial" w:cs="Arial"/>
          <w:color w:val="000000"/>
          <w:sz w:val="22"/>
          <w:szCs w:val="22"/>
        </w:rPr>
        <w:t>/s,</w:t>
      </w:r>
    </w:p>
    <w:p w14:paraId="29753954" w14:textId="77777777" w:rsidR="0067097C" w:rsidRDefault="0067097C" w:rsidP="00125ECB">
      <w:pPr>
        <w:pStyle w:val="NormalnyWeb"/>
        <w:numPr>
          <w:ilvl w:val="0"/>
          <w:numId w:val="20"/>
        </w:numPr>
        <w:tabs>
          <w:tab w:val="clear" w:pos="720"/>
        </w:tabs>
        <w:spacing w:before="60" w:beforeAutospacing="0" w:after="0" w:afterAutospacing="0"/>
        <w:ind w:left="851" w:hanging="425"/>
        <w:jc w:val="both"/>
        <w:textAlignment w:val="baseline"/>
        <w:rPr>
          <w:rFonts w:ascii="Arial" w:hAnsi="Arial" w:cs="Arial"/>
          <w:color w:val="000000"/>
          <w:sz w:val="22"/>
          <w:szCs w:val="22"/>
        </w:rPr>
      </w:pPr>
      <w:r>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112519BE" w14:textId="77777777" w:rsidR="0067097C" w:rsidRDefault="0067097C" w:rsidP="00125ECB">
      <w:pPr>
        <w:pStyle w:val="NormalnyWeb"/>
        <w:numPr>
          <w:ilvl w:val="0"/>
          <w:numId w:val="20"/>
        </w:numPr>
        <w:tabs>
          <w:tab w:val="clear" w:pos="720"/>
        </w:tabs>
        <w:spacing w:before="60" w:beforeAutospacing="0" w:after="0" w:afterAutospacing="0"/>
        <w:ind w:left="851" w:hanging="425"/>
        <w:jc w:val="both"/>
        <w:textAlignment w:val="baseline"/>
        <w:rPr>
          <w:rFonts w:ascii="Arial" w:hAnsi="Arial" w:cs="Arial"/>
          <w:color w:val="000000"/>
          <w:sz w:val="22"/>
          <w:szCs w:val="22"/>
        </w:rPr>
      </w:pPr>
      <w:r>
        <w:rPr>
          <w:rFonts w:ascii="Arial" w:hAnsi="Arial" w:cs="Arial"/>
          <w:color w:val="000000"/>
          <w:sz w:val="22"/>
          <w:szCs w:val="22"/>
        </w:rPr>
        <w:t>zainstalowana dowolna przeglądarka internetowa, w przypadku Internet Explorer minimalnie wersja 10 0.,</w:t>
      </w:r>
    </w:p>
    <w:p w14:paraId="575959C6" w14:textId="77777777" w:rsidR="0067097C" w:rsidRDefault="0067097C" w:rsidP="00125ECB">
      <w:pPr>
        <w:pStyle w:val="NormalnyWeb"/>
        <w:numPr>
          <w:ilvl w:val="0"/>
          <w:numId w:val="20"/>
        </w:numPr>
        <w:tabs>
          <w:tab w:val="clear" w:pos="720"/>
        </w:tabs>
        <w:spacing w:before="60" w:beforeAutospacing="0" w:after="0" w:afterAutospacing="0"/>
        <w:ind w:left="851" w:hanging="425"/>
        <w:jc w:val="both"/>
        <w:textAlignment w:val="baseline"/>
        <w:rPr>
          <w:rFonts w:ascii="Arial" w:hAnsi="Arial" w:cs="Arial"/>
          <w:color w:val="000000"/>
          <w:sz w:val="22"/>
          <w:szCs w:val="22"/>
        </w:rPr>
      </w:pPr>
      <w:r>
        <w:rPr>
          <w:rFonts w:ascii="Arial" w:hAnsi="Arial" w:cs="Arial"/>
          <w:color w:val="000000"/>
          <w:sz w:val="22"/>
          <w:szCs w:val="22"/>
        </w:rPr>
        <w:t>włączona obsługa JavaScript,</w:t>
      </w:r>
    </w:p>
    <w:p w14:paraId="19D5F346" w14:textId="77777777" w:rsidR="0067097C" w:rsidRDefault="0067097C" w:rsidP="00125ECB">
      <w:pPr>
        <w:pStyle w:val="NormalnyWeb"/>
        <w:numPr>
          <w:ilvl w:val="0"/>
          <w:numId w:val="20"/>
        </w:numPr>
        <w:tabs>
          <w:tab w:val="clear" w:pos="720"/>
        </w:tabs>
        <w:spacing w:before="60" w:beforeAutospacing="0" w:after="0" w:afterAutospacing="0"/>
        <w:ind w:left="851" w:hanging="425"/>
        <w:jc w:val="both"/>
        <w:textAlignment w:val="baseline"/>
        <w:rPr>
          <w:rFonts w:ascii="Arial" w:hAnsi="Arial" w:cs="Arial"/>
          <w:color w:val="000000"/>
          <w:sz w:val="22"/>
          <w:szCs w:val="22"/>
        </w:rPr>
      </w:pPr>
      <w:r>
        <w:rPr>
          <w:rFonts w:ascii="Arial" w:hAnsi="Arial" w:cs="Arial"/>
          <w:color w:val="000000"/>
          <w:sz w:val="22"/>
          <w:szCs w:val="22"/>
        </w:rPr>
        <w:t xml:space="preserve">zainstalowany program Adobe </w:t>
      </w:r>
      <w:proofErr w:type="spellStart"/>
      <w:r>
        <w:rPr>
          <w:rFonts w:ascii="Arial" w:hAnsi="Arial" w:cs="Arial"/>
          <w:color w:val="000000"/>
          <w:sz w:val="22"/>
          <w:szCs w:val="22"/>
        </w:rPr>
        <w:t>Acrobat</w:t>
      </w:r>
      <w:proofErr w:type="spellEnd"/>
      <w:r>
        <w:rPr>
          <w:rFonts w:ascii="Arial" w:hAnsi="Arial" w:cs="Arial"/>
          <w:color w:val="000000"/>
          <w:sz w:val="22"/>
          <w:szCs w:val="22"/>
        </w:rPr>
        <w:t xml:space="preserve"> Reader lub inny obsługujący format plików .pdf,</w:t>
      </w:r>
    </w:p>
    <w:p w14:paraId="3FE27EF3" w14:textId="77777777" w:rsidR="0067097C" w:rsidRDefault="0067097C" w:rsidP="00125ECB">
      <w:pPr>
        <w:pStyle w:val="NormalnyWeb"/>
        <w:numPr>
          <w:ilvl w:val="0"/>
          <w:numId w:val="20"/>
        </w:numPr>
        <w:tabs>
          <w:tab w:val="clear" w:pos="720"/>
        </w:tabs>
        <w:spacing w:before="60" w:beforeAutospacing="0" w:after="0" w:afterAutospacing="0"/>
        <w:ind w:left="851" w:hanging="425"/>
        <w:jc w:val="both"/>
        <w:textAlignment w:val="baseline"/>
        <w:rPr>
          <w:rFonts w:ascii="Arial" w:hAnsi="Arial" w:cs="Arial"/>
          <w:color w:val="000000"/>
          <w:sz w:val="22"/>
          <w:szCs w:val="22"/>
        </w:rPr>
      </w:pPr>
      <w:hyperlink r:id="rId20" w:history="1">
        <w:r w:rsidRPr="00840EB3">
          <w:rPr>
            <w:rStyle w:val="Hipercze"/>
            <w:rFonts w:ascii="Arial" w:hAnsi="Arial" w:cs="Arial"/>
            <w:color w:val="0707EB"/>
            <w:sz w:val="22"/>
            <w:szCs w:val="22"/>
          </w:rPr>
          <w:t>platformazakupowa.pl</w:t>
        </w:r>
      </w:hyperlink>
      <w:r w:rsidRPr="00840EB3">
        <w:rPr>
          <w:rStyle w:val="Hipercze"/>
          <w:rFonts w:ascii="Arial" w:hAnsi="Arial" w:cs="Arial"/>
          <w:color w:val="0707EB"/>
          <w:sz w:val="22"/>
          <w:szCs w:val="22"/>
        </w:rPr>
        <w:t xml:space="preserve"> </w:t>
      </w:r>
      <w:r>
        <w:rPr>
          <w:rFonts w:ascii="Arial" w:hAnsi="Arial" w:cs="Arial"/>
          <w:color w:val="000000"/>
          <w:sz w:val="22"/>
          <w:szCs w:val="22"/>
        </w:rPr>
        <w:t>działa według standardu przyjętego w komunikacji sieciowej - kodowanie UTF8,</w:t>
      </w:r>
    </w:p>
    <w:p w14:paraId="6F2D04CB" w14:textId="5B172DA4" w:rsidR="0067097C" w:rsidRDefault="0067097C" w:rsidP="00125ECB">
      <w:pPr>
        <w:pStyle w:val="NormalnyWeb"/>
        <w:numPr>
          <w:ilvl w:val="0"/>
          <w:numId w:val="20"/>
        </w:numPr>
        <w:tabs>
          <w:tab w:val="clear" w:pos="720"/>
        </w:tabs>
        <w:spacing w:before="60" w:beforeAutospacing="0" w:after="0" w:afterAutospacing="0"/>
        <w:ind w:left="851" w:hanging="425"/>
        <w:jc w:val="both"/>
        <w:textAlignment w:val="baseline"/>
        <w:rPr>
          <w:rFonts w:ascii="Arial" w:hAnsi="Arial" w:cs="Arial"/>
          <w:color w:val="000000"/>
          <w:sz w:val="22"/>
          <w:szCs w:val="22"/>
        </w:rPr>
      </w:pPr>
      <w:r>
        <w:rPr>
          <w:rFonts w:ascii="Arial" w:hAnsi="Arial" w:cs="Arial"/>
          <w:color w:val="000000"/>
          <w:sz w:val="22"/>
          <w:szCs w:val="22"/>
        </w:rPr>
        <w:t>Oznaczenie czasu odbioru danych przez platformę zakupową stanowi datę oraz dokładny czas (</w:t>
      </w:r>
      <w:proofErr w:type="spellStart"/>
      <w:r>
        <w:rPr>
          <w:rFonts w:ascii="Arial" w:hAnsi="Arial" w:cs="Arial"/>
          <w:color w:val="000000"/>
          <w:sz w:val="22"/>
          <w:szCs w:val="22"/>
        </w:rPr>
        <w:t>hh:mm:ss</w:t>
      </w:r>
      <w:proofErr w:type="spellEnd"/>
      <w:r>
        <w:rPr>
          <w:rFonts w:ascii="Arial" w:hAnsi="Arial" w:cs="Arial"/>
          <w:color w:val="000000"/>
          <w:sz w:val="22"/>
          <w:szCs w:val="22"/>
        </w:rPr>
        <w:t>) generowany wg. czasu lokalnego serwera synchronizowanego z</w:t>
      </w:r>
      <w:r w:rsidR="00840EB3">
        <w:rPr>
          <w:rFonts w:ascii="Arial" w:hAnsi="Arial" w:cs="Arial"/>
          <w:color w:val="000000"/>
          <w:sz w:val="22"/>
          <w:szCs w:val="22"/>
        </w:rPr>
        <w:t> </w:t>
      </w:r>
      <w:r>
        <w:rPr>
          <w:rFonts w:ascii="Arial" w:hAnsi="Arial" w:cs="Arial"/>
          <w:color w:val="000000"/>
          <w:sz w:val="22"/>
          <w:szCs w:val="22"/>
        </w:rPr>
        <w:t>zegarem Głównego Urzędu Miar.</w:t>
      </w:r>
    </w:p>
    <w:p w14:paraId="2D1DDBC1" w14:textId="21A61604" w:rsidR="0067097C" w:rsidRDefault="0067097C" w:rsidP="00C341B7">
      <w:pPr>
        <w:pStyle w:val="Ustp"/>
        <w:numPr>
          <w:ilvl w:val="0"/>
          <w:numId w:val="19"/>
        </w:numPr>
        <w:ind w:left="426" w:hanging="426"/>
        <w:rPr>
          <w:color w:val="000000"/>
          <w:szCs w:val="22"/>
        </w:rPr>
      </w:pPr>
      <w:r>
        <w:rPr>
          <w:color w:val="000000"/>
          <w:szCs w:val="22"/>
        </w:rPr>
        <w:t>Wykonawca, przystępując do niniejszego postępowania o udzielenie zamówienia publicznego:</w:t>
      </w:r>
    </w:p>
    <w:p w14:paraId="6D844644" w14:textId="44CF38D1" w:rsidR="0067097C" w:rsidRPr="00422E1C" w:rsidRDefault="0067097C" w:rsidP="00125ECB">
      <w:pPr>
        <w:pStyle w:val="NormalnyWeb"/>
        <w:numPr>
          <w:ilvl w:val="0"/>
          <w:numId w:val="21"/>
        </w:numPr>
        <w:spacing w:before="0" w:beforeAutospacing="0" w:after="0" w:afterAutospacing="0" w:line="276" w:lineRule="auto"/>
        <w:ind w:left="851" w:hanging="425"/>
        <w:textAlignment w:val="baseline"/>
        <w:rPr>
          <w:rFonts w:ascii="Arial" w:hAnsi="Arial" w:cs="Arial"/>
          <w:color w:val="000000"/>
          <w:sz w:val="22"/>
          <w:szCs w:val="22"/>
        </w:rPr>
      </w:pPr>
      <w:r w:rsidRPr="00422E1C">
        <w:rPr>
          <w:rFonts w:ascii="Arial" w:hAnsi="Arial" w:cs="Arial"/>
          <w:color w:val="000000"/>
          <w:sz w:val="22"/>
          <w:szCs w:val="22"/>
        </w:rPr>
        <w:t xml:space="preserve">akceptuje warunki korzystania z </w:t>
      </w:r>
      <w:hyperlink r:id="rId21" w:history="1">
        <w:r w:rsidRPr="00422E1C">
          <w:rPr>
            <w:rStyle w:val="Hipercze"/>
            <w:rFonts w:ascii="Arial" w:hAnsi="Arial" w:cs="Arial"/>
            <w:color w:val="0707EB"/>
            <w:sz w:val="22"/>
            <w:szCs w:val="22"/>
          </w:rPr>
          <w:t>platformazakupowa.pl</w:t>
        </w:r>
      </w:hyperlink>
      <w:r w:rsidRPr="00422E1C">
        <w:rPr>
          <w:rFonts w:ascii="Arial" w:hAnsi="Arial" w:cs="Arial"/>
          <w:color w:val="0707EB"/>
          <w:sz w:val="22"/>
          <w:szCs w:val="22"/>
        </w:rPr>
        <w:t xml:space="preserve"> </w:t>
      </w:r>
      <w:r w:rsidRPr="00422E1C">
        <w:rPr>
          <w:rFonts w:ascii="Arial" w:hAnsi="Arial" w:cs="Arial"/>
          <w:color w:val="000000"/>
          <w:sz w:val="22"/>
          <w:szCs w:val="22"/>
        </w:rPr>
        <w:t xml:space="preserve">określone w Regulaminie zamieszczonym na stronie internetowej </w:t>
      </w:r>
      <w:hyperlink r:id="rId22" w:history="1">
        <w:r w:rsidR="00422E1C" w:rsidRPr="001B6A6F">
          <w:rPr>
            <w:rStyle w:val="Hipercze"/>
            <w:rFonts w:ascii="Arial" w:hAnsi="Arial" w:cs="Arial"/>
            <w:sz w:val="22"/>
            <w:szCs w:val="22"/>
          </w:rPr>
          <w:t>https://platformazakupowa.pl/strona/regulamin</w:t>
        </w:r>
      </w:hyperlink>
      <w:r w:rsidR="00422E1C" w:rsidRPr="001B6A6F">
        <w:rPr>
          <w:sz w:val="22"/>
          <w:szCs w:val="22"/>
        </w:rPr>
        <w:t xml:space="preserve"> </w:t>
      </w:r>
      <w:r w:rsidRPr="001B6A6F">
        <w:rPr>
          <w:rFonts w:ascii="Arial" w:hAnsi="Arial" w:cs="Arial"/>
          <w:color w:val="000000"/>
          <w:sz w:val="22"/>
          <w:szCs w:val="22"/>
        </w:rPr>
        <w:t>or</w:t>
      </w:r>
      <w:r w:rsidRPr="00422E1C">
        <w:rPr>
          <w:rFonts w:ascii="Arial" w:hAnsi="Arial" w:cs="Arial"/>
          <w:color w:val="000000"/>
          <w:sz w:val="22"/>
          <w:szCs w:val="22"/>
        </w:rPr>
        <w:t>az uznaje go za wiążący,</w:t>
      </w:r>
    </w:p>
    <w:p w14:paraId="06887FAA" w14:textId="4AF8D110" w:rsidR="0067097C" w:rsidRPr="00840EB3" w:rsidRDefault="0067097C" w:rsidP="00125ECB">
      <w:pPr>
        <w:pStyle w:val="NormalnyWeb"/>
        <w:numPr>
          <w:ilvl w:val="0"/>
          <w:numId w:val="21"/>
        </w:numPr>
        <w:spacing w:before="0" w:beforeAutospacing="0" w:after="0" w:afterAutospacing="0" w:line="276" w:lineRule="auto"/>
        <w:ind w:left="851" w:hanging="425"/>
        <w:jc w:val="both"/>
        <w:textAlignment w:val="baseline"/>
        <w:rPr>
          <w:rFonts w:ascii="Arial" w:hAnsi="Arial" w:cs="Arial"/>
          <w:color w:val="000000"/>
          <w:sz w:val="22"/>
          <w:szCs w:val="22"/>
        </w:rPr>
      </w:pPr>
      <w:r w:rsidRPr="00840EB3">
        <w:rPr>
          <w:rFonts w:ascii="Arial" w:hAnsi="Arial" w:cs="Arial"/>
          <w:color w:val="000000"/>
          <w:sz w:val="22"/>
          <w:szCs w:val="22"/>
        </w:rPr>
        <w:t xml:space="preserve">zapoznał i stosuje się do Instrukcji składania ofert/wniosków dostępnej </w:t>
      </w:r>
      <w:r w:rsidR="00422E1C">
        <w:rPr>
          <w:rFonts w:ascii="Arial" w:hAnsi="Arial" w:cs="Arial"/>
          <w:color w:val="000000"/>
          <w:sz w:val="22"/>
          <w:szCs w:val="22"/>
        </w:rPr>
        <w:t xml:space="preserve">na stronie </w:t>
      </w:r>
      <w:hyperlink r:id="rId23" w:history="1">
        <w:r w:rsidR="00422E1C" w:rsidRPr="00193008">
          <w:rPr>
            <w:rStyle w:val="Hipercze"/>
            <w:rFonts w:ascii="Arial" w:hAnsi="Arial" w:cs="Arial"/>
            <w:sz w:val="22"/>
            <w:szCs w:val="22"/>
          </w:rPr>
          <w:t>https://drive.google.com/file/d/1Kd1DttbBeiNWt4q4slS4t76lZVKPbkyD/view</w:t>
        </w:r>
      </w:hyperlink>
      <w:r w:rsidR="00422E1C">
        <w:t>.</w:t>
      </w:r>
    </w:p>
    <w:p w14:paraId="3D965208" w14:textId="1B2B2A19" w:rsidR="0067097C" w:rsidRDefault="0067097C" w:rsidP="00C341B7">
      <w:pPr>
        <w:pStyle w:val="Ustp"/>
        <w:numPr>
          <w:ilvl w:val="0"/>
          <w:numId w:val="19"/>
        </w:numPr>
        <w:ind w:left="426" w:hanging="426"/>
        <w:rPr>
          <w:color w:val="000000"/>
          <w:szCs w:val="22"/>
        </w:rPr>
      </w:pPr>
      <w:r>
        <w:rPr>
          <w:bCs/>
          <w:color w:val="000000"/>
          <w:szCs w:val="22"/>
        </w:rPr>
        <w:t>Zamawiający nie ponosi odpowiedzialności za złożenie oferty w sposób niezgodny z</w:t>
      </w:r>
      <w:r w:rsidR="00456C3A">
        <w:rPr>
          <w:bCs/>
          <w:color w:val="000000"/>
          <w:szCs w:val="22"/>
        </w:rPr>
        <w:t> </w:t>
      </w:r>
      <w:r>
        <w:rPr>
          <w:bCs/>
          <w:color w:val="000000"/>
          <w:szCs w:val="22"/>
        </w:rPr>
        <w:t>Instrukcją korzystania z</w:t>
      </w:r>
      <w:r>
        <w:rPr>
          <w:b/>
          <w:bCs/>
          <w:color w:val="000000"/>
          <w:szCs w:val="22"/>
        </w:rPr>
        <w:t xml:space="preserve"> </w:t>
      </w:r>
      <w:hyperlink r:id="rId24" w:history="1">
        <w:r>
          <w:rPr>
            <w:rStyle w:val="Hipercze"/>
            <w:bCs/>
            <w:color w:val="0707EB"/>
            <w:szCs w:val="22"/>
          </w:rPr>
          <w:t>platformazakupowa.pl</w:t>
        </w:r>
      </w:hyperlink>
      <w:r>
        <w:rPr>
          <w:color w:val="0707EB"/>
          <w:szCs w:val="22"/>
        </w:rPr>
        <w:t>,</w:t>
      </w:r>
      <w:r>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4AD5DC5D" w14:textId="77777777" w:rsidR="0067097C" w:rsidRDefault="0067097C" w:rsidP="00C341B7">
      <w:pPr>
        <w:pStyle w:val="Ustp"/>
        <w:numPr>
          <w:ilvl w:val="0"/>
          <w:numId w:val="19"/>
        </w:numPr>
        <w:ind w:left="426" w:hanging="426"/>
        <w:rPr>
          <w:color w:val="000000"/>
          <w:szCs w:val="22"/>
        </w:rPr>
      </w:pPr>
      <w:r>
        <w:rPr>
          <w:color w:val="000000"/>
          <w:szCs w:val="22"/>
        </w:rPr>
        <w:t xml:space="preserve">Zamawiający informuje, że instrukcje korzystania z </w:t>
      </w:r>
      <w:hyperlink r:id="rId25" w:history="1">
        <w:r>
          <w:rPr>
            <w:rStyle w:val="Hipercze"/>
            <w:color w:val="0707EB"/>
            <w:szCs w:val="22"/>
          </w:rPr>
          <w:t>platformazakupowa.pl</w:t>
        </w:r>
      </w:hyperlink>
      <w:r>
        <w:rPr>
          <w:color w:val="000000"/>
          <w:szCs w:val="22"/>
        </w:rPr>
        <w:t xml:space="preserve"> dotyczące w szczególności logowania, składania wniosków o wyjaśnienie treści SWZ, składania ofert </w:t>
      </w:r>
      <w:r>
        <w:rPr>
          <w:color w:val="000000"/>
          <w:szCs w:val="22"/>
        </w:rPr>
        <w:lastRenderedPageBreak/>
        <w:t xml:space="preserve">oraz innych czynności podejmowanych w niniejszym postępowaniu przy użyciu </w:t>
      </w:r>
      <w:hyperlink r:id="rId26" w:history="1">
        <w:r>
          <w:rPr>
            <w:rStyle w:val="Hipercze"/>
            <w:color w:val="0707EB"/>
            <w:szCs w:val="22"/>
          </w:rPr>
          <w:t>platformazakupowa.pl</w:t>
        </w:r>
      </w:hyperlink>
      <w:r>
        <w:rPr>
          <w:color w:val="0707EB"/>
          <w:szCs w:val="22"/>
        </w:rPr>
        <w:t xml:space="preserve"> </w:t>
      </w:r>
      <w:r>
        <w:rPr>
          <w:color w:val="000000"/>
          <w:szCs w:val="22"/>
        </w:rPr>
        <w:t xml:space="preserve">znajdują się w zakładce „Instrukcje dla Wykonawców" na stronie internetowej pod adresem: </w:t>
      </w:r>
      <w:hyperlink r:id="rId27" w:history="1">
        <w:r>
          <w:rPr>
            <w:rStyle w:val="Hipercze"/>
            <w:color w:val="0707EB"/>
            <w:szCs w:val="22"/>
          </w:rPr>
          <w:t>https://platformazakupowa.pl/strona/45-instrukcje</w:t>
        </w:r>
      </w:hyperlink>
    </w:p>
    <w:p w14:paraId="0973C55D" w14:textId="77777777" w:rsidR="0067097C" w:rsidRDefault="0067097C" w:rsidP="00C341B7">
      <w:pPr>
        <w:pStyle w:val="Ustp"/>
        <w:numPr>
          <w:ilvl w:val="0"/>
          <w:numId w:val="19"/>
        </w:numPr>
        <w:ind w:left="426" w:hanging="426"/>
        <w:rPr>
          <w:color w:val="000000"/>
          <w:szCs w:val="22"/>
        </w:rPr>
      </w:pPr>
      <w:r>
        <w:rPr>
          <w:szCs w:val="22"/>
        </w:rPr>
        <w:t xml:space="preserve">W korespondencji kierowanej do Zamawiającego Wykonawcy powinni posługiwać się numerem przedmiotowego postępowania. </w:t>
      </w:r>
    </w:p>
    <w:p w14:paraId="396731A4" w14:textId="69262AB2" w:rsidR="0067097C" w:rsidRDefault="0067097C" w:rsidP="00C341B7">
      <w:pPr>
        <w:pStyle w:val="Akapitzlist"/>
        <w:numPr>
          <w:ilvl w:val="0"/>
          <w:numId w:val="19"/>
        </w:numPr>
        <w:autoSpaceDE w:val="0"/>
        <w:autoSpaceDN w:val="0"/>
        <w:adjustRightInd w:val="0"/>
        <w:spacing w:before="120"/>
        <w:ind w:left="426" w:hanging="426"/>
        <w:contextualSpacing/>
        <w:rPr>
          <w:rFonts w:ascii="Arial" w:hAnsi="Arial" w:cs="Arial"/>
          <w:i/>
        </w:rPr>
      </w:pPr>
      <w:r>
        <w:rPr>
          <w:rFonts w:ascii="Arial" w:hAnsi="Arial" w:cs="Arial"/>
        </w:rPr>
        <w:t xml:space="preserve">Wykonawca może zwrócić się do Zamawiającego z wnioskiem o wyjaśnienie treści SWZ </w:t>
      </w:r>
      <w:r>
        <w:rPr>
          <w:rFonts w:ascii="Arial" w:hAnsi="Arial" w:cs="Arial"/>
          <w:i/>
        </w:rPr>
        <w:t>(pros</w:t>
      </w:r>
      <w:r w:rsidR="00472DB0">
        <w:rPr>
          <w:rFonts w:ascii="Arial" w:hAnsi="Arial" w:cs="Arial"/>
          <w:i/>
        </w:rPr>
        <w:t>imy</w:t>
      </w:r>
      <w:r>
        <w:rPr>
          <w:rFonts w:ascii="Arial" w:hAnsi="Arial" w:cs="Arial"/>
          <w:i/>
        </w:rPr>
        <w:t xml:space="preserve"> o przesyłanie zapytań w formie edytowalnej).</w:t>
      </w:r>
    </w:p>
    <w:p w14:paraId="46E8248A" w14:textId="77777777" w:rsidR="0067097C" w:rsidRDefault="0067097C" w:rsidP="00C341B7">
      <w:pPr>
        <w:pStyle w:val="Ustp"/>
        <w:numPr>
          <w:ilvl w:val="0"/>
          <w:numId w:val="19"/>
        </w:numPr>
        <w:ind w:left="426" w:hanging="426"/>
        <w:rPr>
          <w:color w:val="000000"/>
          <w:szCs w:val="22"/>
        </w:rPr>
      </w:pPr>
      <w:r>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52CE924E" w14:textId="38E118C0" w:rsidR="0067097C" w:rsidRDefault="0067097C" w:rsidP="00C341B7">
      <w:pPr>
        <w:pStyle w:val="Ustp"/>
        <w:numPr>
          <w:ilvl w:val="0"/>
          <w:numId w:val="19"/>
        </w:numPr>
        <w:ind w:left="426" w:hanging="426"/>
        <w:rPr>
          <w:color w:val="000000"/>
          <w:szCs w:val="22"/>
        </w:rPr>
      </w:pPr>
      <w:r>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w:t>
      </w:r>
      <w:r w:rsidR="00840EB3">
        <w:rPr>
          <w:szCs w:val="22"/>
        </w:rPr>
        <w:t> </w:t>
      </w:r>
      <w:r>
        <w:rPr>
          <w:szCs w:val="22"/>
        </w:rPr>
        <w:t>przypadku, gdy wniosek o wyjaśnienie treści SWZ nie wpłynął w terminie, o którym mowa w ust. 11, Zamawiający nie ma obowiązku udzielania wyjaśnień SWZ oraz obowiązku przedłużenia terminu składania ofert.</w:t>
      </w:r>
    </w:p>
    <w:p w14:paraId="59CFA1D0" w14:textId="77777777" w:rsidR="0067097C" w:rsidRDefault="0067097C" w:rsidP="00C341B7">
      <w:pPr>
        <w:pStyle w:val="Ustp"/>
        <w:numPr>
          <w:ilvl w:val="0"/>
          <w:numId w:val="19"/>
        </w:numPr>
        <w:ind w:left="426" w:hanging="426"/>
        <w:rPr>
          <w:color w:val="000000"/>
          <w:szCs w:val="22"/>
        </w:rPr>
      </w:pPr>
      <w:r>
        <w:rPr>
          <w:szCs w:val="22"/>
        </w:rPr>
        <w:t>Przedłużenie terminu składania ofert, o których mowa w ust. 14, nie wpływa na bieg terminu składania wniosku o wyjaśnienie treści SWZ.</w:t>
      </w:r>
    </w:p>
    <w:p w14:paraId="0D7F7C7C" w14:textId="77777777" w:rsidR="0067097C" w:rsidRDefault="0067097C" w:rsidP="00C341B7">
      <w:pPr>
        <w:pStyle w:val="Ustp"/>
        <w:numPr>
          <w:ilvl w:val="0"/>
          <w:numId w:val="19"/>
        </w:numPr>
        <w:ind w:left="426" w:hanging="426"/>
      </w:pPr>
      <w:r>
        <w:rPr>
          <w:szCs w:val="22"/>
        </w:rPr>
        <w:t xml:space="preserve">Sposób sporządzenia dokumentów elektronicznych, cyfrowych </w:t>
      </w:r>
      <w:proofErr w:type="spellStart"/>
      <w:r>
        <w:rPr>
          <w:szCs w:val="22"/>
        </w:rPr>
        <w:t>odwzorowań</w:t>
      </w:r>
      <w:proofErr w:type="spellEnd"/>
      <w:r>
        <w:rPr>
          <w:szCs w:val="22"/>
        </w:rPr>
        <w:t xml:space="preserve"> dokumentów oraz</w:t>
      </w:r>
      <w:r>
        <w:t xml:space="preserve">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6ED7654E" w14:textId="77777777" w:rsidR="0067097C" w:rsidRDefault="0067097C" w:rsidP="00C341B7">
      <w:pPr>
        <w:pStyle w:val="Ustp"/>
        <w:numPr>
          <w:ilvl w:val="0"/>
          <w:numId w:val="19"/>
        </w:numPr>
        <w:ind w:left="426" w:hanging="426"/>
        <w:rPr>
          <w:strike/>
        </w:rPr>
      </w:pPr>
      <w:r>
        <w:t>Zamawiający nie przewiduje sposobu komunikowania się z Wykonawcami w inny sposób niż przy użyciu środków komunikacji elektronicznej, wskazanych w SWZ.</w:t>
      </w:r>
    </w:p>
    <w:p w14:paraId="58564D62" w14:textId="77777777" w:rsidR="0067097C" w:rsidRDefault="0067097C" w:rsidP="00C341B7">
      <w:pPr>
        <w:pStyle w:val="Ustp"/>
        <w:numPr>
          <w:ilvl w:val="0"/>
          <w:numId w:val="19"/>
        </w:numPr>
        <w:ind w:left="426" w:hanging="426"/>
      </w:pPr>
      <w: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01E37FBF" w14:textId="2D497C2F" w:rsidR="0067097C" w:rsidRDefault="0067097C" w:rsidP="0067097C">
      <w:pPr>
        <w:pStyle w:val="rozdzia"/>
        <w:shd w:val="clear" w:color="auto" w:fill="D9E2F3" w:themeFill="accent5" w:themeFillTint="33"/>
        <w:rPr>
          <w:rFonts w:ascii="Arial" w:hAnsi="Arial" w:cs="Arial"/>
        </w:rPr>
      </w:pPr>
      <w:r>
        <w:rPr>
          <w:rFonts w:ascii="Arial" w:hAnsi="Arial" w:cs="Arial"/>
        </w:rPr>
        <w:t>XI</w:t>
      </w:r>
      <w:r>
        <w:rPr>
          <w:rFonts w:ascii="Arial" w:hAnsi="Arial" w:cs="Arial"/>
        </w:rPr>
        <w:tab/>
        <w:t>Wskazanie osób uprawnionych do komunikowania się z wykonawcami</w:t>
      </w:r>
    </w:p>
    <w:p w14:paraId="0FA87F62" w14:textId="30323A56" w:rsidR="0067097C" w:rsidRDefault="0067097C" w:rsidP="00840EB3">
      <w:pPr>
        <w:spacing w:before="60" w:line="240" w:lineRule="auto"/>
        <w:rPr>
          <w:rStyle w:val="Hipercze"/>
        </w:rPr>
      </w:pPr>
      <w:r>
        <w:t xml:space="preserve">Osobą uprawnioną do komunikowania się w zakresie zagadnień związanych z prowadzoną procedurą, jest </w:t>
      </w:r>
      <w:r>
        <w:rPr>
          <w:b/>
        </w:rPr>
        <w:t xml:space="preserve">Iwona Milewska oraz </w:t>
      </w:r>
      <w:r w:rsidR="003B718D">
        <w:rPr>
          <w:b/>
        </w:rPr>
        <w:t>Jakub Kołodziejczyk</w:t>
      </w:r>
      <w:r>
        <w:rPr>
          <w:b/>
        </w:rPr>
        <w:t xml:space="preserve"> nr tel. 55 64 64 760, </w:t>
      </w:r>
      <w:r>
        <w:t xml:space="preserve">e-mail: </w:t>
      </w:r>
      <w:hyperlink r:id="rId28" w:history="1">
        <w:r>
          <w:rPr>
            <w:rStyle w:val="Hipercze"/>
          </w:rPr>
          <w:t>zp@kwidzyn.pl</w:t>
        </w:r>
      </w:hyperlink>
    </w:p>
    <w:p w14:paraId="4E2B8089" w14:textId="772DD796" w:rsidR="0067097C" w:rsidRDefault="0067097C" w:rsidP="0067097C">
      <w:pPr>
        <w:pStyle w:val="rozdzia"/>
        <w:shd w:val="clear" w:color="auto" w:fill="D9E2F3" w:themeFill="accent5" w:themeFillTint="33"/>
        <w:rPr>
          <w:rFonts w:cs="Arial"/>
        </w:rPr>
      </w:pPr>
      <w:bookmarkStart w:id="8" w:name="_Toc70271588"/>
      <w:r>
        <w:rPr>
          <w:rFonts w:ascii="Arial" w:hAnsi="Arial" w:cs="Arial"/>
        </w:rPr>
        <w:t>XII</w:t>
      </w:r>
      <w:r>
        <w:rPr>
          <w:rFonts w:ascii="Arial" w:hAnsi="Arial" w:cs="Arial"/>
        </w:rPr>
        <w:tab/>
        <w:t>Opis sposobu przygotowania oferty</w:t>
      </w:r>
      <w:bookmarkEnd w:id="8"/>
      <w:r>
        <w:rPr>
          <w:rFonts w:ascii="Arial" w:hAnsi="Arial" w:cs="Arial"/>
        </w:rPr>
        <w:t xml:space="preserve"> </w:t>
      </w:r>
    </w:p>
    <w:p w14:paraId="75EEDF82" w14:textId="77777777" w:rsidR="0067097C" w:rsidRDefault="0067097C" w:rsidP="00C341B7">
      <w:pPr>
        <w:pStyle w:val="Ustp"/>
        <w:numPr>
          <w:ilvl w:val="0"/>
          <w:numId w:val="22"/>
        </w:numPr>
        <w:ind w:left="426" w:hanging="426"/>
      </w:pPr>
      <w:r>
        <w:t xml:space="preserve">Oferta musi być sporządzona w języku polskim, złożona przy użyciu środków komunikacji elektronicznej tzn. za pośrednictwem </w:t>
      </w:r>
      <w:hyperlink r:id="rId29" w:history="1">
        <w:r>
          <w:rPr>
            <w:rStyle w:val="Hipercze"/>
            <w:bCs/>
            <w:color w:val="0707EB"/>
            <w:szCs w:val="22"/>
          </w:rPr>
          <w:t>platformazakupowa.pl</w:t>
        </w:r>
      </w:hyperlink>
      <w:r>
        <w:t xml:space="preserve">, podpisana kwalifikowanym podpisem elektronicznym lub podpisem zaufanym lub podpisem osobistym przez osobę/osoby upoważnioną/upoważnione. </w:t>
      </w:r>
    </w:p>
    <w:p w14:paraId="680172F6" w14:textId="77777777" w:rsidR="0067097C" w:rsidRDefault="0067097C" w:rsidP="00C341B7">
      <w:pPr>
        <w:pStyle w:val="Ustp"/>
        <w:numPr>
          <w:ilvl w:val="0"/>
          <w:numId w:val="22"/>
        </w:numPr>
        <w:ind w:left="426" w:hanging="426"/>
      </w:pPr>
      <w:r>
        <w:t xml:space="preserve">Ofertę składa się na Formularzy ofertowym – zgodnie z </w:t>
      </w:r>
      <w:r>
        <w:rPr>
          <w:b/>
        </w:rPr>
        <w:t>Załącznikiem nr 1 do SWZ</w:t>
      </w:r>
      <w:r>
        <w:t>. Wraz z ofertą Wykonawca jest zobowiązany złożyć:</w:t>
      </w:r>
    </w:p>
    <w:p w14:paraId="1AA44792" w14:textId="5DCCA8CB" w:rsidR="0067097C" w:rsidRDefault="0067097C" w:rsidP="00125ECB">
      <w:pPr>
        <w:pStyle w:val="Ustp"/>
        <w:numPr>
          <w:ilvl w:val="0"/>
          <w:numId w:val="23"/>
        </w:numPr>
        <w:ind w:left="851" w:hanging="425"/>
      </w:pPr>
      <w:r>
        <w:t xml:space="preserve">oświadczenie o którym mowa w art. 125 ust. 1 </w:t>
      </w:r>
      <w:proofErr w:type="spellStart"/>
      <w:r>
        <w:t>Pzp</w:t>
      </w:r>
      <w:proofErr w:type="spellEnd"/>
      <w:r>
        <w:t xml:space="preserve">, którego wzór </w:t>
      </w:r>
      <w:r>
        <w:rPr>
          <w:b/>
        </w:rPr>
        <w:t>stanowi Załącznik nr 2 do SWZ</w:t>
      </w:r>
      <w:r>
        <w:t xml:space="preserve">. Oświadczenie stanowi dowód potwierdzający brak podstaw wykluczenia oraz spełnianie warunków udziału w postępowaniu na dzień składania ofert, tymczasowo zastępujący wymagane przez Zamawiającego podmiotowe środki dowodowe; Wykonawca, który zamierza powierzyć wykonanie części zamówienia Podwykonawcy, zobowiązany jest dołączyć do oferty oświadczenie Podwykonawcy </w:t>
      </w:r>
      <w:r>
        <w:lastRenderedPageBreak/>
        <w:t>o</w:t>
      </w:r>
      <w:r w:rsidR="00125ECB">
        <w:t> </w:t>
      </w:r>
      <w:r>
        <w:t xml:space="preserve">którym mowa w art. 125 ust. 1 </w:t>
      </w:r>
      <w:proofErr w:type="spellStart"/>
      <w:r>
        <w:t>Pzp</w:t>
      </w:r>
      <w:proofErr w:type="spellEnd"/>
      <w:r>
        <w:t xml:space="preserve">, którego wzór </w:t>
      </w:r>
      <w:r>
        <w:rPr>
          <w:b/>
        </w:rPr>
        <w:t>stanowi Załącznik nr 2 do SWZ</w:t>
      </w:r>
      <w:r>
        <w:t>. Oświadczenie składa się pod rygorem nieważności, w formie elektronicznej lub w postaci elektronicznej opatrzonej podpisem zaufanym lub podpisem osobistym.</w:t>
      </w:r>
    </w:p>
    <w:p w14:paraId="49958882" w14:textId="268BD98D" w:rsidR="0067097C" w:rsidRDefault="0067097C" w:rsidP="00125ECB">
      <w:pPr>
        <w:pStyle w:val="Ustp"/>
        <w:numPr>
          <w:ilvl w:val="0"/>
          <w:numId w:val="23"/>
        </w:numPr>
        <w:ind w:left="851" w:hanging="425"/>
      </w:pPr>
      <w:r>
        <w:t>dowód wniesienia wadium (</w:t>
      </w:r>
      <w:r>
        <w:rPr>
          <w:color w:val="000000"/>
          <w:szCs w:val="20"/>
        </w:rPr>
        <w:t>w przypadku wadium zło</w:t>
      </w:r>
      <w:r>
        <w:rPr>
          <w:rFonts w:eastAsia="Arial"/>
          <w:color w:val="000000"/>
          <w:szCs w:val="20"/>
        </w:rPr>
        <w:t>ż</w:t>
      </w:r>
      <w:r>
        <w:rPr>
          <w:color w:val="000000"/>
          <w:szCs w:val="20"/>
        </w:rPr>
        <w:t>onego w formie por</w:t>
      </w:r>
      <w:r>
        <w:rPr>
          <w:rFonts w:eastAsia="Arial"/>
          <w:color w:val="000000"/>
          <w:szCs w:val="20"/>
        </w:rPr>
        <w:t>ę</w:t>
      </w:r>
      <w:r>
        <w:rPr>
          <w:color w:val="000000"/>
          <w:szCs w:val="20"/>
        </w:rPr>
        <w:t>cze</w:t>
      </w:r>
      <w:r>
        <w:rPr>
          <w:rFonts w:eastAsia="Arial"/>
          <w:color w:val="000000"/>
          <w:szCs w:val="20"/>
        </w:rPr>
        <w:t>ń</w:t>
      </w:r>
      <w:r>
        <w:rPr>
          <w:color w:val="000000"/>
          <w:szCs w:val="20"/>
        </w:rPr>
        <w:t xml:space="preserve"> lub gwarancji</w:t>
      </w:r>
      <w:r>
        <w:t>)</w:t>
      </w:r>
      <w:r w:rsidR="00D71DE9">
        <w:t>;</w:t>
      </w:r>
    </w:p>
    <w:p w14:paraId="08A2B175" w14:textId="77777777" w:rsidR="0067097C" w:rsidRDefault="0067097C" w:rsidP="00125ECB">
      <w:pPr>
        <w:pStyle w:val="Ustp"/>
        <w:numPr>
          <w:ilvl w:val="0"/>
          <w:numId w:val="23"/>
        </w:numPr>
        <w:ind w:left="851" w:hanging="425"/>
      </w:pPr>
      <w:r>
        <w:t>dokumenty, z których wynika prawo do podpisania oferty; odpowiednie pełnomocnictwa (jeżeli dotyczy);</w:t>
      </w:r>
    </w:p>
    <w:p w14:paraId="647E7AE4" w14:textId="77777777" w:rsidR="0067097C" w:rsidRDefault="0067097C" w:rsidP="00125ECB">
      <w:pPr>
        <w:pStyle w:val="Ustp"/>
        <w:numPr>
          <w:ilvl w:val="0"/>
          <w:numId w:val="23"/>
        </w:numPr>
        <w:ind w:left="851" w:hanging="425"/>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633D6F2B" w14:textId="2A28843C" w:rsidR="0067097C" w:rsidRPr="00F357D5" w:rsidRDefault="0067097C" w:rsidP="00125ECB">
      <w:pPr>
        <w:pStyle w:val="Ustp"/>
        <w:numPr>
          <w:ilvl w:val="0"/>
          <w:numId w:val="23"/>
        </w:numPr>
        <w:ind w:left="851" w:hanging="425"/>
      </w:pPr>
      <w:r w:rsidRPr="00F357D5">
        <w:t xml:space="preserve">oświadczenie, o którym mowa w art. 117 ust. 4 ustawy </w:t>
      </w:r>
      <w:proofErr w:type="spellStart"/>
      <w:r w:rsidRPr="00F357D5">
        <w:t>Pzp</w:t>
      </w:r>
      <w:proofErr w:type="spellEnd"/>
      <w:r w:rsidRPr="00F357D5">
        <w:t xml:space="preserve">, jeżeli ofertę składają Wykonawcy wspólnie ubiegający się o udzielenie zamówienia z którego wynika, które roboty budowlane wykonają poszczególni Wykonawcy – </w:t>
      </w:r>
      <w:r w:rsidRPr="00F357D5">
        <w:rPr>
          <w:b/>
        </w:rPr>
        <w:t xml:space="preserve">Załącznik nr </w:t>
      </w:r>
      <w:r w:rsidR="00472DB0" w:rsidRPr="00F357D5">
        <w:rPr>
          <w:b/>
        </w:rPr>
        <w:t>5</w:t>
      </w:r>
      <w:r w:rsidRPr="00F357D5">
        <w:rPr>
          <w:b/>
        </w:rPr>
        <w:t xml:space="preserve"> do SWZ</w:t>
      </w:r>
      <w:r w:rsidR="00F357D5" w:rsidRPr="00F357D5">
        <w:rPr>
          <w:b/>
        </w:rPr>
        <w:t>,</w:t>
      </w:r>
    </w:p>
    <w:p w14:paraId="46DEA581" w14:textId="63C03742" w:rsidR="0067097C" w:rsidRDefault="0067097C" w:rsidP="00C341B7">
      <w:pPr>
        <w:pStyle w:val="Ustp"/>
        <w:numPr>
          <w:ilvl w:val="0"/>
          <w:numId w:val="22"/>
        </w:numPr>
        <w:ind w:left="426" w:hanging="426"/>
        <w:rPr>
          <w:sz w:val="24"/>
        </w:rPr>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w:t>
      </w:r>
      <w:r w:rsidR="00F975F2">
        <w:t> </w:t>
      </w:r>
      <w:r>
        <w:t>Działalności Gospodarczej lub innego właściwego rejestru.</w:t>
      </w:r>
    </w:p>
    <w:p w14:paraId="66801A61" w14:textId="77777777" w:rsidR="0067097C" w:rsidRDefault="0067097C" w:rsidP="00C341B7">
      <w:pPr>
        <w:pStyle w:val="Ustp"/>
        <w:numPr>
          <w:ilvl w:val="0"/>
          <w:numId w:val="22"/>
        </w:numPr>
        <w:ind w:left="426" w:hanging="426"/>
      </w:pPr>
      <w:r>
        <w:t xml:space="preserve">W przypadku wspólnego ubiegania się o zamówienie przez Wykonawców oświadczenie, o którym mowa w ust. 2 pkt. 1 - </w:t>
      </w:r>
      <w:r>
        <w:rPr>
          <w:b/>
        </w:rPr>
        <w:t>Załącznik nr 2 do SWZ</w:t>
      </w:r>
      <w:r>
        <w:t xml:space="preserve">, składa każdy z Wykonawców. Oświadczenie potwierdza brak podstaw wykluczenia oraz spełnianie warunków udziału w postępowaniu w zakresie, w jakim każdy z Wykonawców wykazuje spełnianie warunków udziału w postępowaniu. </w:t>
      </w:r>
    </w:p>
    <w:p w14:paraId="5B80F73E" w14:textId="77777777" w:rsidR="0067097C" w:rsidRDefault="0067097C" w:rsidP="00C341B7">
      <w:pPr>
        <w:pStyle w:val="Ustp"/>
        <w:numPr>
          <w:ilvl w:val="0"/>
          <w:numId w:val="22"/>
        </w:numPr>
        <w:ind w:left="426" w:hanging="426"/>
      </w:pPr>
      <w:r>
        <w:t xml:space="preserve">W przypadku polegania przez Wykonawcę na zdolnościach lub sytuacji podmiotów udostępniających zasoby, Wykonawca przedstawia, wraz z oświadczeniem, o którym mowa w ust. 2 pkt. 1, także oświadczenie podmiotu udostępniającego zasoby - </w:t>
      </w:r>
      <w:r>
        <w:rPr>
          <w:b/>
        </w:rPr>
        <w:t>Załącznik nr 2 do SWZ</w:t>
      </w:r>
      <w:r>
        <w:t>, potwierdzające brak podstaw wykluczenia tego podmiotu oraz odpowiednio spełnianie warunków udziału w postępowaniu w zakresie, w jakim Wykonawca powołuje się na jego zasoby.</w:t>
      </w:r>
    </w:p>
    <w:p w14:paraId="16A43BB9" w14:textId="1619C298" w:rsidR="0067097C" w:rsidRDefault="0067097C" w:rsidP="00C341B7">
      <w:pPr>
        <w:pStyle w:val="Ustp"/>
        <w:numPr>
          <w:ilvl w:val="0"/>
          <w:numId w:val="22"/>
        </w:numPr>
        <w:ind w:left="426" w:hanging="426"/>
      </w:pPr>
      <w:r>
        <w:t>Wszelkie informacje stanowiące tajemnicę przedsiębiorstwa w rozumieniu ustawy o</w:t>
      </w:r>
      <w:r w:rsidR="006E64D2">
        <w:t> </w:t>
      </w:r>
      <w:r>
        <w:t>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w:t>
      </w:r>
    </w:p>
    <w:p w14:paraId="3593E187" w14:textId="77777777" w:rsidR="0067097C" w:rsidRDefault="0067097C" w:rsidP="00C341B7">
      <w:pPr>
        <w:pStyle w:val="Ustp"/>
        <w:numPr>
          <w:ilvl w:val="0"/>
          <w:numId w:val="22"/>
        </w:numPr>
        <w:ind w:left="426" w:hanging="426"/>
      </w:pPr>
      <w:r>
        <w:t xml:space="preserve">Jeśli wadium wniesiono w formie innej niż w pieniądzu, Wykonawca przekazuje zamawiającemu oryginał gwarancji lub poręczenia, w postaci elektronicznej, poprzez dołączenie do oferty za pośrednictwem Platformy do upływu terminu składania ofert. </w:t>
      </w:r>
    </w:p>
    <w:p w14:paraId="053FD02A" w14:textId="77777777" w:rsidR="0067097C" w:rsidRPr="00DD44A0" w:rsidRDefault="0067097C" w:rsidP="00C341B7">
      <w:pPr>
        <w:pStyle w:val="Ustp"/>
        <w:numPr>
          <w:ilvl w:val="0"/>
          <w:numId w:val="22"/>
        </w:numPr>
        <w:ind w:left="426" w:hanging="426"/>
      </w:pPr>
      <w:r>
        <w:t>Wszystkie koszty związane z uczestnictwem w postępowaniu, w szczególności z przygotowaniem i złożeniem oferty ponosi Wykonawca składający ofertę. Zamawiający nie przewiduje zwrotu kosztów udziału w postępowaniu.</w:t>
      </w:r>
    </w:p>
    <w:p w14:paraId="7C217FBF" w14:textId="77777777" w:rsidR="0067097C" w:rsidRPr="00DD44A0" w:rsidRDefault="0067097C" w:rsidP="00C341B7">
      <w:pPr>
        <w:pStyle w:val="Ustp"/>
        <w:numPr>
          <w:ilvl w:val="0"/>
          <w:numId w:val="22"/>
        </w:numPr>
        <w:ind w:left="426" w:hanging="426"/>
      </w:pPr>
      <w:r w:rsidRPr="00DD44A0">
        <w:t>Maksymalny rozmiar jednego pliku przesyłanego za pośrednictwem dedykowanych formularzy do: złożenia, zmiany, wycofania oferty wynosi 150 MB natomiast przy komunikacji wielkość pliku to maksymalnie 500 MB.</w:t>
      </w:r>
    </w:p>
    <w:p w14:paraId="2C2EADD6" w14:textId="77777777" w:rsidR="0067097C" w:rsidRDefault="0067097C" w:rsidP="00C341B7">
      <w:pPr>
        <w:pStyle w:val="Ustp"/>
        <w:numPr>
          <w:ilvl w:val="0"/>
          <w:numId w:val="22"/>
        </w:numPr>
        <w:ind w:left="426" w:hanging="426"/>
      </w:pPr>
      <w:r>
        <w:t>Zamawiający rekomenduje wykorzystanie formatów: .pdf .</w:t>
      </w:r>
      <w:proofErr w:type="spellStart"/>
      <w:r>
        <w:t>doc</w:t>
      </w:r>
      <w:proofErr w:type="spellEnd"/>
      <w:r>
        <w:t xml:space="preserve"> .</w:t>
      </w:r>
      <w:proofErr w:type="spellStart"/>
      <w:r>
        <w:t>docx</w:t>
      </w:r>
      <w:proofErr w:type="spellEnd"/>
      <w:r>
        <w:t xml:space="preserve"> .xls .</w:t>
      </w:r>
      <w:proofErr w:type="spellStart"/>
      <w:r>
        <w:t>xlsx</w:t>
      </w:r>
      <w:proofErr w:type="spellEnd"/>
      <w:r>
        <w:t xml:space="preserve"> .jpg (.</w:t>
      </w:r>
      <w:proofErr w:type="spellStart"/>
      <w:r>
        <w:t>jpeg</w:t>
      </w:r>
      <w:proofErr w:type="spellEnd"/>
      <w:r>
        <w:t>) ze szczególnym wskazaniem format PDF. W celu ewentualnej kompresji danych Zamawiający rekomenduje wykorzystanie formatu ZIP.</w:t>
      </w:r>
    </w:p>
    <w:p w14:paraId="15CFB081" w14:textId="77777777" w:rsidR="0067097C" w:rsidRDefault="0067097C" w:rsidP="00C341B7">
      <w:pPr>
        <w:pStyle w:val="Ustp"/>
        <w:numPr>
          <w:ilvl w:val="0"/>
          <w:numId w:val="22"/>
        </w:numPr>
        <w:ind w:left="426" w:hanging="426"/>
      </w:pPr>
      <w:r>
        <w:lastRenderedPageBreak/>
        <w:t>Zamawiający zaleca aby nie wprowadzać jakichkolwiek zmian w plikach po podpisaniu ich podpisem kwalifikowanym. Może to skutkować naruszeniem integralności plików co równoważne będzie z koniecznością odrzucenia oferty w postępowaniu.</w:t>
      </w:r>
    </w:p>
    <w:p w14:paraId="5BB2FC75" w14:textId="3C65DBA3" w:rsidR="0067097C" w:rsidRDefault="0067097C" w:rsidP="0067097C">
      <w:pPr>
        <w:pStyle w:val="rozdzia"/>
        <w:shd w:val="clear" w:color="auto" w:fill="D9E2F3" w:themeFill="accent5" w:themeFillTint="33"/>
        <w:rPr>
          <w:rFonts w:ascii="Arial" w:hAnsi="Arial" w:cs="Arial"/>
        </w:rPr>
      </w:pPr>
      <w:bookmarkStart w:id="9" w:name="_Toc70271590"/>
      <w:r>
        <w:rPr>
          <w:rFonts w:ascii="Arial" w:hAnsi="Arial" w:cs="Arial"/>
        </w:rPr>
        <w:t>XI</w:t>
      </w:r>
      <w:r w:rsidR="0002187F">
        <w:rPr>
          <w:rFonts w:ascii="Arial" w:hAnsi="Arial" w:cs="Arial"/>
        </w:rPr>
        <w:t>II</w:t>
      </w:r>
      <w:r>
        <w:rPr>
          <w:rFonts w:ascii="Arial" w:hAnsi="Arial" w:cs="Arial"/>
        </w:rPr>
        <w:tab/>
        <w:t>Sposób i termin składania ofert</w:t>
      </w:r>
      <w:bookmarkEnd w:id="9"/>
    </w:p>
    <w:p w14:paraId="7C8C0C29" w14:textId="1E684210" w:rsidR="0067097C" w:rsidRDefault="0067097C" w:rsidP="00DB1B2A">
      <w:pPr>
        <w:pStyle w:val="Ustp"/>
        <w:numPr>
          <w:ilvl w:val="0"/>
          <w:numId w:val="24"/>
        </w:numPr>
        <w:ind w:left="426" w:hanging="426"/>
      </w:pPr>
      <w:r>
        <w:t xml:space="preserve">Termin składania ofert upływa w </w:t>
      </w:r>
      <w:r w:rsidRPr="00851177">
        <w:t xml:space="preserve">dniu </w:t>
      </w:r>
      <w:r w:rsidR="00EA7D5B">
        <w:rPr>
          <w:b/>
        </w:rPr>
        <w:t>02.12</w:t>
      </w:r>
      <w:r w:rsidR="002473BD" w:rsidRPr="00851177">
        <w:rPr>
          <w:b/>
        </w:rPr>
        <w:t>.2024 r</w:t>
      </w:r>
      <w:r w:rsidR="002473BD">
        <w:rPr>
          <w:b/>
        </w:rPr>
        <w:t>.</w:t>
      </w:r>
      <w:r>
        <w:t xml:space="preserve"> o godz. 1</w:t>
      </w:r>
      <w:r w:rsidR="002473BD">
        <w:t>2</w:t>
      </w:r>
      <w:r>
        <w:t>:00. Decyduje data oraz dokładny czas (</w:t>
      </w:r>
      <w:proofErr w:type="spellStart"/>
      <w:r>
        <w:t>hh:mm:ss</w:t>
      </w:r>
      <w:proofErr w:type="spellEnd"/>
      <w:r>
        <w:t>) generowany wg czasu lokalnego serwera synchronizowanego zegarem Głównego Urzędu Miar.</w:t>
      </w:r>
    </w:p>
    <w:p w14:paraId="6BCA4873" w14:textId="77777777" w:rsidR="0067097C" w:rsidRDefault="0067097C" w:rsidP="00DB1B2A">
      <w:pPr>
        <w:pStyle w:val="Ustp"/>
        <w:numPr>
          <w:ilvl w:val="0"/>
          <w:numId w:val="24"/>
        </w:numPr>
        <w:ind w:left="426" w:hanging="426"/>
      </w:pPr>
      <w:r>
        <w:t xml:space="preserve">Oferta złożona po terminie zostanie odrzucona na podstawie art. 226 ust. 1 pkt 1 </w:t>
      </w:r>
      <w:proofErr w:type="spellStart"/>
      <w:r>
        <w:t>Pzp</w:t>
      </w:r>
      <w:proofErr w:type="spellEnd"/>
      <w:r>
        <w:t>.</w:t>
      </w:r>
    </w:p>
    <w:p w14:paraId="4A4A5405" w14:textId="77777777" w:rsidR="0067097C" w:rsidRDefault="0067097C" w:rsidP="00DB1B2A">
      <w:pPr>
        <w:pStyle w:val="Ustp"/>
        <w:numPr>
          <w:ilvl w:val="0"/>
          <w:numId w:val="24"/>
        </w:numPr>
        <w:ind w:left="426" w:hanging="426"/>
        <w:rPr>
          <w:color w:val="000000"/>
        </w:rPr>
      </w:pPr>
      <w:r>
        <w:rPr>
          <w:color w:val="000000"/>
        </w:rPr>
        <w:t xml:space="preserve">Wykonawca, za pośrednictwem </w:t>
      </w:r>
      <w:hyperlink r:id="rId30" w:history="1">
        <w:r>
          <w:rPr>
            <w:rStyle w:val="Hipercze"/>
            <w:color w:val="0707EB"/>
          </w:rPr>
          <w:t>platformazakupowa.pl</w:t>
        </w:r>
      </w:hyperlink>
      <w:r>
        <w:rPr>
          <w:color w:val="000000"/>
        </w:rPr>
        <w:t xml:space="preserve"> może przed upływem terminu do składania ofert zmienić lub wycofać ofertę. Sposób dokonywania zmiany lub wycofania oferty zamieszczono w instrukcji zamieszczonej na stronie internetowej pod adresem:</w:t>
      </w:r>
    </w:p>
    <w:p w14:paraId="2086218E" w14:textId="77777777" w:rsidR="0067097C" w:rsidRDefault="0067097C" w:rsidP="0067097C">
      <w:pPr>
        <w:pStyle w:val="Ustp"/>
        <w:ind w:left="397"/>
      </w:pPr>
      <w:r>
        <w:rPr>
          <w:color w:val="0707EB"/>
        </w:rPr>
        <w:t xml:space="preserve"> </w:t>
      </w:r>
      <w:hyperlink r:id="rId31" w:history="1">
        <w:r>
          <w:rPr>
            <w:rStyle w:val="Hipercze"/>
          </w:rPr>
          <w:t>https://platformazakupowa.pl/strona/45-instrukcje</w:t>
        </w:r>
      </w:hyperlink>
      <w:r>
        <w:t>.</w:t>
      </w:r>
    </w:p>
    <w:p w14:paraId="54C200FA" w14:textId="77777777" w:rsidR="0067097C" w:rsidRDefault="0067097C" w:rsidP="00DB1B2A">
      <w:pPr>
        <w:pStyle w:val="Ustp"/>
        <w:numPr>
          <w:ilvl w:val="0"/>
          <w:numId w:val="24"/>
        </w:numPr>
        <w:ind w:left="426" w:hanging="426"/>
        <w:rPr>
          <w:sz w:val="20"/>
        </w:rPr>
      </w:pPr>
      <w:r>
        <w:t>Wykonawca nie może skutecznie wycofać oferty ani wprowadzić zmian w treści oferty po upływie terminu składania ofert.</w:t>
      </w:r>
    </w:p>
    <w:p w14:paraId="31AC6019" w14:textId="2AA7C905" w:rsidR="0067097C" w:rsidRDefault="0067097C" w:rsidP="0067097C">
      <w:pPr>
        <w:pStyle w:val="rozdzia"/>
        <w:shd w:val="clear" w:color="auto" w:fill="D9E2F3" w:themeFill="accent5" w:themeFillTint="33"/>
        <w:rPr>
          <w:rFonts w:ascii="Arial" w:hAnsi="Arial" w:cs="Arial"/>
        </w:rPr>
      </w:pPr>
      <w:r>
        <w:rPr>
          <w:rFonts w:ascii="Arial" w:hAnsi="Arial" w:cs="Arial"/>
        </w:rPr>
        <w:t>X</w:t>
      </w:r>
      <w:r w:rsidR="0002187F">
        <w:rPr>
          <w:rFonts w:ascii="Arial" w:hAnsi="Arial" w:cs="Arial"/>
        </w:rPr>
        <w:t>I</w:t>
      </w:r>
      <w:r>
        <w:rPr>
          <w:rFonts w:ascii="Arial" w:hAnsi="Arial" w:cs="Arial"/>
        </w:rPr>
        <w:t>V</w:t>
      </w:r>
      <w:r>
        <w:rPr>
          <w:rFonts w:ascii="Arial" w:hAnsi="Arial" w:cs="Arial"/>
        </w:rPr>
        <w:tab/>
        <w:t>Wymagania dotyczące wadium</w:t>
      </w:r>
    </w:p>
    <w:p w14:paraId="7B1F045B" w14:textId="5854A86E" w:rsidR="00A800CC" w:rsidRPr="00851177" w:rsidRDefault="0067097C" w:rsidP="00C341B7">
      <w:pPr>
        <w:pStyle w:val="Ustp"/>
        <w:numPr>
          <w:ilvl w:val="0"/>
          <w:numId w:val="50"/>
        </w:numPr>
        <w:ind w:left="426" w:hanging="426"/>
      </w:pPr>
      <w:r w:rsidRPr="00851177">
        <w:t xml:space="preserve">Zamawiający wymaga od Wykonawców wniesienia wadium w wysokości: </w:t>
      </w:r>
      <w:r w:rsidR="00241297">
        <w:t>4.500,00 zł.</w:t>
      </w:r>
    </w:p>
    <w:p w14:paraId="456CDC0B" w14:textId="77777777" w:rsidR="0067097C" w:rsidRDefault="0067097C" w:rsidP="00C341B7">
      <w:pPr>
        <w:pStyle w:val="Ustp"/>
        <w:numPr>
          <w:ilvl w:val="0"/>
          <w:numId w:val="50"/>
        </w:numPr>
        <w:ind w:left="426" w:hanging="426"/>
      </w:pPr>
      <w:r w:rsidRPr="001964CE">
        <w:t xml:space="preserve">Wadium wnosi się przed upływem terminu składania ofert, o którym mowa </w:t>
      </w:r>
      <w:r w:rsidRPr="001964CE">
        <w:rPr>
          <w:shd w:val="clear" w:color="auto" w:fill="FFFFFF" w:themeFill="background1"/>
        </w:rPr>
        <w:t>w Rozdziale XIV</w:t>
      </w:r>
      <w:r>
        <w:rPr>
          <w:shd w:val="clear" w:color="auto" w:fill="FFFFFF" w:themeFill="background1"/>
        </w:rPr>
        <w:t xml:space="preserve"> ust.1 SWZ i</w:t>
      </w:r>
      <w:r>
        <w:t xml:space="preserve"> utrzymuje nieprzerwanie do dnia upływu terminu związania ofertą, z wyjątkiem przypadków, o których mowa w art. 98 ust. 1 pkt 2 i 3 oraz ust. 2 </w:t>
      </w:r>
      <w:proofErr w:type="spellStart"/>
      <w:r>
        <w:t>Pzp</w:t>
      </w:r>
      <w:proofErr w:type="spellEnd"/>
      <w:r>
        <w:t xml:space="preserve">. </w:t>
      </w:r>
    </w:p>
    <w:p w14:paraId="7C4260AB" w14:textId="77777777" w:rsidR="0067097C" w:rsidRDefault="0067097C" w:rsidP="00C341B7">
      <w:pPr>
        <w:pStyle w:val="Ustp"/>
        <w:numPr>
          <w:ilvl w:val="0"/>
          <w:numId w:val="50"/>
        </w:numPr>
        <w:ind w:left="426" w:hanging="426"/>
      </w:pPr>
      <w:r>
        <w:t xml:space="preserve">Wadium może być wnoszone według wyboru Wykonawcy w jednej lub kilku następujących formach: </w:t>
      </w:r>
    </w:p>
    <w:p w14:paraId="198375B0" w14:textId="77777777" w:rsidR="0067097C" w:rsidRDefault="0067097C" w:rsidP="00125ECB">
      <w:pPr>
        <w:pStyle w:val="Punkt"/>
        <w:numPr>
          <w:ilvl w:val="0"/>
          <w:numId w:val="25"/>
        </w:numPr>
        <w:ind w:left="851" w:hanging="425"/>
        <w:jc w:val="left"/>
        <w:rPr>
          <w:rFonts w:ascii="Arial" w:hAnsi="Arial"/>
        </w:rPr>
      </w:pPr>
      <w:r>
        <w:rPr>
          <w:rFonts w:ascii="Arial" w:hAnsi="Arial"/>
        </w:rPr>
        <w:t>pieniądzu;</w:t>
      </w:r>
    </w:p>
    <w:p w14:paraId="63469443" w14:textId="472CCB51" w:rsidR="0067097C" w:rsidRDefault="0067097C" w:rsidP="00125ECB">
      <w:pPr>
        <w:pStyle w:val="Punkt"/>
        <w:numPr>
          <w:ilvl w:val="0"/>
          <w:numId w:val="25"/>
        </w:numPr>
        <w:ind w:left="851" w:hanging="425"/>
        <w:jc w:val="left"/>
        <w:rPr>
          <w:rFonts w:ascii="Arial" w:hAnsi="Arial"/>
        </w:rPr>
      </w:pPr>
      <w:r>
        <w:rPr>
          <w:rFonts w:ascii="Arial" w:hAnsi="Arial"/>
        </w:rPr>
        <w:t>gwarancjach bankowych;</w:t>
      </w:r>
    </w:p>
    <w:p w14:paraId="25B2B871" w14:textId="1C80B41A" w:rsidR="0067097C" w:rsidRDefault="0067097C" w:rsidP="00125ECB">
      <w:pPr>
        <w:pStyle w:val="Punkt"/>
        <w:numPr>
          <w:ilvl w:val="0"/>
          <w:numId w:val="25"/>
        </w:numPr>
        <w:ind w:left="851" w:hanging="425"/>
        <w:jc w:val="left"/>
        <w:rPr>
          <w:rFonts w:ascii="Arial" w:hAnsi="Arial"/>
        </w:rPr>
      </w:pPr>
      <w:r>
        <w:rPr>
          <w:rFonts w:ascii="Arial" w:hAnsi="Arial"/>
        </w:rPr>
        <w:t>gwarancjach ubezpieczeniowych;</w:t>
      </w:r>
    </w:p>
    <w:p w14:paraId="545A8251" w14:textId="77777777" w:rsidR="0067097C" w:rsidRDefault="0067097C" w:rsidP="00125ECB">
      <w:pPr>
        <w:pStyle w:val="Punkt"/>
        <w:numPr>
          <w:ilvl w:val="0"/>
          <w:numId w:val="25"/>
        </w:numPr>
        <w:ind w:left="851" w:hanging="425"/>
        <w:jc w:val="left"/>
        <w:rPr>
          <w:rFonts w:ascii="Arial" w:hAnsi="Arial"/>
        </w:rPr>
      </w:pPr>
      <w:r>
        <w:rPr>
          <w:rFonts w:ascii="Arial" w:hAnsi="Arial"/>
        </w:rPr>
        <w:t>poręczeniach udzielanych przez podmioty, o których mowa w art. 6b ust. 5 pkt 2 ustawy o utworzeniu Polskiej Agencji Rozwoju Przedsiębiorczości.</w:t>
      </w:r>
    </w:p>
    <w:p w14:paraId="1312F392" w14:textId="6E9EFC88" w:rsidR="00E765AA" w:rsidRPr="00E765AA" w:rsidRDefault="0067097C" w:rsidP="00E765AA">
      <w:pPr>
        <w:pStyle w:val="Ustp"/>
        <w:numPr>
          <w:ilvl w:val="0"/>
          <w:numId w:val="50"/>
        </w:numPr>
        <w:ind w:left="426" w:hanging="426"/>
        <w:rPr>
          <w:szCs w:val="22"/>
        </w:rPr>
      </w:pPr>
      <w:r w:rsidRPr="00E765AA">
        <w:rPr>
          <w:szCs w:val="22"/>
        </w:rPr>
        <w:t>Wadium wnoszone w pieniądzu należy wpłacić przelewem na rachunek bankowy Zamawiającego: Powiślańskim Banku Spółdzielczym w Kwidzynie, nr: 11 8300 0009 0008 2107 2000 0040 – z adnotacją: „Wadium – Nr sprawy: RZP.271.</w:t>
      </w:r>
      <w:r w:rsidR="00241297" w:rsidRPr="00E765AA">
        <w:rPr>
          <w:szCs w:val="22"/>
        </w:rPr>
        <w:t>21</w:t>
      </w:r>
      <w:r w:rsidRPr="00E765AA">
        <w:rPr>
          <w:szCs w:val="22"/>
        </w:rPr>
        <w:t>.2024</w:t>
      </w:r>
      <w:r w:rsidR="00E765AA">
        <w:rPr>
          <w:szCs w:val="22"/>
        </w:rPr>
        <w:t xml:space="preserve"> </w:t>
      </w:r>
      <w:r w:rsidR="0002187F" w:rsidRPr="00E765AA">
        <w:rPr>
          <w:szCs w:val="22"/>
        </w:rPr>
        <w:t xml:space="preserve">- </w:t>
      </w:r>
      <w:r w:rsidR="00E765AA" w:rsidRPr="00E765AA">
        <w:rPr>
          <w:szCs w:val="22"/>
        </w:rPr>
        <w:t xml:space="preserve">Dostawa wyposażenia </w:t>
      </w:r>
      <w:proofErr w:type="spellStart"/>
      <w:r w:rsidR="00E765AA" w:rsidRPr="00E765AA">
        <w:rPr>
          <w:szCs w:val="22"/>
        </w:rPr>
        <w:t>sal</w:t>
      </w:r>
      <w:proofErr w:type="spellEnd"/>
      <w:r w:rsidR="00E765AA" w:rsidRPr="00E765AA">
        <w:rPr>
          <w:szCs w:val="22"/>
        </w:rPr>
        <w:t xml:space="preserve"> lekcyjnych w ramach Projektu: pn. „Każdy uczeń jest inny - edukacja włączająca w Mieście Kwidzyn”</w:t>
      </w:r>
      <w:r w:rsidR="00E765AA">
        <w:rPr>
          <w:szCs w:val="22"/>
        </w:rPr>
        <w:t>.</w:t>
      </w:r>
    </w:p>
    <w:p w14:paraId="2F465144" w14:textId="19550B4B" w:rsidR="0067097C" w:rsidRDefault="0067097C" w:rsidP="00C341B7">
      <w:pPr>
        <w:pStyle w:val="Ustp"/>
        <w:numPr>
          <w:ilvl w:val="0"/>
          <w:numId w:val="50"/>
        </w:numPr>
        <w:ind w:left="426" w:hanging="426"/>
      </w:pPr>
      <w:r w:rsidRPr="002C3E58">
        <w:t>W</w:t>
      </w:r>
      <w:r w:rsidR="00F05052">
        <w:t> </w:t>
      </w:r>
      <w:r w:rsidRPr="002C3E58">
        <w:t>przypadku wnoszenia wadium w pieniądzu,</w:t>
      </w:r>
      <w:r>
        <w:t xml:space="preserve"> Zamawiający uzna je za wniesione skutecznie jedynie w przypadku wpływu pieniędzy na rachunek bankowy Zamawiającego przed upływem terminu składania ofert.</w:t>
      </w:r>
    </w:p>
    <w:p w14:paraId="37A87080" w14:textId="77777777" w:rsidR="0067097C" w:rsidRDefault="0067097C" w:rsidP="00C341B7">
      <w:pPr>
        <w:pStyle w:val="Ustp"/>
        <w:numPr>
          <w:ilvl w:val="0"/>
          <w:numId w:val="50"/>
        </w:numPr>
        <w:ind w:left="426" w:hanging="426"/>
      </w:pPr>
      <w:r>
        <w:t>Jeżeli wadium jest wnoszone w formie gwarancji lub poręczenia, o których mowa w ust. 3 pkt 2–4, Wykonawca przekazuje Zamawiającemu oryginał gwarancji lub poręczenia, w postaci elektronicznej.</w:t>
      </w:r>
    </w:p>
    <w:p w14:paraId="53F0AD53" w14:textId="77777777" w:rsidR="0067097C" w:rsidRDefault="0067097C" w:rsidP="00C341B7">
      <w:pPr>
        <w:pStyle w:val="Ustp"/>
        <w:numPr>
          <w:ilvl w:val="0"/>
          <w:numId w:val="50"/>
        </w:numPr>
        <w:ind w:left="426" w:hanging="426"/>
      </w:pPr>
      <w:r>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t>Pzp</w:t>
      </w:r>
      <w:proofErr w:type="spellEnd"/>
      <w:r>
        <w:t>. Ponadto powinien być wskazany termin obowiązywania gwarancji (poręczenia), który nie może być krótszy niż termin związania ofertą. Jako Beneficjenta należy wpisać Miasto Kwidzyn.</w:t>
      </w:r>
    </w:p>
    <w:p w14:paraId="5336264A" w14:textId="77777777" w:rsidR="0067097C" w:rsidRDefault="0067097C" w:rsidP="00C341B7">
      <w:pPr>
        <w:pStyle w:val="Ustp"/>
        <w:numPr>
          <w:ilvl w:val="0"/>
          <w:numId w:val="50"/>
        </w:numPr>
        <w:ind w:left="426" w:hanging="426"/>
      </w:pPr>
      <w:r>
        <w:t>Przedłużenie terminu związania ofertą jest dopuszczalne tylko z jednoczesnym przedłużeniem okresu ważności wadium albo, jeżeli nie jest to możliwe, z wniesieniem nowego wadium na przedłużony okres związania ofertą.</w:t>
      </w:r>
    </w:p>
    <w:p w14:paraId="5F67B641" w14:textId="77777777" w:rsidR="0067097C" w:rsidRDefault="0067097C" w:rsidP="00C341B7">
      <w:pPr>
        <w:pStyle w:val="Ustp"/>
        <w:numPr>
          <w:ilvl w:val="0"/>
          <w:numId w:val="50"/>
        </w:numPr>
        <w:ind w:left="426" w:hanging="426"/>
      </w:pPr>
      <w:r>
        <w:t xml:space="preserve">Okoliczności i zasady zwrotu wadium, jego przepadku oraz zasady jego zaliczenia na poczet </w:t>
      </w:r>
      <w:r>
        <w:lastRenderedPageBreak/>
        <w:t xml:space="preserve">zabezpieczenia należytego wykonania umowy określa </w:t>
      </w:r>
      <w:proofErr w:type="spellStart"/>
      <w:r>
        <w:t>Pzp</w:t>
      </w:r>
      <w:proofErr w:type="spellEnd"/>
      <w:r>
        <w:t>.</w:t>
      </w:r>
    </w:p>
    <w:p w14:paraId="28C7BF7F" w14:textId="77777777" w:rsidR="0067097C" w:rsidRDefault="0067097C" w:rsidP="00C341B7">
      <w:pPr>
        <w:pStyle w:val="Ustp"/>
        <w:numPr>
          <w:ilvl w:val="0"/>
          <w:numId w:val="50"/>
        </w:numPr>
        <w:ind w:left="426" w:hanging="426"/>
      </w:pPr>
      <w:r>
        <w:t xml:space="preserve">Zasady zwrotu oraz okoliczności zatrzymania wadium określa art. 98 </w:t>
      </w:r>
      <w:proofErr w:type="spellStart"/>
      <w:r>
        <w:t>Pzp</w:t>
      </w:r>
      <w:proofErr w:type="spellEnd"/>
      <w:r>
        <w:t>.</w:t>
      </w:r>
    </w:p>
    <w:p w14:paraId="120A237C" w14:textId="629F757E" w:rsidR="0067097C" w:rsidRDefault="0067097C" w:rsidP="0067097C">
      <w:pPr>
        <w:pStyle w:val="rozdzia"/>
        <w:shd w:val="clear" w:color="auto" w:fill="D9E2F3" w:themeFill="accent5" w:themeFillTint="33"/>
        <w:rPr>
          <w:rFonts w:ascii="Arial" w:hAnsi="Arial" w:cs="Arial"/>
        </w:rPr>
      </w:pPr>
      <w:r>
        <w:rPr>
          <w:rFonts w:ascii="Arial" w:hAnsi="Arial" w:cs="Arial"/>
        </w:rPr>
        <w:t>XV</w:t>
      </w:r>
      <w:r>
        <w:rPr>
          <w:rFonts w:ascii="Arial" w:hAnsi="Arial" w:cs="Arial"/>
        </w:rPr>
        <w:tab/>
        <w:t>Termin związania z ofertą</w:t>
      </w:r>
    </w:p>
    <w:p w14:paraId="2A00164D" w14:textId="2B139C07" w:rsidR="0067097C" w:rsidRPr="00EA7D5B" w:rsidRDefault="0067097C" w:rsidP="00C341B7">
      <w:pPr>
        <w:pStyle w:val="Ustp"/>
        <w:numPr>
          <w:ilvl w:val="0"/>
          <w:numId w:val="26"/>
        </w:numPr>
        <w:ind w:left="426" w:hanging="426"/>
        <w:rPr>
          <w:b/>
          <w:sz w:val="20"/>
        </w:rPr>
      </w:pPr>
      <w:r w:rsidRPr="00851177">
        <w:t xml:space="preserve">Wykonawca jest związany ofertą 30 dni od upływu terminu składania ofert, przy czym pierwszym dniem związania ofertą jest dzień, w którym upływa termin składania ofert, tj. do </w:t>
      </w:r>
      <w:r w:rsidRPr="00EA7D5B">
        <w:t xml:space="preserve">dnia </w:t>
      </w:r>
      <w:r w:rsidR="00EA7D5B" w:rsidRPr="00EA7D5B">
        <w:rPr>
          <w:b/>
        </w:rPr>
        <w:t>31.12.2024</w:t>
      </w:r>
      <w:r w:rsidR="002B5C57" w:rsidRPr="00EA7D5B">
        <w:rPr>
          <w:b/>
        </w:rPr>
        <w:t xml:space="preserve"> r.</w:t>
      </w:r>
    </w:p>
    <w:p w14:paraId="60646209" w14:textId="77777777" w:rsidR="0067097C" w:rsidRDefault="0067097C" w:rsidP="00C341B7">
      <w:pPr>
        <w:pStyle w:val="Ustp"/>
        <w:numPr>
          <w:ilvl w:val="0"/>
          <w:numId w:val="26"/>
        </w:numPr>
        <w:ind w:left="426" w:hanging="426"/>
      </w:pPr>
      <w:r w:rsidRPr="00851177">
        <w:t>W przypadku gdy wybór najkorzystniejszej oferty nie nastąpi przed upływem terminu</w:t>
      </w:r>
      <w:r>
        <w:t xml:space="preserve">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0611D9DA" w14:textId="77777777" w:rsidR="0067097C" w:rsidRDefault="0067097C" w:rsidP="00C341B7">
      <w:pPr>
        <w:pStyle w:val="Ustp"/>
        <w:numPr>
          <w:ilvl w:val="0"/>
          <w:numId w:val="26"/>
        </w:numPr>
        <w:ind w:left="426" w:hanging="426"/>
      </w:pPr>
      <w:r>
        <w:t>Przedłużenie terminu związania ofertą, o którym mowa w ust. 2, wymaga złożenia przez wykonawcę pisemnego oświadczenia o wyrażeniu zgody na przedłużenie terminu związania ofertą.</w:t>
      </w:r>
    </w:p>
    <w:p w14:paraId="75DF26DB" w14:textId="77777777" w:rsidR="0067097C" w:rsidRPr="002C3E58" w:rsidRDefault="0067097C" w:rsidP="00C341B7">
      <w:pPr>
        <w:pStyle w:val="Ustp"/>
        <w:numPr>
          <w:ilvl w:val="0"/>
          <w:numId w:val="26"/>
        </w:numPr>
        <w:ind w:left="426" w:hanging="426"/>
      </w:pPr>
      <w:r w:rsidRPr="002C3E58">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14:paraId="0CE29546" w14:textId="77777777" w:rsidR="0067097C" w:rsidRPr="002C3E58" w:rsidRDefault="0067097C" w:rsidP="00C341B7">
      <w:pPr>
        <w:pStyle w:val="Ustp"/>
        <w:numPr>
          <w:ilvl w:val="0"/>
          <w:numId w:val="26"/>
        </w:numPr>
        <w:ind w:left="426" w:hanging="426"/>
        <w:rPr>
          <w:sz w:val="24"/>
        </w:rPr>
      </w:pPr>
      <w:r w:rsidRPr="002C3E58">
        <w:t>Odmowa wyrażenia zgody na przedłużenie terminu związania ofertą nie powoduje utraty wadium.</w:t>
      </w:r>
    </w:p>
    <w:p w14:paraId="6B855FB1" w14:textId="1A6B49BA" w:rsidR="0067097C" w:rsidRDefault="0067097C" w:rsidP="0067097C">
      <w:pPr>
        <w:pStyle w:val="rozdzia"/>
        <w:shd w:val="clear" w:color="auto" w:fill="D9E2F3" w:themeFill="accent5" w:themeFillTint="33"/>
        <w:rPr>
          <w:rFonts w:ascii="Arial" w:hAnsi="Arial" w:cs="Arial"/>
        </w:rPr>
      </w:pPr>
      <w:bookmarkStart w:id="10" w:name="_Toc70271591"/>
      <w:r>
        <w:rPr>
          <w:rFonts w:ascii="Arial" w:hAnsi="Arial" w:cs="Arial"/>
        </w:rPr>
        <w:t>XVI</w:t>
      </w:r>
      <w:r>
        <w:rPr>
          <w:rFonts w:ascii="Arial" w:hAnsi="Arial" w:cs="Arial"/>
        </w:rPr>
        <w:tab/>
        <w:t>Termin otwarcia ofert</w:t>
      </w:r>
      <w:bookmarkEnd w:id="10"/>
    </w:p>
    <w:p w14:paraId="76B4EB27" w14:textId="45D1C2BB" w:rsidR="0067097C" w:rsidRPr="00EA7D5B" w:rsidRDefault="0067097C" w:rsidP="00C341B7">
      <w:pPr>
        <w:pStyle w:val="Ustp"/>
        <w:numPr>
          <w:ilvl w:val="0"/>
          <w:numId w:val="27"/>
        </w:numPr>
        <w:ind w:left="426" w:hanging="426"/>
      </w:pPr>
      <w:r>
        <w:t xml:space="preserve">Otwarcie ofert nastąpi niezwłocznie po upływie terminu składania ofert, tj. </w:t>
      </w:r>
      <w:r w:rsidRPr="001964CE">
        <w:t xml:space="preserve">w dniu </w:t>
      </w:r>
      <w:r w:rsidR="00EA7D5B" w:rsidRPr="00EA7D5B">
        <w:rPr>
          <w:b/>
        </w:rPr>
        <w:t>02.12</w:t>
      </w:r>
      <w:r w:rsidR="00851177" w:rsidRPr="00EA7D5B">
        <w:rPr>
          <w:b/>
        </w:rPr>
        <w:t>.</w:t>
      </w:r>
      <w:r w:rsidR="002B5C57" w:rsidRPr="00EA7D5B">
        <w:rPr>
          <w:b/>
        </w:rPr>
        <w:t>2024</w:t>
      </w:r>
      <w:r w:rsidR="00456C3A" w:rsidRPr="00EA7D5B">
        <w:rPr>
          <w:b/>
        </w:rPr>
        <w:t> </w:t>
      </w:r>
      <w:r w:rsidRPr="00EA7D5B">
        <w:rPr>
          <w:b/>
        </w:rPr>
        <w:t>r.</w:t>
      </w:r>
      <w:r w:rsidRPr="00EA7D5B">
        <w:t xml:space="preserve"> roku o godz. 1</w:t>
      </w:r>
      <w:r w:rsidR="002473BD" w:rsidRPr="00EA7D5B">
        <w:t>2</w:t>
      </w:r>
      <w:r w:rsidRPr="00EA7D5B">
        <w:t>:15.</w:t>
      </w:r>
    </w:p>
    <w:p w14:paraId="15AE4011" w14:textId="77777777" w:rsidR="0067097C" w:rsidRDefault="0067097C" w:rsidP="00C341B7">
      <w:pPr>
        <w:pStyle w:val="Ustp"/>
        <w:numPr>
          <w:ilvl w:val="0"/>
          <w:numId w:val="27"/>
        </w:numPr>
        <w:ind w:left="426" w:hanging="426"/>
      </w:pPr>
      <w:r>
        <w:t>Zamawiający, najpóźniej przed otwarciem ofert, udostępni na stronie internetowej prowadzonego postępowania pod adresem informację o kwocie, jaką zamierza przeznaczyć na sfinansowanie zamówienia.</w:t>
      </w:r>
    </w:p>
    <w:p w14:paraId="58DC7A41" w14:textId="77777777" w:rsidR="0067097C" w:rsidRDefault="0067097C" w:rsidP="00C341B7">
      <w:pPr>
        <w:pStyle w:val="Ustp"/>
        <w:numPr>
          <w:ilvl w:val="0"/>
          <w:numId w:val="27"/>
        </w:numPr>
        <w:ind w:left="426" w:hanging="426"/>
      </w:pPr>
      <w:r>
        <w:t>Jeżeli otwarcie ofert następuje przy użyciu systemu teleinformatycznego, w przypadku awarii tego systemu, która powoduje brak możliwości otwarcia ofert w terminie określonym przez Zamawiającego, otwarcie ofert nastąpi niezwłocznie po usunięciu awarii. Zamawiający poinformuje o zmianie terminu otwarcia ofert na stronie internetowej prowadzonego postępowania (Platformie).</w:t>
      </w:r>
    </w:p>
    <w:p w14:paraId="1D4B04A7" w14:textId="77777777" w:rsidR="0067097C" w:rsidRDefault="0067097C" w:rsidP="00C341B7">
      <w:pPr>
        <w:pStyle w:val="Ustp"/>
        <w:numPr>
          <w:ilvl w:val="0"/>
          <w:numId w:val="27"/>
        </w:numPr>
        <w:ind w:left="426" w:hanging="426"/>
      </w:pPr>
      <w:r>
        <w:t>Niezwłocznie po otwarciu ofert Zamawiający udostępni na stronie internetowej prowadzonego postępowania informacje o:</w:t>
      </w:r>
    </w:p>
    <w:p w14:paraId="61FE49DE" w14:textId="77777777" w:rsidR="0067097C" w:rsidRDefault="0067097C" w:rsidP="00125ECB">
      <w:pPr>
        <w:pStyle w:val="Punkt"/>
        <w:numPr>
          <w:ilvl w:val="0"/>
          <w:numId w:val="28"/>
        </w:numPr>
        <w:ind w:left="851" w:hanging="425"/>
        <w:jc w:val="left"/>
        <w:rPr>
          <w:rFonts w:ascii="Arial" w:hAnsi="Arial"/>
        </w:rPr>
      </w:pPr>
      <w:r>
        <w:rPr>
          <w:rFonts w:ascii="Arial" w:hAnsi="Arial"/>
        </w:rPr>
        <w:t xml:space="preserve">nazwach albo imionach i nazwiskach oraz siedzibach lub miejscach prowadzonej działalności gospodarczej albo miejscach zamieszkania wykonawców, których oferty zostały otwarte; </w:t>
      </w:r>
    </w:p>
    <w:p w14:paraId="7364A343" w14:textId="77777777" w:rsidR="0067097C" w:rsidRDefault="0067097C" w:rsidP="00125ECB">
      <w:pPr>
        <w:pStyle w:val="Punkt"/>
        <w:numPr>
          <w:ilvl w:val="0"/>
          <w:numId w:val="28"/>
        </w:numPr>
        <w:ind w:left="851" w:hanging="425"/>
        <w:jc w:val="left"/>
        <w:rPr>
          <w:rFonts w:ascii="Arial" w:hAnsi="Arial"/>
          <w:sz w:val="25"/>
        </w:rPr>
      </w:pPr>
      <w:r>
        <w:rPr>
          <w:rFonts w:ascii="Arial" w:hAnsi="Arial"/>
        </w:rPr>
        <w:t>cenach lub kosztach zawartych w ofertach</w:t>
      </w:r>
      <w:r>
        <w:rPr>
          <w:rFonts w:ascii="Arial" w:hAnsi="Arial"/>
          <w:sz w:val="25"/>
        </w:rPr>
        <w:t>.</w:t>
      </w:r>
    </w:p>
    <w:p w14:paraId="76D82478" w14:textId="20F82E14" w:rsidR="0067097C" w:rsidRDefault="0067097C" w:rsidP="0067097C">
      <w:pPr>
        <w:pStyle w:val="rozdzia"/>
        <w:shd w:val="clear" w:color="auto" w:fill="D9E2F3" w:themeFill="accent5" w:themeFillTint="33"/>
        <w:rPr>
          <w:rFonts w:ascii="Arial" w:hAnsi="Arial" w:cs="Arial"/>
        </w:rPr>
      </w:pPr>
      <w:bookmarkStart w:id="11" w:name="_Toc70271592"/>
      <w:r>
        <w:rPr>
          <w:rFonts w:ascii="Arial" w:hAnsi="Arial" w:cs="Arial"/>
        </w:rPr>
        <w:t>XVII</w:t>
      </w:r>
      <w:r>
        <w:rPr>
          <w:rFonts w:ascii="Arial" w:hAnsi="Arial" w:cs="Arial"/>
        </w:rPr>
        <w:tab/>
        <w:t>Opis sposobu obliczania ceny</w:t>
      </w:r>
      <w:bookmarkEnd w:id="11"/>
    </w:p>
    <w:p w14:paraId="5CFBF56B" w14:textId="77777777" w:rsidR="0067097C" w:rsidRDefault="0067097C" w:rsidP="00C341B7">
      <w:pPr>
        <w:pStyle w:val="Ustp"/>
        <w:numPr>
          <w:ilvl w:val="0"/>
          <w:numId w:val="29"/>
        </w:numPr>
        <w:ind w:left="426" w:hanging="426"/>
      </w:pPr>
      <w:r>
        <w:t xml:space="preserve">Wykonawca poda cenę oferty w Formularzu Ofertowym sporządzonym według wzoru stanowiącego </w:t>
      </w:r>
      <w:r>
        <w:rPr>
          <w:b/>
        </w:rPr>
        <w:t>Załącznik Nr 1 do SWZ</w:t>
      </w:r>
      <w:r>
        <w:t>, jako cenę brutto [z uwzględnieniem kwoty podatku od towarów i usług (VAT)].</w:t>
      </w:r>
    </w:p>
    <w:p w14:paraId="49030461" w14:textId="77777777" w:rsidR="0067097C" w:rsidRDefault="0067097C" w:rsidP="00C341B7">
      <w:pPr>
        <w:pStyle w:val="Ustp"/>
        <w:numPr>
          <w:ilvl w:val="0"/>
          <w:numId w:val="29"/>
        </w:numPr>
        <w:ind w:left="426" w:hanging="426"/>
      </w:pPr>
      <w:r>
        <w:t>Cena oferty brutto za przedmiot zamówienia jest ceną ryczałtową, obejmującą koszt wykonania całego zakresu zamówienia opisanego w niniejszej SWZ i jej załącznikach.</w:t>
      </w:r>
    </w:p>
    <w:p w14:paraId="13CBD668" w14:textId="77777777" w:rsidR="0067097C" w:rsidRDefault="0067097C" w:rsidP="00C341B7">
      <w:pPr>
        <w:pStyle w:val="Ustp"/>
        <w:numPr>
          <w:ilvl w:val="0"/>
          <w:numId w:val="29"/>
        </w:numPr>
        <w:ind w:left="426" w:hanging="426"/>
      </w:pPr>
      <w:r>
        <w:t>Ceny wskazane przez Wykonawcę muszą być podane w PLN cyfrowo w zaokrągleniu do dwóch miejsc po przecinku (groszy). Zasada zaokrąglenia – poniżej 5 należy końcówkę pominąć, powyżej i równe 5 należy zaokrąglić w górę.</w:t>
      </w:r>
    </w:p>
    <w:p w14:paraId="0DED0D1B" w14:textId="77777777" w:rsidR="0067097C" w:rsidRDefault="0067097C" w:rsidP="00C341B7">
      <w:pPr>
        <w:pStyle w:val="Ustp"/>
        <w:numPr>
          <w:ilvl w:val="0"/>
          <w:numId w:val="29"/>
        </w:numPr>
        <w:ind w:left="426" w:hanging="426"/>
      </w:pPr>
      <w:r>
        <w:t xml:space="preserve">Rozliczenia pomiędzy Wykonawcą, a Zamawiającym będą dokonywane w złotych polskich </w:t>
      </w:r>
      <w:r>
        <w:lastRenderedPageBreak/>
        <w:t>(PLN).</w:t>
      </w:r>
    </w:p>
    <w:p w14:paraId="5A1C768F" w14:textId="77777777" w:rsidR="0067097C" w:rsidRDefault="0067097C" w:rsidP="00C341B7">
      <w:pPr>
        <w:pStyle w:val="Ustp"/>
        <w:numPr>
          <w:ilvl w:val="0"/>
          <w:numId w:val="29"/>
        </w:numPr>
        <w:ind w:left="426" w:hanging="426"/>
      </w:pPr>
      <w:r>
        <w:t>Wykonawca, uwzględniając wszystkie wymogi, o których mowa w SWZ, zobowiązany jest w cenie brutto ująć wszelkie koszty niezbędne dla prawidłowego oraz pełnego wykonania przedmiotu zamówienia, zgodnie z warunkami wynikającymi z zamówienia.</w:t>
      </w:r>
    </w:p>
    <w:p w14:paraId="5C20DD2A" w14:textId="1836CFD9" w:rsidR="0067097C" w:rsidRDefault="0067097C" w:rsidP="0067097C">
      <w:pPr>
        <w:pStyle w:val="rozdzia"/>
        <w:shd w:val="clear" w:color="auto" w:fill="D9E2F3" w:themeFill="accent5" w:themeFillTint="33"/>
        <w:rPr>
          <w:rFonts w:ascii="Arial" w:hAnsi="Arial" w:cs="Arial"/>
        </w:rPr>
      </w:pPr>
      <w:bookmarkStart w:id="12" w:name="_Toc70271593"/>
      <w:r>
        <w:rPr>
          <w:rFonts w:ascii="Arial" w:hAnsi="Arial" w:cs="Arial"/>
        </w:rPr>
        <w:t>X</w:t>
      </w:r>
      <w:r w:rsidR="00840EB3">
        <w:rPr>
          <w:rFonts w:ascii="Arial" w:hAnsi="Arial" w:cs="Arial"/>
        </w:rPr>
        <w:t>VIII</w:t>
      </w:r>
      <w:r>
        <w:rPr>
          <w:rFonts w:ascii="Arial" w:hAnsi="Arial" w:cs="Arial"/>
        </w:rPr>
        <w:tab/>
        <w:t>Opis kryteriów oceny ofert wraz z podaniem wag tych kryteriów i sposobu oceny ofert</w:t>
      </w:r>
      <w:bookmarkEnd w:id="12"/>
    </w:p>
    <w:p w14:paraId="581A5043" w14:textId="77777777" w:rsidR="00372B13" w:rsidRPr="008E6FFA" w:rsidRDefault="00372B13" w:rsidP="00C341B7">
      <w:pPr>
        <w:pStyle w:val="Ustp"/>
        <w:numPr>
          <w:ilvl w:val="0"/>
          <w:numId w:val="42"/>
        </w:numPr>
        <w:ind w:left="426" w:hanging="426"/>
      </w:pPr>
      <w:bookmarkStart w:id="13" w:name="_Toc70271595"/>
      <w:r w:rsidRPr="008E6FFA">
        <w:t>Przy wyborze oferty Zamawiający będzie się kierował następującymi kryteriami:</w:t>
      </w:r>
    </w:p>
    <w:p w14:paraId="0485FF0C" w14:textId="77777777" w:rsidR="00372B13" w:rsidRPr="008E6FFA" w:rsidRDefault="00372B13" w:rsidP="00681960">
      <w:pPr>
        <w:spacing w:before="60" w:line="240" w:lineRule="auto"/>
        <w:ind w:left="426"/>
        <w:rPr>
          <w:b/>
          <w:bCs/>
        </w:rPr>
      </w:pPr>
      <w:r w:rsidRPr="008E6FFA">
        <w:rPr>
          <w:b/>
          <w:bCs/>
        </w:rPr>
        <w:t>Cena: znaczenie 60 pkt</w:t>
      </w:r>
    </w:p>
    <w:p w14:paraId="484D13AF" w14:textId="0C9FBCB5" w:rsidR="00545170" w:rsidRDefault="00545170" w:rsidP="00681960">
      <w:pPr>
        <w:spacing w:before="60" w:line="240" w:lineRule="auto"/>
        <w:ind w:left="426"/>
        <w:rPr>
          <w:b/>
          <w:bCs/>
        </w:rPr>
      </w:pPr>
      <w:r>
        <w:rPr>
          <w:b/>
          <w:bCs/>
        </w:rPr>
        <w:t xml:space="preserve">Termin płatności: znaczenie </w:t>
      </w:r>
      <w:r w:rsidR="00DE22EA">
        <w:rPr>
          <w:b/>
          <w:bCs/>
        </w:rPr>
        <w:t>40</w:t>
      </w:r>
      <w:r>
        <w:rPr>
          <w:b/>
          <w:bCs/>
        </w:rPr>
        <w:t xml:space="preserve"> pkt</w:t>
      </w:r>
    </w:p>
    <w:p w14:paraId="5BB25DE6" w14:textId="77777777" w:rsidR="00372B13" w:rsidRPr="008E6FFA" w:rsidRDefault="00372B13" w:rsidP="00681960">
      <w:pPr>
        <w:spacing w:before="60" w:line="240" w:lineRule="auto"/>
        <w:ind w:left="426"/>
        <w:rPr>
          <w:b/>
          <w:bCs/>
        </w:rPr>
      </w:pPr>
      <w:r w:rsidRPr="008E6FFA">
        <w:rPr>
          <w:b/>
          <w:bCs/>
        </w:rPr>
        <w:t>Razem: 100 pkt</w:t>
      </w:r>
    </w:p>
    <w:p w14:paraId="64C926C1" w14:textId="77777777" w:rsidR="00372B13" w:rsidRPr="008E6FFA" w:rsidRDefault="00372B13" w:rsidP="00681960">
      <w:pPr>
        <w:ind w:left="426"/>
        <w:rPr>
          <w:color w:val="000000"/>
        </w:rPr>
      </w:pPr>
      <w:r w:rsidRPr="008E6FFA">
        <w:t>Ocena ofert będzie przeprowadzona według poniższego wzoru:</w:t>
      </w:r>
    </w:p>
    <w:p w14:paraId="5ACDD6FD" w14:textId="6C8A29E7" w:rsidR="00DE22EA" w:rsidRPr="00DE22EA" w:rsidRDefault="00DE22EA" w:rsidP="00681960">
      <w:pPr>
        <w:ind w:left="285"/>
      </w:pPr>
      <m:oMathPara>
        <m:oMath>
          <m:r>
            <w:rPr>
              <w:rFonts w:ascii="Cambria Math"/>
            </w:rPr>
            <m:t>K=[</m:t>
          </m:r>
          <m:d>
            <m:dPr>
              <m:ctrlPr>
                <w:rPr>
                  <w:rFonts w:ascii="Cambria Math" w:hAnsi="Cambria Math"/>
                  <w:i/>
                </w:rPr>
              </m:ctrlPr>
            </m:dPr>
            <m:e>
              <m:f>
                <m:fPr>
                  <m:ctrlPr>
                    <w:rPr>
                      <w:rFonts w:ascii="Cambria Math" w:hAnsi="Cambria Math"/>
                      <w:i/>
                    </w:rPr>
                  </m:ctrlPr>
                </m:fPr>
                <m:num>
                  <m:r>
                    <w:rPr>
                      <w:rFonts w:ascii="Cambria Math"/>
                    </w:rPr>
                    <m:t>Cmin</m:t>
                  </m:r>
                </m:num>
                <m:den>
                  <m:r>
                    <w:rPr>
                      <w:rFonts w:ascii="Cambria Math"/>
                    </w:rPr>
                    <m:t>Cof</m:t>
                  </m:r>
                </m:den>
              </m:f>
              <m:r>
                <w:rPr>
                  <w:rFonts w:ascii="Cambria Math" w:hAnsi="Cambria Math"/>
                </w:rPr>
                <m:t xml:space="preserve"> x 60 pkt</m:t>
              </m:r>
            </m:e>
          </m:d>
          <m:r>
            <w:rPr>
              <w:rFonts w:ascii="Cambria Math" w:hAnsi="Cambria Math"/>
            </w:rPr>
            <m:t>+</m:t>
          </m:r>
          <m:d>
            <m:dPr>
              <m:ctrlPr>
                <w:rPr>
                  <w:rFonts w:ascii="Cambria Math" w:hAnsi="Cambria Math"/>
                  <w:i/>
                </w:rPr>
              </m:ctrlPr>
            </m:dPr>
            <m:e>
              <m:f>
                <m:fPr>
                  <m:ctrlPr>
                    <w:rPr>
                      <w:rFonts w:ascii="Cambria Math" w:hAnsi="Cambria Math"/>
                      <w:i/>
                    </w:rPr>
                  </m:ctrlPr>
                </m:fPr>
                <m:num>
                  <m:r>
                    <w:rPr>
                      <w:rFonts w:ascii="Cambria Math" w:hAnsi="Cambria Math"/>
                    </w:rPr>
                    <m:t>Tof</m:t>
                  </m:r>
                </m:num>
                <m:den>
                  <m:r>
                    <w:rPr>
                      <w:rFonts w:ascii="Cambria Math" w:hAnsi="Cambria Math"/>
                    </w:rPr>
                    <m:t>Tmax</m:t>
                  </m:r>
                </m:den>
              </m:f>
              <m:r>
                <w:rPr>
                  <w:rFonts w:ascii="Cambria Math" w:hAnsi="Cambria Math"/>
                </w:rPr>
                <m:t xml:space="preserve"> x 40 pkt</m:t>
              </m:r>
            </m:e>
          </m:d>
          <m:r>
            <w:rPr>
              <w:rFonts w:ascii="Cambria Math" w:hAnsi="Cambria Math"/>
            </w:rPr>
            <m:t>]</m:t>
          </m:r>
        </m:oMath>
      </m:oMathPara>
    </w:p>
    <w:p w14:paraId="2DF41723" w14:textId="77777777" w:rsidR="00372B13" w:rsidRPr="0013586C" w:rsidRDefault="00372B13" w:rsidP="00681960">
      <w:pPr>
        <w:spacing w:before="60" w:line="240" w:lineRule="auto"/>
        <w:ind w:left="993" w:hanging="567"/>
      </w:pPr>
      <w:r w:rsidRPr="0013586C">
        <w:rPr>
          <w:i/>
          <w:iCs/>
        </w:rPr>
        <w:t xml:space="preserve">K </w:t>
      </w:r>
      <w:r w:rsidRPr="0013586C">
        <w:tab/>
        <w:t>współczynnik oceny oferty (liczony z dokładnością do czterech miejsc po przecinku),</w:t>
      </w:r>
    </w:p>
    <w:p w14:paraId="08285908" w14:textId="7D583393" w:rsidR="00372B13" w:rsidRPr="0013586C" w:rsidRDefault="00372B13" w:rsidP="00681960">
      <w:pPr>
        <w:spacing w:before="60" w:line="240" w:lineRule="auto"/>
        <w:ind w:left="993" w:hanging="567"/>
      </w:pPr>
      <w:proofErr w:type="spellStart"/>
      <w:r w:rsidRPr="0013586C">
        <w:rPr>
          <w:i/>
          <w:iCs/>
        </w:rPr>
        <w:t>C</w:t>
      </w:r>
      <w:r w:rsidRPr="0013586C">
        <w:rPr>
          <w:i/>
          <w:iCs/>
          <w:vertAlign w:val="subscript"/>
        </w:rPr>
        <w:t>min</w:t>
      </w:r>
      <w:proofErr w:type="spellEnd"/>
      <w:r w:rsidRPr="0013586C">
        <w:rPr>
          <w:i/>
          <w:iCs/>
          <w:vertAlign w:val="subscript"/>
        </w:rPr>
        <w:tab/>
      </w:r>
      <w:r w:rsidRPr="0013586C">
        <w:t>najniższa cena spośród wszystkich ocenianych ofert (łącznie z podatkiem VAT w</w:t>
      </w:r>
      <w:r w:rsidR="00125ECB">
        <w:t> </w:t>
      </w:r>
      <w:r w:rsidRPr="0013586C">
        <w:t>PLN),</w:t>
      </w:r>
    </w:p>
    <w:p w14:paraId="0EEC4E0B" w14:textId="77777777" w:rsidR="00372B13" w:rsidRPr="0013586C" w:rsidRDefault="00372B13" w:rsidP="00681960">
      <w:pPr>
        <w:tabs>
          <w:tab w:val="left" w:pos="1276"/>
        </w:tabs>
        <w:spacing w:before="60" w:line="240" w:lineRule="auto"/>
        <w:ind w:left="993" w:hanging="567"/>
      </w:pPr>
      <w:proofErr w:type="spellStart"/>
      <w:r w:rsidRPr="0013586C">
        <w:rPr>
          <w:i/>
          <w:iCs/>
        </w:rPr>
        <w:t>C</w:t>
      </w:r>
      <w:r w:rsidRPr="0013586C">
        <w:rPr>
          <w:i/>
          <w:iCs/>
          <w:vertAlign w:val="subscript"/>
        </w:rPr>
        <w:t>of</w:t>
      </w:r>
      <w:proofErr w:type="spellEnd"/>
      <w:r w:rsidRPr="0013586C">
        <w:rPr>
          <w:i/>
          <w:iCs/>
          <w:vertAlign w:val="subscript"/>
        </w:rPr>
        <w:tab/>
      </w:r>
      <w:r w:rsidRPr="0013586C">
        <w:t>cena ocenianej oferty (łącznie z podatkiem VAT w PLN),</w:t>
      </w:r>
    </w:p>
    <w:p w14:paraId="0B0EDACD" w14:textId="300D47CB" w:rsidR="00D97807" w:rsidRPr="0013586C" w:rsidRDefault="00D97807" w:rsidP="00681960">
      <w:pPr>
        <w:tabs>
          <w:tab w:val="left" w:pos="1276"/>
        </w:tabs>
        <w:spacing w:before="60" w:line="240" w:lineRule="auto"/>
        <w:ind w:left="993" w:hanging="567"/>
        <w:rPr>
          <w:rFonts w:ascii="Arial Narrow" w:hAnsi="Arial Narrow" w:cs="Arial Narrow"/>
        </w:rPr>
      </w:pPr>
      <w:proofErr w:type="spellStart"/>
      <w:r w:rsidRPr="0013586C">
        <w:rPr>
          <w:rFonts w:ascii="Arial Narrow" w:hAnsi="Arial Narrow" w:cs="Arial Narrow"/>
          <w:i/>
          <w:iCs/>
        </w:rPr>
        <w:t>T</w:t>
      </w:r>
      <w:r w:rsidRPr="0013586C">
        <w:rPr>
          <w:rFonts w:ascii="Arial Narrow" w:hAnsi="Arial Narrow" w:cs="Arial Narrow"/>
          <w:i/>
          <w:iCs/>
          <w:vertAlign w:val="subscript"/>
        </w:rPr>
        <w:t>m</w:t>
      </w:r>
      <w:r w:rsidR="00DE22EA">
        <w:rPr>
          <w:rFonts w:ascii="Arial Narrow" w:hAnsi="Arial Narrow" w:cs="Arial Narrow"/>
          <w:i/>
          <w:iCs/>
          <w:vertAlign w:val="subscript"/>
        </w:rPr>
        <w:t>ax</w:t>
      </w:r>
      <w:proofErr w:type="spellEnd"/>
      <w:r w:rsidRPr="0013586C">
        <w:rPr>
          <w:rFonts w:ascii="Arial Narrow" w:hAnsi="Arial Narrow" w:cs="Arial Narrow"/>
          <w:i/>
          <w:iCs/>
          <w:vertAlign w:val="subscript"/>
        </w:rPr>
        <w:tab/>
      </w:r>
      <w:r w:rsidRPr="0013586C">
        <w:t>naj</w:t>
      </w:r>
      <w:r w:rsidR="00DE22EA">
        <w:t>dłuż</w:t>
      </w:r>
      <w:r w:rsidRPr="0013586C">
        <w:t xml:space="preserve">szy termin </w:t>
      </w:r>
      <w:r>
        <w:t xml:space="preserve">płatności </w:t>
      </w:r>
      <w:r w:rsidRPr="0013586C">
        <w:t>spośród wszystkich ocenianych ofert (liczony w dniach</w:t>
      </w:r>
      <w:r>
        <w:t xml:space="preserve"> </w:t>
      </w:r>
      <w:r w:rsidRPr="0013586C">
        <w:t>kalendarzowych).</w:t>
      </w:r>
    </w:p>
    <w:p w14:paraId="53EC9FE5" w14:textId="65A74DE4" w:rsidR="00D97807" w:rsidRPr="0013586C" w:rsidRDefault="00D97807" w:rsidP="00681960">
      <w:pPr>
        <w:tabs>
          <w:tab w:val="left" w:pos="1276"/>
        </w:tabs>
        <w:spacing w:before="60" w:line="240" w:lineRule="auto"/>
        <w:ind w:left="993" w:hanging="567"/>
      </w:pPr>
      <w:proofErr w:type="spellStart"/>
      <w:r w:rsidRPr="0013586C">
        <w:rPr>
          <w:rFonts w:ascii="Arial Narrow" w:hAnsi="Arial Narrow" w:cs="Arial Narrow"/>
          <w:i/>
          <w:iCs/>
        </w:rPr>
        <w:t>T</w:t>
      </w:r>
      <w:r w:rsidRPr="0013586C">
        <w:rPr>
          <w:rFonts w:ascii="Arial Narrow" w:hAnsi="Arial Narrow" w:cs="Arial Narrow"/>
          <w:i/>
          <w:iCs/>
          <w:vertAlign w:val="subscript"/>
        </w:rPr>
        <w:t>of</w:t>
      </w:r>
      <w:proofErr w:type="spellEnd"/>
      <w:r w:rsidRPr="0013586C">
        <w:rPr>
          <w:rFonts w:ascii="Arial Narrow" w:hAnsi="Arial Narrow" w:cs="Arial Narrow"/>
          <w:i/>
          <w:iCs/>
          <w:vertAlign w:val="subscript"/>
        </w:rPr>
        <w:tab/>
      </w:r>
      <w:r w:rsidRPr="00681960">
        <w:t>termin</w:t>
      </w:r>
      <w:r w:rsidRPr="0013586C">
        <w:t xml:space="preserve"> </w:t>
      </w:r>
      <w:r>
        <w:t>płatności</w:t>
      </w:r>
      <w:r w:rsidRPr="0013586C">
        <w:t xml:space="preserve"> ocenianej oferty (liczony w dniach kalendarzowych).</w:t>
      </w:r>
    </w:p>
    <w:p w14:paraId="2886A50A" w14:textId="77777777" w:rsidR="00372B13" w:rsidRPr="00A37B70" w:rsidRDefault="00372B13" w:rsidP="00C341B7">
      <w:pPr>
        <w:pStyle w:val="Ustp"/>
        <w:numPr>
          <w:ilvl w:val="0"/>
          <w:numId w:val="42"/>
        </w:numPr>
        <w:ind w:left="426" w:hanging="426"/>
      </w:pPr>
      <w:r w:rsidRPr="00A37B70">
        <w:t>Oferta, która uzyska największą wartość współczynnika K, liczonego według powyższego wzoru, zostanie uznana przez Zamawiającego za ofertę najkorzystniejszą.</w:t>
      </w:r>
    </w:p>
    <w:p w14:paraId="50763664" w14:textId="27075CDD" w:rsidR="00372B13" w:rsidRPr="00A37B70" w:rsidRDefault="00372B13" w:rsidP="00C341B7">
      <w:pPr>
        <w:pStyle w:val="Ustp"/>
        <w:numPr>
          <w:ilvl w:val="0"/>
          <w:numId w:val="42"/>
        </w:numPr>
        <w:ind w:left="426" w:hanging="426"/>
      </w:pPr>
      <w:r w:rsidRPr="00A37B70">
        <w:t>Ocenie w kryterium „cena” zostanie poddana cena brutto za realizację całego zamówienia, podana w Formularzu Oferty.</w:t>
      </w:r>
      <w:r w:rsidR="00D71DE9">
        <w:t xml:space="preserve"> </w:t>
      </w:r>
    </w:p>
    <w:p w14:paraId="727FA33A" w14:textId="77777777" w:rsidR="00D97807" w:rsidRPr="008D5E09" w:rsidRDefault="00D97807" w:rsidP="00C341B7">
      <w:pPr>
        <w:pStyle w:val="Ustp"/>
        <w:numPr>
          <w:ilvl w:val="0"/>
          <w:numId w:val="42"/>
        </w:numPr>
        <w:spacing w:line="276" w:lineRule="auto"/>
        <w:ind w:left="426" w:hanging="426"/>
        <w:rPr>
          <w:szCs w:val="22"/>
        </w:rPr>
      </w:pPr>
      <w:r w:rsidRPr="00862445">
        <w:t>Ocenie w kryterium „termin płatności” zostanie poddany czas liczony w dniach kalendarzowych zaoferowany</w:t>
      </w:r>
      <w:r w:rsidRPr="008D5E09">
        <w:rPr>
          <w:szCs w:val="22"/>
        </w:rPr>
        <w:t xml:space="preserve"> w Formularzu Oferty. Zamawiający żąda, aby termin płatności był nie krótszy aniżeli 14 dni i nie dłuższy niż 30 dni. W przypadku, gdy Wykonawca zaoferuje termin płatności krótszy niż 14 dni, </w:t>
      </w:r>
      <w:r>
        <w:rPr>
          <w:szCs w:val="22"/>
        </w:rPr>
        <w:t>Zamawiający do oceny oferty przyjmie termin 14-dniowy. Natomiast jeżel</w:t>
      </w:r>
      <w:r w:rsidRPr="008D5E09">
        <w:rPr>
          <w:szCs w:val="22"/>
        </w:rPr>
        <w:t>i Wykonawca zaoferuje termin płatności dłuższy niż 30 dni</w:t>
      </w:r>
      <w:r>
        <w:rPr>
          <w:szCs w:val="22"/>
        </w:rPr>
        <w:t>,</w:t>
      </w:r>
      <w:r w:rsidRPr="008D5E09">
        <w:rPr>
          <w:szCs w:val="22"/>
        </w:rPr>
        <w:t xml:space="preserve"> Zamawiający do oceny ofert przyjmie termin 30-dniowy.</w:t>
      </w:r>
    </w:p>
    <w:p w14:paraId="6C82419F" w14:textId="77777777" w:rsidR="00372B13" w:rsidRPr="008B6389" w:rsidRDefault="00372B13" w:rsidP="00C341B7">
      <w:pPr>
        <w:pStyle w:val="Ustp"/>
        <w:numPr>
          <w:ilvl w:val="0"/>
          <w:numId w:val="42"/>
        </w:numPr>
        <w:ind w:left="426" w:hanging="426"/>
      </w:pPr>
      <w:r w:rsidRPr="008B6389">
        <w:t>Maksymalna możliwa do uzyskania liczba punktów wynosi 100.</w:t>
      </w:r>
    </w:p>
    <w:p w14:paraId="5C1C5397" w14:textId="77777777" w:rsidR="00372B13" w:rsidRPr="008B6389" w:rsidRDefault="00372B13" w:rsidP="00C341B7">
      <w:pPr>
        <w:pStyle w:val="Ustp"/>
        <w:numPr>
          <w:ilvl w:val="0"/>
          <w:numId w:val="42"/>
        </w:numPr>
        <w:ind w:left="426" w:hanging="426"/>
      </w:pPr>
      <w:r w:rsidRPr="008B6389">
        <w:t>Oferta Wykonawcy, która uzyska łącznie najwyższą liczbę punktów uznana zostanie za najkorzystniejszą.</w:t>
      </w:r>
    </w:p>
    <w:p w14:paraId="45BFB82C" w14:textId="77777777" w:rsidR="00372B13" w:rsidRPr="008B6389" w:rsidRDefault="00372B13" w:rsidP="00C341B7">
      <w:pPr>
        <w:pStyle w:val="Ustp"/>
        <w:numPr>
          <w:ilvl w:val="0"/>
          <w:numId w:val="42"/>
        </w:numPr>
        <w:ind w:left="426" w:hanging="426"/>
      </w:pPr>
      <w:r w:rsidRPr="008B6389">
        <w:t>Jeżeli Zamawiający nie będzie mógł wybrać oferty najkorzystniejszej z uwagi na to, że dwie lub więcej ofert przedstawia taki sam bilans ceny i innych kryteriów oceny ofert, Zamawiający spośród tych ofert wybierze ofertę z najniższą ceną.</w:t>
      </w:r>
    </w:p>
    <w:p w14:paraId="67095489" w14:textId="77777777" w:rsidR="00372B13" w:rsidRPr="008B6389" w:rsidRDefault="00372B13" w:rsidP="00C341B7">
      <w:pPr>
        <w:pStyle w:val="Ustp"/>
        <w:numPr>
          <w:ilvl w:val="0"/>
          <w:numId w:val="42"/>
        </w:numPr>
        <w:ind w:left="426" w:hanging="426"/>
      </w:pPr>
      <w:r w:rsidRPr="008B6389">
        <w:t>Ocenie będą podlegać wyłącznie oferty nie podlegające odrzuceniu.</w:t>
      </w:r>
    </w:p>
    <w:p w14:paraId="6BFD02D4" w14:textId="77777777" w:rsidR="00372B13" w:rsidRDefault="00372B13" w:rsidP="00C341B7">
      <w:pPr>
        <w:pStyle w:val="Ustp"/>
        <w:numPr>
          <w:ilvl w:val="0"/>
          <w:numId w:val="42"/>
        </w:numPr>
        <w:ind w:left="426" w:hanging="426"/>
      </w:pPr>
      <w:r w:rsidRPr="008B6389">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14:paraId="02CA00FD" w14:textId="6BC94106" w:rsidR="0067097C" w:rsidRDefault="0067097C" w:rsidP="0067097C">
      <w:pPr>
        <w:pStyle w:val="rozdzia"/>
        <w:shd w:val="clear" w:color="auto" w:fill="D9E2F3" w:themeFill="accent5" w:themeFillTint="33"/>
        <w:rPr>
          <w:rFonts w:ascii="Arial" w:hAnsi="Arial" w:cs="Arial"/>
        </w:rPr>
      </w:pPr>
      <w:r>
        <w:rPr>
          <w:rFonts w:ascii="Arial" w:hAnsi="Arial" w:cs="Arial"/>
        </w:rPr>
        <w:t>X</w:t>
      </w:r>
      <w:r w:rsidR="00931F5F">
        <w:rPr>
          <w:rFonts w:ascii="Arial" w:hAnsi="Arial" w:cs="Arial"/>
        </w:rPr>
        <w:t>I</w:t>
      </w:r>
      <w:r>
        <w:rPr>
          <w:rFonts w:ascii="Arial" w:hAnsi="Arial" w:cs="Arial"/>
        </w:rPr>
        <w:t>X</w:t>
      </w:r>
      <w:r>
        <w:rPr>
          <w:rFonts w:ascii="Arial" w:hAnsi="Arial" w:cs="Arial"/>
        </w:rPr>
        <w:tab/>
        <w:t>Informacja o formalnościach, jakie winny być dopełnione po wyborze oferty w celu zawarcia umowy w sprawie zamówienia publicznego</w:t>
      </w:r>
      <w:bookmarkEnd w:id="13"/>
    </w:p>
    <w:p w14:paraId="1A949658" w14:textId="77777777" w:rsidR="0067097C" w:rsidRDefault="0067097C" w:rsidP="00C341B7">
      <w:pPr>
        <w:pStyle w:val="Ustp"/>
        <w:numPr>
          <w:ilvl w:val="0"/>
          <w:numId w:val="30"/>
        </w:numPr>
        <w:ind w:left="426" w:hanging="426"/>
      </w:pPr>
      <w:r>
        <w:t xml:space="preserve">Zamawiający zawiera umowę w sprawie zamówienia publicznego, z uwzględnieniem art. </w:t>
      </w:r>
      <w:r>
        <w:lastRenderedPageBreak/>
        <w:t xml:space="preserve">577 </w:t>
      </w:r>
      <w:proofErr w:type="spellStart"/>
      <w:r>
        <w:t>Pzp</w:t>
      </w:r>
      <w:proofErr w:type="spellEnd"/>
      <w:r>
        <w:t>, w terminie nie krótszym niż 5 dni od dnia przesłania zawiadomienia o wyborze najkorzystniejszej oferty, jeżeli zawiadomienie to zostało przesłane przy użyciu środków komunikacji elektronicznej.</w:t>
      </w:r>
    </w:p>
    <w:p w14:paraId="51587CCC" w14:textId="77777777" w:rsidR="0067097C" w:rsidRDefault="0067097C" w:rsidP="00C341B7">
      <w:pPr>
        <w:pStyle w:val="Ustp"/>
        <w:numPr>
          <w:ilvl w:val="0"/>
          <w:numId w:val="30"/>
        </w:numPr>
        <w:ind w:left="426" w:hanging="426"/>
      </w:pPr>
      <w:r>
        <w:t>Zamawiający może zawrzeć umowę w sprawie zamówienia publicznego przed upływem terminu, o którym mowa w pkt 1, jeżeli w postępowaniu o udzielenie zamówienia prowadzonym w trybie podstawowym złożono tylko jedną ofertę.</w:t>
      </w:r>
    </w:p>
    <w:p w14:paraId="4AB86BE2" w14:textId="77777777" w:rsidR="0067097C" w:rsidRDefault="0067097C" w:rsidP="00C341B7">
      <w:pPr>
        <w:pStyle w:val="Ustp"/>
        <w:numPr>
          <w:ilvl w:val="0"/>
          <w:numId w:val="30"/>
        </w:numPr>
        <w:ind w:left="426" w:hanging="426"/>
      </w:pPr>
      <w:r>
        <w:t>Wykonawca, którego oferta została wybrana jako najkorzystniejsza, zostanie poinformowany przez Zamawiającego o miejscu i terminie podpisania umowy.</w:t>
      </w:r>
    </w:p>
    <w:p w14:paraId="200FABC6" w14:textId="77777777" w:rsidR="0067097C" w:rsidRDefault="0067097C" w:rsidP="00C341B7">
      <w:pPr>
        <w:pStyle w:val="Ustp"/>
        <w:numPr>
          <w:ilvl w:val="0"/>
          <w:numId w:val="30"/>
        </w:numPr>
        <w:ind w:left="426" w:hanging="426"/>
      </w:pPr>
      <w:r>
        <w:t>Wykonawca przed terminem wskazanym przez Zamawiającego do podpisania umowy zobowiązany jest do:</w:t>
      </w:r>
    </w:p>
    <w:p w14:paraId="17C7FAB4" w14:textId="77777777" w:rsidR="0067097C" w:rsidRDefault="0067097C" w:rsidP="00125ECB">
      <w:pPr>
        <w:pStyle w:val="Punkt"/>
        <w:numPr>
          <w:ilvl w:val="0"/>
          <w:numId w:val="31"/>
        </w:numPr>
        <w:ind w:left="851" w:hanging="425"/>
        <w:jc w:val="left"/>
        <w:rPr>
          <w:rFonts w:ascii="Arial" w:hAnsi="Arial"/>
        </w:rPr>
      </w:pPr>
      <w:r>
        <w:rPr>
          <w:rFonts w:ascii="Arial" w:hAnsi="Arial"/>
        </w:rPr>
        <w:t>w przypadku Wykonawców wspólnie ubiegających się o udzielenie zamówienia (w przypadku wyboru ich oferty jako najkorzystniejszej) przedstawienia Zamawiającemu umowę regulującą współpracę tych Wykonawców;</w:t>
      </w:r>
    </w:p>
    <w:p w14:paraId="34136109" w14:textId="77777777" w:rsidR="0067097C" w:rsidRDefault="0067097C" w:rsidP="00C341B7">
      <w:pPr>
        <w:pStyle w:val="Ustp"/>
        <w:numPr>
          <w:ilvl w:val="0"/>
          <w:numId w:val="30"/>
        </w:numPr>
        <w:ind w:left="426" w:hanging="426"/>
      </w:pPr>
      <w:r>
        <w:t>Brak przedłożenia wymienionych dokumentów stanowi podstawę do uznania, iż Wykonawca uchyla się od podpisania umowy oraz do zatrzymania wadium.</w:t>
      </w:r>
    </w:p>
    <w:p w14:paraId="667E562E" w14:textId="77777777" w:rsidR="0067097C" w:rsidRDefault="0067097C" w:rsidP="00C341B7">
      <w:pPr>
        <w:pStyle w:val="Ustp"/>
        <w:numPr>
          <w:ilvl w:val="0"/>
          <w:numId w:val="30"/>
        </w:numPr>
        <w:ind w:left="426" w:hanging="426"/>
      </w:pPr>
      <w:r>
        <w:t>W przypadku gdy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17BD2098" w14:textId="77777777" w:rsidR="0067097C" w:rsidRDefault="0067097C" w:rsidP="00C341B7">
      <w:pPr>
        <w:pStyle w:val="Ustp"/>
        <w:numPr>
          <w:ilvl w:val="0"/>
          <w:numId w:val="30"/>
        </w:numPr>
        <w:ind w:left="426" w:hanging="426"/>
      </w:pPr>
      <w:r>
        <w:t>Przed podpisaniem umowy wybrany Wykonawca przekaże Zamawiającemu informacje niezbędne do wpisania do treści umowy (np. imiona i nazwiska upoważnionych osób, które będą reprezentować Wykonawcę przy podpisaniu umowy).</w:t>
      </w:r>
    </w:p>
    <w:p w14:paraId="4D9820B0" w14:textId="22D083AF" w:rsidR="0067097C" w:rsidRDefault="0067097C" w:rsidP="0067097C">
      <w:pPr>
        <w:pStyle w:val="rozdzia"/>
        <w:shd w:val="clear" w:color="auto" w:fill="D9E2F3" w:themeFill="accent5" w:themeFillTint="33"/>
        <w:rPr>
          <w:rFonts w:ascii="Arial" w:hAnsi="Arial" w:cs="Arial"/>
        </w:rPr>
      </w:pPr>
      <w:r>
        <w:rPr>
          <w:rFonts w:ascii="Arial" w:hAnsi="Arial" w:cs="Arial"/>
        </w:rPr>
        <w:t>XX</w:t>
      </w:r>
      <w:r>
        <w:rPr>
          <w:rFonts w:ascii="Arial" w:hAnsi="Arial" w:cs="Arial"/>
        </w:rPr>
        <w:tab/>
        <w:t>Wymagania dotyczące zabezpieczenia należytego wykonania umowy</w:t>
      </w:r>
    </w:p>
    <w:p w14:paraId="772BF415" w14:textId="77777777" w:rsidR="00C05AA6" w:rsidRDefault="00F05052" w:rsidP="00C05AA6">
      <w:pPr>
        <w:pStyle w:val="Ustp"/>
      </w:pPr>
      <w:bookmarkStart w:id="14" w:name="_Toc70271597"/>
      <w:r w:rsidRPr="008B6389">
        <w:t xml:space="preserve">Zamawiający </w:t>
      </w:r>
      <w:r w:rsidR="00C05AA6">
        <w:t>nie wymaga wniesienia zabezpieczenia należytego</w:t>
      </w:r>
      <w:r w:rsidRPr="008B6389">
        <w:t xml:space="preserve"> wykonania umowy</w:t>
      </w:r>
      <w:r w:rsidR="00C05AA6">
        <w:t>.</w:t>
      </w:r>
    </w:p>
    <w:p w14:paraId="17AEF97E" w14:textId="2BA8BE71" w:rsidR="0067097C" w:rsidRDefault="0067097C" w:rsidP="0067097C">
      <w:pPr>
        <w:pStyle w:val="rozdzia"/>
        <w:shd w:val="clear" w:color="auto" w:fill="D9E2F3" w:themeFill="accent5" w:themeFillTint="33"/>
        <w:rPr>
          <w:rFonts w:ascii="Arial" w:hAnsi="Arial" w:cs="Arial"/>
        </w:rPr>
      </w:pPr>
      <w:r>
        <w:rPr>
          <w:rFonts w:ascii="Arial" w:hAnsi="Arial" w:cs="Arial"/>
        </w:rPr>
        <w:t>XXI</w:t>
      </w:r>
      <w:r>
        <w:rPr>
          <w:rFonts w:ascii="Arial" w:hAnsi="Arial" w:cs="Arial"/>
        </w:rPr>
        <w:tab/>
        <w:t>Pouczenie o środkach ochrony prawnej przysługujących Wykonawcy</w:t>
      </w:r>
      <w:bookmarkEnd w:id="14"/>
    </w:p>
    <w:p w14:paraId="2EA616C3" w14:textId="77777777" w:rsidR="0067097C" w:rsidRDefault="0067097C" w:rsidP="00C341B7">
      <w:pPr>
        <w:pStyle w:val="pkt"/>
        <w:spacing w:after="0"/>
        <w:ind w:left="426" w:hanging="426"/>
        <w:jc w:val="left"/>
        <w:rPr>
          <w:rFonts w:ascii="Arial" w:hAnsi="Arial" w:cs="Arial"/>
          <w:sz w:val="22"/>
        </w:rPr>
      </w:pPr>
      <w:r>
        <w:rPr>
          <w:rFonts w:ascii="Arial" w:hAnsi="Arial" w:cs="Arial"/>
          <w:sz w:val="22"/>
        </w:rPr>
        <w:t>1.</w:t>
      </w:r>
      <w:r>
        <w:rPr>
          <w:rFonts w:ascii="Arial" w:hAnsi="Arial" w:cs="Arial"/>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Pr>
          <w:rFonts w:ascii="Arial" w:hAnsi="Arial" w:cs="Arial"/>
          <w:sz w:val="22"/>
        </w:rPr>
        <w:t>Pzp</w:t>
      </w:r>
      <w:proofErr w:type="spellEnd"/>
      <w:r>
        <w:rPr>
          <w:rFonts w:ascii="Arial" w:hAnsi="Arial" w:cs="Arial"/>
          <w:sz w:val="22"/>
        </w:rPr>
        <w:t>.</w:t>
      </w:r>
    </w:p>
    <w:p w14:paraId="34C41553" w14:textId="77777777" w:rsidR="0067097C" w:rsidRDefault="0067097C" w:rsidP="00C341B7">
      <w:pPr>
        <w:pStyle w:val="pkt"/>
        <w:spacing w:after="0"/>
        <w:ind w:left="426" w:hanging="426"/>
        <w:jc w:val="left"/>
        <w:rPr>
          <w:rFonts w:ascii="Arial" w:hAnsi="Arial" w:cs="Arial"/>
          <w:sz w:val="22"/>
        </w:rPr>
      </w:pPr>
      <w:r>
        <w:rPr>
          <w:rFonts w:ascii="Arial" w:hAnsi="Arial" w:cs="Arial"/>
          <w:sz w:val="22"/>
        </w:rPr>
        <w:t>2.</w:t>
      </w:r>
      <w:r>
        <w:rPr>
          <w:rFonts w:ascii="Arial" w:hAnsi="Arial" w:cs="Arial"/>
          <w:sz w:val="22"/>
        </w:rPr>
        <w:tab/>
        <w:t xml:space="preserve">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rFonts w:ascii="Arial" w:hAnsi="Arial" w:cs="Arial"/>
          <w:sz w:val="22"/>
        </w:rPr>
        <w:t>Pzp</w:t>
      </w:r>
      <w:proofErr w:type="spellEnd"/>
      <w:r>
        <w:rPr>
          <w:rFonts w:ascii="Arial" w:hAnsi="Arial" w:cs="Arial"/>
          <w:sz w:val="22"/>
        </w:rPr>
        <w:t xml:space="preserve"> oraz Rzecznikowi Małych i Średnich Przedsiębiorców.</w:t>
      </w:r>
    </w:p>
    <w:p w14:paraId="6172ECDD" w14:textId="77777777" w:rsidR="0067097C" w:rsidRDefault="0067097C" w:rsidP="00C341B7">
      <w:pPr>
        <w:pStyle w:val="pkt"/>
        <w:spacing w:after="0"/>
        <w:ind w:left="426" w:hanging="426"/>
        <w:jc w:val="left"/>
        <w:rPr>
          <w:rFonts w:ascii="Arial" w:hAnsi="Arial" w:cs="Arial"/>
          <w:sz w:val="22"/>
        </w:rPr>
      </w:pPr>
      <w:r>
        <w:rPr>
          <w:rFonts w:ascii="Arial" w:hAnsi="Arial" w:cs="Arial"/>
          <w:sz w:val="22"/>
        </w:rPr>
        <w:t>3.</w:t>
      </w:r>
      <w:r>
        <w:rPr>
          <w:rFonts w:ascii="Arial" w:hAnsi="Arial" w:cs="Arial"/>
          <w:sz w:val="22"/>
        </w:rPr>
        <w:tab/>
        <w:t>Odwołanie przysługuje na:</w:t>
      </w:r>
    </w:p>
    <w:p w14:paraId="10F5C0B7" w14:textId="77777777" w:rsidR="0067097C" w:rsidRDefault="0067097C" w:rsidP="00125ECB">
      <w:pPr>
        <w:suppressAutoHyphens/>
        <w:spacing w:before="60" w:line="240" w:lineRule="auto"/>
        <w:ind w:left="851" w:hanging="425"/>
        <w:rPr>
          <w:szCs w:val="20"/>
        </w:rPr>
      </w:pPr>
      <w:r>
        <w:rPr>
          <w:szCs w:val="20"/>
        </w:rPr>
        <w:t>1)</w:t>
      </w:r>
      <w:r>
        <w:rPr>
          <w:szCs w:val="20"/>
        </w:rPr>
        <w:tab/>
        <w:t>niezgodną z przepisami ustawy czynność Zamawiającego, podjętą w postępowaniu o udzielenie zamówienia, w tym na projektowane postanowienie umowy;</w:t>
      </w:r>
    </w:p>
    <w:p w14:paraId="3EEEEB92" w14:textId="77777777" w:rsidR="0067097C" w:rsidRDefault="0067097C" w:rsidP="00125ECB">
      <w:pPr>
        <w:suppressAutoHyphens/>
        <w:spacing w:before="60" w:line="240" w:lineRule="auto"/>
        <w:ind w:left="851" w:hanging="425"/>
        <w:rPr>
          <w:szCs w:val="20"/>
        </w:rPr>
      </w:pPr>
      <w:r>
        <w:rPr>
          <w:szCs w:val="20"/>
        </w:rPr>
        <w:t>2)</w:t>
      </w:r>
      <w:r>
        <w:rPr>
          <w:szCs w:val="20"/>
        </w:rPr>
        <w:tab/>
        <w:t>zaniechanie czynności w postępowaniu o udzielenie zamówienia do której Zamawiający był obowiązany na podstawie ustawy;</w:t>
      </w:r>
    </w:p>
    <w:p w14:paraId="6ED017A1" w14:textId="77777777" w:rsidR="0067097C" w:rsidRDefault="0067097C" w:rsidP="00C341B7">
      <w:pPr>
        <w:pStyle w:val="pkt"/>
        <w:spacing w:after="0"/>
        <w:ind w:left="426" w:hanging="426"/>
        <w:jc w:val="left"/>
        <w:rPr>
          <w:rFonts w:ascii="Arial" w:hAnsi="Arial" w:cs="Arial"/>
          <w:sz w:val="22"/>
        </w:rPr>
      </w:pPr>
      <w:r>
        <w:rPr>
          <w:rFonts w:ascii="Arial" w:hAnsi="Arial" w:cs="Arial"/>
          <w:bCs/>
          <w:sz w:val="22"/>
        </w:rPr>
        <w:t>4.</w:t>
      </w:r>
      <w:r>
        <w:rPr>
          <w:rFonts w:ascii="Arial" w:hAnsi="Arial" w:cs="Arial"/>
          <w:sz w:val="22"/>
        </w:rPr>
        <w:tab/>
        <w:t>Odwołanie wnosi się do Prezesa Izby. Odwołujący przekazuje kopię odwołania Zamawiającemu przed upływem terminu do wniesienia odwołania w taki sposób, aby mógł on zapoznać się z jego treścią przed upływem tego terminu.</w:t>
      </w:r>
    </w:p>
    <w:p w14:paraId="4027624A" w14:textId="77777777" w:rsidR="0067097C" w:rsidRDefault="0067097C" w:rsidP="00C341B7">
      <w:pPr>
        <w:pStyle w:val="pkt"/>
        <w:spacing w:after="0"/>
        <w:ind w:left="426" w:hanging="426"/>
        <w:jc w:val="left"/>
        <w:rPr>
          <w:rFonts w:ascii="Arial" w:hAnsi="Arial" w:cs="Arial"/>
          <w:sz w:val="22"/>
        </w:rPr>
      </w:pPr>
      <w:r>
        <w:rPr>
          <w:rFonts w:ascii="Arial" w:hAnsi="Arial" w:cs="Arial"/>
          <w:bCs/>
          <w:sz w:val="22"/>
        </w:rPr>
        <w:t>5.</w:t>
      </w:r>
      <w:r>
        <w:rPr>
          <w:rFonts w:ascii="Arial" w:hAnsi="Arial" w:cs="Arial"/>
          <w:sz w:val="22"/>
        </w:rPr>
        <w:tab/>
        <w:t>Odwołanie wobec treści ogłoszenia lub treści SWZ wnosi się w terminie 5 dni od dnia zamieszczenia ogłoszenia w Biuletynie Zamówień Publicznych lub treści SWZ na stronie internetowej.</w:t>
      </w:r>
    </w:p>
    <w:p w14:paraId="41F292D0" w14:textId="77777777" w:rsidR="0067097C" w:rsidRDefault="0067097C" w:rsidP="00C341B7">
      <w:pPr>
        <w:pStyle w:val="pkt"/>
        <w:spacing w:after="0"/>
        <w:ind w:left="426" w:hanging="426"/>
        <w:jc w:val="left"/>
        <w:rPr>
          <w:rFonts w:ascii="Arial" w:hAnsi="Arial" w:cs="Arial"/>
          <w:sz w:val="22"/>
        </w:rPr>
      </w:pPr>
      <w:r>
        <w:rPr>
          <w:rFonts w:ascii="Arial" w:hAnsi="Arial" w:cs="Arial"/>
          <w:bCs/>
          <w:sz w:val="22"/>
        </w:rPr>
        <w:t>6.</w:t>
      </w:r>
      <w:r>
        <w:rPr>
          <w:rFonts w:ascii="Arial" w:hAnsi="Arial" w:cs="Arial"/>
          <w:sz w:val="22"/>
        </w:rPr>
        <w:tab/>
        <w:t>Odwołanie wnosi się w terminie:</w:t>
      </w:r>
    </w:p>
    <w:p w14:paraId="11F71EEA" w14:textId="77777777" w:rsidR="0067097C" w:rsidRDefault="0067097C" w:rsidP="00125ECB">
      <w:pPr>
        <w:suppressAutoHyphens/>
        <w:spacing w:before="60" w:line="240" w:lineRule="auto"/>
        <w:ind w:left="851" w:hanging="425"/>
        <w:rPr>
          <w:szCs w:val="20"/>
        </w:rPr>
      </w:pPr>
      <w:r>
        <w:rPr>
          <w:szCs w:val="20"/>
        </w:rPr>
        <w:lastRenderedPageBreak/>
        <w:t>1)</w:t>
      </w:r>
      <w:r>
        <w:rPr>
          <w:szCs w:val="20"/>
        </w:rPr>
        <w:tab/>
        <w:t>5 dni od dnia przekazania informacji o czynności Zamawiającego stanowiącej podstawę jego wniesienia, jeżeli informacja została przekazana przy użyciu środków komunikacji elektronicznej,</w:t>
      </w:r>
    </w:p>
    <w:p w14:paraId="5069B952" w14:textId="77777777" w:rsidR="0067097C" w:rsidRDefault="0067097C" w:rsidP="00125ECB">
      <w:pPr>
        <w:suppressAutoHyphens/>
        <w:spacing w:before="60" w:line="240" w:lineRule="auto"/>
        <w:ind w:left="851" w:hanging="425"/>
        <w:rPr>
          <w:szCs w:val="20"/>
        </w:rPr>
      </w:pPr>
      <w:r>
        <w:rPr>
          <w:szCs w:val="20"/>
        </w:rPr>
        <w:t>2)</w:t>
      </w:r>
      <w:r>
        <w:rPr>
          <w:szCs w:val="20"/>
        </w:rPr>
        <w:tab/>
        <w:t>10 dni od dnia przekazania informacji o czynności Zamawiającego stanowiącej podstawę jego wniesienia, jeżeli informacja została przekazana w sposób inny niż określony w pkt 1).</w:t>
      </w:r>
    </w:p>
    <w:p w14:paraId="02F74F1E" w14:textId="77777777" w:rsidR="0067097C" w:rsidRDefault="0067097C" w:rsidP="00C341B7">
      <w:pPr>
        <w:pStyle w:val="pkt"/>
        <w:spacing w:after="0"/>
        <w:ind w:left="426" w:hanging="426"/>
        <w:jc w:val="left"/>
        <w:rPr>
          <w:rFonts w:ascii="Arial" w:hAnsi="Arial" w:cs="Arial"/>
          <w:sz w:val="22"/>
        </w:rPr>
      </w:pPr>
      <w:r>
        <w:rPr>
          <w:rFonts w:ascii="Arial" w:hAnsi="Arial" w:cs="Arial"/>
          <w:bCs/>
          <w:sz w:val="22"/>
        </w:rPr>
        <w:t>7.</w:t>
      </w:r>
      <w:r>
        <w:rPr>
          <w:rFonts w:ascii="Arial" w:hAnsi="Arial" w:cs="Arial"/>
          <w:bCs/>
          <w:sz w:val="22"/>
        </w:rPr>
        <w:tab/>
      </w:r>
      <w:r>
        <w:rPr>
          <w:rFonts w:ascii="Arial" w:hAnsi="Arial" w:cs="Arial"/>
          <w:sz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64A2DA95" w14:textId="77777777" w:rsidR="0067097C" w:rsidRDefault="0067097C" w:rsidP="00C341B7">
      <w:pPr>
        <w:pStyle w:val="pkt"/>
        <w:spacing w:after="0"/>
        <w:ind w:left="426" w:hanging="426"/>
        <w:jc w:val="left"/>
        <w:rPr>
          <w:rFonts w:ascii="Arial" w:hAnsi="Arial" w:cs="Arial"/>
          <w:sz w:val="22"/>
        </w:rPr>
      </w:pPr>
      <w:r>
        <w:rPr>
          <w:rFonts w:ascii="Arial" w:hAnsi="Arial" w:cs="Arial"/>
          <w:bCs/>
          <w:sz w:val="22"/>
        </w:rPr>
        <w:t>8.</w:t>
      </w:r>
      <w:r>
        <w:rPr>
          <w:rFonts w:ascii="Arial" w:hAnsi="Arial" w:cs="Arial"/>
          <w:sz w:val="22"/>
        </w:rPr>
        <w:tab/>
        <w:t xml:space="preserve">Na orzeczenie Izby oraz postanowienie Prezesa Izby, o którym mowa w art. 519 ust. 1 </w:t>
      </w:r>
      <w:proofErr w:type="spellStart"/>
      <w:r>
        <w:rPr>
          <w:rFonts w:ascii="Arial" w:hAnsi="Arial" w:cs="Arial"/>
          <w:sz w:val="22"/>
        </w:rPr>
        <w:t>Pzp</w:t>
      </w:r>
      <w:proofErr w:type="spellEnd"/>
      <w:r>
        <w:rPr>
          <w:rFonts w:ascii="Arial" w:hAnsi="Arial" w:cs="Arial"/>
          <w:sz w:val="22"/>
        </w:rPr>
        <w:t>., stronom oraz uczestnikom postępowania odwoławczego przysługuje skarga do sądu.</w:t>
      </w:r>
    </w:p>
    <w:p w14:paraId="56A8782C" w14:textId="77777777" w:rsidR="0067097C" w:rsidRDefault="0067097C" w:rsidP="00C341B7">
      <w:pPr>
        <w:pStyle w:val="pkt"/>
        <w:spacing w:after="0"/>
        <w:ind w:left="426" w:hanging="426"/>
        <w:jc w:val="left"/>
        <w:rPr>
          <w:rFonts w:ascii="Arial" w:hAnsi="Arial" w:cs="Arial"/>
          <w:sz w:val="22"/>
        </w:rPr>
      </w:pPr>
      <w:r>
        <w:rPr>
          <w:rFonts w:ascii="Arial" w:hAnsi="Arial" w:cs="Arial"/>
          <w:sz w:val="22"/>
        </w:rPr>
        <w:t>9.</w:t>
      </w:r>
      <w:r>
        <w:rPr>
          <w:rFonts w:ascii="Arial" w:hAnsi="Arial" w:cs="Arial"/>
          <w:sz w:val="22"/>
        </w:rPr>
        <w:tab/>
        <w:t>W postępowaniu toczącym się wskutek wniesienia skargi stosuje się odpowiednio przepisy ustawy z dnia 17.11.1964 r. - Kodeks postępowania cywilnego o apelacji, jeżeli przepisy niniejszego rozdziału nie stanowią inaczej.</w:t>
      </w:r>
    </w:p>
    <w:p w14:paraId="18170C00" w14:textId="77777777" w:rsidR="0067097C" w:rsidRDefault="0067097C" w:rsidP="00C341B7">
      <w:pPr>
        <w:pStyle w:val="pkt"/>
        <w:spacing w:after="0"/>
        <w:ind w:left="426" w:hanging="426"/>
        <w:jc w:val="left"/>
        <w:rPr>
          <w:rFonts w:ascii="Arial" w:hAnsi="Arial" w:cs="Arial"/>
          <w:sz w:val="22"/>
        </w:rPr>
      </w:pPr>
      <w:r>
        <w:rPr>
          <w:rFonts w:ascii="Arial" w:hAnsi="Arial" w:cs="Arial"/>
          <w:sz w:val="22"/>
        </w:rPr>
        <w:t>10.</w:t>
      </w:r>
      <w:r>
        <w:rPr>
          <w:rFonts w:ascii="Arial" w:hAnsi="Arial" w:cs="Arial"/>
          <w:sz w:val="22"/>
        </w:rPr>
        <w:tab/>
        <w:t>Skargę wnosi się do Sądu Okręgowego w Warszawie - sądu zamówień publicznych, zwanego dalej "sądem zamówień publicznych".</w:t>
      </w:r>
    </w:p>
    <w:p w14:paraId="47341193" w14:textId="77777777" w:rsidR="0067097C" w:rsidRDefault="0067097C" w:rsidP="00C341B7">
      <w:pPr>
        <w:pStyle w:val="pkt"/>
        <w:spacing w:after="0"/>
        <w:ind w:left="426" w:hanging="426"/>
        <w:jc w:val="left"/>
        <w:rPr>
          <w:rFonts w:ascii="Arial" w:hAnsi="Arial" w:cs="Arial"/>
          <w:sz w:val="22"/>
        </w:rPr>
      </w:pPr>
      <w:r>
        <w:rPr>
          <w:rFonts w:ascii="Arial" w:hAnsi="Arial" w:cs="Arial"/>
          <w:sz w:val="22"/>
        </w:rPr>
        <w:t>11.</w:t>
      </w:r>
      <w:r>
        <w:rPr>
          <w:rFonts w:ascii="Arial" w:hAnsi="Arial" w:cs="Arial"/>
          <w:sz w:val="22"/>
        </w:rPr>
        <w:tab/>
        <w:t xml:space="preserve">Skargę wnosi się za pośrednictwem Prezesa Izby, w terminie 14 dni od dnia doręczenia orzeczenia Izby lub postanowienia Prezesa Izby, o którym mowa w art. 519 ust. 1 </w:t>
      </w:r>
      <w:proofErr w:type="spellStart"/>
      <w:r>
        <w:rPr>
          <w:rFonts w:ascii="Arial" w:hAnsi="Arial" w:cs="Arial"/>
          <w:sz w:val="22"/>
        </w:rPr>
        <w:t>Pzp</w:t>
      </w:r>
      <w:proofErr w:type="spellEnd"/>
      <w:r>
        <w:rPr>
          <w:rFonts w:ascii="Arial" w:hAnsi="Arial" w:cs="Arial"/>
          <w:sz w:val="22"/>
        </w:rPr>
        <w:t>, przesyłając jednocześnie jej odpis przeciwnikowi skargi. Złożenie skargi w placówce pocztowej operatora wyznaczonego w rozumieniu ustawy z dnia 23.11.2012 r. - Prawo pocztowe jest równoznaczne z jej wniesieniem.</w:t>
      </w:r>
    </w:p>
    <w:p w14:paraId="3393095F" w14:textId="77777777" w:rsidR="0067097C" w:rsidRDefault="0067097C" w:rsidP="00C341B7">
      <w:pPr>
        <w:pStyle w:val="pkt"/>
        <w:spacing w:after="0"/>
        <w:ind w:left="426" w:hanging="426"/>
        <w:jc w:val="left"/>
        <w:rPr>
          <w:rFonts w:ascii="Arial" w:hAnsi="Arial" w:cs="Arial"/>
          <w:sz w:val="22"/>
        </w:rPr>
      </w:pPr>
      <w:r>
        <w:rPr>
          <w:rFonts w:ascii="Arial" w:hAnsi="Arial" w:cs="Arial"/>
          <w:sz w:val="22"/>
        </w:rPr>
        <w:t>12.</w:t>
      </w:r>
      <w:r>
        <w:rPr>
          <w:rFonts w:ascii="Arial" w:hAnsi="Arial" w:cs="Arial"/>
          <w:sz w:val="22"/>
        </w:rPr>
        <w:tab/>
        <w:t>Prezes Izby przekazuje skargę wraz z aktami postępowania odwoławczego do sądu zamówień publicznych w terminie 7 dni od dnia jej otrzymania.</w:t>
      </w:r>
    </w:p>
    <w:p w14:paraId="2ADB5A9A" w14:textId="039ECC7F" w:rsidR="0067097C" w:rsidRDefault="0067097C" w:rsidP="0067097C">
      <w:pPr>
        <w:pStyle w:val="rozdzia"/>
        <w:shd w:val="clear" w:color="auto" w:fill="D9E2F3" w:themeFill="accent5" w:themeFillTint="33"/>
        <w:rPr>
          <w:rFonts w:ascii="Arial" w:hAnsi="Arial" w:cs="Arial"/>
        </w:rPr>
      </w:pPr>
      <w:r>
        <w:rPr>
          <w:rFonts w:ascii="Arial" w:hAnsi="Arial" w:cs="Arial"/>
        </w:rPr>
        <w:t>XXII</w:t>
      </w:r>
      <w:r>
        <w:rPr>
          <w:rFonts w:ascii="Arial" w:hAnsi="Arial" w:cs="Arial"/>
        </w:rPr>
        <w:tab/>
        <w:t>Opis części zamówienia, jeżeli Zamawiający dopuszcza składanie ofert częściowych</w:t>
      </w:r>
    </w:p>
    <w:p w14:paraId="1344FCD6" w14:textId="77777777" w:rsidR="000F37D9" w:rsidRDefault="000F37D9" w:rsidP="000F37D9">
      <w:pPr>
        <w:pStyle w:val="pkt"/>
        <w:numPr>
          <w:ilvl w:val="0"/>
          <w:numId w:val="59"/>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14:paraId="58A44D2C" w14:textId="77777777" w:rsidR="000F37D9" w:rsidRPr="00E8163A" w:rsidRDefault="000F37D9" w:rsidP="000F37D9">
      <w:pPr>
        <w:pStyle w:val="pkt"/>
        <w:numPr>
          <w:ilvl w:val="0"/>
          <w:numId w:val="59"/>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14:paraId="32316A00" w14:textId="77777777" w:rsidR="000F37D9" w:rsidRPr="00E8163A" w:rsidRDefault="000F37D9" w:rsidP="000F37D9">
      <w:pPr>
        <w:pStyle w:val="Punkt"/>
        <w:numPr>
          <w:ilvl w:val="0"/>
          <w:numId w:val="44"/>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14:paraId="2CBC53C0" w14:textId="77777777" w:rsidR="000F37D9" w:rsidRPr="00E8163A" w:rsidRDefault="000F37D9" w:rsidP="000F37D9">
      <w:pPr>
        <w:pStyle w:val="Punkt"/>
        <w:numPr>
          <w:ilvl w:val="0"/>
          <w:numId w:val="44"/>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14:paraId="4FE5A6BE" w14:textId="7E4A6F9A" w:rsidR="000F37D9" w:rsidRPr="00E8163A" w:rsidRDefault="000F37D9" w:rsidP="000F37D9">
      <w:pPr>
        <w:pStyle w:val="Punkt"/>
        <w:numPr>
          <w:ilvl w:val="0"/>
          <w:numId w:val="44"/>
        </w:numPr>
        <w:jc w:val="left"/>
        <w:rPr>
          <w:rFonts w:ascii="Arial" w:hAnsi="Arial"/>
          <w:szCs w:val="22"/>
        </w:rPr>
      </w:pPr>
      <w:r w:rsidRPr="00E8163A">
        <w:rPr>
          <w:rFonts w:ascii="Arial" w:hAnsi="Arial"/>
          <w:szCs w:val="22"/>
        </w:rPr>
        <w:t xml:space="preserve">realizacja zamówienia w przypadku podziału </w:t>
      </w:r>
      <w:r>
        <w:rPr>
          <w:rFonts w:ascii="Arial" w:hAnsi="Arial"/>
          <w:szCs w:val="22"/>
        </w:rPr>
        <w:t>zamówienia</w:t>
      </w:r>
      <w:r w:rsidRPr="00E8163A">
        <w:rPr>
          <w:rFonts w:ascii="Arial" w:hAnsi="Arial"/>
          <w:szCs w:val="22"/>
        </w:rPr>
        <w:t xml:space="preserve"> na mniejsze zakresy może spowodować brak zainteresowania Wykonawców</w:t>
      </w:r>
      <w:r>
        <w:rPr>
          <w:rFonts w:ascii="Arial" w:hAnsi="Arial"/>
          <w:szCs w:val="22"/>
        </w:rPr>
        <w:t>.</w:t>
      </w:r>
    </w:p>
    <w:p w14:paraId="746D725C" w14:textId="464B5FA4" w:rsidR="0067097C" w:rsidRDefault="0067097C" w:rsidP="0067097C">
      <w:pPr>
        <w:pStyle w:val="rozdzia"/>
        <w:shd w:val="clear" w:color="auto" w:fill="D9E2F3" w:themeFill="accent5" w:themeFillTint="33"/>
        <w:rPr>
          <w:rFonts w:ascii="Arial" w:hAnsi="Arial" w:cs="Arial"/>
        </w:rPr>
      </w:pPr>
      <w:r>
        <w:rPr>
          <w:rFonts w:ascii="Arial" w:hAnsi="Arial" w:cs="Arial"/>
        </w:rPr>
        <w:t>XXI</w:t>
      </w:r>
      <w:r w:rsidR="00812288">
        <w:rPr>
          <w:rFonts w:ascii="Arial" w:hAnsi="Arial" w:cs="Arial"/>
        </w:rPr>
        <w:t>II</w:t>
      </w:r>
      <w:r>
        <w:rPr>
          <w:rFonts w:ascii="Arial" w:hAnsi="Arial" w:cs="Arial"/>
        </w:rPr>
        <w:tab/>
        <w:t>Informacja dotycząca ofert wariantowych</w:t>
      </w:r>
    </w:p>
    <w:p w14:paraId="25C91A73"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dopuszcza składania ofert wariantowych.</w:t>
      </w:r>
    </w:p>
    <w:p w14:paraId="2F087E54" w14:textId="54A0E6FA" w:rsidR="0067097C" w:rsidRDefault="0067097C" w:rsidP="0067097C">
      <w:pPr>
        <w:pStyle w:val="rozdzia"/>
        <w:shd w:val="clear" w:color="auto" w:fill="D9E2F3" w:themeFill="accent5" w:themeFillTint="33"/>
        <w:rPr>
          <w:rFonts w:ascii="Arial" w:hAnsi="Arial" w:cs="Arial"/>
        </w:rPr>
      </w:pPr>
      <w:r>
        <w:rPr>
          <w:rFonts w:ascii="Arial" w:hAnsi="Arial" w:cs="Arial"/>
        </w:rPr>
        <w:t>XX</w:t>
      </w:r>
      <w:r w:rsidR="00812288">
        <w:rPr>
          <w:rFonts w:ascii="Arial" w:hAnsi="Arial" w:cs="Arial"/>
        </w:rPr>
        <w:t>I</w:t>
      </w:r>
      <w:r>
        <w:rPr>
          <w:rFonts w:ascii="Arial" w:hAnsi="Arial" w:cs="Arial"/>
        </w:rPr>
        <w:t>V</w:t>
      </w:r>
      <w:r>
        <w:rPr>
          <w:rFonts w:ascii="Arial" w:hAnsi="Arial" w:cs="Arial"/>
        </w:rPr>
        <w:tab/>
        <w:t xml:space="preserve">Wymagania w zakresie zatrudnienia osób zgodnie z art. 95 oraz art. 96 ust. 2 pkt. 2 </w:t>
      </w:r>
      <w:proofErr w:type="spellStart"/>
      <w:r>
        <w:rPr>
          <w:rFonts w:ascii="Arial" w:hAnsi="Arial" w:cs="Arial"/>
        </w:rPr>
        <w:t>Pzp</w:t>
      </w:r>
      <w:proofErr w:type="spellEnd"/>
    </w:p>
    <w:p w14:paraId="73E31A1B" w14:textId="5D43230B" w:rsidR="0067097C" w:rsidRPr="002C3E58" w:rsidRDefault="008160AE" w:rsidP="008160AE">
      <w:pPr>
        <w:pStyle w:val="Ustp"/>
      </w:pPr>
      <w:r>
        <w:t>Nie dotyczy.</w:t>
      </w:r>
    </w:p>
    <w:p w14:paraId="747411BC" w14:textId="3BC9DAD7" w:rsidR="0067097C" w:rsidRDefault="0067097C" w:rsidP="0067097C">
      <w:pPr>
        <w:pStyle w:val="rozdzia"/>
        <w:shd w:val="clear" w:color="auto" w:fill="D9E2F3" w:themeFill="accent5" w:themeFillTint="33"/>
        <w:rPr>
          <w:rFonts w:ascii="Arial" w:hAnsi="Arial" w:cs="Arial"/>
        </w:rPr>
      </w:pPr>
      <w:r>
        <w:rPr>
          <w:rFonts w:ascii="Arial" w:hAnsi="Arial" w:cs="Arial"/>
        </w:rPr>
        <w:t>XXV</w:t>
      </w:r>
      <w:r>
        <w:rPr>
          <w:rFonts w:ascii="Arial" w:hAnsi="Arial" w:cs="Arial"/>
        </w:rPr>
        <w:tab/>
        <w:t xml:space="preserve">Informacja o zastrzeżeniu możliwości ubiegania się o udzielenie zamówienia przez Wykonawców o których mowa w art. 94 </w:t>
      </w:r>
      <w:proofErr w:type="spellStart"/>
      <w:r>
        <w:rPr>
          <w:rFonts w:ascii="Arial" w:hAnsi="Arial" w:cs="Arial"/>
        </w:rPr>
        <w:t>Pzp</w:t>
      </w:r>
      <w:proofErr w:type="spellEnd"/>
    </w:p>
    <w:p w14:paraId="23D95887" w14:textId="77777777" w:rsidR="0067097C" w:rsidRDefault="0067097C" w:rsidP="00C6724B">
      <w:pPr>
        <w:pStyle w:val="tekst"/>
        <w:numPr>
          <w:ilvl w:val="0"/>
          <w:numId w:val="0"/>
        </w:numPr>
        <w:shd w:val="clear" w:color="auto" w:fill="FFFFFF" w:themeFill="background1"/>
        <w:jc w:val="left"/>
        <w:rPr>
          <w:rFonts w:ascii="Arial" w:hAnsi="Arial"/>
        </w:rPr>
      </w:pPr>
      <w:r>
        <w:rPr>
          <w:rFonts w:ascii="Arial" w:hAnsi="Arial"/>
        </w:rPr>
        <w:t xml:space="preserve">Zamawiający nie zastrzega możliwości ubiegania się o udzielenie zamówienia wyłącznie przez Wykonawców o których mowa w art. 94 </w:t>
      </w:r>
      <w:proofErr w:type="spellStart"/>
      <w:r>
        <w:rPr>
          <w:rFonts w:ascii="Arial" w:hAnsi="Arial"/>
        </w:rPr>
        <w:t>Pzp</w:t>
      </w:r>
      <w:proofErr w:type="spellEnd"/>
      <w:r>
        <w:rPr>
          <w:rFonts w:ascii="Arial" w:hAnsi="Arial"/>
        </w:rPr>
        <w:t>.</w:t>
      </w:r>
    </w:p>
    <w:p w14:paraId="6425F700" w14:textId="49DD31A9" w:rsidR="0067097C" w:rsidRDefault="0067097C" w:rsidP="0067097C">
      <w:pPr>
        <w:pStyle w:val="rozdzia"/>
        <w:shd w:val="clear" w:color="auto" w:fill="D9E2F3" w:themeFill="accent5" w:themeFillTint="33"/>
        <w:rPr>
          <w:rFonts w:ascii="Arial" w:hAnsi="Arial" w:cs="Arial"/>
        </w:rPr>
      </w:pPr>
      <w:r>
        <w:rPr>
          <w:rFonts w:ascii="Arial" w:hAnsi="Arial" w:cs="Arial"/>
        </w:rPr>
        <w:lastRenderedPageBreak/>
        <w:t>XXVI</w:t>
      </w:r>
      <w:r>
        <w:rPr>
          <w:rFonts w:ascii="Arial" w:hAnsi="Arial" w:cs="Arial"/>
        </w:rPr>
        <w:tab/>
      </w:r>
      <w:r>
        <w:rPr>
          <w:rFonts w:ascii="Arial" w:hAnsi="Arial" w:cs="Arial"/>
        </w:rPr>
        <w:tab/>
        <w:t xml:space="preserve">Informacja o przewidywanych zamówieniach o których mowa w art. 214 ust. 1 pkt 7 i 8 </w:t>
      </w:r>
      <w:proofErr w:type="spellStart"/>
      <w:r>
        <w:rPr>
          <w:rFonts w:ascii="Arial" w:hAnsi="Arial" w:cs="Arial"/>
        </w:rPr>
        <w:t>Pzp</w:t>
      </w:r>
      <w:proofErr w:type="spellEnd"/>
    </w:p>
    <w:p w14:paraId="1F81B18A" w14:textId="77777777" w:rsidR="0067097C" w:rsidRDefault="0067097C" w:rsidP="0067097C">
      <w:pPr>
        <w:pStyle w:val="tekst"/>
        <w:numPr>
          <w:ilvl w:val="0"/>
          <w:numId w:val="0"/>
        </w:numPr>
        <w:shd w:val="clear" w:color="auto" w:fill="FFFFFF" w:themeFill="background1"/>
        <w:jc w:val="left"/>
        <w:rPr>
          <w:rFonts w:ascii="Arial" w:hAnsi="Arial"/>
        </w:rPr>
      </w:pPr>
      <w:r w:rsidRPr="00685233">
        <w:rPr>
          <w:rFonts w:ascii="Arial" w:hAnsi="Arial"/>
        </w:rPr>
        <w:t>Zamawiający nie przewiduje możliwości udzielenia zamówienia o których mowa w art. 214 ust. 1</w:t>
      </w:r>
      <w:r>
        <w:rPr>
          <w:rFonts w:ascii="Arial" w:hAnsi="Arial"/>
        </w:rPr>
        <w:t xml:space="preserve"> pkt. 7 </w:t>
      </w:r>
      <w:proofErr w:type="spellStart"/>
      <w:r>
        <w:rPr>
          <w:rFonts w:ascii="Arial" w:hAnsi="Arial"/>
        </w:rPr>
        <w:t>Pzp</w:t>
      </w:r>
      <w:proofErr w:type="spellEnd"/>
      <w:r>
        <w:rPr>
          <w:rFonts w:ascii="Arial" w:hAnsi="Arial"/>
        </w:rPr>
        <w:t>.</w:t>
      </w:r>
    </w:p>
    <w:p w14:paraId="4D84BC3F" w14:textId="45C70C24"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XXVII</w:t>
      </w:r>
      <w:r>
        <w:rPr>
          <w:rFonts w:ascii="Arial" w:hAnsi="Arial" w:cs="Arial"/>
        </w:rPr>
        <w:tab/>
        <w:t xml:space="preserve">Informacja dotyczące przeprowadzenia przez Wykonawcę wizji lokalnej lub sprawdzenia przez niego dokumentów niezbędnych do realizacji zamówienia </w:t>
      </w:r>
    </w:p>
    <w:p w14:paraId="783690CE" w14:textId="77777777" w:rsidR="0067097C" w:rsidRDefault="0067097C" w:rsidP="0067097C">
      <w:pPr>
        <w:pStyle w:val="tekst"/>
        <w:numPr>
          <w:ilvl w:val="0"/>
          <w:numId w:val="0"/>
        </w:numPr>
        <w:shd w:val="clear" w:color="auto" w:fill="FFFFFF" w:themeFill="background1"/>
        <w:jc w:val="left"/>
        <w:rPr>
          <w:rFonts w:ascii="Arial" w:hAnsi="Arial"/>
        </w:rPr>
      </w:pPr>
      <w:r>
        <w:rPr>
          <w:rFonts w:ascii="Arial" w:hAnsi="Arial"/>
        </w:rPr>
        <w:t>Zamawiający nie wymaga przeprowadzenia wizji lokalnej.</w:t>
      </w:r>
    </w:p>
    <w:p w14:paraId="605E1975" w14:textId="15ED0808"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w:t>
      </w:r>
      <w:r w:rsidR="00812288">
        <w:rPr>
          <w:rFonts w:ascii="Arial" w:hAnsi="Arial" w:cs="Arial"/>
        </w:rPr>
        <w:t>VIII</w:t>
      </w:r>
      <w:r>
        <w:rPr>
          <w:rFonts w:ascii="Arial" w:hAnsi="Arial" w:cs="Arial"/>
        </w:rPr>
        <w:tab/>
        <w:t xml:space="preserve">Informacja dotycząca walut obcych </w:t>
      </w:r>
    </w:p>
    <w:p w14:paraId="150389A1"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rozliczenia w walutach obcych.</w:t>
      </w:r>
    </w:p>
    <w:p w14:paraId="43C39D16" w14:textId="5942425D"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w:t>
      </w:r>
      <w:r w:rsidR="00764817">
        <w:rPr>
          <w:rFonts w:ascii="Arial" w:hAnsi="Arial" w:cs="Arial"/>
        </w:rPr>
        <w:t>I</w:t>
      </w:r>
      <w:r>
        <w:rPr>
          <w:rFonts w:ascii="Arial" w:hAnsi="Arial" w:cs="Arial"/>
        </w:rPr>
        <w:t>X</w:t>
      </w:r>
      <w:r>
        <w:rPr>
          <w:rFonts w:ascii="Arial" w:hAnsi="Arial" w:cs="Arial"/>
        </w:rPr>
        <w:tab/>
        <w:t xml:space="preserve">Informacja dotycząca zwrotu kosztów udziału w postępowaniu </w:t>
      </w:r>
    </w:p>
    <w:p w14:paraId="426E264A"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zwrotu kosztów udziału w postępowaniu.</w:t>
      </w:r>
    </w:p>
    <w:p w14:paraId="16BFC1CC" w14:textId="5DF8DB00" w:rsidR="0067097C" w:rsidRDefault="0067097C" w:rsidP="00C6724B">
      <w:pPr>
        <w:pStyle w:val="rozdzia"/>
        <w:shd w:val="clear" w:color="auto" w:fill="D9E2F3" w:themeFill="accent5" w:themeFillTint="33"/>
        <w:spacing w:before="240"/>
        <w:rPr>
          <w:rFonts w:ascii="Arial" w:hAnsi="Arial" w:cs="Arial"/>
        </w:rPr>
      </w:pPr>
      <w:r>
        <w:rPr>
          <w:rFonts w:ascii="Arial" w:hAnsi="Arial" w:cs="Arial"/>
        </w:rPr>
        <w:t>XXX</w:t>
      </w:r>
      <w:r>
        <w:rPr>
          <w:rFonts w:ascii="Arial" w:hAnsi="Arial" w:cs="Arial"/>
        </w:rPr>
        <w:tab/>
        <w:t xml:space="preserve">Informacja o obowiązku wykonania przez Wykonawcę kluczowych zadań </w:t>
      </w:r>
    </w:p>
    <w:p w14:paraId="557A6B93" w14:textId="77777777" w:rsidR="0067097C" w:rsidRDefault="0067097C" w:rsidP="00C6724B">
      <w:pPr>
        <w:pStyle w:val="tekst"/>
        <w:numPr>
          <w:ilvl w:val="0"/>
          <w:numId w:val="0"/>
        </w:numPr>
        <w:shd w:val="clear" w:color="auto" w:fill="FFFFFF" w:themeFill="background1"/>
        <w:jc w:val="left"/>
      </w:pPr>
      <w:r w:rsidRPr="00C6724B">
        <w:rPr>
          <w:rFonts w:ascii="Arial" w:hAnsi="Arial"/>
        </w:rPr>
        <w:t>Zamawiający nie zastrzega obowiązku wykonania przez Wykonawcę kluczowych zadań.</w:t>
      </w:r>
    </w:p>
    <w:p w14:paraId="547DD6A5" w14:textId="2EF67A73" w:rsidR="0067097C" w:rsidRDefault="0067097C" w:rsidP="0067097C">
      <w:pPr>
        <w:pStyle w:val="rozdzia"/>
        <w:shd w:val="clear" w:color="auto" w:fill="D9E2F3" w:themeFill="accent5" w:themeFillTint="33"/>
        <w:rPr>
          <w:rFonts w:ascii="Arial" w:hAnsi="Arial" w:cs="Arial"/>
        </w:rPr>
      </w:pPr>
      <w:r>
        <w:rPr>
          <w:rFonts w:ascii="Arial" w:hAnsi="Arial" w:cs="Arial"/>
        </w:rPr>
        <w:t>XXXI</w:t>
      </w:r>
      <w:r>
        <w:rPr>
          <w:rFonts w:ascii="Arial" w:hAnsi="Arial" w:cs="Arial"/>
        </w:rPr>
        <w:tab/>
      </w:r>
      <w:r>
        <w:rPr>
          <w:rFonts w:ascii="Arial" w:hAnsi="Arial" w:cs="Arial"/>
        </w:rPr>
        <w:tab/>
        <w:t xml:space="preserve">Informacja o wyborze najkorzystniejszej oferty z zastosowaniem aukcji elektronicznej </w:t>
      </w:r>
    </w:p>
    <w:p w14:paraId="7AA05586" w14:textId="77777777" w:rsidR="0067097C" w:rsidRPr="00C6724B" w:rsidRDefault="0067097C" w:rsidP="00C6724B">
      <w:pPr>
        <w:pStyle w:val="tekst"/>
        <w:numPr>
          <w:ilvl w:val="0"/>
          <w:numId w:val="0"/>
        </w:numPr>
        <w:shd w:val="clear" w:color="auto" w:fill="FFFFFF" w:themeFill="background1"/>
        <w:jc w:val="left"/>
        <w:rPr>
          <w:rFonts w:ascii="Arial" w:hAnsi="Arial"/>
        </w:rPr>
      </w:pPr>
      <w:r w:rsidRPr="00C6724B">
        <w:rPr>
          <w:rFonts w:ascii="Arial" w:hAnsi="Arial"/>
        </w:rPr>
        <w:t>Zamawiający nie przewiduje zastosowania aukcji elektronicznej.</w:t>
      </w:r>
    </w:p>
    <w:p w14:paraId="700E1970" w14:textId="39C34880" w:rsidR="0067097C" w:rsidRPr="00C6724B" w:rsidRDefault="0067097C" w:rsidP="00C6724B">
      <w:pPr>
        <w:pStyle w:val="rozdzia"/>
        <w:shd w:val="clear" w:color="auto" w:fill="D9E2F3" w:themeFill="accent5" w:themeFillTint="33"/>
        <w:rPr>
          <w:rFonts w:ascii="Arial" w:hAnsi="Arial" w:cs="Arial"/>
        </w:rPr>
      </w:pPr>
      <w:r w:rsidRPr="00C6724B">
        <w:rPr>
          <w:rFonts w:ascii="Arial" w:hAnsi="Arial" w:cs="Arial"/>
        </w:rPr>
        <w:t>XXXII</w:t>
      </w:r>
      <w:r w:rsidRPr="00C6724B">
        <w:rPr>
          <w:rFonts w:ascii="Arial" w:hAnsi="Arial" w:cs="Arial"/>
        </w:rPr>
        <w:tab/>
      </w:r>
      <w:r w:rsidR="00C6724B">
        <w:rPr>
          <w:rFonts w:ascii="Arial" w:hAnsi="Arial" w:cs="Arial"/>
        </w:rPr>
        <w:tab/>
      </w:r>
      <w:r w:rsidRPr="00C6724B">
        <w:rPr>
          <w:rFonts w:ascii="Arial" w:hAnsi="Arial" w:cs="Arial"/>
        </w:rPr>
        <w:t>Informacja czy Zamawiający przewiduje wybór najkorzystniejszej oferty</w:t>
      </w:r>
      <w:r w:rsidR="00F44324" w:rsidRPr="00C6724B">
        <w:rPr>
          <w:rFonts w:ascii="Arial" w:hAnsi="Arial" w:cs="Arial"/>
        </w:rPr>
        <w:t xml:space="preserve"> </w:t>
      </w:r>
      <w:r w:rsidRPr="00C6724B">
        <w:rPr>
          <w:rFonts w:ascii="Arial" w:hAnsi="Arial" w:cs="Arial"/>
        </w:rPr>
        <w:t>z</w:t>
      </w:r>
      <w:r w:rsidR="00764817" w:rsidRPr="00C6724B">
        <w:rPr>
          <w:rFonts w:ascii="Arial" w:hAnsi="Arial" w:cs="Arial"/>
        </w:rPr>
        <w:t> </w:t>
      </w:r>
      <w:r w:rsidRPr="00C6724B">
        <w:rPr>
          <w:rFonts w:ascii="Arial" w:hAnsi="Arial" w:cs="Arial"/>
        </w:rPr>
        <w:t xml:space="preserve">możliwością prowadzenia negocjacji </w:t>
      </w:r>
    </w:p>
    <w:p w14:paraId="67F2BEB8" w14:textId="77777777" w:rsidR="0067097C" w:rsidRDefault="0067097C" w:rsidP="00125ECB">
      <w:pPr>
        <w:pStyle w:val="Ustp"/>
        <w:numPr>
          <w:ilvl w:val="0"/>
          <w:numId w:val="35"/>
        </w:numPr>
        <w:ind w:left="426" w:hanging="426"/>
        <w:rPr>
          <w:szCs w:val="22"/>
        </w:rPr>
      </w:pPr>
      <w:r>
        <w:rPr>
          <w:szCs w:val="22"/>
        </w:rPr>
        <w:t xml:space="preserve">Zamawiający zaprasza do negocjacji wykonawców których oferty nie podlegają odrzuceniu z przyczyn określonych w art. 226 </w:t>
      </w:r>
      <w:proofErr w:type="spellStart"/>
      <w:r>
        <w:rPr>
          <w:szCs w:val="22"/>
        </w:rPr>
        <w:t>uPzp</w:t>
      </w:r>
      <w:proofErr w:type="spellEnd"/>
      <w:r>
        <w:rPr>
          <w:szCs w:val="22"/>
        </w:rPr>
        <w:t>.</w:t>
      </w:r>
    </w:p>
    <w:p w14:paraId="668B7B5F" w14:textId="77777777" w:rsidR="0067097C" w:rsidRDefault="0067097C" w:rsidP="00125ECB">
      <w:pPr>
        <w:widowControl w:val="0"/>
        <w:numPr>
          <w:ilvl w:val="0"/>
          <w:numId w:val="35"/>
        </w:numPr>
        <w:spacing w:before="60" w:line="240" w:lineRule="auto"/>
        <w:ind w:left="426" w:hanging="426"/>
      </w:pPr>
      <w:r>
        <w:t>W przypadku podjęcia decyzji o prowadzeniu negocjacji, w pierwszym kroku Zamawiający poinformuje równocześnie wszystkich Wykonawców, którzy złożyli oferty, o Wykonawcach:</w:t>
      </w:r>
    </w:p>
    <w:p w14:paraId="1008E63F" w14:textId="77777777" w:rsidR="0067097C" w:rsidRDefault="0067097C" w:rsidP="00681960">
      <w:pPr>
        <w:pStyle w:val="Punkt"/>
        <w:numPr>
          <w:ilvl w:val="0"/>
          <w:numId w:val="36"/>
        </w:numPr>
        <w:ind w:left="851" w:hanging="425"/>
        <w:rPr>
          <w:rFonts w:ascii="Arial" w:hAnsi="Arial"/>
          <w:szCs w:val="22"/>
        </w:rPr>
      </w:pPr>
      <w:r>
        <w:rPr>
          <w:rFonts w:ascii="Arial" w:hAnsi="Arial"/>
          <w:szCs w:val="22"/>
        </w:rPr>
        <w:t>których oferty nie zostały odrzucone, oraz punktacji przyznanej ofertom w każdym kryterium oceny ofert i łącznej punktacji,</w:t>
      </w:r>
    </w:p>
    <w:p w14:paraId="4075C698" w14:textId="77777777" w:rsidR="0067097C" w:rsidRDefault="0067097C" w:rsidP="00681960">
      <w:pPr>
        <w:pStyle w:val="Punkt"/>
        <w:widowControl w:val="0"/>
        <w:numPr>
          <w:ilvl w:val="0"/>
          <w:numId w:val="36"/>
        </w:numPr>
        <w:ind w:left="851" w:hanging="425"/>
        <w:rPr>
          <w:rFonts w:ascii="Arial" w:hAnsi="Arial"/>
          <w:szCs w:val="22"/>
        </w:rPr>
      </w:pPr>
      <w:r>
        <w:rPr>
          <w:rFonts w:ascii="Arial" w:hAnsi="Arial"/>
          <w:szCs w:val="22"/>
        </w:rPr>
        <w:t>których oferty zostały odrzucone,</w:t>
      </w:r>
    </w:p>
    <w:p w14:paraId="0150888B" w14:textId="77777777" w:rsidR="0067097C" w:rsidRDefault="0067097C" w:rsidP="0067097C">
      <w:pPr>
        <w:widowControl w:val="0"/>
        <w:spacing w:before="60"/>
        <w:ind w:left="360"/>
      </w:pPr>
      <w:r>
        <w:t>podając uzasadnienie faktyczne i prawne.</w:t>
      </w:r>
    </w:p>
    <w:p w14:paraId="0992EF60" w14:textId="77777777" w:rsidR="0067097C" w:rsidRDefault="0067097C" w:rsidP="00125ECB">
      <w:pPr>
        <w:widowControl w:val="0"/>
        <w:numPr>
          <w:ilvl w:val="0"/>
          <w:numId w:val="35"/>
        </w:numPr>
        <w:spacing w:before="60" w:line="240" w:lineRule="auto"/>
        <w:ind w:left="426" w:hanging="426"/>
      </w:pPr>
      <w:r>
        <w:t>Zamawiający w zaproszeniu do negocjacji wskaże miejsce, termin i sposób prowadzenia negocjacji oraz kryteria oceny ofert, w ramach których będą prowadzone negocjacje w celu ulepszenia treści ofert.</w:t>
      </w:r>
    </w:p>
    <w:p w14:paraId="64F5F62A" w14:textId="77777777" w:rsidR="0067097C" w:rsidRDefault="0067097C" w:rsidP="00125ECB">
      <w:pPr>
        <w:widowControl w:val="0"/>
        <w:numPr>
          <w:ilvl w:val="0"/>
          <w:numId w:val="35"/>
        </w:numPr>
        <w:spacing w:before="60" w:line="240" w:lineRule="auto"/>
        <w:ind w:left="426" w:hanging="426"/>
      </w:pPr>
      <w:r>
        <w:t>Prowadzone negocjacje mają poufny charakter. Żadna ze stron nie może, bez zgody drugiej strony, ujawniać informacji technicznych i handlowych związanych z negocjacjami. Zgoda jest udzielana w odniesieniu do konkretnych informacji i przed ich ujawnieniem.</w:t>
      </w:r>
    </w:p>
    <w:p w14:paraId="4AF188C1" w14:textId="77777777" w:rsidR="0067097C" w:rsidRDefault="0067097C" w:rsidP="00125ECB">
      <w:pPr>
        <w:widowControl w:val="0"/>
        <w:numPr>
          <w:ilvl w:val="0"/>
          <w:numId w:val="35"/>
        </w:numPr>
        <w:spacing w:before="60" w:line="240" w:lineRule="auto"/>
        <w:ind w:left="426" w:hanging="426"/>
      </w:pPr>
      <w:r>
        <w:t>Po zakończeniu negocjacji z Wykonawcami, Zamawiający informuje o tym fakcie uczestników negocjacji oraz zaprasza ich do składania ofert dodatkowych.</w:t>
      </w:r>
    </w:p>
    <w:p w14:paraId="2F182E07" w14:textId="77777777" w:rsidR="0067097C" w:rsidRDefault="0067097C" w:rsidP="00125ECB">
      <w:pPr>
        <w:widowControl w:val="0"/>
        <w:numPr>
          <w:ilvl w:val="0"/>
          <w:numId w:val="35"/>
        </w:numPr>
        <w:spacing w:before="60" w:line="240" w:lineRule="auto"/>
        <w:ind w:left="426" w:hanging="426"/>
      </w:pPr>
      <w:r>
        <w:t>Zaproszenie do złożenia ofert dodatkowych będzie zawierać co najmniej:</w:t>
      </w:r>
    </w:p>
    <w:p w14:paraId="4DAA9B2F" w14:textId="77777777" w:rsidR="0067097C" w:rsidRDefault="0067097C" w:rsidP="009C3749">
      <w:pPr>
        <w:pStyle w:val="Punkt"/>
        <w:numPr>
          <w:ilvl w:val="0"/>
          <w:numId w:val="37"/>
        </w:numPr>
        <w:ind w:left="851" w:hanging="425"/>
        <w:rPr>
          <w:rFonts w:ascii="Arial" w:hAnsi="Arial"/>
          <w:szCs w:val="22"/>
        </w:rPr>
      </w:pPr>
      <w:r>
        <w:rPr>
          <w:rFonts w:ascii="Arial" w:hAnsi="Arial"/>
          <w:szCs w:val="22"/>
        </w:rPr>
        <w:t>nazwę oraz adres Zamawiającego, numer telefonu, adres poczty elektronicznej oraz strony internetowej prowadzonego postępowania;</w:t>
      </w:r>
    </w:p>
    <w:p w14:paraId="25102F58" w14:textId="77777777" w:rsidR="0067097C" w:rsidRDefault="0067097C" w:rsidP="009C3749">
      <w:pPr>
        <w:pStyle w:val="Punkt"/>
        <w:widowControl w:val="0"/>
        <w:numPr>
          <w:ilvl w:val="0"/>
          <w:numId w:val="37"/>
        </w:numPr>
        <w:ind w:left="851" w:hanging="425"/>
        <w:rPr>
          <w:rFonts w:ascii="Arial" w:hAnsi="Arial"/>
          <w:szCs w:val="22"/>
        </w:rPr>
      </w:pPr>
      <w:r>
        <w:rPr>
          <w:rFonts w:ascii="Arial" w:hAnsi="Arial"/>
          <w:szCs w:val="22"/>
        </w:rPr>
        <w:t>sposób i termin składania ofert dodatkowych oraz język lub języki, w jakich muszą one być sporządzone, oraz termin otwarcia tych ofert.</w:t>
      </w:r>
    </w:p>
    <w:p w14:paraId="78F51191" w14:textId="77777777" w:rsidR="0067097C" w:rsidRDefault="0067097C" w:rsidP="00125ECB">
      <w:pPr>
        <w:widowControl w:val="0"/>
        <w:numPr>
          <w:ilvl w:val="0"/>
          <w:numId w:val="35"/>
        </w:numPr>
        <w:spacing w:before="60" w:line="240" w:lineRule="auto"/>
        <w:ind w:left="426" w:hanging="426"/>
      </w:pPr>
      <w:r>
        <w:t xml:space="preserve">Wykonawca może złożyć ofertę dodatkową, która zawiera nowe propozycje w zakresie treści </w:t>
      </w:r>
      <w:r>
        <w:lastRenderedPageBreak/>
        <w:t xml:space="preserve">oferty podlegających ocenie w ramach kryteriów oceny ofert wskazanych przez Zamawiającego w zaproszeniu do negocjacji. </w:t>
      </w:r>
    </w:p>
    <w:p w14:paraId="6CAFD644" w14:textId="77777777" w:rsidR="0067097C" w:rsidRDefault="0067097C" w:rsidP="00125ECB">
      <w:pPr>
        <w:widowControl w:val="0"/>
        <w:numPr>
          <w:ilvl w:val="0"/>
          <w:numId w:val="35"/>
        </w:numPr>
        <w:spacing w:before="60" w:line="240" w:lineRule="auto"/>
        <w:ind w:left="426" w:hanging="426"/>
      </w:pPr>
      <w:r>
        <w:t xml:space="preserve">Oferta dodatkowa nie może być mniej korzystna w żadnym z kryteriów oceny ofert wskazanych w zaproszeniu do negocjacji niż oferta złożona w odpowiedzi na ogłoszenie o zamówieniu. </w:t>
      </w:r>
    </w:p>
    <w:p w14:paraId="30BBF2CE" w14:textId="77777777" w:rsidR="0067097C" w:rsidRDefault="0067097C" w:rsidP="00125ECB">
      <w:pPr>
        <w:widowControl w:val="0"/>
        <w:numPr>
          <w:ilvl w:val="0"/>
          <w:numId w:val="35"/>
        </w:numPr>
        <w:spacing w:before="60" w:line="240" w:lineRule="auto"/>
        <w:ind w:left="426" w:hanging="426"/>
      </w:pPr>
      <w:r>
        <w:t xml:space="preserve">Oferta przestaje wiązać Wykonawcę w zakresie, w jakim złoży on ofertę dodatkową zawierającą korzystniejsze propozycje w ramach każdego z kryteriów oceny ofert wskazanych w zaproszeniu do negocjacji. </w:t>
      </w:r>
    </w:p>
    <w:p w14:paraId="355E854E" w14:textId="55D97CFA" w:rsidR="0067097C" w:rsidRDefault="0067097C" w:rsidP="00125ECB">
      <w:pPr>
        <w:widowControl w:val="0"/>
        <w:numPr>
          <w:ilvl w:val="0"/>
          <w:numId w:val="35"/>
        </w:numPr>
        <w:spacing w:before="60" w:line="240" w:lineRule="auto"/>
        <w:ind w:left="426" w:hanging="426"/>
      </w:pPr>
      <w:r>
        <w:t>Oferta dodatkowa, która jest mniej korzystna w którymkolwiek z kryteriów oceny ofert wskazanych w zaproszeniu do negocjacji niż oferta złożona w odpowiedzi na ogłoszenie o zamówieniu, podlega odrzuceniu W przypadku skorzystania przez Zamawiającego z</w:t>
      </w:r>
      <w:r w:rsidR="00B75640">
        <w:t> </w:t>
      </w:r>
      <w:r>
        <w:t>możliwości negocjowania treści ofert, negocjacje dotyczyć będą wyłącznie tych elementów treści ofert, które podlegają ocenie w ramach kryteriów oceny ofert, o których mowa w</w:t>
      </w:r>
      <w:r w:rsidR="00B75640">
        <w:t> </w:t>
      </w:r>
      <w:r>
        <w:t>rozdziale XIX niniejszej SWZ.</w:t>
      </w:r>
    </w:p>
    <w:p w14:paraId="062CCB38" w14:textId="77777777" w:rsidR="0067097C" w:rsidRDefault="0067097C" w:rsidP="00125ECB">
      <w:pPr>
        <w:widowControl w:val="0"/>
        <w:numPr>
          <w:ilvl w:val="0"/>
          <w:numId w:val="35"/>
        </w:numPr>
        <w:spacing w:before="60" w:line="240" w:lineRule="auto"/>
        <w:ind w:left="426" w:hanging="426"/>
      </w:pPr>
      <w:bookmarkStart w:id="15" w:name="_Toc42045493"/>
      <w:r>
        <w:t>Wymagania dotyczące sporządzenia i przekazywania oferty określone w SWZ mają odpowiednie zastosowanie do oferty dodatkowej.</w:t>
      </w:r>
      <w:bookmarkEnd w:id="15"/>
    </w:p>
    <w:p w14:paraId="7F7CDA90" w14:textId="5FB41AF0" w:rsidR="0067097C" w:rsidRDefault="0067097C" w:rsidP="0067097C">
      <w:pPr>
        <w:pStyle w:val="rozdzia"/>
        <w:shd w:val="clear" w:color="auto" w:fill="D9E2F3" w:themeFill="accent5" w:themeFillTint="33"/>
        <w:rPr>
          <w:rFonts w:ascii="Arial" w:hAnsi="Arial" w:cs="Arial"/>
          <w:szCs w:val="22"/>
        </w:rPr>
      </w:pPr>
      <w:bookmarkStart w:id="16" w:name="_Toc70271598"/>
      <w:r>
        <w:rPr>
          <w:rFonts w:ascii="Arial" w:hAnsi="Arial" w:cs="Arial"/>
          <w:szCs w:val="22"/>
        </w:rPr>
        <w:t>XXXI</w:t>
      </w:r>
      <w:r w:rsidR="00764817">
        <w:rPr>
          <w:rFonts w:ascii="Arial" w:hAnsi="Arial" w:cs="Arial"/>
          <w:szCs w:val="22"/>
        </w:rPr>
        <w:t>II</w:t>
      </w:r>
      <w:r>
        <w:rPr>
          <w:rFonts w:ascii="Arial" w:hAnsi="Arial" w:cs="Arial"/>
          <w:szCs w:val="22"/>
        </w:rPr>
        <w:tab/>
      </w:r>
      <w:r>
        <w:rPr>
          <w:rFonts w:ascii="Arial" w:hAnsi="Arial" w:cs="Arial"/>
        </w:rPr>
        <w:t>Klauzula informacyjna dotycząca przetwarzania danych osobowych</w:t>
      </w:r>
      <w:bookmarkEnd w:id="16"/>
    </w:p>
    <w:p w14:paraId="73D9C17E" w14:textId="3AF27609" w:rsidR="0067097C" w:rsidRDefault="0067097C" w:rsidP="004A21CC">
      <w:pPr>
        <w:pStyle w:val="Ustp"/>
        <w:numPr>
          <w:ilvl w:val="0"/>
          <w:numId w:val="38"/>
        </w:numPr>
        <w:ind w:left="426" w:hanging="426"/>
      </w:pPr>
      <w:bookmarkStart w:id="17" w:name="_Hlk178749824"/>
      <w:r>
        <w:rPr>
          <w:rStyle w:val="UstpZnak"/>
        </w:rPr>
        <w:t>Zgodnie z art. 13 ust. 1 i 2 rozporządzenia Parlamentu Europejskiego i Rady (UE).</w:t>
      </w:r>
      <w:r>
        <w:t xml:space="preserve"> w</w:t>
      </w:r>
      <w:r w:rsidR="00B75640">
        <w:t> </w:t>
      </w:r>
      <w:r>
        <w:t>sprawie ochrony osób fizycznych w związku z przetwarzaniem danych osobowych i</w:t>
      </w:r>
      <w:r w:rsidR="00B75640">
        <w:t> </w:t>
      </w:r>
      <w:r>
        <w:t>w</w:t>
      </w:r>
      <w:r w:rsidR="00B75640">
        <w:t> </w:t>
      </w:r>
      <w:r>
        <w:t>sprawie swobodnego przepływu takich danych oraz uchylenia dyrektywy 95/46/WE (ogólne rozporządzenie o danych), str. 1; zwanym dalej „RODO”) informujemy, że:</w:t>
      </w:r>
    </w:p>
    <w:p w14:paraId="03E0F04B" w14:textId="77777777" w:rsidR="0067097C" w:rsidRDefault="0067097C" w:rsidP="004A21CC">
      <w:pPr>
        <w:pStyle w:val="Punkt"/>
        <w:numPr>
          <w:ilvl w:val="0"/>
          <w:numId w:val="39"/>
        </w:numPr>
        <w:ind w:left="851" w:hanging="425"/>
        <w:jc w:val="left"/>
        <w:rPr>
          <w:rFonts w:ascii="Arial" w:hAnsi="Arial"/>
        </w:rPr>
      </w:pPr>
      <w:r>
        <w:rPr>
          <w:rFonts w:ascii="Arial" w:hAnsi="Arial"/>
        </w:rPr>
        <w:t>administratorem Pani/Pana danych osobowych jest Burmistrz Miasta Kwidzyna</w:t>
      </w:r>
      <w:r>
        <w:rPr>
          <w:rFonts w:ascii="Arial" w:hAnsi="Arial"/>
          <w:bCs/>
          <w:i/>
          <w:iCs/>
        </w:rPr>
        <w:t xml:space="preserve">, </w:t>
      </w:r>
      <w:r>
        <w:rPr>
          <w:rFonts w:ascii="Arial" w:hAnsi="Arial"/>
          <w:bCs/>
          <w:iCs/>
        </w:rPr>
        <w:t>ul. Warszawska 19, 82-500 Kwidzyn</w:t>
      </w:r>
    </w:p>
    <w:p w14:paraId="676F27EA" w14:textId="77777777" w:rsidR="0067097C" w:rsidRDefault="0067097C" w:rsidP="004A21CC">
      <w:pPr>
        <w:pStyle w:val="Punkt"/>
        <w:numPr>
          <w:ilvl w:val="0"/>
          <w:numId w:val="39"/>
        </w:numPr>
        <w:ind w:left="851" w:hanging="425"/>
        <w:jc w:val="left"/>
        <w:rPr>
          <w:rFonts w:ascii="Arial" w:hAnsi="Arial"/>
        </w:rPr>
      </w:pPr>
      <w:r>
        <w:rPr>
          <w:rFonts w:ascii="Arial" w:hAnsi="Arial"/>
        </w:rPr>
        <w:t xml:space="preserve">inspektorem ochrony danych osobowych w Urzędzie Miejskim w Kwidzynie jest Pan Grzegorz Szefler - adres e-mail: </w:t>
      </w:r>
      <w:hyperlink r:id="rId32" w:history="1">
        <w:r>
          <w:rPr>
            <w:rStyle w:val="Hipercze"/>
            <w:rFonts w:ascii="Arial" w:hAnsi="Arial"/>
          </w:rPr>
          <w:t>ioda@kwidzyn.pl</w:t>
        </w:r>
      </w:hyperlink>
      <w:r>
        <w:rPr>
          <w:rFonts w:ascii="Arial" w:hAnsi="Arial"/>
        </w:rPr>
        <w:t xml:space="preserve">, tel. 55 646 4781. </w:t>
      </w:r>
    </w:p>
    <w:p w14:paraId="2E5B1E77" w14:textId="5D25DDE7" w:rsidR="0067097C" w:rsidRDefault="0067097C" w:rsidP="004A21CC">
      <w:pPr>
        <w:pStyle w:val="Punkt"/>
        <w:numPr>
          <w:ilvl w:val="0"/>
          <w:numId w:val="39"/>
        </w:numPr>
        <w:ind w:left="851" w:hanging="425"/>
        <w:jc w:val="left"/>
        <w:rPr>
          <w:rFonts w:ascii="Arial" w:hAnsi="Arial"/>
        </w:rPr>
      </w:pPr>
      <w:r>
        <w:rPr>
          <w:rFonts w:ascii="Arial" w:hAnsi="Arial"/>
        </w:rPr>
        <w:t>Pani/Pana dane osobowe przetwarzane będą na podstawie art. 6 ust. 1 lit. c RODO w</w:t>
      </w:r>
      <w:r w:rsidR="00B75640">
        <w:rPr>
          <w:rFonts w:ascii="Arial" w:hAnsi="Arial"/>
        </w:rPr>
        <w:t> </w:t>
      </w:r>
      <w:r>
        <w:rPr>
          <w:rFonts w:ascii="Arial" w:hAnsi="Arial"/>
        </w:rPr>
        <w:t>celu związanym z przedmiotowym postępowaniem o udzielenie zamówienia publicznego.</w:t>
      </w:r>
    </w:p>
    <w:p w14:paraId="78AC88A1" w14:textId="77777777" w:rsidR="0067097C" w:rsidRDefault="0067097C" w:rsidP="004A21CC">
      <w:pPr>
        <w:pStyle w:val="Punkt"/>
        <w:numPr>
          <w:ilvl w:val="0"/>
          <w:numId w:val="39"/>
        </w:numPr>
        <w:ind w:left="851" w:hanging="425"/>
        <w:jc w:val="left"/>
        <w:rPr>
          <w:rFonts w:ascii="Arial" w:hAnsi="Arial"/>
        </w:rPr>
      </w:pPr>
      <w:r>
        <w:rPr>
          <w:rFonts w:ascii="Arial" w:hAnsi="Arial"/>
        </w:rPr>
        <w:t>Odbiorcami Pani/Pana danych osobowych będą osoby lub podmioty, którym udostępniona zostanie dokumentacja postępowania w oparciu o art. 18 oraz art. 74 ustawy – Prawo zamówień publicznych, dalej „</w:t>
      </w:r>
      <w:proofErr w:type="spellStart"/>
      <w:r>
        <w:rPr>
          <w:rFonts w:ascii="Arial" w:hAnsi="Arial"/>
        </w:rPr>
        <w:t>Pzp</w:t>
      </w:r>
      <w:proofErr w:type="spellEnd"/>
      <w:r>
        <w:rPr>
          <w:rFonts w:ascii="Arial" w:hAnsi="Arial"/>
        </w:rPr>
        <w:t>”;</w:t>
      </w:r>
    </w:p>
    <w:p w14:paraId="0E027AAF" w14:textId="77777777" w:rsidR="0067097C" w:rsidRDefault="0067097C" w:rsidP="004A21CC">
      <w:pPr>
        <w:pStyle w:val="Punkt"/>
        <w:numPr>
          <w:ilvl w:val="0"/>
          <w:numId w:val="39"/>
        </w:numPr>
        <w:ind w:left="851" w:hanging="425"/>
        <w:jc w:val="left"/>
        <w:rPr>
          <w:rFonts w:ascii="Arial" w:hAnsi="Arial"/>
        </w:rPr>
      </w:pPr>
      <w:r>
        <w:rPr>
          <w:rFonts w:ascii="Arial" w:hAnsi="Arial"/>
        </w:rPr>
        <w:t xml:space="preserve">Pani/Pana dane osobowe będą przechowywane, zgodnie z art. 78 ust. 1 </w:t>
      </w:r>
      <w:proofErr w:type="spellStart"/>
      <w:r>
        <w:rPr>
          <w:rFonts w:ascii="Arial" w:hAnsi="Arial"/>
        </w:rPr>
        <w:t>Pzp</w:t>
      </w:r>
      <w:proofErr w:type="spellEnd"/>
      <w:r>
        <w:rPr>
          <w:rFonts w:ascii="Arial" w:hAnsi="Arial"/>
        </w:rPr>
        <w:t xml:space="preserve"> przez okres 4 lat od dnia zakończenia postępowania o udzielenie zamówienia, a jeżeli czas trwania umowy przekracza 4 lata, okres przechowywania obejmuje cały czas trwania umowy;</w:t>
      </w:r>
    </w:p>
    <w:p w14:paraId="10293829" w14:textId="77777777" w:rsidR="0067097C" w:rsidRDefault="0067097C" w:rsidP="004A21CC">
      <w:pPr>
        <w:pStyle w:val="Punkt"/>
        <w:numPr>
          <w:ilvl w:val="0"/>
          <w:numId w:val="39"/>
        </w:numPr>
        <w:ind w:left="851" w:hanging="425"/>
        <w:jc w:val="left"/>
        <w:rPr>
          <w:rFonts w:ascii="Arial" w:hAnsi="Arial"/>
        </w:rPr>
      </w:pPr>
      <w:r>
        <w:rPr>
          <w:rFonts w:ascii="Arial" w:hAnsi="Arial"/>
        </w:rPr>
        <w:t xml:space="preserve">obowiązek podania przez Panią/Pana danych osobowych bezpośrednio Pani/Pana dotyczących jest wymogiem ustawowym określonym w przepisach </w:t>
      </w:r>
      <w:proofErr w:type="spellStart"/>
      <w:r>
        <w:rPr>
          <w:rFonts w:ascii="Arial" w:hAnsi="Arial"/>
        </w:rPr>
        <w:t>Pzp</w:t>
      </w:r>
      <w:proofErr w:type="spellEnd"/>
      <w:r>
        <w:rPr>
          <w:rFonts w:ascii="Arial" w:hAnsi="Arial"/>
        </w:rPr>
        <w:t>, związanym z udziałem w postępowaniu o udzielenie zamówienia publicznego.</w:t>
      </w:r>
    </w:p>
    <w:p w14:paraId="185C334C" w14:textId="1B80A302" w:rsidR="0067097C" w:rsidRPr="00456C3A" w:rsidRDefault="0067097C" w:rsidP="004A21CC">
      <w:pPr>
        <w:pStyle w:val="Punkt"/>
        <w:numPr>
          <w:ilvl w:val="0"/>
          <w:numId w:val="39"/>
        </w:numPr>
        <w:ind w:left="851" w:hanging="425"/>
        <w:jc w:val="left"/>
        <w:rPr>
          <w:rFonts w:ascii="Arial" w:hAnsi="Arial"/>
        </w:rPr>
      </w:pPr>
      <w:r>
        <w:rPr>
          <w:rFonts w:ascii="Arial" w:hAnsi="Arial"/>
        </w:rPr>
        <w:t>w odniesieniu do Pani/Pana danych osobowych decyzje nie będą podejmowane w</w:t>
      </w:r>
      <w:r w:rsidR="00B75640">
        <w:rPr>
          <w:rFonts w:ascii="Arial" w:hAnsi="Arial"/>
        </w:rPr>
        <w:t> </w:t>
      </w:r>
      <w:r>
        <w:rPr>
          <w:rFonts w:ascii="Arial" w:hAnsi="Arial"/>
        </w:rPr>
        <w:t>s</w:t>
      </w:r>
      <w:r w:rsidRPr="00456C3A">
        <w:rPr>
          <w:rFonts w:ascii="Arial" w:hAnsi="Arial"/>
        </w:rPr>
        <w:t>posób zautomatyzowany, stosownie do art. 22 RODO.</w:t>
      </w:r>
    </w:p>
    <w:p w14:paraId="24289924" w14:textId="77777777" w:rsidR="0067097C" w:rsidRDefault="0067097C" w:rsidP="004A21CC">
      <w:pPr>
        <w:pStyle w:val="Punkt"/>
        <w:numPr>
          <w:ilvl w:val="0"/>
          <w:numId w:val="39"/>
        </w:numPr>
        <w:ind w:left="851" w:hanging="425"/>
        <w:jc w:val="left"/>
        <w:rPr>
          <w:rFonts w:ascii="Arial" w:hAnsi="Arial"/>
        </w:rPr>
      </w:pPr>
      <w:r>
        <w:rPr>
          <w:rFonts w:ascii="Arial" w:hAnsi="Arial"/>
        </w:rPr>
        <w:t>posiada Pani/Pan:</w:t>
      </w:r>
    </w:p>
    <w:p w14:paraId="4487CC33" w14:textId="77777777" w:rsidR="0067097C" w:rsidRDefault="0067097C" w:rsidP="004A21CC">
      <w:pPr>
        <w:pStyle w:val="Podpunkt"/>
        <w:numPr>
          <w:ilvl w:val="0"/>
          <w:numId w:val="40"/>
        </w:numPr>
        <w:ind w:left="1276" w:hanging="425"/>
        <w:jc w:val="left"/>
        <w:rPr>
          <w:rFonts w:ascii="Arial" w:hAnsi="Arial"/>
        </w:rPr>
      </w:pPr>
      <w:r>
        <w:rPr>
          <w:rFonts w:ascii="Arial" w:hAnsi="Aria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28B19D5E" w14:textId="77777777" w:rsidR="0067097C" w:rsidRDefault="0067097C" w:rsidP="004A21CC">
      <w:pPr>
        <w:pStyle w:val="Podpunkt"/>
        <w:numPr>
          <w:ilvl w:val="0"/>
          <w:numId w:val="40"/>
        </w:numPr>
        <w:ind w:left="1276" w:hanging="425"/>
        <w:jc w:val="left"/>
        <w:rPr>
          <w:rFonts w:ascii="Arial" w:hAnsi="Arial"/>
        </w:rPr>
      </w:pPr>
      <w:r>
        <w:rPr>
          <w:rFonts w:ascii="Arial" w:hAnsi="Arial"/>
        </w:rPr>
        <w:t>na podstawie art. 16 RODO prawo do sprostowania Pani/Pana danych osobowych (</w:t>
      </w:r>
      <w:r>
        <w:rPr>
          <w:rFonts w:ascii="Arial" w:hAnsi="Arial"/>
          <w:i/>
        </w:rPr>
        <w:t xml:space="preserve">skorzystanie z prawa do sprostowania nie może skutkować zmianą wyniku </w:t>
      </w:r>
      <w:r>
        <w:rPr>
          <w:rFonts w:ascii="Arial" w:hAnsi="Arial"/>
          <w:i/>
        </w:rPr>
        <w:lastRenderedPageBreak/>
        <w:t>postępowania o udzielenie zamówienia publicznego ani zmianą postanowień umowy w zakresie niezgodnym z ustawą PZP oraz nie może naruszać integralności protokołu oraz jego załączników</w:t>
      </w:r>
      <w:r>
        <w:rPr>
          <w:rFonts w:ascii="Arial" w:hAnsi="Arial"/>
        </w:rPr>
        <w:t>);</w:t>
      </w:r>
    </w:p>
    <w:p w14:paraId="40EED4A6" w14:textId="77777777" w:rsidR="0067097C" w:rsidRDefault="0067097C" w:rsidP="004A21CC">
      <w:pPr>
        <w:pStyle w:val="Podpunkt"/>
        <w:numPr>
          <w:ilvl w:val="0"/>
          <w:numId w:val="40"/>
        </w:numPr>
        <w:ind w:left="1276" w:hanging="425"/>
        <w:jc w:val="left"/>
        <w:rPr>
          <w:rFonts w:ascii="Arial" w:hAnsi="Arial"/>
        </w:rPr>
      </w:pPr>
      <w:r>
        <w:rPr>
          <w:rFonts w:ascii="Arial" w:hAnsi="Aria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2560B24F" w14:textId="77777777" w:rsidR="0067097C" w:rsidRDefault="0067097C" w:rsidP="004A21CC">
      <w:pPr>
        <w:pStyle w:val="Podpunkt"/>
        <w:numPr>
          <w:ilvl w:val="0"/>
          <w:numId w:val="40"/>
        </w:numPr>
        <w:ind w:left="1276" w:hanging="425"/>
        <w:jc w:val="left"/>
        <w:rPr>
          <w:rFonts w:ascii="Arial" w:hAnsi="Arial"/>
        </w:rPr>
      </w:pPr>
      <w:r>
        <w:rPr>
          <w:rFonts w:ascii="Arial" w:hAnsi="Arial"/>
        </w:rPr>
        <w:t xml:space="preserve">prawo do wniesienia skargi do Prezesa Urzędu Ochrony Danych Osobowych, gdy uzna Pani/Pan, że przetwarzanie danych osobowych Pani/Pana dotyczących narusza przepisy RODO; </w:t>
      </w:r>
    </w:p>
    <w:p w14:paraId="09A5378D" w14:textId="77777777" w:rsidR="0067097C" w:rsidRDefault="0067097C" w:rsidP="004A21CC">
      <w:pPr>
        <w:pStyle w:val="Punkt"/>
        <w:numPr>
          <w:ilvl w:val="0"/>
          <w:numId w:val="39"/>
        </w:numPr>
        <w:ind w:left="851" w:hanging="425"/>
        <w:jc w:val="left"/>
        <w:rPr>
          <w:rFonts w:ascii="Arial" w:hAnsi="Arial"/>
        </w:rPr>
      </w:pPr>
      <w:r>
        <w:rPr>
          <w:rFonts w:ascii="Arial" w:hAnsi="Arial"/>
        </w:rPr>
        <w:t>nie przysługuje Pani/Panu:</w:t>
      </w:r>
    </w:p>
    <w:p w14:paraId="2250CE34" w14:textId="77777777" w:rsidR="0067097C" w:rsidRDefault="0067097C" w:rsidP="004A21CC">
      <w:pPr>
        <w:pStyle w:val="Podpunkt"/>
        <w:numPr>
          <w:ilvl w:val="0"/>
          <w:numId w:val="41"/>
        </w:numPr>
        <w:ind w:left="1276" w:hanging="425"/>
        <w:jc w:val="left"/>
        <w:rPr>
          <w:rFonts w:ascii="Arial" w:hAnsi="Arial"/>
        </w:rPr>
      </w:pPr>
      <w:r>
        <w:rPr>
          <w:rFonts w:ascii="Arial" w:hAnsi="Arial"/>
        </w:rPr>
        <w:t>w związku z art. 17 ust. 3 lit. b, d lub e RODO prawo do usunięcia danych osobowych;</w:t>
      </w:r>
    </w:p>
    <w:p w14:paraId="11035A4A" w14:textId="77777777" w:rsidR="0067097C" w:rsidRDefault="0067097C" w:rsidP="004A21CC">
      <w:pPr>
        <w:pStyle w:val="Podpunkt"/>
        <w:numPr>
          <w:ilvl w:val="0"/>
          <w:numId w:val="41"/>
        </w:numPr>
        <w:ind w:left="1276" w:hanging="425"/>
        <w:jc w:val="left"/>
        <w:rPr>
          <w:rFonts w:ascii="Arial" w:hAnsi="Arial"/>
        </w:rPr>
      </w:pPr>
      <w:r>
        <w:rPr>
          <w:rFonts w:ascii="Arial" w:hAnsi="Arial"/>
        </w:rPr>
        <w:t>prawo do przenoszenia danych osobowych, o którym mowa w art. 20 RODO;</w:t>
      </w:r>
    </w:p>
    <w:p w14:paraId="48AB819A" w14:textId="77777777" w:rsidR="0067097C" w:rsidRDefault="0067097C" w:rsidP="004A21CC">
      <w:pPr>
        <w:pStyle w:val="Podpunkt"/>
        <w:numPr>
          <w:ilvl w:val="0"/>
          <w:numId w:val="41"/>
        </w:numPr>
        <w:ind w:left="1276" w:hanging="425"/>
        <w:jc w:val="left"/>
        <w:rPr>
          <w:rFonts w:ascii="Arial" w:hAnsi="Arial"/>
        </w:rPr>
      </w:pPr>
      <w:r>
        <w:rPr>
          <w:rFonts w:ascii="Arial" w:hAnsi="Arial"/>
        </w:rPr>
        <w:t xml:space="preserve">na podstawie art. 21 RODO prawo sprzeciwu, wobec przetwarzania danych osobowych, gdyż podstawą prawną przetwarzania Pani/Pana danych osobowych jest art. 6 ust. 1 lit. c RODO; </w:t>
      </w:r>
    </w:p>
    <w:p w14:paraId="7697DE0A" w14:textId="77777777" w:rsidR="0067097C" w:rsidRDefault="0067097C" w:rsidP="004A21CC">
      <w:pPr>
        <w:pStyle w:val="Punkt"/>
        <w:numPr>
          <w:ilvl w:val="0"/>
          <w:numId w:val="39"/>
        </w:numPr>
        <w:ind w:left="851" w:hanging="425"/>
        <w:jc w:val="left"/>
        <w:rPr>
          <w:rFonts w:ascii="Arial" w:hAnsi="Arial"/>
        </w:rPr>
      </w:pPr>
      <w:r>
        <w:rPr>
          <w:rFonts w:ascii="Arial" w:hAnsi="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3B2E1175" w14:textId="1B7A5310" w:rsidR="0067097C" w:rsidRDefault="0067097C" w:rsidP="0067097C">
      <w:pPr>
        <w:pStyle w:val="rozdzia"/>
        <w:shd w:val="clear" w:color="auto" w:fill="D9E2F3" w:themeFill="accent5" w:themeFillTint="33"/>
        <w:rPr>
          <w:rFonts w:ascii="Arial" w:hAnsi="Arial" w:cs="Arial"/>
        </w:rPr>
      </w:pPr>
      <w:bookmarkStart w:id="18" w:name="_Toc70271599"/>
      <w:bookmarkEnd w:id="17"/>
      <w:r>
        <w:rPr>
          <w:rFonts w:ascii="Arial" w:hAnsi="Arial" w:cs="Arial"/>
        </w:rPr>
        <w:t>XXX</w:t>
      </w:r>
      <w:r w:rsidR="00764817">
        <w:rPr>
          <w:rFonts w:ascii="Arial" w:hAnsi="Arial" w:cs="Arial"/>
        </w:rPr>
        <w:t>I</w:t>
      </w:r>
      <w:r>
        <w:rPr>
          <w:rFonts w:ascii="Arial" w:hAnsi="Arial" w:cs="Arial"/>
        </w:rPr>
        <w:t>V</w:t>
      </w:r>
      <w:r>
        <w:rPr>
          <w:rFonts w:ascii="Arial" w:hAnsi="Arial" w:cs="Arial"/>
        </w:rPr>
        <w:tab/>
        <w:t>Załączniki do SWZ</w:t>
      </w:r>
      <w:bookmarkEnd w:id="18"/>
    </w:p>
    <w:p w14:paraId="716077AA" w14:textId="77777777" w:rsidR="0067097C" w:rsidRDefault="0067097C" w:rsidP="00B8381F">
      <w:pPr>
        <w:spacing w:before="60" w:line="240" w:lineRule="auto"/>
      </w:pPr>
      <w:r>
        <w:t>Następujące załączniki stanowią integralną część SWZ:</w:t>
      </w:r>
    </w:p>
    <w:p w14:paraId="44593136" w14:textId="028FCB1A" w:rsidR="004B67C9" w:rsidRDefault="004B67C9" w:rsidP="004B67C9">
      <w:pPr>
        <w:pStyle w:val="tekst"/>
        <w:numPr>
          <w:ilvl w:val="0"/>
          <w:numId w:val="0"/>
        </w:numPr>
        <w:ind w:left="1559" w:hanging="1559"/>
        <w:jc w:val="left"/>
        <w:rPr>
          <w:rFonts w:ascii="Arial" w:hAnsi="Arial"/>
        </w:rPr>
      </w:pPr>
      <w:r>
        <w:rPr>
          <w:rFonts w:ascii="Arial" w:hAnsi="Arial"/>
        </w:rPr>
        <w:t>Załącznik A:</w:t>
      </w:r>
      <w:r>
        <w:rPr>
          <w:rFonts w:ascii="Arial" w:hAnsi="Arial"/>
        </w:rPr>
        <w:tab/>
        <w:t>Szczegółowy opis przedmiotu zamówienia</w:t>
      </w:r>
    </w:p>
    <w:p w14:paraId="1CDB9D83" w14:textId="77777777" w:rsidR="0067097C" w:rsidRDefault="0067097C" w:rsidP="00B8381F">
      <w:pPr>
        <w:pStyle w:val="tekst"/>
        <w:numPr>
          <w:ilvl w:val="0"/>
          <w:numId w:val="0"/>
        </w:numPr>
        <w:ind w:left="1559" w:hanging="1559"/>
        <w:jc w:val="left"/>
        <w:rPr>
          <w:rFonts w:ascii="Arial" w:hAnsi="Arial"/>
        </w:rPr>
      </w:pPr>
      <w:r>
        <w:rPr>
          <w:rFonts w:ascii="Arial" w:hAnsi="Arial"/>
        </w:rPr>
        <w:t>Załącznik nr 1:</w:t>
      </w:r>
      <w:r>
        <w:rPr>
          <w:rFonts w:ascii="Arial" w:hAnsi="Arial"/>
        </w:rPr>
        <w:tab/>
        <w:t>Formularz oferty,</w:t>
      </w:r>
    </w:p>
    <w:p w14:paraId="30365BAB" w14:textId="77777777" w:rsidR="0067097C" w:rsidRDefault="0067097C" w:rsidP="00B8381F">
      <w:pPr>
        <w:pStyle w:val="tekst"/>
        <w:numPr>
          <w:ilvl w:val="0"/>
          <w:numId w:val="0"/>
        </w:numPr>
        <w:ind w:left="1560" w:hanging="1560"/>
        <w:jc w:val="left"/>
        <w:rPr>
          <w:rFonts w:ascii="Arial" w:hAnsi="Arial"/>
        </w:rPr>
      </w:pPr>
      <w:r w:rsidRPr="002C3E58">
        <w:rPr>
          <w:rFonts w:ascii="Arial" w:hAnsi="Arial"/>
        </w:rPr>
        <w:t>Załącznik nr 2:</w:t>
      </w:r>
      <w:r w:rsidRPr="002C3E58">
        <w:rPr>
          <w:rFonts w:ascii="Arial" w:hAnsi="Arial"/>
        </w:rPr>
        <w:tab/>
        <w:t>Oświadczenie Wykonawcy z art. 125 ust. 1 o niepodleganiu wykluczeniu oraz</w:t>
      </w:r>
      <w:r>
        <w:rPr>
          <w:rFonts w:ascii="Arial" w:hAnsi="Arial"/>
        </w:rPr>
        <w:t xml:space="preserve"> </w:t>
      </w:r>
      <w:r w:rsidRPr="002C3E58">
        <w:rPr>
          <w:rFonts w:ascii="Arial" w:hAnsi="Arial"/>
        </w:rPr>
        <w:t>spełnianiu warunków udziału w postępowaniu,</w:t>
      </w:r>
    </w:p>
    <w:p w14:paraId="306787FD" w14:textId="77777777" w:rsidR="0067097C" w:rsidRDefault="0067097C" w:rsidP="00B8381F">
      <w:pPr>
        <w:pStyle w:val="tekst"/>
        <w:numPr>
          <w:ilvl w:val="0"/>
          <w:numId w:val="0"/>
        </w:numPr>
        <w:ind w:left="1560" w:hanging="1560"/>
        <w:jc w:val="left"/>
        <w:rPr>
          <w:rFonts w:ascii="Arial" w:hAnsi="Arial"/>
        </w:rPr>
      </w:pPr>
      <w:r>
        <w:rPr>
          <w:rFonts w:ascii="Arial" w:hAnsi="Arial"/>
        </w:rPr>
        <w:t>Załącznik nr 3:</w:t>
      </w:r>
      <w:r>
        <w:rPr>
          <w:rFonts w:ascii="Arial" w:hAnsi="Arial"/>
        </w:rPr>
        <w:tab/>
        <w:t>Oświadczenie wykonawcy o braku przynależności do tej samej grupy kapitałowej,</w:t>
      </w:r>
    </w:p>
    <w:p w14:paraId="6B1505C4" w14:textId="354BFB42"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4</w:t>
      </w:r>
      <w:r>
        <w:rPr>
          <w:rFonts w:ascii="Arial" w:hAnsi="Arial"/>
        </w:rPr>
        <w:t>:</w:t>
      </w:r>
      <w:r>
        <w:rPr>
          <w:rFonts w:ascii="Arial" w:hAnsi="Arial"/>
        </w:rPr>
        <w:tab/>
      </w:r>
      <w:r w:rsidR="005A6AC3">
        <w:rPr>
          <w:rFonts w:ascii="Arial" w:hAnsi="Arial"/>
        </w:rPr>
        <w:t>Wzór umowy</w:t>
      </w:r>
      <w:r>
        <w:rPr>
          <w:rFonts w:ascii="Arial" w:hAnsi="Arial"/>
        </w:rPr>
        <w:t>,</w:t>
      </w:r>
    </w:p>
    <w:p w14:paraId="208B29BD" w14:textId="32CAAD0E" w:rsidR="0067097C" w:rsidRDefault="0067097C" w:rsidP="00B8381F">
      <w:pPr>
        <w:pStyle w:val="tekst"/>
        <w:numPr>
          <w:ilvl w:val="0"/>
          <w:numId w:val="0"/>
        </w:numPr>
        <w:ind w:left="1560" w:hanging="1560"/>
        <w:jc w:val="left"/>
        <w:rPr>
          <w:rFonts w:ascii="Arial" w:hAnsi="Arial"/>
        </w:rPr>
      </w:pPr>
      <w:r>
        <w:rPr>
          <w:rFonts w:ascii="Arial" w:hAnsi="Arial"/>
        </w:rPr>
        <w:t xml:space="preserve">Załącznik nr </w:t>
      </w:r>
      <w:r w:rsidR="00472DB0">
        <w:rPr>
          <w:rFonts w:ascii="Arial" w:hAnsi="Arial"/>
        </w:rPr>
        <w:t>5</w:t>
      </w:r>
      <w:r>
        <w:rPr>
          <w:rFonts w:ascii="Arial" w:hAnsi="Arial"/>
        </w:rPr>
        <w:t>:</w:t>
      </w:r>
      <w:r>
        <w:rPr>
          <w:rFonts w:ascii="Arial" w:hAnsi="Arial"/>
        </w:rPr>
        <w:tab/>
        <w:t>Oświadczenie z art. 117 ust. 4,</w:t>
      </w:r>
    </w:p>
    <w:p w14:paraId="103840E9" w14:textId="50B8F318" w:rsidR="001964CE" w:rsidRDefault="0094627F" w:rsidP="00AF746B">
      <w:pPr>
        <w:pStyle w:val="tekst"/>
        <w:numPr>
          <w:ilvl w:val="0"/>
          <w:numId w:val="0"/>
        </w:numPr>
        <w:spacing w:before="360"/>
        <w:ind w:left="1559" w:hanging="1559"/>
        <w:jc w:val="left"/>
        <w:rPr>
          <w:rFonts w:ascii="Arial" w:hAnsi="Arial"/>
        </w:rPr>
      </w:pPr>
      <w:r>
        <w:rPr>
          <w:rFonts w:ascii="Arial" w:hAnsi="Arial"/>
        </w:rPr>
        <w:t xml:space="preserve">Kwidzyn, </w:t>
      </w:r>
      <w:r w:rsidR="00E765AA">
        <w:rPr>
          <w:rFonts w:ascii="Arial" w:hAnsi="Arial"/>
        </w:rPr>
        <w:t>19.11</w:t>
      </w:r>
      <w:r w:rsidR="000F37D9">
        <w:rPr>
          <w:rFonts w:ascii="Arial" w:hAnsi="Arial"/>
        </w:rPr>
        <w:t>.2024</w:t>
      </w:r>
      <w:r w:rsidR="001964CE">
        <w:rPr>
          <w:rFonts w:ascii="Arial" w:hAnsi="Arial"/>
        </w:rPr>
        <w:t xml:space="preserve"> r.</w:t>
      </w:r>
    </w:p>
    <w:p w14:paraId="33735F5E" w14:textId="13C11C56" w:rsidR="0067097C" w:rsidRDefault="0067097C" w:rsidP="002D47D0">
      <w:pPr>
        <w:spacing w:after="240"/>
        <w:ind w:left="4956"/>
      </w:pPr>
      <w:r>
        <w:t>Zatwierdzam:</w:t>
      </w:r>
    </w:p>
    <w:p w14:paraId="662B7138" w14:textId="7268CDCE" w:rsidR="0067097C" w:rsidRDefault="00764817" w:rsidP="0067097C">
      <w:pPr>
        <w:ind w:left="4956"/>
      </w:pPr>
      <w:r>
        <w:t xml:space="preserve">Marek </w:t>
      </w:r>
      <w:proofErr w:type="spellStart"/>
      <w:r>
        <w:t>Sidor</w:t>
      </w:r>
      <w:proofErr w:type="spellEnd"/>
    </w:p>
    <w:p w14:paraId="2BA3645C" w14:textId="77777777" w:rsidR="0067097C" w:rsidRDefault="0067097C" w:rsidP="0067097C">
      <w:pPr>
        <w:ind w:left="4956"/>
      </w:pPr>
      <w:r>
        <w:t>Zastępca Burmistrza Miasta Kwidzyna</w:t>
      </w:r>
    </w:p>
    <w:sectPr w:rsidR="0067097C" w:rsidSect="004A45C3">
      <w:headerReference w:type="first" r:id="rId33"/>
      <w:pgSz w:w="11906" w:h="16838" w:code="9"/>
      <w:pgMar w:top="1276" w:right="1021" w:bottom="1418" w:left="1418" w:header="71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0E0A8" w14:textId="77777777" w:rsidR="00AC408F" w:rsidRDefault="00AC408F" w:rsidP="000A4DC0">
      <w:r>
        <w:separator/>
      </w:r>
    </w:p>
  </w:endnote>
  <w:endnote w:type="continuationSeparator" w:id="0">
    <w:p w14:paraId="1DC7011E" w14:textId="77777777" w:rsidR="00AC408F" w:rsidRDefault="00AC408F" w:rsidP="000A4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embedItalic r:id="rId1" w:subsetted="1" w:fontKey="{A5ED1CF7-A130-41D7-800D-02FD95EAD0C3}"/>
  </w:font>
  <w:font w:name="Cambria Math">
    <w:panose1 w:val="02040503050406030204"/>
    <w:charset w:val="EE"/>
    <w:family w:val="roman"/>
    <w:pitch w:val="variable"/>
    <w:sig w:usb0="E00006FF" w:usb1="420024FF" w:usb2="02000000" w:usb3="00000000" w:csb0="0000019F" w:csb1="00000000"/>
    <w:embedItalic r:id="rId2" w:fontKey="{E735CCDB-D64E-4B05-82A2-D671BB0C09B6}"/>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9820CF" w14:textId="77777777" w:rsidR="00AC408F" w:rsidRDefault="00AC408F" w:rsidP="000A4DC0">
      <w:r>
        <w:separator/>
      </w:r>
    </w:p>
  </w:footnote>
  <w:footnote w:type="continuationSeparator" w:id="0">
    <w:p w14:paraId="1929F6D6" w14:textId="77777777" w:rsidR="00AC408F" w:rsidRDefault="00AC408F" w:rsidP="000A4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1AEDB8" w14:textId="6BA667C0" w:rsidR="00AC408F" w:rsidRPr="00806BBA" w:rsidRDefault="00AC408F" w:rsidP="0025332D">
    <w:pPr>
      <w:pStyle w:val="Nagwek"/>
      <w:tabs>
        <w:tab w:val="clear" w:pos="9072"/>
      </w:tabs>
      <w:rPr>
        <w:rStyle w:val="Wyrnieniedelikatne"/>
        <w:rFonts w:ascii="Arial" w:hAnsi="Arial" w:cs="Arial"/>
        <w:b w:val="0"/>
        <w:iCs w:val="0"/>
        <w:color w:val="auto"/>
      </w:rPr>
    </w:pPr>
    <w:r>
      <w:rPr>
        <w:noProof/>
        <w:lang w:eastAsia="pl-PL"/>
      </w:rPr>
      <w:drawing>
        <wp:inline distT="0" distB="0" distL="0" distR="0" wp14:anchorId="20C7928B" wp14:editId="5292C0CB">
          <wp:extent cx="5993130" cy="554509"/>
          <wp:effectExtent l="0" t="0" r="7620" b="0"/>
          <wp:docPr id="1164197496" name="Obraz 11641974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5826" cy="57788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5C86BF7"/>
    <w:multiLevelType w:val="hybridMultilevel"/>
    <w:tmpl w:val="5A9EFB28"/>
    <w:lvl w:ilvl="0" w:tplc="04150011">
      <w:start w:val="1"/>
      <w:numFmt w:val="decimal"/>
      <w:lvlText w:val="%1)"/>
      <w:lvlJc w:val="left"/>
      <w:pPr>
        <w:ind w:left="1271" w:hanging="360"/>
      </w:pPr>
    </w:lvl>
    <w:lvl w:ilvl="1" w:tplc="04150019">
      <w:start w:val="1"/>
      <w:numFmt w:val="lowerLetter"/>
      <w:lvlText w:val="%2."/>
      <w:lvlJc w:val="left"/>
      <w:pPr>
        <w:ind w:left="1991" w:hanging="360"/>
      </w:pPr>
    </w:lvl>
    <w:lvl w:ilvl="2" w:tplc="0415001B">
      <w:start w:val="1"/>
      <w:numFmt w:val="lowerRoman"/>
      <w:lvlText w:val="%3."/>
      <w:lvlJc w:val="right"/>
      <w:pPr>
        <w:ind w:left="2711" w:hanging="180"/>
      </w:pPr>
    </w:lvl>
    <w:lvl w:ilvl="3" w:tplc="0415000F">
      <w:start w:val="1"/>
      <w:numFmt w:val="decimal"/>
      <w:lvlText w:val="%4."/>
      <w:lvlJc w:val="left"/>
      <w:pPr>
        <w:ind w:left="3431" w:hanging="360"/>
      </w:pPr>
    </w:lvl>
    <w:lvl w:ilvl="4" w:tplc="04150019">
      <w:start w:val="1"/>
      <w:numFmt w:val="lowerLetter"/>
      <w:lvlText w:val="%5."/>
      <w:lvlJc w:val="left"/>
      <w:pPr>
        <w:ind w:left="4151" w:hanging="360"/>
      </w:pPr>
    </w:lvl>
    <w:lvl w:ilvl="5" w:tplc="0415001B">
      <w:start w:val="1"/>
      <w:numFmt w:val="lowerRoman"/>
      <w:lvlText w:val="%6."/>
      <w:lvlJc w:val="right"/>
      <w:pPr>
        <w:ind w:left="4871" w:hanging="180"/>
      </w:pPr>
    </w:lvl>
    <w:lvl w:ilvl="6" w:tplc="0415000F">
      <w:start w:val="1"/>
      <w:numFmt w:val="decimal"/>
      <w:lvlText w:val="%7."/>
      <w:lvlJc w:val="left"/>
      <w:pPr>
        <w:ind w:left="5591" w:hanging="360"/>
      </w:pPr>
    </w:lvl>
    <w:lvl w:ilvl="7" w:tplc="04150019">
      <w:start w:val="1"/>
      <w:numFmt w:val="lowerLetter"/>
      <w:lvlText w:val="%8."/>
      <w:lvlJc w:val="left"/>
      <w:pPr>
        <w:ind w:left="6311" w:hanging="360"/>
      </w:pPr>
    </w:lvl>
    <w:lvl w:ilvl="8" w:tplc="0415001B">
      <w:start w:val="1"/>
      <w:numFmt w:val="lowerRoman"/>
      <w:lvlText w:val="%9."/>
      <w:lvlJc w:val="right"/>
      <w:pPr>
        <w:ind w:left="7031" w:hanging="180"/>
      </w:pPr>
    </w:lvl>
  </w:abstractNum>
  <w:abstractNum w:abstractNumId="2" w15:restartNumberingAfterBreak="0">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3" w15:restartNumberingAfterBreak="0">
    <w:nsid w:val="0F974AE1"/>
    <w:multiLevelType w:val="hybridMultilevel"/>
    <w:tmpl w:val="0BD06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FB67DDF"/>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63E6B23"/>
    <w:multiLevelType w:val="hybridMultilevel"/>
    <w:tmpl w:val="B52026C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1ACA7CA3"/>
    <w:multiLevelType w:val="hybridMultilevel"/>
    <w:tmpl w:val="F4E6CFF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FF654E2"/>
    <w:multiLevelType w:val="hybridMultilevel"/>
    <w:tmpl w:val="3910AC0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20481C2D"/>
    <w:multiLevelType w:val="hybridMultilevel"/>
    <w:tmpl w:val="2B526D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09A7AE3"/>
    <w:multiLevelType w:val="hybridMultilevel"/>
    <w:tmpl w:val="E0F46F02"/>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24DD5B93"/>
    <w:multiLevelType w:val="multilevel"/>
    <w:tmpl w:val="9A04177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0">
    <w:nsid w:val="27757573"/>
    <w:multiLevelType w:val="hybridMultilevel"/>
    <w:tmpl w:val="FFB20696"/>
    <w:lvl w:ilvl="0" w:tplc="FE046362">
      <w:start w:val="1"/>
      <w:numFmt w:val="decimal"/>
      <w:pStyle w:val="Punkt"/>
      <w:lvlText w:val="%1)"/>
      <w:lvlJc w:val="left"/>
      <w:pPr>
        <w:ind w:left="720" w:hanging="360"/>
      </w:pPr>
      <w:rPr>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6273F97"/>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3C2C1EA8"/>
    <w:multiLevelType w:val="hybridMultilevel"/>
    <w:tmpl w:val="B52026C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D9E256B"/>
    <w:multiLevelType w:val="hybridMultilevel"/>
    <w:tmpl w:val="935CA3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E0A4CAA"/>
    <w:multiLevelType w:val="hybridMultilevel"/>
    <w:tmpl w:val="F66876EE"/>
    <w:lvl w:ilvl="0" w:tplc="39E0C036">
      <w:start w:val="1"/>
      <w:numFmt w:val="decimal"/>
      <w:pStyle w:val="tekst"/>
      <w:lvlText w:val="%1."/>
      <w:lvlJc w:val="left"/>
      <w:pPr>
        <w:ind w:left="502" w:hanging="360"/>
      </w:pPr>
      <w:rPr>
        <w:i w:val="0"/>
        <w:strike w:val="0"/>
        <w:dstrike w:val="0"/>
        <w:color w:val="auto"/>
        <w:sz w:val="22"/>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489B1F5A"/>
    <w:multiLevelType w:val="hybridMultilevel"/>
    <w:tmpl w:val="B52026C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2" w15:restartNumberingAfterBreak="0">
    <w:nsid w:val="5C282CE9"/>
    <w:multiLevelType w:val="hybridMultilevel"/>
    <w:tmpl w:val="ABFEE466"/>
    <w:lvl w:ilvl="0" w:tplc="A1641C46">
      <w:start w:val="1"/>
      <w:numFmt w:val="decimal"/>
      <w:lvlText w:val="%1."/>
      <w:lvlJc w:val="left"/>
      <w:pPr>
        <w:ind w:left="360" w:hanging="360"/>
      </w:pPr>
      <w:rPr>
        <w:b w:val="0"/>
        <w:strike w:val="0"/>
        <w:dstrike w:val="0"/>
        <w:sz w:val="22"/>
        <w:u w:val="none"/>
        <w:effect w:val="none"/>
      </w:rPr>
    </w:lvl>
    <w:lvl w:ilvl="1" w:tplc="C612550C">
      <w:numFmt w:val="bullet"/>
      <w:lvlText w:val=""/>
      <w:lvlJc w:val="left"/>
      <w:pPr>
        <w:ind w:left="1080" w:hanging="360"/>
      </w:pPr>
      <w:rPr>
        <w:rFonts w:ascii="Symbol" w:eastAsia="Times New Roman" w:hAnsi="Symbol" w:cs="Aria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5C706EE5"/>
    <w:multiLevelType w:val="hybridMultilevel"/>
    <w:tmpl w:val="42F07C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98050C"/>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64BA7764"/>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71303CF"/>
    <w:multiLevelType w:val="multilevel"/>
    <w:tmpl w:val="E2A4496E"/>
    <w:lvl w:ilvl="0">
      <w:start w:val="1"/>
      <w:numFmt w:val="decimal"/>
      <w:lvlText w:val="%1."/>
      <w:lvlJc w:val="left"/>
      <w:pPr>
        <w:tabs>
          <w:tab w:val="num" w:pos="0"/>
        </w:tabs>
        <w:ind w:left="360" w:hanging="360"/>
      </w:pPr>
      <w:rPr>
        <w:vanish w:val="0"/>
        <w:webHidden w:val="0"/>
        <w:specVanish w:val="0"/>
      </w:rPr>
    </w:lvl>
    <w:lvl w:ilvl="1">
      <w:start w:val="1"/>
      <w:numFmt w:val="lowerLetter"/>
      <w:lvlText w:val="%2)"/>
      <w:lvlJc w:val="left"/>
      <w:pPr>
        <w:tabs>
          <w:tab w:val="num" w:pos="0"/>
        </w:tabs>
        <w:ind w:left="720" w:hanging="360"/>
      </w:pPr>
      <w:rPr>
        <w:vanish w:val="0"/>
        <w:webHidden w:val="0"/>
        <w:specVanish w:val="0"/>
      </w:rPr>
    </w:lvl>
    <w:lvl w:ilvl="2">
      <w:start w:val="1"/>
      <w:numFmt w:val="lowerLetter"/>
      <w:lvlText w:val="%3)"/>
      <w:lvlJc w:val="left"/>
      <w:pPr>
        <w:tabs>
          <w:tab w:val="num" w:pos="0"/>
        </w:tabs>
        <w:ind w:left="1080" w:hanging="360"/>
      </w:pPr>
      <w:rPr>
        <w:vanish w:val="0"/>
        <w:webHidden w:val="0"/>
        <w:specVanish w:val="0"/>
      </w:rPr>
    </w:lvl>
    <w:lvl w:ilvl="3">
      <w:start w:val="1"/>
      <w:numFmt w:val="lowerRoman"/>
      <w:lvlText w:val="%4)"/>
      <w:lvlJc w:val="left"/>
      <w:pPr>
        <w:tabs>
          <w:tab w:val="num" w:pos="0"/>
        </w:tabs>
        <w:ind w:left="1440" w:hanging="360"/>
      </w:pPr>
      <w:rPr>
        <w:vanish/>
        <w:webHidden w:val="0"/>
        <w:specVanish w:val="0"/>
      </w:rPr>
    </w:lvl>
    <w:lvl w:ilvl="4">
      <w:start w:val="1"/>
      <w:numFmt w:val="lowerLetter"/>
      <w:lvlText w:val="(%5)"/>
      <w:lvlJc w:val="left"/>
      <w:pPr>
        <w:tabs>
          <w:tab w:val="num" w:pos="0"/>
        </w:tabs>
        <w:ind w:left="1800" w:hanging="360"/>
      </w:pPr>
      <w:rPr>
        <w:vanish/>
        <w:webHidden w:val="0"/>
        <w:specVanish w:val="0"/>
      </w:rPr>
    </w:lvl>
    <w:lvl w:ilvl="5">
      <w:start w:val="1"/>
      <w:numFmt w:val="lowerRoman"/>
      <w:lvlText w:val="(%6)"/>
      <w:lvlJc w:val="left"/>
      <w:pPr>
        <w:tabs>
          <w:tab w:val="num" w:pos="0"/>
        </w:tabs>
        <w:ind w:left="2160" w:hanging="360"/>
      </w:pPr>
      <w:rPr>
        <w:vanish/>
        <w:webHidden w:val="0"/>
        <w:specVanish w:val="0"/>
      </w:rPr>
    </w:lvl>
    <w:lvl w:ilvl="6">
      <w:start w:val="1"/>
      <w:numFmt w:val="decimal"/>
      <w:lvlText w:val="%7."/>
      <w:lvlJc w:val="left"/>
      <w:pPr>
        <w:tabs>
          <w:tab w:val="num" w:pos="0"/>
        </w:tabs>
        <w:ind w:left="2520" w:hanging="360"/>
      </w:pPr>
      <w:rPr>
        <w:vanish/>
        <w:webHidden w:val="0"/>
        <w:specVanish w:val="0"/>
      </w:rPr>
    </w:lvl>
    <w:lvl w:ilvl="7">
      <w:start w:val="1"/>
      <w:numFmt w:val="lowerLetter"/>
      <w:lvlText w:val="%8."/>
      <w:lvlJc w:val="left"/>
      <w:pPr>
        <w:tabs>
          <w:tab w:val="num" w:pos="0"/>
        </w:tabs>
        <w:ind w:left="2880" w:hanging="360"/>
      </w:pPr>
      <w:rPr>
        <w:vanish/>
        <w:webHidden w:val="0"/>
        <w:specVanish w:val="0"/>
      </w:rPr>
    </w:lvl>
    <w:lvl w:ilvl="8">
      <w:start w:val="1"/>
      <w:numFmt w:val="lowerRoman"/>
      <w:lvlText w:val="%9."/>
      <w:lvlJc w:val="left"/>
      <w:pPr>
        <w:tabs>
          <w:tab w:val="num" w:pos="0"/>
        </w:tabs>
        <w:ind w:left="3240" w:hanging="360"/>
      </w:pPr>
      <w:rPr>
        <w:vanish/>
        <w:webHidden w:val="0"/>
        <w:specVanish w:val="0"/>
      </w:rPr>
    </w:lvl>
  </w:abstractNum>
  <w:abstractNum w:abstractNumId="27" w15:restartNumberingAfterBreak="0">
    <w:nsid w:val="6C1C49F4"/>
    <w:multiLevelType w:val="hybridMultilevel"/>
    <w:tmpl w:val="98047DC6"/>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6CEE2B85"/>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1" w15:restartNumberingAfterBreak="0">
    <w:nsid w:val="7D626298"/>
    <w:multiLevelType w:val="hybridMultilevel"/>
    <w:tmpl w:val="D9C28722"/>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901247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1470431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2356731">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602102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9070371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3650236">
    <w:abstractNumId w:val="13"/>
  </w:num>
  <w:num w:numId="7" w16cid:durableId="1079787421">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622637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524266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3419882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84323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59085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14240069">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61663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481277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751530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69274261">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985660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28304484">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864476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82739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3879499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70941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52828961">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65212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8545430">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39669496">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949390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4461044">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13810163">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507647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93143009">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49723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40609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98854084">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520247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7550037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92276131">
    <w:abstractNumId w:val="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881461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7852727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3948310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48041211">
    <w:abstractNumId w:val="25"/>
  </w:num>
  <w:num w:numId="43" w16cid:durableId="721712987">
    <w:abstractNumId w:val="27"/>
  </w:num>
  <w:num w:numId="44" w16cid:durableId="181288869">
    <w:abstractNumId w:val="13"/>
    <w:lvlOverride w:ilvl="0">
      <w:startOverride w:val="1"/>
    </w:lvlOverride>
  </w:num>
  <w:num w:numId="45" w16cid:durableId="1472668721">
    <w:abstractNumId w:val="17"/>
  </w:num>
  <w:num w:numId="46" w16cid:durableId="595941005">
    <w:abstractNumId w:val="20"/>
  </w:num>
  <w:num w:numId="47" w16cid:durableId="2003118886">
    <w:abstractNumId w:val="24"/>
    <w:lvlOverride w:ilvl="0">
      <w:startOverride w:val="1"/>
    </w:lvlOverride>
  </w:num>
  <w:num w:numId="48" w16cid:durableId="1612785311">
    <w:abstractNumId w:val="13"/>
    <w:lvlOverride w:ilvl="0">
      <w:startOverride w:val="1"/>
    </w:lvlOverride>
  </w:num>
  <w:num w:numId="49" w16cid:durableId="1044134553">
    <w:abstractNumId w:val="13"/>
    <w:lvlOverride w:ilvl="0">
      <w:startOverride w:val="1"/>
    </w:lvlOverride>
  </w:num>
  <w:num w:numId="50" w16cid:durableId="503669682">
    <w:abstractNumId w:val="16"/>
  </w:num>
  <w:num w:numId="51" w16cid:durableId="503669029">
    <w:abstractNumId w:val="23"/>
  </w:num>
  <w:num w:numId="52" w16cid:durableId="1459101337">
    <w:abstractNumId w:val="9"/>
  </w:num>
  <w:num w:numId="53" w16cid:durableId="2115785882">
    <w:abstractNumId w:val="5"/>
  </w:num>
  <w:num w:numId="54" w16cid:durableId="143276642">
    <w:abstractNumId w:val="18"/>
  </w:num>
  <w:num w:numId="55" w16cid:durableId="1875075055">
    <w:abstractNumId w:val="0"/>
  </w:num>
  <w:num w:numId="56" w16cid:durableId="1839342732">
    <w:abstractNumId w:val="1"/>
  </w:num>
  <w:num w:numId="57" w16cid:durableId="441537249">
    <w:abstractNumId w:val="13"/>
    <w:lvlOverride w:ilvl="0">
      <w:startOverride w:val="1"/>
    </w:lvlOverride>
  </w:num>
  <w:num w:numId="58" w16cid:durableId="962003336">
    <w:abstractNumId w:val="31"/>
  </w:num>
  <w:num w:numId="59" w16cid:durableId="3119535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TrueTypeFonts/>
  <w:saveSubsetFonts/>
  <w:proofState w:spelling="clean"/>
  <w:defaultTabStop w:val="708"/>
  <w:hyphenationZone w:val="425"/>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2707"/>
    <w:rsid w:val="00000AB2"/>
    <w:rsid w:val="00003C83"/>
    <w:rsid w:val="00016370"/>
    <w:rsid w:val="0002187F"/>
    <w:rsid w:val="00031974"/>
    <w:rsid w:val="00034855"/>
    <w:rsid w:val="000362EF"/>
    <w:rsid w:val="000441CF"/>
    <w:rsid w:val="00045C11"/>
    <w:rsid w:val="00073F27"/>
    <w:rsid w:val="00087A8D"/>
    <w:rsid w:val="000A2784"/>
    <w:rsid w:val="000A4DC0"/>
    <w:rsid w:val="000C418C"/>
    <w:rsid w:val="000D7C24"/>
    <w:rsid w:val="000D7C46"/>
    <w:rsid w:val="000E0720"/>
    <w:rsid w:val="000F37D9"/>
    <w:rsid w:val="001146C1"/>
    <w:rsid w:val="00125ECB"/>
    <w:rsid w:val="00127CC0"/>
    <w:rsid w:val="0015376E"/>
    <w:rsid w:val="00157087"/>
    <w:rsid w:val="001743DF"/>
    <w:rsid w:val="001854E4"/>
    <w:rsid w:val="001964CE"/>
    <w:rsid w:val="001A3662"/>
    <w:rsid w:val="001A5CBE"/>
    <w:rsid w:val="001A681B"/>
    <w:rsid w:val="001B5B41"/>
    <w:rsid w:val="001B6A6F"/>
    <w:rsid w:val="001C6F08"/>
    <w:rsid w:val="001D158C"/>
    <w:rsid w:val="001E3C4A"/>
    <w:rsid w:val="001F58DA"/>
    <w:rsid w:val="00200C14"/>
    <w:rsid w:val="00241297"/>
    <w:rsid w:val="002446ED"/>
    <w:rsid w:val="002448FE"/>
    <w:rsid w:val="002473BD"/>
    <w:rsid w:val="002508ED"/>
    <w:rsid w:val="0025332D"/>
    <w:rsid w:val="00257B7D"/>
    <w:rsid w:val="00257C9E"/>
    <w:rsid w:val="00263C00"/>
    <w:rsid w:val="00271ADC"/>
    <w:rsid w:val="002A4E90"/>
    <w:rsid w:val="002A7947"/>
    <w:rsid w:val="002B04D5"/>
    <w:rsid w:val="002B5C57"/>
    <w:rsid w:val="002C3E58"/>
    <w:rsid w:val="002D01D2"/>
    <w:rsid w:val="002D47D0"/>
    <w:rsid w:val="002D5A21"/>
    <w:rsid w:val="002F0AB4"/>
    <w:rsid w:val="0030073B"/>
    <w:rsid w:val="00306064"/>
    <w:rsid w:val="00320FA0"/>
    <w:rsid w:val="00335540"/>
    <w:rsid w:val="00346483"/>
    <w:rsid w:val="00353A88"/>
    <w:rsid w:val="00356599"/>
    <w:rsid w:val="00372707"/>
    <w:rsid w:val="00372B13"/>
    <w:rsid w:val="00373FEA"/>
    <w:rsid w:val="00376A0D"/>
    <w:rsid w:val="0038169A"/>
    <w:rsid w:val="00395DAC"/>
    <w:rsid w:val="003A25A9"/>
    <w:rsid w:val="003B718D"/>
    <w:rsid w:val="003C3125"/>
    <w:rsid w:val="003C7E9D"/>
    <w:rsid w:val="003D10BE"/>
    <w:rsid w:val="003D236A"/>
    <w:rsid w:val="00400E14"/>
    <w:rsid w:val="004128E4"/>
    <w:rsid w:val="004224AA"/>
    <w:rsid w:val="00422E1C"/>
    <w:rsid w:val="00425248"/>
    <w:rsid w:val="004256EC"/>
    <w:rsid w:val="0042693B"/>
    <w:rsid w:val="004272CF"/>
    <w:rsid w:val="004503D1"/>
    <w:rsid w:val="00455AE7"/>
    <w:rsid w:val="0045601A"/>
    <w:rsid w:val="00456C3A"/>
    <w:rsid w:val="00467696"/>
    <w:rsid w:val="00472DB0"/>
    <w:rsid w:val="004743FE"/>
    <w:rsid w:val="004750A2"/>
    <w:rsid w:val="00475E68"/>
    <w:rsid w:val="004769AC"/>
    <w:rsid w:val="004A21CC"/>
    <w:rsid w:val="004A45C3"/>
    <w:rsid w:val="004A5DD7"/>
    <w:rsid w:val="004B67C9"/>
    <w:rsid w:val="004B756B"/>
    <w:rsid w:val="004C0B06"/>
    <w:rsid w:val="004D3A94"/>
    <w:rsid w:val="004D7301"/>
    <w:rsid w:val="004F7759"/>
    <w:rsid w:val="00506E71"/>
    <w:rsid w:val="00516DD6"/>
    <w:rsid w:val="00523E43"/>
    <w:rsid w:val="00524FB9"/>
    <w:rsid w:val="00525E47"/>
    <w:rsid w:val="0053028D"/>
    <w:rsid w:val="0053222A"/>
    <w:rsid w:val="00540137"/>
    <w:rsid w:val="00545170"/>
    <w:rsid w:val="00551160"/>
    <w:rsid w:val="0055698D"/>
    <w:rsid w:val="00560850"/>
    <w:rsid w:val="00575B8B"/>
    <w:rsid w:val="005A3E01"/>
    <w:rsid w:val="005A6AC3"/>
    <w:rsid w:val="005C3E9D"/>
    <w:rsid w:val="005D0D75"/>
    <w:rsid w:val="005D1400"/>
    <w:rsid w:val="005D5CED"/>
    <w:rsid w:val="005D6D9A"/>
    <w:rsid w:val="005E3C34"/>
    <w:rsid w:val="005F2EAE"/>
    <w:rsid w:val="00600A7D"/>
    <w:rsid w:val="006177C0"/>
    <w:rsid w:val="00617D7B"/>
    <w:rsid w:val="00623643"/>
    <w:rsid w:val="0062666E"/>
    <w:rsid w:val="00626C06"/>
    <w:rsid w:val="0063302A"/>
    <w:rsid w:val="00642C19"/>
    <w:rsid w:val="0067097C"/>
    <w:rsid w:val="00672A90"/>
    <w:rsid w:val="00681960"/>
    <w:rsid w:val="00685233"/>
    <w:rsid w:val="00687896"/>
    <w:rsid w:val="006A1FA2"/>
    <w:rsid w:val="006C1ECE"/>
    <w:rsid w:val="006D56C9"/>
    <w:rsid w:val="006E64D2"/>
    <w:rsid w:val="006F6584"/>
    <w:rsid w:val="006F79D2"/>
    <w:rsid w:val="00706EBB"/>
    <w:rsid w:val="0072352D"/>
    <w:rsid w:val="0072370A"/>
    <w:rsid w:val="0072378D"/>
    <w:rsid w:val="00730C64"/>
    <w:rsid w:val="007353AE"/>
    <w:rsid w:val="00753435"/>
    <w:rsid w:val="00764817"/>
    <w:rsid w:val="007726B2"/>
    <w:rsid w:val="0077685F"/>
    <w:rsid w:val="0077695A"/>
    <w:rsid w:val="007A626E"/>
    <w:rsid w:val="007A71F8"/>
    <w:rsid w:val="007B25C7"/>
    <w:rsid w:val="007B44C2"/>
    <w:rsid w:val="007F14B7"/>
    <w:rsid w:val="00804286"/>
    <w:rsid w:val="00806BBA"/>
    <w:rsid w:val="00812288"/>
    <w:rsid w:val="0081285B"/>
    <w:rsid w:val="00812B92"/>
    <w:rsid w:val="008134D9"/>
    <w:rsid w:val="008160AE"/>
    <w:rsid w:val="00827BA1"/>
    <w:rsid w:val="00840BAA"/>
    <w:rsid w:val="00840EB3"/>
    <w:rsid w:val="008430BB"/>
    <w:rsid w:val="00845844"/>
    <w:rsid w:val="00851177"/>
    <w:rsid w:val="00855C0B"/>
    <w:rsid w:val="008725A7"/>
    <w:rsid w:val="008916A4"/>
    <w:rsid w:val="008922E6"/>
    <w:rsid w:val="008C416D"/>
    <w:rsid w:val="008D4BED"/>
    <w:rsid w:val="008E2FC6"/>
    <w:rsid w:val="008F374A"/>
    <w:rsid w:val="009006AD"/>
    <w:rsid w:val="00905C1B"/>
    <w:rsid w:val="00923424"/>
    <w:rsid w:val="00927617"/>
    <w:rsid w:val="00931F5F"/>
    <w:rsid w:val="00941E2C"/>
    <w:rsid w:val="0094627F"/>
    <w:rsid w:val="00961212"/>
    <w:rsid w:val="00965D31"/>
    <w:rsid w:val="00980A75"/>
    <w:rsid w:val="009904B2"/>
    <w:rsid w:val="00997C99"/>
    <w:rsid w:val="00997DD0"/>
    <w:rsid w:val="009B772E"/>
    <w:rsid w:val="009C3749"/>
    <w:rsid w:val="009C3FE5"/>
    <w:rsid w:val="009C4FAA"/>
    <w:rsid w:val="009E445C"/>
    <w:rsid w:val="009F007A"/>
    <w:rsid w:val="009F5408"/>
    <w:rsid w:val="00A0203B"/>
    <w:rsid w:val="00A1412D"/>
    <w:rsid w:val="00A201B2"/>
    <w:rsid w:val="00A274D1"/>
    <w:rsid w:val="00A45645"/>
    <w:rsid w:val="00A62002"/>
    <w:rsid w:val="00A628BF"/>
    <w:rsid w:val="00A703E4"/>
    <w:rsid w:val="00A70E5B"/>
    <w:rsid w:val="00A7370F"/>
    <w:rsid w:val="00A74EF3"/>
    <w:rsid w:val="00A800CC"/>
    <w:rsid w:val="00A9239D"/>
    <w:rsid w:val="00AA5820"/>
    <w:rsid w:val="00AA707E"/>
    <w:rsid w:val="00AB140B"/>
    <w:rsid w:val="00AC2884"/>
    <w:rsid w:val="00AC29E5"/>
    <w:rsid w:val="00AC408F"/>
    <w:rsid w:val="00AC4660"/>
    <w:rsid w:val="00AF746B"/>
    <w:rsid w:val="00B02D45"/>
    <w:rsid w:val="00B30960"/>
    <w:rsid w:val="00B5135B"/>
    <w:rsid w:val="00B57853"/>
    <w:rsid w:val="00B75640"/>
    <w:rsid w:val="00B83117"/>
    <w:rsid w:val="00B8381F"/>
    <w:rsid w:val="00BA2A47"/>
    <w:rsid w:val="00BA6F08"/>
    <w:rsid w:val="00BC0404"/>
    <w:rsid w:val="00BC2042"/>
    <w:rsid w:val="00BC7B7C"/>
    <w:rsid w:val="00BD3BE4"/>
    <w:rsid w:val="00BD6F4C"/>
    <w:rsid w:val="00BE5D61"/>
    <w:rsid w:val="00C02DA4"/>
    <w:rsid w:val="00C0324E"/>
    <w:rsid w:val="00C03767"/>
    <w:rsid w:val="00C0534B"/>
    <w:rsid w:val="00C05AA6"/>
    <w:rsid w:val="00C23379"/>
    <w:rsid w:val="00C26857"/>
    <w:rsid w:val="00C341B7"/>
    <w:rsid w:val="00C43AFD"/>
    <w:rsid w:val="00C44713"/>
    <w:rsid w:val="00C52B9B"/>
    <w:rsid w:val="00C54053"/>
    <w:rsid w:val="00C6724B"/>
    <w:rsid w:val="00C71D70"/>
    <w:rsid w:val="00C738C1"/>
    <w:rsid w:val="00C856E5"/>
    <w:rsid w:val="00C96491"/>
    <w:rsid w:val="00CA2ED4"/>
    <w:rsid w:val="00CA73AF"/>
    <w:rsid w:val="00CB3686"/>
    <w:rsid w:val="00CB5CF1"/>
    <w:rsid w:val="00CB5E5E"/>
    <w:rsid w:val="00CC4354"/>
    <w:rsid w:val="00CD7C45"/>
    <w:rsid w:val="00CE0D32"/>
    <w:rsid w:val="00CE2307"/>
    <w:rsid w:val="00CE6588"/>
    <w:rsid w:val="00D02A49"/>
    <w:rsid w:val="00D2008B"/>
    <w:rsid w:val="00D24DF0"/>
    <w:rsid w:val="00D56712"/>
    <w:rsid w:val="00D6084C"/>
    <w:rsid w:val="00D6204C"/>
    <w:rsid w:val="00D71DE9"/>
    <w:rsid w:val="00D73FDE"/>
    <w:rsid w:val="00D97807"/>
    <w:rsid w:val="00D97BB2"/>
    <w:rsid w:val="00DA1143"/>
    <w:rsid w:val="00DA5D91"/>
    <w:rsid w:val="00DB1B2A"/>
    <w:rsid w:val="00DC48C4"/>
    <w:rsid w:val="00DC7F6A"/>
    <w:rsid w:val="00DD0912"/>
    <w:rsid w:val="00DD44A0"/>
    <w:rsid w:val="00DE22EA"/>
    <w:rsid w:val="00E006D4"/>
    <w:rsid w:val="00E1714E"/>
    <w:rsid w:val="00E24B97"/>
    <w:rsid w:val="00E2672A"/>
    <w:rsid w:val="00E3125E"/>
    <w:rsid w:val="00E33BC7"/>
    <w:rsid w:val="00E4382C"/>
    <w:rsid w:val="00E53264"/>
    <w:rsid w:val="00E6270D"/>
    <w:rsid w:val="00E765AA"/>
    <w:rsid w:val="00E84C1D"/>
    <w:rsid w:val="00E85AE5"/>
    <w:rsid w:val="00E85BBC"/>
    <w:rsid w:val="00E958AB"/>
    <w:rsid w:val="00EA7D5B"/>
    <w:rsid w:val="00EB1690"/>
    <w:rsid w:val="00ED0C64"/>
    <w:rsid w:val="00EF0C57"/>
    <w:rsid w:val="00EF390C"/>
    <w:rsid w:val="00EF4448"/>
    <w:rsid w:val="00F05052"/>
    <w:rsid w:val="00F11FC9"/>
    <w:rsid w:val="00F1571C"/>
    <w:rsid w:val="00F25F26"/>
    <w:rsid w:val="00F357D5"/>
    <w:rsid w:val="00F4389B"/>
    <w:rsid w:val="00F44324"/>
    <w:rsid w:val="00F47173"/>
    <w:rsid w:val="00F54E29"/>
    <w:rsid w:val="00F65DA1"/>
    <w:rsid w:val="00F75EA4"/>
    <w:rsid w:val="00F836A3"/>
    <w:rsid w:val="00F975F2"/>
    <w:rsid w:val="00FB03E7"/>
    <w:rsid w:val="00FB68AF"/>
    <w:rsid w:val="00FB73D2"/>
    <w:rsid w:val="00FC0998"/>
    <w:rsid w:val="00FC275D"/>
    <w:rsid w:val="00FD7E60"/>
    <w:rsid w:val="00FF2C82"/>
    <w:rsid w:val="00FF3E2D"/>
    <w:rsid w:val="00FF7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4929"/>
    <o:shapelayout v:ext="edit">
      <o:idmap v:ext="edit" data="1"/>
    </o:shapelayout>
  </w:shapeDefaults>
  <w:decimalSymbol w:val=","/>
  <w:listSeparator w:val=";"/>
  <w14:docId w14:val="6F3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7DD0"/>
    <w:pPr>
      <w:spacing w:before="120" w:line="360" w:lineRule="auto"/>
    </w:pPr>
    <w:rPr>
      <w:rFonts w:ascii="Arial" w:hAnsi="Arial" w:cs="Arial"/>
      <w:sz w:val="22"/>
      <w:szCs w:val="22"/>
      <w:lang w:eastAsia="en-US"/>
    </w:rPr>
  </w:style>
  <w:style w:type="paragraph" w:styleId="Nagwek1">
    <w:name w:val="heading 1"/>
    <w:basedOn w:val="Normalny"/>
    <w:next w:val="Normalny"/>
    <w:link w:val="Nagwek1Znak"/>
    <w:uiPriority w:val="9"/>
    <w:qFormat/>
    <w:rsid w:val="0067097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72707"/>
    <w:pPr>
      <w:tabs>
        <w:tab w:val="center" w:pos="4536"/>
        <w:tab w:val="right" w:pos="9072"/>
      </w:tabs>
      <w:spacing w:line="240" w:lineRule="auto"/>
    </w:pPr>
  </w:style>
  <w:style w:type="character" w:customStyle="1" w:styleId="NagwekZnak">
    <w:name w:val="Nagłówek Znak"/>
    <w:basedOn w:val="Domylnaczcionkaakapitu"/>
    <w:link w:val="Nagwek"/>
    <w:uiPriority w:val="99"/>
    <w:rsid w:val="00372707"/>
  </w:style>
  <w:style w:type="paragraph" w:styleId="Stopka">
    <w:name w:val="footer"/>
    <w:basedOn w:val="Normalny"/>
    <w:link w:val="StopkaZnak"/>
    <w:uiPriority w:val="99"/>
    <w:unhideWhenUsed/>
    <w:rsid w:val="00372707"/>
    <w:pPr>
      <w:tabs>
        <w:tab w:val="center" w:pos="4536"/>
        <w:tab w:val="right" w:pos="9072"/>
      </w:tabs>
      <w:spacing w:line="240" w:lineRule="auto"/>
    </w:pPr>
  </w:style>
  <w:style w:type="character" w:customStyle="1" w:styleId="StopkaZnak">
    <w:name w:val="Stopka Znak"/>
    <w:basedOn w:val="Domylnaczcionkaakapitu"/>
    <w:link w:val="Stopka"/>
    <w:uiPriority w:val="99"/>
    <w:rsid w:val="00372707"/>
  </w:style>
  <w:style w:type="paragraph" w:styleId="Tekstdymka">
    <w:name w:val="Balloon Text"/>
    <w:basedOn w:val="Normalny"/>
    <w:link w:val="TekstdymkaZnak"/>
    <w:uiPriority w:val="99"/>
    <w:semiHidden/>
    <w:unhideWhenUsed/>
    <w:rsid w:val="00372707"/>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372707"/>
    <w:rPr>
      <w:rFonts w:ascii="Segoe UI" w:hAnsi="Segoe UI" w:cs="Segoe UI"/>
      <w:sz w:val="18"/>
      <w:szCs w:val="18"/>
    </w:rPr>
  </w:style>
  <w:style w:type="character" w:styleId="Hipercze">
    <w:name w:val="Hyperlink"/>
    <w:basedOn w:val="Domylnaczcionkaakapitu"/>
    <w:uiPriority w:val="99"/>
    <w:unhideWhenUsed/>
    <w:rsid w:val="00855C0B"/>
    <w:rPr>
      <w:color w:val="0563C1" w:themeColor="hyperlink"/>
      <w:u w:val="single"/>
    </w:rPr>
  </w:style>
  <w:style w:type="character" w:styleId="Wyrnieniedelikatne">
    <w:name w:val="Subtle Emphasis"/>
    <w:basedOn w:val="Domylnaczcionkaakapitu"/>
    <w:uiPriority w:val="19"/>
    <w:qFormat/>
    <w:rsid w:val="00455AE7"/>
    <w:rPr>
      <w:rFonts w:asciiTheme="minorHAnsi" w:hAnsiTheme="minorHAnsi" w:cstheme="minorHAnsi"/>
      <w:b/>
      <w:iCs/>
      <w:color w:val="404040" w:themeColor="text1" w:themeTint="BF"/>
    </w:rPr>
  </w:style>
  <w:style w:type="paragraph" w:styleId="NormalnyWeb">
    <w:name w:val="Normal (Web)"/>
    <w:basedOn w:val="Normalny"/>
    <w:uiPriority w:val="99"/>
    <w:unhideWhenUsed/>
    <w:rsid w:val="0067097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99"/>
    <w:qFormat/>
    <w:rsid w:val="0067097C"/>
    <w:pPr>
      <w:widowControl w:val="0"/>
      <w:spacing w:before="240" w:after="60" w:line="240" w:lineRule="auto"/>
      <w:jc w:val="center"/>
      <w:outlineLvl w:val="0"/>
    </w:pPr>
    <w:rPr>
      <w:rFonts w:ascii="Calibri Light" w:eastAsia="Times New Roman" w:hAnsi="Calibri Light" w:cs="Calibri Light"/>
      <w:b/>
      <w:bCs/>
      <w:kern w:val="28"/>
      <w:sz w:val="32"/>
      <w:szCs w:val="32"/>
      <w:lang w:eastAsia="pl-PL"/>
    </w:rPr>
  </w:style>
  <w:style w:type="character" w:customStyle="1" w:styleId="TytuZnak">
    <w:name w:val="Tytuł Znak"/>
    <w:basedOn w:val="Domylnaczcionkaakapitu"/>
    <w:link w:val="Tytu"/>
    <w:uiPriority w:val="99"/>
    <w:rsid w:val="0067097C"/>
    <w:rPr>
      <w:rFonts w:ascii="Calibri Light" w:eastAsia="Times New Roman" w:hAnsi="Calibri Light" w:cs="Calibri Light"/>
      <w:b/>
      <w:bCs/>
      <w:kern w:val="28"/>
      <w:sz w:val="32"/>
      <w:szCs w:val="32"/>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67097C"/>
    <w:rPr>
      <w:rFonts w:ascii="Arial Narrow" w:hAnsi="Arial Narrow" w:cs="Arial Narrow"/>
      <w:sz w:val="22"/>
      <w:szCs w:val="22"/>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67097C"/>
    <w:pPr>
      <w:widowControl w:val="0"/>
      <w:spacing w:before="60" w:line="240" w:lineRule="auto"/>
      <w:ind w:left="720"/>
      <w:jc w:val="both"/>
    </w:pPr>
    <w:rPr>
      <w:rFonts w:ascii="Arial Narrow" w:hAnsi="Arial Narrow" w:cs="Arial Narrow"/>
      <w:lang w:eastAsia="pl-PL"/>
    </w:rPr>
  </w:style>
  <w:style w:type="character" w:customStyle="1" w:styleId="tekstZnak">
    <w:name w:val="tekst Znak"/>
    <w:link w:val="tekst"/>
    <w:locked/>
    <w:rsid w:val="0067097C"/>
    <w:rPr>
      <w:rFonts w:ascii="Arial Narrow" w:hAnsi="Arial Narrow" w:cs="Arial"/>
      <w:sz w:val="22"/>
      <w:szCs w:val="22"/>
    </w:rPr>
  </w:style>
  <w:style w:type="paragraph" w:customStyle="1" w:styleId="tekst">
    <w:name w:val="tekst"/>
    <w:basedOn w:val="Normalny"/>
    <w:link w:val="tekstZnak"/>
    <w:qFormat/>
    <w:rsid w:val="0067097C"/>
    <w:pPr>
      <w:widowControl w:val="0"/>
      <w:numPr>
        <w:numId w:val="1"/>
      </w:numPr>
      <w:spacing w:before="60" w:line="240" w:lineRule="auto"/>
      <w:jc w:val="both"/>
    </w:pPr>
    <w:rPr>
      <w:rFonts w:ascii="Arial Narrow" w:hAnsi="Arial Narrow"/>
      <w:lang w:eastAsia="pl-PL"/>
    </w:rPr>
  </w:style>
  <w:style w:type="character" w:customStyle="1" w:styleId="rozdziaZnak">
    <w:name w:val="rozdział Znak"/>
    <w:link w:val="rozdzia"/>
    <w:locked/>
    <w:rsid w:val="0067097C"/>
    <w:rPr>
      <w:rFonts w:ascii="Arial Narrow" w:hAnsi="Arial Narrow" w:cs="Arial Narrow"/>
      <w:b/>
      <w:bCs/>
      <w:color w:val="000000"/>
      <w:sz w:val="22"/>
      <w:szCs w:val="25"/>
      <w:shd w:val="clear" w:color="auto" w:fill="F2F2F2"/>
    </w:rPr>
  </w:style>
  <w:style w:type="paragraph" w:customStyle="1" w:styleId="rozdzia">
    <w:name w:val="rozdział"/>
    <w:basedOn w:val="Nagwek1"/>
    <w:link w:val="rozdziaZnak"/>
    <w:qFormat/>
    <w:rsid w:val="0067097C"/>
    <w:pPr>
      <w:widowControl w:val="0"/>
      <w:pBdr>
        <w:bottom w:val="thickThinMediumGap" w:sz="12" w:space="1" w:color="A6A6A6"/>
      </w:pBdr>
      <w:shd w:val="clear" w:color="auto" w:fill="F2F2F2"/>
      <w:spacing w:before="360" w:after="120" w:line="240" w:lineRule="auto"/>
      <w:ind w:left="567" w:hanging="567"/>
    </w:pPr>
    <w:rPr>
      <w:rFonts w:ascii="Arial Narrow" w:eastAsia="Calibri" w:hAnsi="Arial Narrow" w:cs="Arial Narrow"/>
      <w:b/>
      <w:bCs/>
      <w:color w:val="000000"/>
      <w:sz w:val="22"/>
      <w:szCs w:val="25"/>
      <w:lang w:eastAsia="pl-PL"/>
    </w:rPr>
  </w:style>
  <w:style w:type="paragraph" w:customStyle="1" w:styleId="Default">
    <w:name w:val="Default"/>
    <w:uiPriority w:val="99"/>
    <w:rsid w:val="0067097C"/>
    <w:pPr>
      <w:autoSpaceDE w:val="0"/>
      <w:autoSpaceDN w:val="0"/>
      <w:adjustRightInd w:val="0"/>
    </w:pPr>
    <w:rPr>
      <w:rFonts w:ascii="Arial" w:eastAsia="Times New Roman" w:hAnsi="Arial" w:cs="Arial"/>
      <w:color w:val="000000"/>
      <w:sz w:val="24"/>
      <w:szCs w:val="24"/>
    </w:rPr>
  </w:style>
  <w:style w:type="character" w:customStyle="1" w:styleId="pktZnak">
    <w:name w:val="pkt Znak"/>
    <w:link w:val="pkt"/>
    <w:locked/>
    <w:rsid w:val="0067097C"/>
    <w:rPr>
      <w:rFonts w:ascii="Times New Roman" w:eastAsiaTheme="minorEastAsia" w:hAnsi="Times New Roman"/>
      <w:sz w:val="24"/>
    </w:rPr>
  </w:style>
  <w:style w:type="paragraph" w:customStyle="1" w:styleId="pkt">
    <w:name w:val="pkt"/>
    <w:basedOn w:val="Normalny"/>
    <w:link w:val="pktZnak"/>
    <w:rsid w:val="0067097C"/>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UstpZnak">
    <w:name w:val="Ustęp Znak"/>
    <w:basedOn w:val="Domylnaczcionkaakapitu"/>
    <w:link w:val="Ustp"/>
    <w:locked/>
    <w:rsid w:val="0067097C"/>
    <w:rPr>
      <w:rFonts w:ascii="Arial" w:hAnsi="Arial" w:cs="Arial"/>
      <w:sz w:val="22"/>
      <w:szCs w:val="28"/>
    </w:rPr>
  </w:style>
  <w:style w:type="paragraph" w:customStyle="1" w:styleId="Ustp">
    <w:name w:val="Ustęp"/>
    <w:basedOn w:val="Normalny"/>
    <w:link w:val="UstpZnak"/>
    <w:qFormat/>
    <w:rsid w:val="0067097C"/>
    <w:pPr>
      <w:widowControl w:val="0"/>
      <w:spacing w:before="60" w:line="240" w:lineRule="auto"/>
    </w:pPr>
    <w:rPr>
      <w:szCs w:val="28"/>
      <w:lang w:eastAsia="pl-PL"/>
    </w:rPr>
  </w:style>
  <w:style w:type="character" w:customStyle="1" w:styleId="PunktZnak">
    <w:name w:val="Punkt Znak"/>
    <w:basedOn w:val="Domylnaczcionkaakapitu"/>
    <w:link w:val="Punkt"/>
    <w:locked/>
    <w:rsid w:val="0067097C"/>
    <w:rPr>
      <w:rFonts w:ascii="Arial Narrow" w:hAnsi="Arial Narrow" w:cs="Arial"/>
      <w:sz w:val="22"/>
      <w:szCs w:val="28"/>
    </w:rPr>
  </w:style>
  <w:style w:type="paragraph" w:customStyle="1" w:styleId="Punkt">
    <w:name w:val="Punkt"/>
    <w:basedOn w:val="Normalny"/>
    <w:link w:val="PunktZnak"/>
    <w:qFormat/>
    <w:rsid w:val="0067097C"/>
    <w:pPr>
      <w:numPr>
        <w:numId w:val="6"/>
      </w:numPr>
      <w:spacing w:before="60" w:line="240" w:lineRule="auto"/>
      <w:jc w:val="both"/>
    </w:pPr>
    <w:rPr>
      <w:rFonts w:ascii="Arial Narrow" w:hAnsi="Arial Narrow"/>
      <w:szCs w:val="28"/>
      <w:lang w:eastAsia="pl-PL"/>
    </w:rPr>
  </w:style>
  <w:style w:type="character" w:customStyle="1" w:styleId="PodpunktZnak">
    <w:name w:val="Podpunkt Znak"/>
    <w:basedOn w:val="tekstZnak"/>
    <w:link w:val="Podpunkt"/>
    <w:locked/>
    <w:rsid w:val="0067097C"/>
    <w:rPr>
      <w:rFonts w:ascii="Arial Narrow" w:hAnsi="Arial Narrow" w:cs="Arial"/>
      <w:sz w:val="22"/>
      <w:szCs w:val="22"/>
    </w:rPr>
  </w:style>
  <w:style w:type="paragraph" w:customStyle="1" w:styleId="Podpunkt">
    <w:name w:val="Podpunkt"/>
    <w:basedOn w:val="tekst"/>
    <w:link w:val="PodpunktZnak"/>
    <w:qFormat/>
    <w:rsid w:val="0067097C"/>
    <w:pPr>
      <w:numPr>
        <w:numId w:val="2"/>
      </w:numPr>
    </w:pPr>
  </w:style>
  <w:style w:type="character" w:customStyle="1" w:styleId="Nagwek1Znak">
    <w:name w:val="Nagłówek 1 Znak"/>
    <w:basedOn w:val="Domylnaczcionkaakapitu"/>
    <w:link w:val="Nagwek1"/>
    <w:uiPriority w:val="9"/>
    <w:rsid w:val="0067097C"/>
    <w:rPr>
      <w:rFonts w:asciiTheme="majorHAnsi" w:eastAsiaTheme="majorEastAsia" w:hAnsiTheme="majorHAnsi" w:cstheme="majorBidi"/>
      <w:color w:val="2E74B5" w:themeColor="accent1" w:themeShade="BF"/>
      <w:sz w:val="32"/>
      <w:szCs w:val="32"/>
      <w:lang w:eastAsia="en-US"/>
    </w:rPr>
  </w:style>
  <w:style w:type="table" w:styleId="Tabela-Siatka">
    <w:name w:val="Table Grid"/>
    <w:basedOn w:val="Standardowy"/>
    <w:uiPriority w:val="59"/>
    <w:rsid w:val="00A274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22E1C"/>
    <w:rPr>
      <w:color w:val="954F72" w:themeColor="followedHyperlink"/>
      <w:u w:val="single"/>
    </w:rPr>
  </w:style>
  <w:style w:type="character" w:customStyle="1" w:styleId="Nierozpoznanawzmianka1">
    <w:name w:val="Nierozpoznana wzmianka1"/>
    <w:basedOn w:val="Domylnaczcionkaakapitu"/>
    <w:uiPriority w:val="99"/>
    <w:semiHidden/>
    <w:unhideWhenUsed/>
    <w:rsid w:val="00422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1843549">
      <w:bodyDiv w:val="1"/>
      <w:marLeft w:val="0"/>
      <w:marRight w:val="0"/>
      <w:marTop w:val="0"/>
      <w:marBottom w:val="0"/>
      <w:divBdr>
        <w:top w:val="none" w:sz="0" w:space="0" w:color="auto"/>
        <w:left w:val="none" w:sz="0" w:space="0" w:color="auto"/>
        <w:bottom w:val="none" w:sz="0" w:space="0" w:color="auto"/>
        <w:right w:val="none" w:sz="0" w:space="0" w:color="auto"/>
      </w:divBdr>
    </w:div>
    <w:div w:id="262618225">
      <w:bodyDiv w:val="1"/>
      <w:marLeft w:val="0"/>
      <w:marRight w:val="0"/>
      <w:marTop w:val="0"/>
      <w:marBottom w:val="0"/>
      <w:divBdr>
        <w:top w:val="none" w:sz="0" w:space="0" w:color="auto"/>
        <w:left w:val="none" w:sz="0" w:space="0" w:color="auto"/>
        <w:bottom w:val="none" w:sz="0" w:space="0" w:color="auto"/>
        <w:right w:val="none" w:sz="0" w:space="0" w:color="auto"/>
      </w:divBdr>
    </w:div>
    <w:div w:id="392970874">
      <w:bodyDiv w:val="1"/>
      <w:marLeft w:val="0"/>
      <w:marRight w:val="0"/>
      <w:marTop w:val="0"/>
      <w:marBottom w:val="0"/>
      <w:divBdr>
        <w:top w:val="none" w:sz="0" w:space="0" w:color="auto"/>
        <w:left w:val="none" w:sz="0" w:space="0" w:color="auto"/>
        <w:bottom w:val="none" w:sz="0" w:space="0" w:color="auto"/>
        <w:right w:val="none" w:sz="0" w:space="0" w:color="auto"/>
      </w:divBdr>
    </w:div>
    <w:div w:id="553469517">
      <w:bodyDiv w:val="1"/>
      <w:marLeft w:val="0"/>
      <w:marRight w:val="0"/>
      <w:marTop w:val="0"/>
      <w:marBottom w:val="0"/>
      <w:divBdr>
        <w:top w:val="none" w:sz="0" w:space="0" w:color="auto"/>
        <w:left w:val="none" w:sz="0" w:space="0" w:color="auto"/>
        <w:bottom w:val="none" w:sz="0" w:space="0" w:color="auto"/>
        <w:right w:val="none" w:sz="0" w:space="0" w:color="auto"/>
      </w:divBdr>
    </w:div>
    <w:div w:id="874347393">
      <w:bodyDiv w:val="1"/>
      <w:marLeft w:val="0"/>
      <w:marRight w:val="0"/>
      <w:marTop w:val="0"/>
      <w:marBottom w:val="0"/>
      <w:divBdr>
        <w:top w:val="none" w:sz="0" w:space="0" w:color="auto"/>
        <w:left w:val="none" w:sz="0" w:space="0" w:color="auto"/>
        <w:bottom w:val="none" w:sz="0" w:space="0" w:color="auto"/>
        <w:right w:val="none" w:sz="0" w:space="0" w:color="auto"/>
      </w:divBdr>
    </w:div>
    <w:div w:id="1060517973">
      <w:bodyDiv w:val="1"/>
      <w:marLeft w:val="0"/>
      <w:marRight w:val="0"/>
      <w:marTop w:val="0"/>
      <w:marBottom w:val="0"/>
      <w:divBdr>
        <w:top w:val="none" w:sz="0" w:space="0" w:color="auto"/>
        <w:left w:val="none" w:sz="0" w:space="0" w:color="auto"/>
        <w:bottom w:val="none" w:sz="0" w:space="0" w:color="auto"/>
        <w:right w:val="none" w:sz="0" w:space="0" w:color="auto"/>
      </w:divBdr>
    </w:div>
    <w:div w:id="1392652244">
      <w:bodyDiv w:val="1"/>
      <w:marLeft w:val="0"/>
      <w:marRight w:val="0"/>
      <w:marTop w:val="0"/>
      <w:marBottom w:val="0"/>
      <w:divBdr>
        <w:top w:val="none" w:sz="0" w:space="0" w:color="auto"/>
        <w:left w:val="none" w:sz="0" w:space="0" w:color="auto"/>
        <w:bottom w:val="none" w:sz="0" w:space="0" w:color="auto"/>
        <w:right w:val="none" w:sz="0" w:space="0" w:color="auto"/>
      </w:divBdr>
    </w:div>
    <w:div w:id="1413744329">
      <w:bodyDiv w:val="1"/>
      <w:marLeft w:val="0"/>
      <w:marRight w:val="0"/>
      <w:marTop w:val="0"/>
      <w:marBottom w:val="0"/>
      <w:divBdr>
        <w:top w:val="none" w:sz="0" w:space="0" w:color="auto"/>
        <w:left w:val="none" w:sz="0" w:space="0" w:color="auto"/>
        <w:bottom w:val="none" w:sz="0" w:space="0" w:color="auto"/>
        <w:right w:val="none" w:sz="0" w:space="0" w:color="auto"/>
      </w:divBdr>
    </w:div>
    <w:div w:id="1536579606">
      <w:bodyDiv w:val="1"/>
      <w:marLeft w:val="0"/>
      <w:marRight w:val="0"/>
      <w:marTop w:val="0"/>
      <w:marBottom w:val="0"/>
      <w:divBdr>
        <w:top w:val="none" w:sz="0" w:space="0" w:color="auto"/>
        <w:left w:val="none" w:sz="0" w:space="0" w:color="auto"/>
        <w:bottom w:val="none" w:sz="0" w:space="0" w:color="auto"/>
        <w:right w:val="none" w:sz="0" w:space="0" w:color="auto"/>
      </w:divBdr>
    </w:div>
    <w:div w:id="1651666528">
      <w:bodyDiv w:val="1"/>
      <w:marLeft w:val="0"/>
      <w:marRight w:val="0"/>
      <w:marTop w:val="0"/>
      <w:marBottom w:val="0"/>
      <w:divBdr>
        <w:top w:val="none" w:sz="0" w:space="0" w:color="auto"/>
        <w:left w:val="none" w:sz="0" w:space="0" w:color="auto"/>
        <w:bottom w:val="none" w:sz="0" w:space="0" w:color="auto"/>
        <w:right w:val="none" w:sz="0" w:space="0" w:color="auto"/>
      </w:divBdr>
    </w:div>
    <w:div w:id="1690329023">
      <w:bodyDiv w:val="1"/>
      <w:marLeft w:val="0"/>
      <w:marRight w:val="0"/>
      <w:marTop w:val="0"/>
      <w:marBottom w:val="0"/>
      <w:divBdr>
        <w:top w:val="none" w:sz="0" w:space="0" w:color="auto"/>
        <w:left w:val="none" w:sz="0" w:space="0" w:color="auto"/>
        <w:bottom w:val="none" w:sz="0" w:space="0" w:color="auto"/>
        <w:right w:val="none" w:sz="0" w:space="0" w:color="auto"/>
      </w:divBdr>
    </w:div>
    <w:div w:id="1757748213">
      <w:bodyDiv w:val="1"/>
      <w:marLeft w:val="0"/>
      <w:marRight w:val="0"/>
      <w:marTop w:val="0"/>
      <w:marBottom w:val="0"/>
      <w:divBdr>
        <w:top w:val="none" w:sz="0" w:space="0" w:color="auto"/>
        <w:left w:val="none" w:sz="0" w:space="0" w:color="auto"/>
        <w:bottom w:val="none" w:sz="0" w:space="0" w:color="auto"/>
        <w:right w:val="none" w:sz="0" w:space="0" w:color="auto"/>
      </w:divBdr>
    </w:div>
    <w:div w:id="2064477981">
      <w:bodyDiv w:val="1"/>
      <w:marLeft w:val="0"/>
      <w:marRight w:val="0"/>
      <w:marTop w:val="0"/>
      <w:marBottom w:val="0"/>
      <w:divBdr>
        <w:top w:val="none" w:sz="0" w:space="0" w:color="auto"/>
        <w:left w:val="none" w:sz="0" w:space="0" w:color="auto"/>
        <w:bottom w:val="none" w:sz="0" w:space="0" w:color="auto"/>
        <w:right w:val="none" w:sz="0" w:space="0" w:color="auto"/>
      </w:divBdr>
    </w:div>
    <w:div w:id="206864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um_kwidzyn" TargetMode="External"/><Relationship Id="rId17" Type="http://schemas.openxmlformats.org/officeDocument/2006/relationships/hyperlink" Target="mailto:zp@kwidzyn.pl" TargetMode="External"/><Relationship Id="rId25" Type="http://schemas.openxmlformats.org/officeDocument/2006/relationships/hyperlink" Target="http://platformazakupowa.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a@kwidzyn.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mailto:zp@kwidzyn.pl" TargetMode="External"/><Relationship Id="rId10" Type="http://schemas.openxmlformats.org/officeDocument/2006/relationships/hyperlink" Target="https://platformazakupowa.pl/pn/um_kwidzyn"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www.bip.kwidzyn.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 TargetMode="External"/><Relationship Id="rId35" Type="http://schemas.openxmlformats.org/officeDocument/2006/relationships/theme" Target="theme/theme1.xml"/><Relationship Id="rId8" Type="http://schemas.openxmlformats.org/officeDocument/2006/relationships/hyperlink" Target="mailto:zp@kwidzyn.pl" TargetMode="Externa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B55E1-8E7E-4022-898E-C5D94DB39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7876</Words>
  <Characters>47260</Characters>
  <Application>Microsoft Office Word</Application>
  <DocSecurity>0</DocSecurity>
  <Lines>393</Lines>
  <Paragraphs>110</Paragraphs>
  <ScaleCrop>false</ScaleCrop>
  <HeadingPairs>
    <vt:vector size="2" baseType="variant">
      <vt:variant>
        <vt:lpstr>Tytuł</vt:lpstr>
      </vt:variant>
      <vt:variant>
        <vt:i4>1</vt:i4>
      </vt:variant>
    </vt:vector>
  </HeadingPairs>
  <TitlesOfParts>
    <vt:vector size="1" baseType="lpstr">
      <vt:lpstr>Papier firmowy - Urząd Miejski</vt:lpstr>
    </vt:vector>
  </TitlesOfParts>
  <Company/>
  <LinksUpToDate>false</LinksUpToDate>
  <CharactersWithSpaces>55026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 Urząd Miejski</dc:title>
  <dc:subject/>
  <dc:creator/>
  <cp:keywords/>
  <dc:description/>
  <cp:lastModifiedBy/>
  <cp:revision>1</cp:revision>
  <dcterms:created xsi:type="dcterms:W3CDTF">2024-08-23T11:27:00Z</dcterms:created>
  <dcterms:modified xsi:type="dcterms:W3CDTF">2024-11-19T10:23:00Z</dcterms:modified>
</cp:coreProperties>
</file>