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2C63C1B3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A0AC79F" w14:textId="77777777" w:rsidR="00F30ECE" w:rsidRDefault="00F30EC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5B78976" w14:textId="77777777" w:rsidR="00F30ECE" w:rsidRDefault="00DB2278" w:rsidP="00D47DC6">
      <w:pPr>
        <w:rPr>
          <w:rFonts w:ascii="Trebuchet MS" w:eastAsia="Trebuchet MS" w:hAnsi="Trebuchet MS" w:cs="Trebuchet MS"/>
          <w:b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</w:p>
    <w:p w14:paraId="5E4231DE" w14:textId="77777777" w:rsidR="00F30ECE" w:rsidRDefault="00A64ECA" w:rsidP="00D47DC6">
      <w:pPr>
        <w:rPr>
          <w:rFonts w:ascii="Trebuchet MS" w:hAnsi="Trebuchet MS" w:cs="Arial"/>
        </w:rPr>
      </w:pPr>
      <w:r w:rsidRPr="009331EA">
        <w:rPr>
          <w:rFonts w:ascii="Trebuchet MS" w:eastAsia="Trebuchet MS" w:hAnsi="Trebuchet MS" w:cs="Trebuchet MS"/>
          <w:b/>
        </w:rPr>
        <w:t>Dostawa sprzętu i wyposażenia do 3 pracowni: automatyki, spawalnictwa, OZE</w:t>
      </w:r>
      <w:r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>,</w:t>
      </w:r>
      <w:r w:rsidR="009533AB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                   </w:t>
      </w:r>
      <w:r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- </w:t>
      </w:r>
      <w:r w:rsidRPr="009331EA">
        <w:rPr>
          <w:rFonts w:ascii="Trebuchet MS" w:eastAsia="Trebuchet MS" w:hAnsi="Trebuchet MS" w:cs="Trebuchet MS"/>
          <w:b/>
        </w:rPr>
        <w:t>Część ……………..*(wskazać odpowiednią część)</w:t>
      </w:r>
      <w:r w:rsidRPr="009331EA">
        <w:rPr>
          <w:rFonts w:ascii="Trebuchet MS" w:hAnsi="Trebuchet MS" w:cs="Arial"/>
        </w:rPr>
        <w:t>,</w:t>
      </w:r>
    </w:p>
    <w:p w14:paraId="72E64318" w14:textId="2C800856" w:rsidR="00D47DC6" w:rsidRDefault="00A64ECA" w:rsidP="00D47DC6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prowadzonego przez </w:t>
      </w:r>
      <w:r w:rsidRPr="009331EA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Pr="009331EA">
        <w:rPr>
          <w:rFonts w:ascii="Trebuchet MS" w:hAnsi="Trebuchet MS" w:cs="Arial"/>
          <w:b/>
          <w:bCs/>
        </w:rPr>
        <w:t xml:space="preserve"> reprezentowane przez Dyrektora</w:t>
      </w:r>
      <w:r w:rsidR="00D47DC6">
        <w:rPr>
          <w:rFonts w:ascii="Trebuchet MS" w:hAnsi="Trebuchet MS" w:cs="Arial"/>
          <w:b/>
          <w:bCs/>
        </w:rPr>
        <w:t xml:space="preserve">, </w:t>
      </w:r>
      <w:r w:rsidR="00D47DC6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D47DC6">
        <w:rPr>
          <w:rFonts w:ascii="Trebuchet MS" w:hAnsi="Trebuchet MS"/>
        </w:rPr>
        <w:t>CRK.2610.1.2023</w:t>
      </w:r>
      <w:r w:rsidR="00D47DC6"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537ED18C" w14:textId="06A8D94C" w:rsidR="006B3A99" w:rsidRPr="006B3A99" w:rsidRDefault="006B3A99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9ABD" w14:textId="77777777" w:rsidR="007901CC" w:rsidRDefault="007901CC" w:rsidP="00DB2278">
      <w:pPr>
        <w:spacing w:after="0" w:line="240" w:lineRule="auto"/>
      </w:pPr>
      <w:r>
        <w:separator/>
      </w:r>
    </w:p>
  </w:endnote>
  <w:endnote w:type="continuationSeparator" w:id="0">
    <w:p w14:paraId="1B320342" w14:textId="77777777" w:rsidR="007901CC" w:rsidRDefault="007901CC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210F" w14:textId="77777777" w:rsidR="007901CC" w:rsidRDefault="007901CC" w:rsidP="00DB2278">
      <w:pPr>
        <w:spacing w:after="0" w:line="240" w:lineRule="auto"/>
      </w:pPr>
      <w:r>
        <w:separator/>
      </w:r>
    </w:p>
  </w:footnote>
  <w:footnote w:type="continuationSeparator" w:id="0">
    <w:p w14:paraId="5B1422BF" w14:textId="77777777" w:rsidR="007901CC" w:rsidRDefault="007901CC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148" w14:textId="77777777" w:rsidR="00813494" w:rsidRDefault="00C20FAE" w:rsidP="00767091">
    <w:pPr>
      <w:pStyle w:val="Nagwek"/>
      <w:rPr>
        <w:rFonts w:ascii="Trebuchet MS" w:hAnsi="Trebuchet MS" w:cs="Arial"/>
        <w:sz w:val="24"/>
        <w:szCs w:val="24"/>
      </w:rPr>
    </w:pPr>
    <w:r>
      <w:rPr>
        <w:rFonts w:ascii="Trebuchet MS" w:hAnsi="Trebuchet MS" w:cs="Arial"/>
        <w:sz w:val="24"/>
        <w:szCs w:val="24"/>
      </w:rPr>
      <w:tab/>
    </w:r>
    <w:r w:rsidR="00055F49">
      <w:rPr>
        <w:noProof/>
      </w:rPr>
      <w:t xml:space="preserve">                   </w:t>
    </w:r>
    <w:r w:rsidR="00767091">
      <w:rPr>
        <w:noProof/>
      </w:rPr>
      <w:drawing>
        <wp:inline distT="0" distB="0" distL="0" distR="0" wp14:anchorId="723ECA78" wp14:editId="5C1296E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</w:rPr>
      <w:t xml:space="preserve"> </w:t>
    </w:r>
  </w:p>
  <w:p w14:paraId="00D093F7" w14:textId="77777777" w:rsidR="00813494" w:rsidRDefault="00055F49" w:rsidP="00813494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 w:cs="Arial"/>
      </w:rPr>
      <w:t xml:space="preserve">        </w:t>
    </w:r>
    <w:r w:rsidR="00813494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813494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5CC921CD" w14:textId="77777777" w:rsidR="00813494" w:rsidRDefault="00813494" w:rsidP="00813494">
    <w:pPr>
      <w:pStyle w:val="Nagwek1"/>
    </w:pPr>
    <w:r>
      <w:t xml:space="preserve"> </w:t>
    </w:r>
  </w:p>
  <w:p w14:paraId="3F8EF41C" w14:textId="2B22A2B9" w:rsidR="00C20FAE" w:rsidRPr="00055F49" w:rsidRDefault="00055F49" w:rsidP="00767091">
    <w:pPr>
      <w:pStyle w:val="Nagwek"/>
    </w:pPr>
    <w:r>
      <w:rPr>
        <w:rFonts w:ascii="Trebuchet MS" w:hAnsi="Trebuchet MS" w:cs="Arial"/>
        <w:sz w:val="24"/>
        <w:szCs w:val="24"/>
      </w:rPr>
      <w:t xml:space="preserve"> </w:t>
    </w:r>
    <w:r>
      <w:rPr>
        <w:rFonts w:ascii="Trebuchet MS" w:hAnsi="Trebuchet MS" w:cs="Arial"/>
        <w:sz w:val="24"/>
        <w:szCs w:val="24"/>
      </w:rPr>
      <w:br/>
      <w:t xml:space="preserve">                                                                                              </w:t>
    </w:r>
    <w:r w:rsidR="00C20FAE" w:rsidRPr="00055F49">
      <w:rPr>
        <w:rFonts w:ascii="Trebuchet MS" w:hAnsi="Trebuchet MS" w:cs="Arial"/>
        <w:sz w:val="24"/>
        <w:szCs w:val="24"/>
      </w:rPr>
      <w:t>Załącznik do SWZ</w:t>
    </w:r>
    <w:r w:rsidR="00C20FAE" w:rsidRPr="00055F4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0C64"/>
    <w:rsid w:val="00045B6B"/>
    <w:rsid w:val="00055F49"/>
    <w:rsid w:val="00100869"/>
    <w:rsid w:val="00230077"/>
    <w:rsid w:val="002D1913"/>
    <w:rsid w:val="002E1D4E"/>
    <w:rsid w:val="00300AFC"/>
    <w:rsid w:val="003375E2"/>
    <w:rsid w:val="00350EC8"/>
    <w:rsid w:val="003571C7"/>
    <w:rsid w:val="003C1EE4"/>
    <w:rsid w:val="004869B7"/>
    <w:rsid w:val="004E3AD4"/>
    <w:rsid w:val="0053402E"/>
    <w:rsid w:val="00561B85"/>
    <w:rsid w:val="00571E77"/>
    <w:rsid w:val="005B6BD9"/>
    <w:rsid w:val="005C5DB4"/>
    <w:rsid w:val="005D789E"/>
    <w:rsid w:val="005F30CE"/>
    <w:rsid w:val="00670F9D"/>
    <w:rsid w:val="006B3A99"/>
    <w:rsid w:val="00767091"/>
    <w:rsid w:val="007901CC"/>
    <w:rsid w:val="00797EA7"/>
    <w:rsid w:val="007C6677"/>
    <w:rsid w:val="00813494"/>
    <w:rsid w:val="0087220E"/>
    <w:rsid w:val="008874C4"/>
    <w:rsid w:val="008E79A5"/>
    <w:rsid w:val="009533AB"/>
    <w:rsid w:val="00954A39"/>
    <w:rsid w:val="00976994"/>
    <w:rsid w:val="009A5619"/>
    <w:rsid w:val="009E49F3"/>
    <w:rsid w:val="00A64ECA"/>
    <w:rsid w:val="00A71B3C"/>
    <w:rsid w:val="00A87D74"/>
    <w:rsid w:val="00AB0A56"/>
    <w:rsid w:val="00B20256"/>
    <w:rsid w:val="00C20FAE"/>
    <w:rsid w:val="00C830BE"/>
    <w:rsid w:val="00CC5C37"/>
    <w:rsid w:val="00D47DC6"/>
    <w:rsid w:val="00DB2278"/>
    <w:rsid w:val="00DD2759"/>
    <w:rsid w:val="00E20ED6"/>
    <w:rsid w:val="00E435B2"/>
    <w:rsid w:val="00E548B5"/>
    <w:rsid w:val="00F30EC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6D07-4148-4BC9-BEE0-616F643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31</cp:revision>
  <cp:lastPrinted>2021-06-02T11:24:00Z</cp:lastPrinted>
  <dcterms:created xsi:type="dcterms:W3CDTF">2021-06-30T12:47:00Z</dcterms:created>
  <dcterms:modified xsi:type="dcterms:W3CDTF">2023-02-07T16:45:00Z</dcterms:modified>
</cp:coreProperties>
</file>