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6C0CD61E" w:rsidR="002754F9" w:rsidRDefault="0052230E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</w:t>
      </w:r>
      <w:r w:rsidR="002D6185">
        <w:rPr>
          <w:rFonts w:asciiTheme="minorHAnsi" w:hAnsiTheme="minorHAnsi" w:cstheme="minorHAnsi"/>
          <w:b/>
        </w:rPr>
        <w:t xml:space="preserve"> </w:t>
      </w:r>
      <w:r w:rsidR="004E11D2">
        <w:rPr>
          <w:rFonts w:asciiTheme="minorHAnsi" w:hAnsiTheme="minorHAnsi" w:cstheme="minorHAnsi"/>
          <w:b/>
        </w:rPr>
        <w:t>ul. Rumiankowej w Zielonce w ramach zadania inwestycyjnego pn. „Projekt i budowa ul. Rumiankowej w Zielonce”</w:t>
      </w:r>
    </w:p>
    <w:p w14:paraId="278934D9" w14:textId="79B1B2FA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C06A22">
        <w:rPr>
          <w:rFonts w:asciiTheme="minorHAnsi" w:hAnsiTheme="minorHAnsi" w:cstheme="minorHAnsi"/>
          <w:b/>
          <w:bCs/>
          <w:color w:val="0070C0"/>
        </w:rPr>
        <w:t>6</w:t>
      </w:r>
      <w:r w:rsidR="004E11D2">
        <w:rPr>
          <w:rFonts w:asciiTheme="minorHAnsi" w:hAnsiTheme="minorHAnsi" w:cstheme="minorHAnsi"/>
          <w:b/>
          <w:bCs/>
          <w:color w:val="0070C0"/>
        </w:rPr>
        <w:t>8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4E11D2">
        <w:rPr>
          <w:rFonts w:asciiTheme="minorHAnsi" w:hAnsiTheme="minorHAnsi" w:cstheme="minorHAnsi"/>
          <w:b/>
          <w:bCs/>
          <w:color w:val="0070C0"/>
        </w:rPr>
        <w:t>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5B6FDD05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prawnego)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9BD9" w14:textId="77777777" w:rsidR="00912AF3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branżowe:</w:t>
            </w:r>
          </w:p>
          <w:p w14:paraId="6C24C909" w14:textId="77777777" w:rsidR="0058023F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-kanalizacja deszczowa,</w:t>
            </w:r>
          </w:p>
          <w:p w14:paraId="1A895103" w14:textId="789E73A9" w:rsidR="0058023F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kanał technologiczny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zajdzie konieczność)</w:t>
            </w:r>
          </w:p>
          <w:p w14:paraId="57353B6C" w14:textId="1FF6C1D8" w:rsidR="0058023F" w:rsidRPr="00912AF3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kolizje elektroenergetyczne, teletechniczne, gazowe, wodociągowe, przebudowa oświetlenia, itd.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potrzebne – zależne od uzgodnień branżowych)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023F" w:rsidRPr="00912AF3" w14:paraId="0CDCF622" w14:textId="77777777" w:rsidTr="00271D3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AB6" w14:textId="5F9E1296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7749" w14:textId="7449CBAC" w:rsidR="0058023F" w:rsidRPr="0058023F" w:rsidRDefault="0058023F" w:rsidP="002E7A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ktualizacje kosztorysu inwestorskiego, czynności związane z wyjaśnieniami SWZ w trakcie trwania procedury trybu podstawowego na wyłonienie wykonawcy robót, nadzór autorski - tj. czynności wymienione w </w:t>
            </w:r>
            <w:r w:rsidRPr="0058023F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Opisie przedmiotu zamówienia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C703" w14:textId="77777777" w:rsidR="0058023F" w:rsidRPr="0058023F" w:rsidRDefault="0058023F" w:rsidP="005802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zgodnie z SWZ</w:t>
            </w:r>
          </w:p>
          <w:p w14:paraId="03CDC62A" w14:textId="77777777" w:rsidR="0058023F" w:rsidRPr="00912AF3" w:rsidRDefault="0058023F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534" w14:textId="7BF60AFC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B5A" w14:textId="77777777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4E030948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1E2DCE">
        <w:rPr>
          <w:rFonts w:asciiTheme="minorHAnsi" w:hAnsiTheme="minorHAnsi" w:cstheme="minorHAnsi"/>
          <w:b/>
          <w:spacing w:val="-8"/>
          <w:sz w:val="24"/>
          <w:szCs w:val="24"/>
        </w:rPr>
        <w:t>30</w:t>
      </w:r>
      <w:r w:rsidR="009E5D73">
        <w:rPr>
          <w:rFonts w:asciiTheme="minorHAnsi" w:hAnsiTheme="minorHAnsi" w:cstheme="minorHAnsi"/>
          <w:b/>
          <w:spacing w:val="-8"/>
          <w:sz w:val="24"/>
          <w:szCs w:val="24"/>
        </w:rPr>
        <w:t>.11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  <w:bookmarkStart w:id="0" w:name="_GoBack"/>
      <w:bookmarkEnd w:id="0"/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4BE6536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58023F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41532642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C06A22">
      <w:rPr>
        <w:b/>
        <w:sz w:val="20"/>
        <w:szCs w:val="20"/>
      </w:rPr>
      <w:t>6</w:t>
    </w:r>
    <w:r w:rsidR="0058023F">
      <w:rPr>
        <w:b/>
        <w:sz w:val="20"/>
        <w:szCs w:val="20"/>
      </w:rPr>
      <w:t>8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58023F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5</cp:revision>
  <cp:lastPrinted>2021-08-03T12:08:00Z</cp:lastPrinted>
  <dcterms:created xsi:type="dcterms:W3CDTF">2021-08-03T12:06:00Z</dcterms:created>
  <dcterms:modified xsi:type="dcterms:W3CDTF">2021-08-04T10:35:00Z</dcterms:modified>
</cp:coreProperties>
</file>