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14370" w:rsidRDefault="00506B6A" w:rsidP="00506B6A">
      <w:pPr>
        <w:spacing w:before="100" w:beforeAutospacing="1"/>
        <w:jc w:val="center"/>
        <w:rPr>
          <w:rFonts w:asciiTheme="minorHAnsi" w:hAnsiTheme="minorHAnsi" w:cstheme="minorHAnsi"/>
          <w:b/>
          <w:sz w:val="36"/>
          <w:lang w:val="x-none" w:eastAsia="x-none"/>
        </w:rPr>
      </w:pPr>
      <w:r w:rsidRPr="00E14370">
        <w:rPr>
          <w:rFonts w:asciiTheme="minorHAnsi" w:hAnsiTheme="minorHAnsi" w:cstheme="minorHAnsi"/>
          <w:b/>
          <w:sz w:val="36"/>
          <w:lang w:val="x-none" w:eastAsia="x-none"/>
        </w:rPr>
        <w:t>SPECYFIKACJA WARUNKÓW ZAMÓWIENIA</w:t>
      </w:r>
    </w:p>
    <w:p w14:paraId="180ACDA9" w14:textId="77777777" w:rsidR="00506B6A" w:rsidRPr="00E14370" w:rsidRDefault="00506B6A" w:rsidP="00506B6A">
      <w:pPr>
        <w:jc w:val="center"/>
        <w:rPr>
          <w:rFonts w:asciiTheme="minorHAnsi" w:hAnsiTheme="minorHAnsi" w:cstheme="minorHAnsi"/>
          <w:b/>
          <w:sz w:val="36"/>
          <w:lang w:eastAsia="x-none"/>
        </w:rPr>
      </w:pPr>
      <w:r w:rsidRPr="00E14370">
        <w:rPr>
          <w:rFonts w:asciiTheme="minorHAnsi" w:hAnsiTheme="minorHAnsi" w:cstheme="minorHAnsi"/>
          <w:b/>
          <w:sz w:val="36"/>
          <w:lang w:eastAsia="x-none"/>
        </w:rPr>
        <w:t>/SWZ/</w:t>
      </w:r>
    </w:p>
    <w:p w14:paraId="71809838" w14:textId="77777777" w:rsidR="00506B6A" w:rsidRPr="00E14370"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14370" w:rsidRDefault="00506B6A" w:rsidP="00506B6A">
      <w:pPr>
        <w:spacing w:before="100" w:beforeAutospacing="1"/>
        <w:rPr>
          <w:rFonts w:asciiTheme="minorHAnsi" w:hAnsiTheme="minorHAnsi" w:cstheme="minorHAnsi"/>
          <w:b/>
          <w:sz w:val="36"/>
          <w:lang w:val="x-none" w:eastAsia="x-none"/>
        </w:rPr>
      </w:pPr>
      <w:bookmarkStart w:id="0" w:name="_Hlk155778388"/>
    </w:p>
    <w:p w14:paraId="6E1E6175" w14:textId="074D7D50" w:rsidR="00056D01" w:rsidRPr="00E14370" w:rsidRDefault="004849D8" w:rsidP="00056D01">
      <w:pPr>
        <w:jc w:val="center"/>
        <w:rPr>
          <w:rFonts w:asciiTheme="minorHAnsi" w:hAnsiTheme="minorHAnsi" w:cstheme="minorHAnsi"/>
          <w:b/>
          <w:bCs/>
          <w:sz w:val="36"/>
          <w:lang w:val="x-none"/>
        </w:rPr>
      </w:pPr>
      <w:bookmarkStart w:id="1" w:name="_Hlk155778669"/>
      <w:r w:rsidRPr="00E14370">
        <w:rPr>
          <w:rFonts w:asciiTheme="minorHAnsi" w:hAnsiTheme="minorHAnsi" w:cstheme="minorHAnsi"/>
          <w:b/>
          <w:sz w:val="36"/>
          <w:lang w:eastAsia="x-none"/>
        </w:rPr>
        <w:t>Zakup</w:t>
      </w:r>
      <w:r w:rsidR="00A14C88" w:rsidRPr="00E14370">
        <w:rPr>
          <w:rFonts w:asciiTheme="minorHAnsi" w:hAnsiTheme="minorHAnsi" w:cstheme="minorHAnsi"/>
          <w:b/>
          <w:sz w:val="36"/>
          <w:lang w:eastAsia="x-none"/>
        </w:rPr>
        <w:t xml:space="preserve"> </w:t>
      </w:r>
      <w:r w:rsidR="00056D01" w:rsidRPr="00E14370">
        <w:rPr>
          <w:rFonts w:asciiTheme="minorHAnsi" w:hAnsiTheme="minorHAnsi" w:cstheme="minorHAnsi"/>
          <w:b/>
          <w:bCs/>
          <w:sz w:val="36"/>
          <w:lang w:val="x-none"/>
        </w:rPr>
        <w:t>chromatograf</w:t>
      </w:r>
      <w:r w:rsidR="00056D01" w:rsidRPr="00E14370">
        <w:rPr>
          <w:rFonts w:asciiTheme="minorHAnsi" w:hAnsiTheme="minorHAnsi" w:cstheme="minorHAnsi"/>
          <w:b/>
          <w:bCs/>
          <w:sz w:val="36"/>
        </w:rPr>
        <w:t>u</w:t>
      </w:r>
      <w:r w:rsidR="00056D01" w:rsidRPr="00E14370">
        <w:rPr>
          <w:rFonts w:asciiTheme="minorHAnsi" w:hAnsiTheme="minorHAnsi" w:cstheme="minorHAnsi"/>
          <w:b/>
          <w:bCs/>
          <w:sz w:val="36"/>
          <w:lang w:val="x-none"/>
        </w:rPr>
        <w:t xml:space="preserve"> jonow</w:t>
      </w:r>
      <w:r w:rsidR="00056D01" w:rsidRPr="00E14370">
        <w:rPr>
          <w:rFonts w:asciiTheme="minorHAnsi" w:hAnsiTheme="minorHAnsi" w:cstheme="minorHAnsi"/>
          <w:b/>
          <w:bCs/>
          <w:sz w:val="36"/>
        </w:rPr>
        <w:t>ego</w:t>
      </w:r>
      <w:r w:rsidR="00056D01" w:rsidRPr="00E14370">
        <w:rPr>
          <w:rFonts w:asciiTheme="minorHAnsi" w:hAnsiTheme="minorHAnsi" w:cstheme="minorHAnsi"/>
          <w:b/>
          <w:bCs/>
          <w:sz w:val="36"/>
          <w:lang w:val="x-none"/>
        </w:rPr>
        <w:t xml:space="preserve"> z detektorem konduktometrycznym i spektrofotometrycznym</w:t>
      </w:r>
    </w:p>
    <w:p w14:paraId="7A47A4CC" w14:textId="03805A8C" w:rsidR="00506B6A" w:rsidRPr="00E14370" w:rsidRDefault="00A14C88" w:rsidP="00506B6A">
      <w:pPr>
        <w:jc w:val="center"/>
        <w:rPr>
          <w:rFonts w:asciiTheme="minorHAnsi" w:hAnsiTheme="minorHAnsi" w:cstheme="minorHAnsi"/>
          <w:b/>
          <w:sz w:val="36"/>
          <w:lang w:val="x-none" w:eastAsia="x-none"/>
        </w:rPr>
      </w:pPr>
      <w:r w:rsidRPr="00E14370">
        <w:rPr>
          <w:rFonts w:asciiTheme="minorHAnsi" w:hAnsiTheme="minorHAnsi" w:cstheme="minorHAnsi"/>
          <w:b/>
          <w:sz w:val="36"/>
          <w:lang w:eastAsia="x-none"/>
        </w:rPr>
        <w:t xml:space="preserve"> </w:t>
      </w:r>
      <w:r w:rsidR="004849D8" w:rsidRPr="00E14370">
        <w:rPr>
          <w:rFonts w:asciiTheme="minorHAnsi" w:hAnsiTheme="minorHAnsi" w:cstheme="minorHAnsi"/>
          <w:b/>
          <w:sz w:val="36"/>
          <w:lang w:val="x-none" w:eastAsia="x-none"/>
        </w:rPr>
        <w:t>dla Instytutu Zootechniki – Państwowego Instytutu Badawczego</w:t>
      </w:r>
      <w:bookmarkEnd w:id="0"/>
    </w:p>
    <w:bookmarkEnd w:id="1"/>
    <w:p w14:paraId="298A2171" w14:textId="77777777" w:rsidR="00506B6A" w:rsidRPr="00E14370" w:rsidRDefault="00506B6A" w:rsidP="00506B6A">
      <w:pPr>
        <w:jc w:val="center"/>
        <w:rPr>
          <w:rFonts w:asciiTheme="minorHAnsi" w:hAnsiTheme="minorHAnsi" w:cstheme="minorHAnsi"/>
          <w:b/>
          <w:sz w:val="36"/>
          <w:lang w:val="x-none" w:eastAsia="x-none"/>
        </w:rPr>
      </w:pPr>
    </w:p>
    <w:p w14:paraId="3331C54B" w14:textId="77777777" w:rsidR="00506B6A" w:rsidRPr="00E14370" w:rsidRDefault="00506B6A" w:rsidP="00506B6A">
      <w:pPr>
        <w:spacing w:after="200" w:line="276" w:lineRule="auto"/>
        <w:rPr>
          <w:rFonts w:asciiTheme="minorHAnsi" w:eastAsia="Calibri" w:hAnsiTheme="minorHAnsi" w:cstheme="minorHAnsi"/>
          <w:b/>
          <w:bCs/>
          <w:smallCaps/>
        </w:rPr>
      </w:pPr>
    </w:p>
    <w:p w14:paraId="176A8E8A" w14:textId="77777777" w:rsidR="00506B6A" w:rsidRPr="00E14370"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14370">
        <w:rPr>
          <w:rFonts w:asciiTheme="minorHAnsi" w:eastAsia="Calibri" w:hAnsiTheme="minorHAnsi" w:cstheme="minorHAnsi"/>
          <w:b/>
          <w:bCs/>
          <w:smallCaps/>
          <w:sz w:val="18"/>
          <w:szCs w:val="18"/>
          <w:lang w:val="x-none" w:eastAsia="x-none"/>
        </w:rPr>
        <w:t>Przewodniczący Komisji Przetargowej</w:t>
      </w:r>
    </w:p>
    <w:p w14:paraId="6DEAF1C3" w14:textId="21EF29CD" w:rsidR="00506B6A" w:rsidRPr="00727F37" w:rsidRDefault="00727F37" w:rsidP="00506B6A">
      <w:pPr>
        <w:spacing w:before="600" w:after="200" w:line="276" w:lineRule="auto"/>
        <w:rPr>
          <w:rFonts w:asciiTheme="minorHAnsi" w:eastAsia="Calibri" w:hAnsiTheme="minorHAnsi" w:cstheme="minorHAnsi"/>
          <w:smallCaps/>
          <w:sz w:val="18"/>
          <w:szCs w:val="18"/>
        </w:rPr>
      </w:pPr>
      <w:r w:rsidRPr="00727F37">
        <w:rPr>
          <w:rFonts w:asciiTheme="minorHAnsi" w:eastAsia="Calibri" w:hAnsiTheme="minorHAnsi" w:cstheme="minorHAnsi"/>
          <w:smallCaps/>
          <w:sz w:val="18"/>
          <w:szCs w:val="18"/>
        </w:rPr>
        <w:t>14.02</w:t>
      </w:r>
      <w:r w:rsidR="009A2155" w:rsidRPr="00727F37">
        <w:rPr>
          <w:rFonts w:asciiTheme="minorHAnsi" w:eastAsia="Calibri" w:hAnsiTheme="minorHAnsi" w:cstheme="minorHAnsi"/>
          <w:smallCaps/>
          <w:sz w:val="18"/>
          <w:szCs w:val="18"/>
        </w:rPr>
        <w:t>.2024</w:t>
      </w:r>
      <w:r w:rsidR="00506B6A" w:rsidRPr="00727F37">
        <w:rPr>
          <w:rFonts w:asciiTheme="minorHAnsi" w:eastAsia="Calibri" w:hAnsiTheme="minorHAnsi" w:cstheme="minorHAnsi"/>
          <w:smallCaps/>
          <w:sz w:val="18"/>
          <w:szCs w:val="18"/>
        </w:rPr>
        <w:t xml:space="preserve">. r. </w:t>
      </w:r>
      <w:r w:rsidR="009A2155" w:rsidRPr="00727F37">
        <w:rPr>
          <w:rFonts w:asciiTheme="minorHAnsi" w:eastAsia="Calibri" w:hAnsiTheme="minorHAnsi" w:cstheme="minorHAnsi"/>
          <w:smallCaps/>
          <w:sz w:val="18"/>
          <w:szCs w:val="18"/>
        </w:rPr>
        <w:t>Kamila Miękina</w:t>
      </w:r>
    </w:p>
    <w:p w14:paraId="6949B76E" w14:textId="77777777" w:rsidR="00506B6A" w:rsidRPr="00E14370" w:rsidRDefault="00506B6A" w:rsidP="00506B6A">
      <w:pPr>
        <w:spacing w:after="200" w:line="276" w:lineRule="auto"/>
        <w:rPr>
          <w:rFonts w:asciiTheme="minorHAnsi" w:eastAsia="Calibri" w:hAnsiTheme="minorHAnsi" w:cstheme="minorHAnsi"/>
          <w:smallCaps/>
          <w:sz w:val="18"/>
          <w:szCs w:val="18"/>
        </w:rPr>
      </w:pPr>
      <w:r w:rsidRPr="00E14370">
        <w:rPr>
          <w:rFonts w:asciiTheme="minorHAnsi" w:eastAsia="Calibri" w:hAnsiTheme="minorHAnsi" w:cstheme="minorHAnsi"/>
          <w:smallCaps/>
          <w:sz w:val="18"/>
          <w:szCs w:val="18"/>
        </w:rPr>
        <w:t xml:space="preserve">            Data i Podpis</w:t>
      </w:r>
    </w:p>
    <w:p w14:paraId="4C0EDEE3" w14:textId="77777777" w:rsidR="00506B6A" w:rsidRPr="00E14370" w:rsidRDefault="00506B6A" w:rsidP="00506B6A">
      <w:pPr>
        <w:spacing w:after="200" w:line="276" w:lineRule="auto"/>
        <w:ind w:left="5664" w:firstLine="708"/>
        <w:rPr>
          <w:rFonts w:asciiTheme="minorHAnsi" w:eastAsia="Calibri" w:hAnsiTheme="minorHAnsi" w:cstheme="minorHAnsi"/>
          <w:b/>
          <w:bCs/>
          <w:smallCaps/>
          <w:sz w:val="18"/>
          <w:szCs w:val="18"/>
        </w:rPr>
      </w:pPr>
      <w:r w:rsidRPr="00E14370">
        <w:rPr>
          <w:rFonts w:asciiTheme="minorHAnsi" w:eastAsia="Calibri" w:hAnsiTheme="minorHAnsi" w:cstheme="minorHAnsi"/>
          <w:b/>
          <w:bCs/>
          <w:smallCaps/>
          <w:sz w:val="18"/>
          <w:szCs w:val="18"/>
        </w:rPr>
        <w:t>Zatwierdzam</w:t>
      </w:r>
    </w:p>
    <w:p w14:paraId="718981D4" w14:textId="6169306F" w:rsidR="00506B6A" w:rsidRPr="00E14370" w:rsidRDefault="00727F37" w:rsidP="00506B6A">
      <w:pPr>
        <w:spacing w:before="600" w:after="200" w:line="276" w:lineRule="auto"/>
        <w:ind w:left="5664"/>
        <w:rPr>
          <w:rFonts w:asciiTheme="minorHAnsi" w:eastAsia="Calibri" w:hAnsiTheme="minorHAnsi" w:cstheme="minorHAnsi"/>
          <w:smallCaps/>
          <w:sz w:val="18"/>
          <w:szCs w:val="18"/>
        </w:rPr>
      </w:pPr>
      <w:r w:rsidRPr="00727F37">
        <w:rPr>
          <w:rFonts w:asciiTheme="minorHAnsi" w:eastAsia="Calibri" w:hAnsiTheme="minorHAnsi" w:cstheme="minorHAnsi"/>
          <w:smallCaps/>
          <w:sz w:val="18"/>
          <w:szCs w:val="18"/>
        </w:rPr>
        <w:t>14.02</w:t>
      </w:r>
      <w:r w:rsidR="009A2155" w:rsidRPr="00727F37">
        <w:rPr>
          <w:rFonts w:asciiTheme="minorHAnsi" w:eastAsia="Calibri" w:hAnsiTheme="minorHAnsi" w:cstheme="minorHAnsi"/>
          <w:smallCaps/>
          <w:sz w:val="18"/>
          <w:szCs w:val="18"/>
        </w:rPr>
        <w:t>.2024</w:t>
      </w:r>
      <w:r w:rsidR="00506B6A" w:rsidRPr="00727F37">
        <w:rPr>
          <w:rFonts w:asciiTheme="minorHAnsi" w:eastAsia="Calibri" w:hAnsiTheme="minorHAnsi" w:cstheme="minorHAnsi"/>
          <w:smallCaps/>
          <w:sz w:val="18"/>
          <w:szCs w:val="18"/>
        </w:rPr>
        <w:t xml:space="preserve"> r. </w:t>
      </w:r>
      <w:r w:rsidR="009A2155" w:rsidRPr="00727F37">
        <w:rPr>
          <w:rFonts w:asciiTheme="minorHAnsi" w:eastAsia="Calibri" w:hAnsiTheme="minorHAnsi" w:cstheme="minorHAnsi"/>
          <w:smallCaps/>
          <w:sz w:val="18"/>
          <w:szCs w:val="18"/>
        </w:rPr>
        <w:t>Mariusz Cichecki</w:t>
      </w:r>
    </w:p>
    <w:p w14:paraId="43469A47" w14:textId="77777777" w:rsidR="00506B6A" w:rsidRPr="00E14370" w:rsidRDefault="00506B6A" w:rsidP="00506B6A">
      <w:pPr>
        <w:spacing w:after="200" w:line="276" w:lineRule="auto"/>
        <w:ind w:left="5664"/>
        <w:rPr>
          <w:rFonts w:asciiTheme="minorHAnsi" w:eastAsia="Calibri" w:hAnsiTheme="minorHAnsi" w:cstheme="minorHAnsi"/>
          <w:smallCaps/>
          <w:sz w:val="18"/>
          <w:szCs w:val="18"/>
        </w:rPr>
      </w:pPr>
      <w:r w:rsidRPr="00E14370">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4747A732" w14:textId="529558CA"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6301B5">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727F37">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73AA1BDB" w:rsidR="00B05CB5" w:rsidRPr="00B05CB5" w:rsidRDefault="00E51443" w:rsidP="00AB1749">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r w:rsidR="0055604A" w:rsidRPr="0055604A">
        <w:rPr>
          <w:rFonts w:ascii="Calibri" w:hAnsi="Calibri" w:cs="Calibri"/>
          <w:b/>
          <w:bCs/>
          <w:color w:val="000000"/>
          <w:sz w:val="22"/>
          <w:szCs w:val="22"/>
          <w:lang w:val="x-none"/>
        </w:rPr>
        <w:t>chromatograf</w:t>
      </w:r>
      <w:r w:rsidR="0055604A" w:rsidRPr="0055604A">
        <w:rPr>
          <w:rFonts w:ascii="Calibri" w:hAnsi="Calibri" w:cs="Calibri"/>
          <w:b/>
          <w:bCs/>
          <w:color w:val="000000"/>
          <w:sz w:val="22"/>
          <w:szCs w:val="22"/>
        </w:rPr>
        <w:t>u</w:t>
      </w:r>
      <w:r w:rsidR="0055604A" w:rsidRPr="0055604A">
        <w:rPr>
          <w:rFonts w:ascii="Calibri" w:hAnsi="Calibri" w:cs="Calibri"/>
          <w:b/>
          <w:bCs/>
          <w:color w:val="000000"/>
          <w:sz w:val="22"/>
          <w:szCs w:val="22"/>
          <w:lang w:val="x-none"/>
        </w:rPr>
        <w:t xml:space="preserve"> jonow</w:t>
      </w:r>
      <w:r w:rsidR="0055604A" w:rsidRPr="0055604A">
        <w:rPr>
          <w:rFonts w:ascii="Calibri" w:hAnsi="Calibri" w:cs="Calibri"/>
          <w:b/>
          <w:bCs/>
          <w:color w:val="000000"/>
          <w:sz w:val="22"/>
          <w:szCs w:val="22"/>
        </w:rPr>
        <w:t>ego</w:t>
      </w:r>
      <w:r w:rsidR="0055604A" w:rsidRPr="0055604A">
        <w:rPr>
          <w:rFonts w:ascii="Calibri" w:hAnsi="Calibri" w:cs="Calibri"/>
          <w:b/>
          <w:bCs/>
          <w:color w:val="000000"/>
          <w:sz w:val="22"/>
          <w:szCs w:val="22"/>
          <w:lang w:val="x-none"/>
        </w:rPr>
        <w:t xml:space="preserve"> z detektorem konduktometrycznym i spektrofotometrycznym</w:t>
      </w:r>
      <w:r w:rsidR="0055604A" w:rsidRPr="0055604A">
        <w:rPr>
          <w:rFonts w:ascii="Calibri" w:hAnsi="Calibri" w:cs="Calibri"/>
          <w:b/>
          <w:color w:val="000000"/>
          <w:sz w:val="22"/>
          <w:szCs w:val="22"/>
        </w:rPr>
        <w:t xml:space="preserve"> </w:t>
      </w:r>
      <w:r w:rsidR="00BF764C" w:rsidRPr="006A4DE8">
        <w:rPr>
          <w:rFonts w:ascii="Calibri" w:hAnsi="Calibri" w:cs="Calibri"/>
          <w:b/>
          <w:color w:val="000000"/>
          <w:sz w:val="22"/>
          <w:szCs w:val="22"/>
        </w:rPr>
        <w:t xml:space="preserve">dla </w:t>
      </w:r>
      <w:r w:rsidR="00BF764C" w:rsidRPr="006A4DE8">
        <w:rPr>
          <w:rFonts w:ascii="Calibri" w:hAnsi="Calibri" w:cs="Calibri"/>
          <w:b/>
          <w:color w:val="000000"/>
          <w:sz w:val="22"/>
          <w:szCs w:val="22"/>
          <w:lang w:val="x-none"/>
        </w:rPr>
        <w:t>Instytutu Zootechniki – Państwowego Instytutu Badawczego</w:t>
      </w:r>
      <w:r w:rsidR="00BF764C" w:rsidRPr="006A4DE8">
        <w:rPr>
          <w:rFonts w:ascii="Calibri" w:hAnsi="Calibri" w:cs="Calibri"/>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5DCCBCA2"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hyperlink r:id="rId13" w:tgtFrame="_blank" w:tooltip="https://www.portalzp.pl/kody-cpv/szczegoly/chromatografy-gazowe-4447" w:history="1">
        <w:r w:rsidR="0055604A" w:rsidRPr="003D5CA0">
          <w:rPr>
            <w:rFonts w:ascii="Calibri" w:hAnsi="Calibri" w:cs="Calibri"/>
            <w:color w:val="000000"/>
            <w:sz w:val="22"/>
            <w:szCs w:val="22"/>
          </w:rPr>
          <w:t>384322</w:t>
        </w:r>
        <w:r w:rsidR="0055604A">
          <w:rPr>
            <w:rFonts w:ascii="Calibri" w:hAnsi="Calibri" w:cs="Calibri"/>
            <w:color w:val="000000"/>
            <w:sz w:val="22"/>
            <w:szCs w:val="22"/>
          </w:rPr>
          <w:t>00</w:t>
        </w:r>
        <w:r w:rsidR="0055604A" w:rsidRPr="003D5CA0">
          <w:rPr>
            <w:rFonts w:ascii="Calibri" w:hAnsi="Calibri" w:cs="Calibri"/>
            <w:color w:val="000000"/>
            <w:sz w:val="22"/>
            <w:szCs w:val="22"/>
          </w:rPr>
          <w:t>-</w:t>
        </w:r>
        <w:r w:rsidR="0055604A">
          <w:rPr>
            <w:rFonts w:ascii="Calibri" w:hAnsi="Calibri" w:cs="Calibri"/>
            <w:color w:val="000000"/>
            <w:sz w:val="22"/>
            <w:szCs w:val="22"/>
          </w:rPr>
          <w:t>4</w:t>
        </w:r>
      </w:hyperlink>
      <w:r w:rsidR="0055604A">
        <w:rPr>
          <w:rFonts w:ascii="Calibri" w:hAnsi="Calibri" w:cs="Calibri"/>
          <w:color w:val="000000"/>
          <w:sz w:val="22"/>
          <w:szCs w:val="22"/>
        </w:rPr>
        <w:t xml:space="preserve"> </w:t>
      </w:r>
      <w:r w:rsidR="0055604A" w:rsidRPr="003D5CA0">
        <w:rPr>
          <w:rFonts w:ascii="Calibri" w:hAnsi="Calibri" w:cs="Calibri"/>
          <w:color w:val="000000"/>
          <w:sz w:val="22"/>
          <w:szCs w:val="22"/>
        </w:rPr>
        <w:t>Chromatogr</w:t>
      </w:r>
      <w:r w:rsidR="0055604A">
        <w:rPr>
          <w:rFonts w:ascii="Calibri" w:hAnsi="Calibri" w:cs="Calibri"/>
          <w:color w:val="000000"/>
          <w:sz w:val="22"/>
          <w:szCs w:val="22"/>
        </w:rPr>
        <w:t>afy.</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1A8E9B2" w14:textId="65013A86" w:rsidR="009957B7" w:rsidRPr="009957B7" w:rsidRDefault="009957B7" w:rsidP="009957B7">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xml:space="preserve">, a także przepisy obowiązujące na terenie Polski lub Unii Europejskiej, które spełniać ma przedmiot </w:t>
      </w:r>
      <w:r>
        <w:rPr>
          <w:rFonts w:ascii="Calibri" w:hAnsi="Calibri" w:cs="Calibri"/>
          <w:sz w:val="22"/>
          <w:szCs w:val="22"/>
        </w:rPr>
        <w:lastRenderedPageBreak/>
        <w:t>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03859636" w:rsidR="00B64767" w:rsidRPr="00464CD7" w:rsidRDefault="00B64767" w:rsidP="004849D8">
      <w:pPr>
        <w:numPr>
          <w:ilvl w:val="0"/>
          <w:numId w:val="45"/>
        </w:numPr>
        <w:spacing w:before="120"/>
        <w:ind w:left="426" w:hanging="426"/>
        <w:jc w:val="both"/>
        <w:rPr>
          <w:rFonts w:ascii="Calibri" w:hAnsi="Calibri" w:cs="Calibri"/>
          <w:color w:val="000000"/>
          <w:sz w:val="22"/>
          <w:szCs w:val="22"/>
        </w:rPr>
      </w:pPr>
      <w:r w:rsidRPr="00464CD7">
        <w:rPr>
          <w:rFonts w:ascii="Calibri" w:hAnsi="Calibri" w:cs="Calibri"/>
          <w:color w:val="000000"/>
          <w:sz w:val="22"/>
          <w:szCs w:val="22"/>
        </w:rPr>
        <w:t xml:space="preserve">Termin wykonania zamówienia: </w:t>
      </w:r>
      <w:r w:rsidRPr="00464CD7">
        <w:rPr>
          <w:rFonts w:ascii="Calibri" w:hAnsi="Calibri" w:cs="Calibri"/>
          <w:b/>
          <w:color w:val="000000"/>
          <w:sz w:val="22"/>
          <w:szCs w:val="22"/>
        </w:rPr>
        <w:t xml:space="preserve">w terminie do </w:t>
      </w:r>
      <w:r w:rsidR="00464CD7" w:rsidRPr="00464CD7">
        <w:rPr>
          <w:rFonts w:ascii="Calibri" w:hAnsi="Calibri" w:cs="Calibri"/>
          <w:b/>
          <w:color w:val="000000"/>
          <w:sz w:val="22"/>
          <w:szCs w:val="22"/>
        </w:rPr>
        <w:t>12</w:t>
      </w:r>
      <w:r w:rsidR="00E126C9" w:rsidRPr="00464CD7">
        <w:rPr>
          <w:rFonts w:ascii="Calibri" w:hAnsi="Calibri" w:cs="Calibri"/>
          <w:b/>
          <w:color w:val="000000"/>
          <w:sz w:val="22"/>
          <w:szCs w:val="22"/>
        </w:rPr>
        <w:t xml:space="preserve"> </w:t>
      </w:r>
      <w:r w:rsidR="00A14C88" w:rsidRPr="00464CD7">
        <w:rPr>
          <w:rFonts w:ascii="Calibri" w:hAnsi="Calibri" w:cs="Calibri"/>
          <w:b/>
          <w:color w:val="000000"/>
          <w:sz w:val="22"/>
          <w:szCs w:val="22"/>
        </w:rPr>
        <w:t>tygodni</w:t>
      </w:r>
      <w:r w:rsidRPr="00464CD7">
        <w:rPr>
          <w:rFonts w:ascii="Calibri" w:hAnsi="Calibri" w:cs="Calibri"/>
          <w:b/>
          <w:color w:val="000000"/>
          <w:sz w:val="22"/>
          <w:szCs w:val="22"/>
        </w:rPr>
        <w:t xml:space="preserve"> od dnia zawarcia umowy.</w:t>
      </w:r>
    </w:p>
    <w:p w14:paraId="00CC4AB1" w14:textId="1E432BD8" w:rsidR="00D8271E" w:rsidRPr="00AB7014"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963D1E" w:rsidRPr="008C74C6">
        <w:rPr>
          <w:rFonts w:ascii="Calibri" w:hAnsi="Calibri" w:cs="Calibri"/>
          <w:sz w:val="22"/>
          <w:szCs w:val="22"/>
        </w:rPr>
        <w:t>Instytut Zootechniki – Państwowy Instytut Badawczy, Krajowe Laboratorium Pasz, 20-079 Lublin, ul. Chmielna 2</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B130B6">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B130B6">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B130B6">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B130B6">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B130B6">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B130B6">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B130B6">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B130B6">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B130B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2A6FC1E1"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w:t>
      </w:r>
      <w:r w:rsidRPr="003A5CAC">
        <w:rPr>
          <w:rFonts w:ascii="Calibri" w:hAnsi="Calibri" w:cs="Calibri"/>
        </w:rPr>
        <w:lastRenderedPageBreak/>
        <w:t>podatków, opłat lub składek na ubezpieczenia społeczne lub zdrowotne wraz z odsetkami lub grzywnami lub zawarł wiążące porozumienie w sprawie spłaty tych należności;</w:t>
      </w:r>
    </w:p>
    <w:p w14:paraId="2F09E6F1" w14:textId="77777777" w:rsidR="006E31D0" w:rsidRDefault="006E31D0" w:rsidP="00B130B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100385C0" w14:textId="503348BE" w:rsidR="009957B7" w:rsidRPr="003A5CAC" w:rsidRDefault="006E31D0" w:rsidP="00727F37">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B130B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B130B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B130B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B130B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B130B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3A134E06"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1A506BD" w14:textId="48BDF006" w:rsidR="00727F37" w:rsidRDefault="00727F37" w:rsidP="006E31D0">
      <w:pPr>
        <w:ind w:left="426"/>
        <w:jc w:val="both"/>
        <w:rPr>
          <w:rFonts w:ascii="Calibri" w:hAnsi="Calibri" w:cs="Calibri"/>
          <w:sz w:val="22"/>
          <w:szCs w:val="22"/>
        </w:rPr>
      </w:pPr>
    </w:p>
    <w:p w14:paraId="39ADE155" w14:textId="77777777" w:rsidR="00727F37" w:rsidRPr="00D27E8D" w:rsidRDefault="00727F37" w:rsidP="006E31D0">
      <w:pPr>
        <w:ind w:left="426"/>
        <w:jc w:val="both"/>
        <w:rPr>
          <w:rFonts w:ascii="Calibri" w:hAnsi="Calibri" w:cs="Calibri"/>
          <w:sz w:val="22"/>
          <w:szCs w:val="22"/>
        </w:rPr>
      </w:pPr>
    </w:p>
    <w:p w14:paraId="455AAB4D" w14:textId="77777777" w:rsidR="006E31D0" w:rsidRDefault="006E31D0" w:rsidP="00B130B6">
      <w:pPr>
        <w:numPr>
          <w:ilvl w:val="0"/>
          <w:numId w:val="50"/>
        </w:numPr>
        <w:spacing w:before="120"/>
        <w:jc w:val="both"/>
        <w:rPr>
          <w:rFonts w:ascii="Calibri" w:hAnsi="Calibri" w:cs="Calibri"/>
          <w:b/>
          <w:sz w:val="22"/>
          <w:szCs w:val="22"/>
        </w:rPr>
      </w:pPr>
      <w:r>
        <w:rPr>
          <w:rFonts w:ascii="Calibri" w:hAnsi="Calibri" w:cs="Calibri"/>
          <w:b/>
          <w:bCs/>
          <w:kern w:val="32"/>
          <w:sz w:val="22"/>
          <w:szCs w:val="22"/>
        </w:rPr>
        <w:lastRenderedPageBreak/>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B130B6">
      <w:pPr>
        <w:numPr>
          <w:ilvl w:val="0"/>
          <w:numId w:val="50"/>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B130B6">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B130B6">
      <w:pPr>
        <w:pStyle w:val="NormalnyArialNarrow"/>
        <w:numPr>
          <w:ilvl w:val="0"/>
          <w:numId w:val="52"/>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B130B6">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B130B6">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 xml:space="preserve">działając na podstawie art. 462 ust. 5 będzie badać czy wobec podwykonawcy, niebędącym podmiotem udostępniającym zasoby nie zachodzą podstawy wykluczenia opisane </w:t>
      </w:r>
      <w:r>
        <w:rPr>
          <w:rFonts w:ascii="Calibri" w:hAnsi="Calibri" w:cs="Calibri"/>
        </w:rPr>
        <w:lastRenderedPageBreak/>
        <w:t>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B130B6">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lastRenderedPageBreak/>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B130B6">
      <w:pPr>
        <w:pStyle w:val="pkt"/>
        <w:numPr>
          <w:ilvl w:val="1"/>
          <w:numId w:val="54"/>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lastRenderedPageBreak/>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w:t>
      </w:r>
      <w:r w:rsidRPr="00511A8E">
        <w:rPr>
          <w:rFonts w:ascii="Calibri" w:hAnsi="Calibri" w:cs="Calibri"/>
          <w:sz w:val="22"/>
          <w:szCs w:val="22"/>
        </w:rPr>
        <w:lastRenderedPageBreak/>
        <w:t xml:space="preserve">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727F37">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727F37">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727F37">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727F37">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727F37">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727F37">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727F37">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w:t>
      </w:r>
      <w:r w:rsidRPr="00AD547A">
        <w:rPr>
          <w:rFonts w:ascii="Calibri" w:hAnsi="Calibri" w:cs="Calibri"/>
          <w:sz w:val="22"/>
          <w:szCs w:val="22"/>
        </w:rPr>
        <w:lastRenderedPageBreak/>
        <w:t xml:space="preserve">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727F37">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727F37">
      <w:pPr>
        <w:numPr>
          <w:ilvl w:val="1"/>
          <w:numId w:val="54"/>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727F37">
      <w:pPr>
        <w:numPr>
          <w:ilvl w:val="1"/>
          <w:numId w:val="54"/>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23C438C0" w:rsidR="00DA2C0E" w:rsidRPr="00FB1F56" w:rsidRDefault="00FB1F56" w:rsidP="00B130B6">
      <w:pPr>
        <w:pStyle w:val="Akapitzlist"/>
        <w:numPr>
          <w:ilvl w:val="3"/>
          <w:numId w:val="52"/>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4D181BAF" w14:textId="4F77C84A" w:rsidR="00A5322F" w:rsidRPr="007B5B12" w:rsidRDefault="00A5322F" w:rsidP="00B130B6">
      <w:pPr>
        <w:numPr>
          <w:ilvl w:val="0"/>
          <w:numId w:val="62"/>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D144C5">
        <w:rPr>
          <w:rFonts w:ascii="Calibri" w:hAnsi="Calibri" w:cs="Calibri"/>
          <w:b/>
          <w:color w:val="000000"/>
          <w:sz w:val="22"/>
          <w:szCs w:val="22"/>
          <w:u w:val="single"/>
        </w:rPr>
        <w:t xml:space="preserve">w załączniku nr </w:t>
      </w:r>
      <w:r w:rsidR="005F4756" w:rsidRPr="00D144C5">
        <w:rPr>
          <w:rFonts w:ascii="Calibri" w:hAnsi="Calibri" w:cs="Calibri"/>
          <w:b/>
          <w:color w:val="000000"/>
          <w:sz w:val="22"/>
          <w:szCs w:val="22"/>
          <w:u w:val="single"/>
        </w:rPr>
        <w:t>6</w:t>
      </w:r>
      <w:r w:rsidRPr="00D144C5">
        <w:rPr>
          <w:rFonts w:ascii="Calibri" w:hAnsi="Calibri" w:cs="Calibri"/>
          <w:b/>
          <w:color w:val="000000"/>
          <w:sz w:val="22"/>
          <w:szCs w:val="22"/>
          <w:u w:val="single"/>
        </w:rPr>
        <w:t xml:space="preserve"> do SWZ</w:t>
      </w:r>
      <w:r w:rsidRPr="007B5B12">
        <w:rPr>
          <w:rFonts w:ascii="Calibri" w:hAnsi="Calibri" w:cs="Calibri"/>
          <w:color w:val="000000"/>
          <w:sz w:val="22"/>
          <w:szCs w:val="22"/>
          <w:u w:val="single"/>
        </w:rPr>
        <w:t>.</w:t>
      </w:r>
    </w:p>
    <w:p w14:paraId="30EADF7E" w14:textId="77777777" w:rsidR="00A5322F" w:rsidRDefault="00A5322F" w:rsidP="00A5322F">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3D8CB339" w14:textId="77777777" w:rsidR="00A5322F" w:rsidRDefault="00A5322F" w:rsidP="00A5322F">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4" w:history="1">
        <w:r w:rsidRPr="00282E78">
          <w:rPr>
            <w:rStyle w:val="Hipercze"/>
            <w:rFonts w:ascii="Calibri" w:eastAsia="Batang" w:hAnsi="Calibri" w:cs="Calibri"/>
            <w:sz w:val="22"/>
            <w:szCs w:val="22"/>
          </w:rPr>
          <w:t>https://platformazakupowa.pl/pn/izoo_krakow/proceedings</w:t>
        </w:r>
      </w:hyperlink>
    </w:p>
    <w:p w14:paraId="59C4725D" w14:textId="77777777" w:rsidR="00A5322F" w:rsidRPr="0029642A" w:rsidRDefault="00A5322F" w:rsidP="00A5322F">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lastRenderedPageBreak/>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643FC3"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00EEFDDA"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B8D37C9"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23A1FE94" w14:textId="77777777" w:rsidR="00A5322F" w:rsidRPr="0029642A" w:rsidRDefault="00A5322F" w:rsidP="00A5322F">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B029A4" w14:textId="77777777" w:rsidR="00A5322F" w:rsidRDefault="00A5322F" w:rsidP="00A5322F">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393A430F" w14:textId="77777777" w:rsidR="00A5322F" w:rsidRPr="009A435E" w:rsidRDefault="00A5322F" w:rsidP="00B130B6">
      <w:pPr>
        <w:numPr>
          <w:ilvl w:val="0"/>
          <w:numId w:val="63"/>
        </w:numPr>
        <w:spacing w:after="120"/>
        <w:ind w:left="426" w:hanging="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0B2B5F0F" w14:textId="77777777" w:rsidR="00A5322F" w:rsidRDefault="00A5322F" w:rsidP="00A5322F">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9EA764D" w14:textId="77777777" w:rsidR="00A5322F" w:rsidRDefault="00A5322F" w:rsidP="00A5322F">
      <w:pPr>
        <w:jc w:val="both"/>
        <w:rPr>
          <w:rFonts w:ascii="Calibri" w:hAnsi="Calibri" w:cs="Calibri"/>
          <w:color w:val="000000"/>
          <w:sz w:val="22"/>
          <w:szCs w:val="22"/>
        </w:rPr>
      </w:pPr>
    </w:p>
    <w:p w14:paraId="52C9361F" w14:textId="19F3D90F" w:rsidR="00A5322F" w:rsidRDefault="00A5322F" w:rsidP="0093083C">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B130B6">
      <w:pPr>
        <w:numPr>
          <w:ilvl w:val="0"/>
          <w:numId w:val="55"/>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B130B6">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5"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6"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B130B6">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lastRenderedPageBreak/>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B130B6">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9"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B130B6">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B130B6">
      <w:pPr>
        <w:numPr>
          <w:ilvl w:val="0"/>
          <w:numId w:val="55"/>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1"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B130B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B130B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B130B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B130B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B130B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B130B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B130B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B130B6">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B130B6">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2"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3"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B130B6">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4"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B130B6">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5"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B130B6">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7"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8"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B130B6">
      <w:pPr>
        <w:numPr>
          <w:ilvl w:val="1"/>
          <w:numId w:val="58"/>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B130B6">
      <w:pPr>
        <w:numPr>
          <w:ilvl w:val="1"/>
          <w:numId w:val="58"/>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9">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30">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E74E6E" w:rsidP="008C384D">
      <w:pPr>
        <w:spacing w:line="320" w:lineRule="auto"/>
        <w:ind w:left="567"/>
        <w:jc w:val="both"/>
        <w:rPr>
          <w:rFonts w:ascii="Calibri" w:eastAsia="Calibri" w:hAnsi="Calibri" w:cs="Calibri"/>
          <w:sz w:val="22"/>
          <w:szCs w:val="22"/>
        </w:rPr>
      </w:pPr>
      <w:hyperlink r:id="rId31">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2"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3"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E74E6E" w:rsidP="00581CD8">
      <w:pPr>
        <w:ind w:left="851"/>
        <w:contextualSpacing/>
        <w:jc w:val="both"/>
        <w:rPr>
          <w:rFonts w:asciiTheme="minorHAnsi" w:hAnsiTheme="minorHAnsi"/>
          <w:bCs/>
          <w:sz w:val="22"/>
          <w:szCs w:val="22"/>
        </w:rPr>
      </w:pPr>
      <w:hyperlink r:id="rId34"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lastRenderedPageBreak/>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8C261CC" w14:textId="77777777" w:rsidR="0093083C" w:rsidRDefault="0093083C" w:rsidP="0093083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lastRenderedPageBreak/>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609E1B98" w:rsidR="004849D8" w:rsidRPr="00727F37" w:rsidRDefault="004849D8" w:rsidP="004849D8">
      <w:pPr>
        <w:numPr>
          <w:ilvl w:val="0"/>
          <w:numId w:val="18"/>
        </w:numPr>
        <w:ind w:left="567" w:hanging="567"/>
        <w:jc w:val="both"/>
        <w:rPr>
          <w:rFonts w:ascii="Calibri" w:eastAsia="Calibri" w:hAnsi="Calibri" w:cs="Calibri"/>
          <w:sz w:val="22"/>
          <w:szCs w:val="22"/>
        </w:rPr>
      </w:pPr>
      <w:r w:rsidRPr="00727F37">
        <w:rPr>
          <w:rFonts w:ascii="Calibri" w:eastAsia="Calibri" w:hAnsi="Calibri" w:cs="Calibri"/>
          <w:sz w:val="22"/>
          <w:szCs w:val="22"/>
        </w:rPr>
        <w:t xml:space="preserve">Ofertę wraz z wymaganymi dokumentami należy umieścić na </w:t>
      </w:r>
      <w:hyperlink r:id="rId35">
        <w:r w:rsidRPr="00727F37">
          <w:rPr>
            <w:rFonts w:ascii="Calibri" w:eastAsia="Calibri" w:hAnsi="Calibri" w:cs="Calibri"/>
            <w:color w:val="1155CC"/>
            <w:sz w:val="22"/>
            <w:szCs w:val="22"/>
            <w:u w:val="single"/>
          </w:rPr>
          <w:t>platformazakupowa.pl</w:t>
        </w:r>
      </w:hyperlink>
      <w:r w:rsidRPr="00727F37">
        <w:rPr>
          <w:rFonts w:ascii="Calibri" w:eastAsia="Calibri" w:hAnsi="Calibri" w:cs="Calibri"/>
          <w:sz w:val="22"/>
          <w:szCs w:val="22"/>
        </w:rPr>
        <w:t xml:space="preserve"> pod adresem: </w:t>
      </w:r>
      <w:hyperlink r:id="rId36" w:history="1">
        <w:r w:rsidR="00003835" w:rsidRPr="00727F37">
          <w:rPr>
            <w:rStyle w:val="Hipercze"/>
            <w:rFonts w:ascii="Calibri" w:eastAsia="Batang" w:hAnsi="Calibri" w:cs="Calibri"/>
            <w:sz w:val="22"/>
            <w:szCs w:val="22"/>
          </w:rPr>
          <w:t>https://platformazakupowa.pl/pn/izoo_krakow/proceedings</w:t>
        </w:r>
      </w:hyperlink>
      <w:r w:rsidRPr="00727F37">
        <w:rPr>
          <w:rFonts w:ascii="Calibri" w:eastAsia="Calibri" w:hAnsi="Calibri" w:cs="Calibri"/>
          <w:sz w:val="22"/>
          <w:szCs w:val="22"/>
        </w:rPr>
        <w:t xml:space="preserve"> w myśl Ustawy na stronie internetowej prowadzonego postępowania  do dnia </w:t>
      </w:r>
      <w:r w:rsidR="00727F37" w:rsidRPr="00727F37">
        <w:rPr>
          <w:rFonts w:ascii="Calibri" w:hAnsi="Calibri" w:cs="Calibri"/>
          <w:b/>
          <w:color w:val="000000"/>
          <w:sz w:val="22"/>
          <w:szCs w:val="22"/>
        </w:rPr>
        <w:t>21</w:t>
      </w:r>
      <w:r w:rsidRPr="00727F37">
        <w:rPr>
          <w:rFonts w:ascii="Calibri" w:hAnsi="Calibri" w:cs="Calibri"/>
          <w:b/>
          <w:color w:val="000000"/>
          <w:sz w:val="22"/>
          <w:szCs w:val="22"/>
        </w:rPr>
        <w:t>.</w:t>
      </w:r>
      <w:r w:rsidR="00727F37" w:rsidRPr="00727F37">
        <w:rPr>
          <w:rFonts w:ascii="Calibri" w:hAnsi="Calibri" w:cs="Calibri"/>
          <w:b/>
          <w:color w:val="000000"/>
          <w:sz w:val="22"/>
          <w:szCs w:val="22"/>
        </w:rPr>
        <w:t>03</w:t>
      </w:r>
      <w:r w:rsidR="009A2155" w:rsidRPr="00727F37">
        <w:rPr>
          <w:rFonts w:ascii="Calibri" w:hAnsi="Calibri" w:cs="Calibri"/>
          <w:b/>
          <w:color w:val="000000"/>
          <w:sz w:val="22"/>
          <w:szCs w:val="22"/>
        </w:rPr>
        <w:t>.</w:t>
      </w:r>
      <w:r w:rsidRPr="00727F37">
        <w:rPr>
          <w:rFonts w:ascii="Calibri" w:hAnsi="Calibri" w:cs="Calibri"/>
          <w:b/>
          <w:color w:val="000000"/>
          <w:sz w:val="22"/>
          <w:szCs w:val="22"/>
        </w:rPr>
        <w:t>202</w:t>
      </w:r>
      <w:r w:rsidR="009A2155" w:rsidRPr="00727F37">
        <w:rPr>
          <w:rFonts w:ascii="Calibri" w:hAnsi="Calibri" w:cs="Calibri"/>
          <w:b/>
          <w:color w:val="000000"/>
          <w:sz w:val="22"/>
          <w:szCs w:val="22"/>
        </w:rPr>
        <w:t>4</w:t>
      </w:r>
      <w:r w:rsidRPr="00727F37">
        <w:rPr>
          <w:rFonts w:ascii="Calibri" w:hAnsi="Calibri" w:cs="Calibri"/>
          <w:color w:val="000000"/>
          <w:sz w:val="22"/>
          <w:szCs w:val="22"/>
        </w:rPr>
        <w:t xml:space="preserve"> </w:t>
      </w:r>
      <w:r w:rsidRPr="00727F37">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7">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5862662A"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727F37">
        <w:rPr>
          <w:rFonts w:ascii="Calibri" w:eastAsia="Calibri" w:hAnsi="Calibri" w:cs="Calibri"/>
          <w:sz w:val="22"/>
          <w:szCs w:val="22"/>
        </w:rPr>
        <w:t xml:space="preserve">. </w:t>
      </w:r>
      <w:r w:rsidR="00727F37" w:rsidRPr="00727F37">
        <w:rPr>
          <w:rFonts w:ascii="Calibri" w:hAnsi="Calibri" w:cs="Calibri"/>
          <w:b/>
          <w:color w:val="000000"/>
          <w:sz w:val="22"/>
          <w:szCs w:val="22"/>
        </w:rPr>
        <w:t>21</w:t>
      </w:r>
      <w:r w:rsidR="00DE6F89" w:rsidRPr="00727F37">
        <w:rPr>
          <w:rFonts w:ascii="Calibri" w:hAnsi="Calibri" w:cs="Calibri"/>
          <w:b/>
          <w:color w:val="000000"/>
          <w:sz w:val="22"/>
          <w:szCs w:val="22"/>
        </w:rPr>
        <w:t>.</w:t>
      </w:r>
      <w:r w:rsidR="00727F37" w:rsidRPr="00727F37">
        <w:rPr>
          <w:rFonts w:ascii="Calibri" w:hAnsi="Calibri" w:cs="Calibri"/>
          <w:b/>
          <w:color w:val="000000"/>
          <w:sz w:val="22"/>
          <w:szCs w:val="22"/>
        </w:rPr>
        <w:t>03</w:t>
      </w:r>
      <w:r w:rsidR="009A2155" w:rsidRPr="00727F37">
        <w:rPr>
          <w:rFonts w:ascii="Calibri" w:hAnsi="Calibri" w:cs="Calibri"/>
          <w:b/>
          <w:color w:val="000000"/>
          <w:sz w:val="22"/>
          <w:szCs w:val="22"/>
        </w:rPr>
        <w:t>.2024</w:t>
      </w:r>
      <w:r w:rsidR="00DE6F89" w:rsidRPr="00727F37">
        <w:rPr>
          <w:rFonts w:ascii="Calibri" w:hAnsi="Calibri" w:cs="Calibri"/>
          <w:color w:val="000000"/>
          <w:sz w:val="22"/>
          <w:szCs w:val="22"/>
        </w:rPr>
        <w:t xml:space="preserve"> </w:t>
      </w:r>
      <w:r w:rsidR="00DE6F89" w:rsidRPr="00727F37">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lastRenderedPageBreak/>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14F294BE"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727F37" w:rsidRPr="00727F37">
        <w:rPr>
          <w:rFonts w:ascii="Calibri" w:hAnsi="Calibri" w:cs="Calibri"/>
          <w:b/>
          <w:bCs/>
          <w:sz w:val="22"/>
          <w:szCs w:val="22"/>
        </w:rPr>
        <w:t>18.06</w:t>
      </w:r>
      <w:r w:rsidR="0023419D" w:rsidRPr="00727F37">
        <w:rPr>
          <w:rFonts w:ascii="Calibri" w:hAnsi="Calibri" w:cs="Calibri"/>
          <w:b/>
          <w:bCs/>
          <w:sz w:val="22"/>
          <w:szCs w:val="22"/>
        </w:rPr>
        <w:t>.202</w:t>
      </w:r>
      <w:r w:rsidR="009A2155" w:rsidRPr="00727F37">
        <w:rPr>
          <w:rFonts w:ascii="Calibri" w:hAnsi="Calibri" w:cs="Calibri"/>
          <w:b/>
          <w:bCs/>
          <w:sz w:val="22"/>
          <w:szCs w:val="22"/>
        </w:rPr>
        <w:t>4</w:t>
      </w:r>
      <w:r w:rsidR="0023419D" w:rsidRPr="00727F37">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B130B6">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lastRenderedPageBreak/>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0ECC0C14" w14:textId="77777777" w:rsidR="00E74E6E" w:rsidRDefault="00E74E6E" w:rsidP="00485484">
      <w:pPr>
        <w:shd w:val="clear" w:color="auto" w:fill="FFFFFF"/>
        <w:tabs>
          <w:tab w:val="left" w:leader="dot" w:pos="2232"/>
        </w:tabs>
        <w:ind w:right="23"/>
        <w:jc w:val="center"/>
        <w:rPr>
          <w:rFonts w:ascii="Calibri" w:hAnsi="Calibri" w:cs="Calibri"/>
          <w:b/>
          <w:bCs/>
          <w:sz w:val="22"/>
          <w:szCs w:val="22"/>
          <w:u w:val="single"/>
        </w:rPr>
      </w:pPr>
    </w:p>
    <w:p w14:paraId="20417A5A" w14:textId="77777777" w:rsidR="00E74E6E" w:rsidRDefault="00E74E6E" w:rsidP="00485484">
      <w:pPr>
        <w:shd w:val="clear" w:color="auto" w:fill="FFFFFF"/>
        <w:tabs>
          <w:tab w:val="left" w:leader="dot" w:pos="2232"/>
        </w:tabs>
        <w:ind w:right="23"/>
        <w:jc w:val="center"/>
        <w:rPr>
          <w:rFonts w:ascii="Calibri" w:hAnsi="Calibri" w:cs="Calibri"/>
          <w:b/>
          <w:bCs/>
          <w:sz w:val="22"/>
          <w:szCs w:val="22"/>
          <w:u w:val="single"/>
        </w:rPr>
      </w:pPr>
    </w:p>
    <w:p w14:paraId="7B52B85D" w14:textId="77777777" w:rsidR="00E74E6E" w:rsidRDefault="00E74E6E" w:rsidP="00485484">
      <w:pPr>
        <w:shd w:val="clear" w:color="auto" w:fill="FFFFFF"/>
        <w:tabs>
          <w:tab w:val="left" w:leader="dot" w:pos="2232"/>
        </w:tabs>
        <w:ind w:right="23"/>
        <w:jc w:val="center"/>
        <w:rPr>
          <w:rFonts w:ascii="Calibri" w:hAnsi="Calibri" w:cs="Calibri"/>
          <w:b/>
          <w:bCs/>
          <w:sz w:val="22"/>
          <w:szCs w:val="22"/>
          <w:u w:val="single"/>
        </w:rPr>
      </w:pPr>
    </w:p>
    <w:p w14:paraId="06B1B124" w14:textId="77777777" w:rsidR="00E74E6E" w:rsidRDefault="00E74E6E" w:rsidP="00485484">
      <w:pPr>
        <w:shd w:val="clear" w:color="auto" w:fill="FFFFFF"/>
        <w:tabs>
          <w:tab w:val="left" w:leader="dot" w:pos="2232"/>
        </w:tabs>
        <w:ind w:right="23"/>
        <w:jc w:val="center"/>
        <w:rPr>
          <w:rFonts w:ascii="Calibri" w:hAnsi="Calibri" w:cs="Calibri"/>
          <w:b/>
          <w:bCs/>
          <w:sz w:val="22"/>
          <w:szCs w:val="22"/>
          <w:u w:val="single"/>
        </w:rPr>
      </w:pPr>
    </w:p>
    <w:p w14:paraId="2C79F0ED" w14:textId="77777777" w:rsidR="00E74E6E" w:rsidRDefault="00E74E6E" w:rsidP="00485484">
      <w:pPr>
        <w:shd w:val="clear" w:color="auto" w:fill="FFFFFF"/>
        <w:tabs>
          <w:tab w:val="left" w:leader="dot" w:pos="2232"/>
        </w:tabs>
        <w:ind w:right="23"/>
        <w:jc w:val="center"/>
        <w:rPr>
          <w:rFonts w:ascii="Calibri" w:hAnsi="Calibri" w:cs="Calibri"/>
          <w:b/>
          <w:bCs/>
          <w:sz w:val="22"/>
          <w:szCs w:val="22"/>
          <w:u w:val="single"/>
        </w:rPr>
      </w:pPr>
    </w:p>
    <w:p w14:paraId="0DDB1ADA" w14:textId="77777777" w:rsidR="00E74E6E" w:rsidRDefault="00E74E6E" w:rsidP="00485484">
      <w:pPr>
        <w:shd w:val="clear" w:color="auto" w:fill="FFFFFF"/>
        <w:tabs>
          <w:tab w:val="left" w:leader="dot" w:pos="2232"/>
        </w:tabs>
        <w:ind w:right="23"/>
        <w:jc w:val="center"/>
        <w:rPr>
          <w:rFonts w:ascii="Calibri" w:hAnsi="Calibri" w:cs="Calibri"/>
          <w:b/>
          <w:bCs/>
          <w:sz w:val="22"/>
          <w:szCs w:val="22"/>
          <w:u w:val="single"/>
        </w:rPr>
      </w:pPr>
    </w:p>
    <w:p w14:paraId="1F30D100" w14:textId="77777777" w:rsidR="00E74E6E" w:rsidRDefault="00E74E6E" w:rsidP="00485484">
      <w:pPr>
        <w:shd w:val="clear" w:color="auto" w:fill="FFFFFF"/>
        <w:tabs>
          <w:tab w:val="left" w:leader="dot" w:pos="2232"/>
        </w:tabs>
        <w:ind w:right="23"/>
        <w:jc w:val="center"/>
        <w:rPr>
          <w:rFonts w:ascii="Calibri" w:hAnsi="Calibri" w:cs="Calibri"/>
          <w:b/>
          <w:bCs/>
          <w:sz w:val="22"/>
          <w:szCs w:val="22"/>
          <w:u w:val="single"/>
        </w:rPr>
      </w:pPr>
    </w:p>
    <w:p w14:paraId="045C255C" w14:textId="77777777" w:rsidR="00E74E6E" w:rsidRDefault="00E74E6E" w:rsidP="00485484">
      <w:pPr>
        <w:shd w:val="clear" w:color="auto" w:fill="FFFFFF"/>
        <w:tabs>
          <w:tab w:val="left" w:leader="dot" w:pos="2232"/>
        </w:tabs>
        <w:ind w:right="23"/>
        <w:jc w:val="center"/>
        <w:rPr>
          <w:rFonts w:ascii="Calibri" w:hAnsi="Calibri" w:cs="Calibri"/>
          <w:b/>
          <w:bCs/>
          <w:sz w:val="22"/>
          <w:szCs w:val="22"/>
          <w:u w:val="single"/>
        </w:rPr>
      </w:pPr>
    </w:p>
    <w:p w14:paraId="5148F72B" w14:textId="1648DD3D"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196B37FD" w14:textId="77777777" w:rsidR="0049206C" w:rsidRPr="0049206C" w:rsidRDefault="0049206C" w:rsidP="0049206C">
      <w:pPr>
        <w:jc w:val="center"/>
        <w:rPr>
          <w:rFonts w:ascii="Calibri" w:hAnsi="Calibri" w:cs="Calibri"/>
          <w:b/>
          <w:bCs/>
          <w:sz w:val="24"/>
          <w:szCs w:val="24"/>
        </w:rPr>
      </w:pPr>
      <w:r w:rsidRPr="0049206C">
        <w:rPr>
          <w:rFonts w:ascii="Calibri" w:hAnsi="Calibri" w:cs="Calibri"/>
          <w:b/>
          <w:bCs/>
          <w:sz w:val="24"/>
          <w:szCs w:val="24"/>
        </w:rPr>
        <w:t>Chromatograf jonowy z detektorem konduktometrycznym i spektrofotometrycznym</w:t>
      </w:r>
    </w:p>
    <w:p w14:paraId="414F9384" w14:textId="77777777" w:rsidR="0049206C" w:rsidRPr="0049206C" w:rsidRDefault="0049206C" w:rsidP="0049206C">
      <w:pPr>
        <w:rPr>
          <w:rFonts w:ascii="Calibri" w:hAnsi="Calibri" w:cs="Calibri"/>
          <w:b/>
          <w:bCs/>
          <w:sz w:val="24"/>
          <w:szCs w:val="24"/>
        </w:rPr>
      </w:pPr>
    </w:p>
    <w:p w14:paraId="76D2AEEF" w14:textId="77777777" w:rsidR="00AF67C9" w:rsidRPr="00AF67C9" w:rsidRDefault="00AF67C9" w:rsidP="00AF67C9">
      <w:pPr>
        <w:pStyle w:val="Tekstpodstawowy"/>
        <w:rPr>
          <w:i w:val="0"/>
          <w:szCs w:val="24"/>
        </w:rPr>
      </w:pPr>
      <w:r w:rsidRPr="00AF67C9">
        <w:rPr>
          <w:i w:val="0"/>
          <w:szCs w:val="24"/>
        </w:rPr>
        <w:t>1) Modułowy chromatograf jonowy, w którym materiał części stykających się z fazą ruchomą jest odporny na kwasy i wodorotlenki oraz wolny od metali (PEEK).</w:t>
      </w:r>
    </w:p>
    <w:p w14:paraId="0B8DFCB1" w14:textId="77777777" w:rsidR="00AF67C9" w:rsidRPr="00AF67C9" w:rsidRDefault="00AF67C9" w:rsidP="00AF67C9">
      <w:pPr>
        <w:pStyle w:val="Tekstpodstawowy"/>
        <w:rPr>
          <w:i w:val="0"/>
          <w:szCs w:val="24"/>
        </w:rPr>
      </w:pPr>
      <w:r w:rsidRPr="00AF67C9">
        <w:rPr>
          <w:i w:val="0"/>
          <w:szCs w:val="24"/>
        </w:rPr>
        <w:t xml:space="preserve">Chromatograf musi umożliwiać obsługę standardowych kolumn o średnicach 2 i 4 mm, kolumn kapilarnych o średnicach 0,4 mm oraz nowoczesnych kolumn z wypełnieniem 4 </w:t>
      </w:r>
      <w:r w:rsidRPr="00AF67C9">
        <w:rPr>
          <w:rFonts w:ascii="Symbol" w:hAnsi="Symbol"/>
          <w:i w:val="0"/>
          <w:szCs w:val="24"/>
        </w:rPr>
        <w:t></w:t>
      </w:r>
      <w:r w:rsidRPr="00AF67C9">
        <w:rPr>
          <w:i w:val="0"/>
          <w:szCs w:val="24"/>
        </w:rPr>
        <w:t xml:space="preserve">m, które generują ciśnienia wsteczne do 34 </w:t>
      </w:r>
      <w:proofErr w:type="spellStart"/>
      <w:r w:rsidRPr="00AF67C9">
        <w:rPr>
          <w:i w:val="0"/>
          <w:szCs w:val="24"/>
        </w:rPr>
        <w:t>MPa</w:t>
      </w:r>
      <w:proofErr w:type="spellEnd"/>
      <w:r w:rsidRPr="00AF67C9">
        <w:rPr>
          <w:i w:val="0"/>
          <w:szCs w:val="24"/>
        </w:rPr>
        <w:t xml:space="preserve"> włącznie.</w:t>
      </w:r>
    </w:p>
    <w:p w14:paraId="6123BB23" w14:textId="77777777" w:rsidR="00AF67C9" w:rsidRPr="00DA290B" w:rsidRDefault="00AF67C9" w:rsidP="00AF67C9">
      <w:pPr>
        <w:pStyle w:val="Tytu"/>
        <w:jc w:val="both"/>
        <w:rPr>
          <w:b w:val="0"/>
          <w:sz w:val="24"/>
          <w:szCs w:val="24"/>
        </w:rPr>
      </w:pPr>
      <w:r w:rsidRPr="00DA290B">
        <w:rPr>
          <w:b w:val="0"/>
          <w:sz w:val="24"/>
          <w:szCs w:val="24"/>
        </w:rPr>
        <w:t>Komunikacja z komputerem musi odbywać się za pomocą złącza USB.</w:t>
      </w:r>
    </w:p>
    <w:p w14:paraId="32CF0755" w14:textId="77777777" w:rsidR="00AF67C9" w:rsidRPr="00DA290B" w:rsidRDefault="00AF67C9" w:rsidP="00AF67C9">
      <w:pPr>
        <w:pStyle w:val="Tytu"/>
        <w:rPr>
          <w:sz w:val="24"/>
          <w:szCs w:val="24"/>
        </w:rPr>
      </w:pPr>
    </w:p>
    <w:p w14:paraId="4B5904A5" w14:textId="77777777" w:rsidR="00AF67C9" w:rsidRPr="00AF67C9" w:rsidRDefault="00AF67C9" w:rsidP="00AF67C9">
      <w:pPr>
        <w:pStyle w:val="Tekstpodstawowy"/>
        <w:rPr>
          <w:i w:val="0"/>
          <w:szCs w:val="24"/>
        </w:rPr>
      </w:pPr>
      <w:r w:rsidRPr="00AF67C9">
        <w:rPr>
          <w:i w:val="0"/>
          <w:szCs w:val="24"/>
        </w:rPr>
        <w:t>2) System musi zapewniać:</w:t>
      </w:r>
    </w:p>
    <w:p w14:paraId="311413B2" w14:textId="77777777" w:rsidR="00AF67C9" w:rsidRPr="00AF67C9" w:rsidRDefault="00AF67C9" w:rsidP="00AF67C9">
      <w:pPr>
        <w:pStyle w:val="Tekstpodstawowy"/>
        <w:numPr>
          <w:ilvl w:val="0"/>
          <w:numId w:val="69"/>
        </w:numPr>
        <w:rPr>
          <w:i w:val="0"/>
          <w:szCs w:val="24"/>
        </w:rPr>
      </w:pPr>
      <w:r w:rsidRPr="00AF67C9">
        <w:rPr>
          <w:i w:val="0"/>
          <w:szCs w:val="24"/>
        </w:rPr>
        <w:t>równoległą (w tym samym czasie) analizę anionów i kationów w tej samej próbce,</w:t>
      </w:r>
    </w:p>
    <w:p w14:paraId="6A4460C3" w14:textId="77777777" w:rsidR="00AF67C9" w:rsidRPr="00AF67C9" w:rsidRDefault="00AF67C9" w:rsidP="00AF67C9">
      <w:pPr>
        <w:numPr>
          <w:ilvl w:val="0"/>
          <w:numId w:val="69"/>
        </w:numPr>
        <w:rPr>
          <w:sz w:val="24"/>
          <w:szCs w:val="24"/>
        </w:rPr>
      </w:pPr>
      <w:r w:rsidRPr="00AF67C9">
        <w:rPr>
          <w:sz w:val="24"/>
          <w:szCs w:val="24"/>
        </w:rPr>
        <w:t>równoległą (w tym samym czasie) analizę anionów i kationów w różnych próbkach,</w:t>
      </w:r>
    </w:p>
    <w:p w14:paraId="5C411585" w14:textId="77777777" w:rsidR="00AF67C9" w:rsidRPr="00AF67C9" w:rsidRDefault="00AF67C9" w:rsidP="00AF67C9">
      <w:pPr>
        <w:pStyle w:val="Tytu"/>
        <w:ind w:firstLine="300"/>
        <w:jc w:val="both"/>
        <w:rPr>
          <w:b w:val="0"/>
          <w:sz w:val="24"/>
          <w:szCs w:val="24"/>
        </w:rPr>
      </w:pPr>
      <w:r w:rsidRPr="00AF67C9">
        <w:rPr>
          <w:b w:val="0"/>
          <w:sz w:val="24"/>
          <w:szCs w:val="24"/>
        </w:rPr>
        <w:t>-    pracę jednej linii analitycznej bez konieczności pracy drugiej linii.</w:t>
      </w:r>
    </w:p>
    <w:p w14:paraId="47E372BF" w14:textId="77777777" w:rsidR="00AF67C9" w:rsidRPr="00AF67C9" w:rsidRDefault="00AF67C9" w:rsidP="00AF67C9">
      <w:pPr>
        <w:pStyle w:val="Tytu"/>
        <w:jc w:val="both"/>
        <w:rPr>
          <w:b w:val="0"/>
          <w:sz w:val="24"/>
          <w:szCs w:val="24"/>
        </w:rPr>
      </w:pPr>
    </w:p>
    <w:p w14:paraId="7BB5E4A5" w14:textId="77777777" w:rsidR="00AF67C9" w:rsidRPr="00AF67C9" w:rsidRDefault="00AF67C9" w:rsidP="00AF67C9">
      <w:pPr>
        <w:pStyle w:val="Tekstpodstawowy"/>
        <w:rPr>
          <w:i w:val="0"/>
          <w:szCs w:val="24"/>
        </w:rPr>
      </w:pPr>
      <w:r w:rsidRPr="00AF67C9">
        <w:rPr>
          <w:i w:val="0"/>
          <w:szCs w:val="24"/>
        </w:rPr>
        <w:t>3) Dwie</w:t>
      </w:r>
      <w:r w:rsidRPr="00AF67C9">
        <w:rPr>
          <w:i w:val="0"/>
          <w:color w:val="FF0000"/>
          <w:szCs w:val="24"/>
        </w:rPr>
        <w:t xml:space="preserve"> </w:t>
      </w:r>
      <w:r w:rsidRPr="00AF67C9">
        <w:rPr>
          <w:i w:val="0"/>
          <w:szCs w:val="24"/>
        </w:rPr>
        <w:t>pompy gradientowe:</w:t>
      </w:r>
    </w:p>
    <w:p w14:paraId="0C11974A"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gradient przynajmniej czteroskładnikowy,</w:t>
      </w:r>
    </w:p>
    <w:p w14:paraId="19E5A36A"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pompa seryjna dwutłokowa,</w:t>
      </w:r>
    </w:p>
    <w:p w14:paraId="19BACF75"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 xml:space="preserve">ciśnienie maksymalne: przynajmniej 35 </w:t>
      </w:r>
      <w:proofErr w:type="spellStart"/>
      <w:r w:rsidRPr="00DA290B">
        <w:rPr>
          <w:sz w:val="24"/>
          <w:szCs w:val="24"/>
        </w:rPr>
        <w:t>MPa</w:t>
      </w:r>
      <w:proofErr w:type="spellEnd"/>
      <w:r w:rsidRPr="00DA290B">
        <w:rPr>
          <w:sz w:val="24"/>
          <w:szCs w:val="24"/>
        </w:rPr>
        <w:t>.</w:t>
      </w:r>
    </w:p>
    <w:p w14:paraId="2EB58CF4"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zakres przepływu co najmniej: od 0,001 do 10</w:t>
      </w:r>
      <w:r>
        <w:rPr>
          <w:sz w:val="24"/>
          <w:szCs w:val="24"/>
        </w:rPr>
        <w:t xml:space="preserve"> </w:t>
      </w:r>
      <w:r w:rsidRPr="00DA290B">
        <w:rPr>
          <w:sz w:val="24"/>
          <w:szCs w:val="24"/>
        </w:rPr>
        <w:t>ml/min,</w:t>
      </w:r>
    </w:p>
    <w:p w14:paraId="05ED3121"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 xml:space="preserve">wbudowany </w:t>
      </w:r>
      <w:proofErr w:type="spellStart"/>
      <w:r w:rsidRPr="00DA290B">
        <w:rPr>
          <w:sz w:val="24"/>
          <w:szCs w:val="24"/>
        </w:rPr>
        <w:t>degazer</w:t>
      </w:r>
      <w:proofErr w:type="spellEnd"/>
      <w:r w:rsidRPr="00DA290B">
        <w:rPr>
          <w:sz w:val="24"/>
          <w:szCs w:val="24"/>
        </w:rPr>
        <w:t xml:space="preserve"> eluentu,</w:t>
      </w:r>
    </w:p>
    <w:p w14:paraId="77827336"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 xml:space="preserve">butelki z tworzywa o wskazanej objętości, 8 </w:t>
      </w:r>
      <w:proofErr w:type="spellStart"/>
      <w:r w:rsidRPr="00DA290B">
        <w:rPr>
          <w:sz w:val="24"/>
          <w:szCs w:val="24"/>
        </w:rPr>
        <w:t>szt</w:t>
      </w:r>
      <w:proofErr w:type="spellEnd"/>
      <w:r w:rsidRPr="00DA290B">
        <w:rPr>
          <w:sz w:val="24"/>
          <w:szCs w:val="24"/>
        </w:rPr>
        <w:t xml:space="preserve"> – 4 x 4L i 4 x 2L</w:t>
      </w:r>
    </w:p>
    <w:p w14:paraId="628ACF9B"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moduł z regulatorami ciśnienia do zabezpieczenia eluentu wodorotlenkowego, 1 szt.</w:t>
      </w:r>
    </w:p>
    <w:p w14:paraId="024B6A38" w14:textId="77777777" w:rsidR="00AF67C9" w:rsidRPr="00DA290B" w:rsidRDefault="00AF67C9" w:rsidP="00AF67C9">
      <w:pPr>
        <w:pStyle w:val="Tytu"/>
        <w:jc w:val="both"/>
        <w:rPr>
          <w:b w:val="0"/>
          <w:sz w:val="24"/>
          <w:szCs w:val="24"/>
        </w:rPr>
      </w:pPr>
    </w:p>
    <w:p w14:paraId="223691F4" w14:textId="77777777" w:rsidR="00AF67C9" w:rsidRPr="00DA290B" w:rsidRDefault="00AF67C9" w:rsidP="00AF67C9">
      <w:pPr>
        <w:ind w:left="58"/>
        <w:rPr>
          <w:sz w:val="24"/>
          <w:szCs w:val="24"/>
        </w:rPr>
      </w:pPr>
      <w:r w:rsidRPr="00DA290B">
        <w:rPr>
          <w:sz w:val="24"/>
          <w:szCs w:val="24"/>
        </w:rPr>
        <w:t>4) Moduł chromatograficzny:</w:t>
      </w:r>
    </w:p>
    <w:p w14:paraId="228A0C8B"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 xml:space="preserve">dwa zawory </w:t>
      </w:r>
      <w:proofErr w:type="spellStart"/>
      <w:r w:rsidRPr="00DA290B">
        <w:rPr>
          <w:sz w:val="24"/>
          <w:szCs w:val="24"/>
        </w:rPr>
        <w:t>nastrzykowe</w:t>
      </w:r>
      <w:proofErr w:type="spellEnd"/>
      <w:r w:rsidRPr="00DA290B">
        <w:rPr>
          <w:sz w:val="24"/>
          <w:szCs w:val="24"/>
        </w:rPr>
        <w:t xml:space="preserve"> wykonane z </w:t>
      </w:r>
      <w:proofErr w:type="spellStart"/>
      <w:r w:rsidRPr="00DA290B">
        <w:rPr>
          <w:sz w:val="24"/>
          <w:szCs w:val="24"/>
        </w:rPr>
        <w:t>PEEKu</w:t>
      </w:r>
      <w:proofErr w:type="spellEnd"/>
      <w:r w:rsidRPr="00DA290B">
        <w:rPr>
          <w:sz w:val="24"/>
          <w:szCs w:val="24"/>
        </w:rPr>
        <w:t>,</w:t>
      </w:r>
    </w:p>
    <w:p w14:paraId="2510053E" w14:textId="77777777" w:rsidR="00AF67C9" w:rsidRPr="00DA290B" w:rsidRDefault="00AF67C9" w:rsidP="00AF67C9">
      <w:pPr>
        <w:numPr>
          <w:ilvl w:val="0"/>
          <w:numId w:val="65"/>
        </w:numPr>
        <w:tabs>
          <w:tab w:val="clear" w:pos="1126"/>
          <w:tab w:val="num" w:pos="565"/>
        </w:tabs>
        <w:ind w:left="565" w:hanging="425"/>
        <w:rPr>
          <w:sz w:val="24"/>
          <w:szCs w:val="24"/>
        </w:rPr>
      </w:pPr>
      <w:r w:rsidRPr="00DA290B">
        <w:rPr>
          <w:sz w:val="24"/>
          <w:szCs w:val="24"/>
        </w:rPr>
        <w:t>dwa termostaty pracujące w zakresie co najmniej od 18 do 40</w:t>
      </w:r>
      <w:r w:rsidRPr="00DA290B">
        <w:rPr>
          <w:sz w:val="24"/>
          <w:szCs w:val="24"/>
          <w:vertAlign w:val="superscript"/>
        </w:rPr>
        <w:t>o</w:t>
      </w:r>
      <w:r w:rsidRPr="00DA290B">
        <w:rPr>
          <w:sz w:val="24"/>
          <w:szCs w:val="24"/>
        </w:rPr>
        <w:t>C ze skokiem 0,1</w:t>
      </w:r>
      <w:r w:rsidRPr="00DA290B">
        <w:rPr>
          <w:sz w:val="24"/>
          <w:szCs w:val="24"/>
          <w:vertAlign w:val="superscript"/>
        </w:rPr>
        <w:t>o</w:t>
      </w:r>
      <w:r w:rsidRPr="00DA290B">
        <w:rPr>
          <w:sz w:val="24"/>
          <w:szCs w:val="24"/>
        </w:rPr>
        <w:t>C oraz w zakresie co najmniej od 10 do 70</w:t>
      </w:r>
      <w:r w:rsidRPr="00DA290B">
        <w:rPr>
          <w:sz w:val="24"/>
          <w:szCs w:val="24"/>
          <w:vertAlign w:val="superscript"/>
        </w:rPr>
        <w:t>o</w:t>
      </w:r>
      <w:r w:rsidRPr="00DA290B">
        <w:rPr>
          <w:sz w:val="24"/>
          <w:szCs w:val="24"/>
        </w:rPr>
        <w:t>C ze skokiem 0,1</w:t>
      </w:r>
      <w:r w:rsidRPr="00DA290B">
        <w:rPr>
          <w:sz w:val="24"/>
          <w:szCs w:val="24"/>
          <w:vertAlign w:val="superscript"/>
        </w:rPr>
        <w:t xml:space="preserve"> </w:t>
      </w:r>
      <w:proofErr w:type="spellStart"/>
      <w:r w:rsidRPr="00DA290B">
        <w:rPr>
          <w:sz w:val="24"/>
          <w:szCs w:val="24"/>
          <w:vertAlign w:val="superscript"/>
        </w:rPr>
        <w:t>o</w:t>
      </w:r>
      <w:r w:rsidRPr="00DA290B">
        <w:rPr>
          <w:sz w:val="24"/>
          <w:szCs w:val="24"/>
        </w:rPr>
        <w:t>C.</w:t>
      </w:r>
      <w:proofErr w:type="spellEnd"/>
    </w:p>
    <w:p w14:paraId="72A5DFB5" w14:textId="77777777" w:rsidR="00AF67C9" w:rsidRPr="00DA290B" w:rsidRDefault="00AF67C9" w:rsidP="00AF67C9">
      <w:pPr>
        <w:pStyle w:val="Tytu"/>
        <w:jc w:val="both"/>
        <w:rPr>
          <w:b w:val="0"/>
          <w:sz w:val="24"/>
          <w:szCs w:val="24"/>
        </w:rPr>
      </w:pPr>
    </w:p>
    <w:p w14:paraId="608407D5" w14:textId="77777777" w:rsidR="00AF67C9" w:rsidRPr="00DA290B" w:rsidRDefault="00AF67C9" w:rsidP="00AF67C9">
      <w:pPr>
        <w:rPr>
          <w:sz w:val="24"/>
          <w:szCs w:val="24"/>
        </w:rPr>
      </w:pPr>
      <w:r w:rsidRPr="00DA290B">
        <w:rPr>
          <w:sz w:val="24"/>
          <w:szCs w:val="24"/>
        </w:rPr>
        <w:t>5) Generator eluentu do analizy anionów organicznych i nieorganicznych:</w:t>
      </w:r>
    </w:p>
    <w:p w14:paraId="442D5191"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elektrolityczna generacja eluentu zarówno o stałym stężeniu KOH jaki i generacja gradientu stężenia KOH do analizy anionów,</w:t>
      </w:r>
    </w:p>
    <w:p w14:paraId="199F03B1"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 xml:space="preserve">ciśnienie maksymalne co najmniej 35 </w:t>
      </w:r>
      <w:proofErr w:type="spellStart"/>
      <w:r w:rsidRPr="00DA290B">
        <w:rPr>
          <w:sz w:val="24"/>
          <w:szCs w:val="24"/>
        </w:rPr>
        <w:t>MPa</w:t>
      </w:r>
      <w:proofErr w:type="spellEnd"/>
      <w:r w:rsidRPr="00DA290B">
        <w:rPr>
          <w:sz w:val="24"/>
          <w:szCs w:val="24"/>
        </w:rPr>
        <w:t>,</w:t>
      </w:r>
    </w:p>
    <w:p w14:paraId="045D52E1"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 xml:space="preserve">zakres stężeń co najmniej od 0,1 do 100 </w:t>
      </w:r>
      <w:proofErr w:type="spellStart"/>
      <w:r w:rsidRPr="00DA290B">
        <w:rPr>
          <w:sz w:val="24"/>
          <w:szCs w:val="24"/>
        </w:rPr>
        <w:t>mM</w:t>
      </w:r>
      <w:proofErr w:type="spellEnd"/>
      <w:r w:rsidRPr="00DA290B">
        <w:rPr>
          <w:sz w:val="24"/>
          <w:szCs w:val="24"/>
        </w:rPr>
        <w:t xml:space="preserve">, </w:t>
      </w:r>
    </w:p>
    <w:p w14:paraId="0B413059"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zakres przepływu co najmniej od 0,1 do 3,0 ml/min,</w:t>
      </w:r>
    </w:p>
    <w:p w14:paraId="5EE8790F"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 xml:space="preserve">wkład KOH do analizy anionów organicznych i nieorganicznych – 2 </w:t>
      </w:r>
      <w:proofErr w:type="spellStart"/>
      <w:r w:rsidRPr="00DA290B">
        <w:rPr>
          <w:sz w:val="24"/>
          <w:szCs w:val="24"/>
        </w:rPr>
        <w:t>szt</w:t>
      </w:r>
      <w:proofErr w:type="spellEnd"/>
      <w:r w:rsidRPr="00DA290B">
        <w:rPr>
          <w:sz w:val="24"/>
          <w:szCs w:val="24"/>
        </w:rPr>
        <w:t>,</w:t>
      </w:r>
    </w:p>
    <w:p w14:paraId="17790D2B"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 xml:space="preserve">kolumna </w:t>
      </w:r>
      <w:proofErr w:type="spellStart"/>
      <w:r w:rsidRPr="00DA290B">
        <w:rPr>
          <w:sz w:val="24"/>
          <w:szCs w:val="24"/>
        </w:rPr>
        <w:t>pułapkująca</w:t>
      </w:r>
      <w:proofErr w:type="spellEnd"/>
      <w:r w:rsidRPr="00DA290B">
        <w:rPr>
          <w:sz w:val="24"/>
          <w:szCs w:val="24"/>
        </w:rPr>
        <w:t xml:space="preserve"> ślady anionów regenerowana elektrochemicznie.</w:t>
      </w:r>
    </w:p>
    <w:p w14:paraId="19FAE07F" w14:textId="77777777" w:rsidR="00AF67C9" w:rsidRPr="00DA290B" w:rsidRDefault="00AF67C9" w:rsidP="00AF67C9">
      <w:pPr>
        <w:pStyle w:val="Tytu"/>
        <w:jc w:val="both"/>
        <w:rPr>
          <w:b w:val="0"/>
          <w:sz w:val="24"/>
          <w:szCs w:val="24"/>
        </w:rPr>
      </w:pPr>
    </w:p>
    <w:p w14:paraId="4883329E" w14:textId="77777777" w:rsidR="00AF67C9" w:rsidRPr="00DA290B" w:rsidRDefault="00AF67C9" w:rsidP="00AF67C9">
      <w:pPr>
        <w:ind w:left="58"/>
        <w:rPr>
          <w:sz w:val="24"/>
          <w:szCs w:val="24"/>
        </w:rPr>
      </w:pPr>
      <w:r w:rsidRPr="00DA290B">
        <w:rPr>
          <w:sz w:val="24"/>
          <w:szCs w:val="24"/>
        </w:rPr>
        <w:t xml:space="preserve">6) </w:t>
      </w:r>
      <w:r w:rsidRPr="00167A2C">
        <w:rPr>
          <w:sz w:val="24"/>
          <w:szCs w:val="24"/>
        </w:rPr>
        <w:t>Dwa c</w:t>
      </w:r>
      <w:r w:rsidRPr="00DA290B">
        <w:rPr>
          <w:sz w:val="24"/>
          <w:szCs w:val="24"/>
        </w:rPr>
        <w:t>yfrowe detektory konduktometryczne kompatybilne z samoregenerującym się tłumikiem jonowym:</w:t>
      </w:r>
    </w:p>
    <w:p w14:paraId="6C39A000" w14:textId="77777777" w:rsidR="00AF67C9" w:rsidRPr="00DA290B" w:rsidRDefault="00AF67C9" w:rsidP="00AF67C9">
      <w:pPr>
        <w:numPr>
          <w:ilvl w:val="0"/>
          <w:numId w:val="66"/>
        </w:numPr>
        <w:tabs>
          <w:tab w:val="clear" w:pos="1126"/>
          <w:tab w:val="num" w:pos="565"/>
        </w:tabs>
        <w:suppressAutoHyphens/>
        <w:ind w:left="565" w:hanging="425"/>
        <w:rPr>
          <w:sz w:val="24"/>
          <w:szCs w:val="24"/>
        </w:rPr>
      </w:pPr>
      <w:r w:rsidRPr="00DA290B">
        <w:rPr>
          <w:sz w:val="24"/>
          <w:szCs w:val="24"/>
        </w:rPr>
        <w:t>automatyczne dostrajanie zakresu pomiarowego detektora w zależności od wielkości rozpoznawanego sygnału,</w:t>
      </w:r>
    </w:p>
    <w:p w14:paraId="79BC2093"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 xml:space="preserve">zakres pomiarowy co najmniej: od 0 do 15 000 </w:t>
      </w:r>
      <w:r w:rsidRPr="00DA290B">
        <w:rPr>
          <w:rFonts w:ascii="Symbol" w:hAnsi="Symbol"/>
          <w:sz w:val="24"/>
          <w:szCs w:val="24"/>
        </w:rPr>
        <w:t></w:t>
      </w:r>
      <w:r w:rsidRPr="00DA290B">
        <w:rPr>
          <w:sz w:val="24"/>
          <w:szCs w:val="24"/>
        </w:rPr>
        <w:t>S,</w:t>
      </w:r>
    </w:p>
    <w:p w14:paraId="413A9BEB"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 xml:space="preserve">ciśnienie robocze celi co najmniej 10 </w:t>
      </w:r>
      <w:proofErr w:type="spellStart"/>
      <w:r w:rsidRPr="00DA290B">
        <w:rPr>
          <w:sz w:val="24"/>
          <w:szCs w:val="24"/>
        </w:rPr>
        <w:t>MPa</w:t>
      </w:r>
      <w:proofErr w:type="spellEnd"/>
      <w:r w:rsidRPr="00DA290B">
        <w:rPr>
          <w:sz w:val="24"/>
          <w:szCs w:val="24"/>
        </w:rPr>
        <w:t>,</w:t>
      </w:r>
    </w:p>
    <w:p w14:paraId="007C4B3C" w14:textId="77777777" w:rsidR="00AF67C9" w:rsidRPr="00DA290B" w:rsidRDefault="00AF67C9" w:rsidP="00AF67C9">
      <w:pPr>
        <w:numPr>
          <w:ilvl w:val="0"/>
          <w:numId w:val="66"/>
        </w:numPr>
        <w:tabs>
          <w:tab w:val="clear" w:pos="1126"/>
          <w:tab w:val="num" w:pos="565"/>
        </w:tabs>
        <w:ind w:left="565" w:hanging="425"/>
        <w:rPr>
          <w:sz w:val="24"/>
          <w:szCs w:val="24"/>
        </w:rPr>
      </w:pPr>
      <w:r w:rsidRPr="00DA290B">
        <w:rPr>
          <w:sz w:val="24"/>
          <w:szCs w:val="24"/>
        </w:rPr>
        <w:t xml:space="preserve">objętość celi poniżej 1 </w:t>
      </w:r>
      <w:r w:rsidRPr="00DA290B">
        <w:rPr>
          <w:rFonts w:ascii="Symbol" w:hAnsi="Symbol"/>
          <w:sz w:val="24"/>
          <w:szCs w:val="24"/>
        </w:rPr>
        <w:t></w:t>
      </w:r>
      <w:r w:rsidRPr="00DA290B">
        <w:rPr>
          <w:sz w:val="24"/>
          <w:szCs w:val="24"/>
        </w:rPr>
        <w:t>l.</w:t>
      </w:r>
    </w:p>
    <w:p w14:paraId="3B5EED80" w14:textId="77777777" w:rsidR="00AF67C9" w:rsidRPr="00DA290B" w:rsidRDefault="00AF67C9" w:rsidP="00AF67C9">
      <w:pPr>
        <w:pStyle w:val="Tytu"/>
        <w:jc w:val="both"/>
        <w:rPr>
          <w:b w:val="0"/>
          <w:sz w:val="24"/>
          <w:szCs w:val="24"/>
        </w:rPr>
      </w:pPr>
    </w:p>
    <w:p w14:paraId="43CA23E3" w14:textId="77777777" w:rsidR="00AF67C9" w:rsidRPr="00DA290B" w:rsidRDefault="00AF67C9" w:rsidP="00AF67C9">
      <w:pPr>
        <w:rPr>
          <w:sz w:val="24"/>
          <w:szCs w:val="24"/>
        </w:rPr>
      </w:pPr>
      <w:r w:rsidRPr="00DA290B">
        <w:rPr>
          <w:sz w:val="24"/>
          <w:szCs w:val="24"/>
        </w:rPr>
        <w:lastRenderedPageBreak/>
        <w:t>7) Detektor UV/VIS:</w:t>
      </w:r>
    </w:p>
    <w:p w14:paraId="3CCF9F58" w14:textId="77777777" w:rsidR="00AF67C9" w:rsidRPr="00DA290B" w:rsidRDefault="00AF67C9" w:rsidP="00AF67C9">
      <w:pPr>
        <w:numPr>
          <w:ilvl w:val="0"/>
          <w:numId w:val="65"/>
        </w:numPr>
        <w:tabs>
          <w:tab w:val="clear" w:pos="1126"/>
          <w:tab w:val="num" w:pos="565"/>
          <w:tab w:val="num" w:pos="720"/>
          <w:tab w:val="num" w:pos="794"/>
        </w:tabs>
        <w:ind w:left="565" w:hanging="425"/>
        <w:rPr>
          <w:sz w:val="24"/>
          <w:szCs w:val="24"/>
        </w:rPr>
      </w:pPr>
      <w:r w:rsidRPr="00DA290B">
        <w:rPr>
          <w:sz w:val="24"/>
          <w:szCs w:val="24"/>
        </w:rPr>
        <w:t>pomiar przy jednej długości fali,</w:t>
      </w:r>
    </w:p>
    <w:p w14:paraId="0420D1AF" w14:textId="77777777" w:rsidR="00AF67C9" w:rsidRPr="00DA290B" w:rsidRDefault="00AF67C9" w:rsidP="00AF67C9">
      <w:pPr>
        <w:numPr>
          <w:ilvl w:val="0"/>
          <w:numId w:val="65"/>
        </w:numPr>
        <w:tabs>
          <w:tab w:val="clear" w:pos="1126"/>
          <w:tab w:val="num" w:pos="565"/>
          <w:tab w:val="num" w:pos="720"/>
          <w:tab w:val="num" w:pos="794"/>
        </w:tabs>
        <w:ind w:left="565" w:hanging="425"/>
        <w:rPr>
          <w:sz w:val="24"/>
          <w:szCs w:val="24"/>
        </w:rPr>
      </w:pPr>
      <w:r w:rsidRPr="00DA290B">
        <w:rPr>
          <w:sz w:val="24"/>
          <w:szCs w:val="24"/>
        </w:rPr>
        <w:t xml:space="preserve">zakres długości fali co najmniej od 190 do 900 </w:t>
      </w:r>
      <w:proofErr w:type="spellStart"/>
      <w:r w:rsidRPr="00DA290B">
        <w:rPr>
          <w:sz w:val="24"/>
          <w:szCs w:val="24"/>
        </w:rPr>
        <w:t>nm</w:t>
      </w:r>
      <w:proofErr w:type="spellEnd"/>
      <w:r w:rsidRPr="00DA290B">
        <w:rPr>
          <w:sz w:val="24"/>
          <w:szCs w:val="24"/>
        </w:rPr>
        <w:t>,</w:t>
      </w:r>
    </w:p>
    <w:p w14:paraId="7A18CA76" w14:textId="77777777" w:rsidR="00AF67C9" w:rsidRPr="00DA290B" w:rsidRDefault="00AF67C9" w:rsidP="00AF67C9">
      <w:pPr>
        <w:numPr>
          <w:ilvl w:val="0"/>
          <w:numId w:val="65"/>
        </w:numPr>
        <w:tabs>
          <w:tab w:val="clear" w:pos="1126"/>
          <w:tab w:val="num" w:pos="565"/>
          <w:tab w:val="num" w:pos="720"/>
          <w:tab w:val="num" w:pos="794"/>
        </w:tabs>
        <w:ind w:left="565" w:hanging="425"/>
        <w:rPr>
          <w:sz w:val="24"/>
          <w:szCs w:val="24"/>
        </w:rPr>
      </w:pPr>
      <w:r w:rsidRPr="00DA290B">
        <w:rPr>
          <w:sz w:val="24"/>
          <w:szCs w:val="24"/>
        </w:rPr>
        <w:t xml:space="preserve">dokładność długości fali +/- 1 </w:t>
      </w:r>
      <w:proofErr w:type="spellStart"/>
      <w:r w:rsidRPr="00DA290B">
        <w:rPr>
          <w:sz w:val="24"/>
          <w:szCs w:val="24"/>
        </w:rPr>
        <w:t>nm</w:t>
      </w:r>
      <w:proofErr w:type="spellEnd"/>
      <w:r w:rsidRPr="00DA290B">
        <w:rPr>
          <w:sz w:val="24"/>
          <w:szCs w:val="24"/>
        </w:rPr>
        <w:t>,</w:t>
      </w:r>
    </w:p>
    <w:p w14:paraId="241C114C" w14:textId="77777777" w:rsidR="00AF67C9" w:rsidRPr="00DA290B" w:rsidRDefault="00AF67C9" w:rsidP="00AF67C9">
      <w:pPr>
        <w:numPr>
          <w:ilvl w:val="0"/>
          <w:numId w:val="65"/>
        </w:numPr>
        <w:tabs>
          <w:tab w:val="clear" w:pos="1126"/>
          <w:tab w:val="num" w:pos="565"/>
          <w:tab w:val="num" w:pos="720"/>
          <w:tab w:val="num" w:pos="794"/>
        </w:tabs>
        <w:ind w:left="565" w:hanging="425"/>
        <w:rPr>
          <w:sz w:val="24"/>
          <w:szCs w:val="24"/>
        </w:rPr>
      </w:pPr>
      <w:r w:rsidRPr="00DA290B">
        <w:rPr>
          <w:sz w:val="24"/>
          <w:szCs w:val="24"/>
        </w:rPr>
        <w:t xml:space="preserve">poziom szumów: +/- 2,5 </w:t>
      </w:r>
      <w:r w:rsidRPr="00DA290B">
        <w:rPr>
          <w:rFonts w:ascii="Symbol" w:hAnsi="Symbol"/>
          <w:sz w:val="24"/>
          <w:szCs w:val="24"/>
        </w:rPr>
        <w:t></w:t>
      </w:r>
      <w:r w:rsidRPr="00DA290B">
        <w:rPr>
          <w:sz w:val="24"/>
          <w:szCs w:val="24"/>
        </w:rPr>
        <w:t xml:space="preserve">AU przy 254 </w:t>
      </w:r>
      <w:proofErr w:type="spellStart"/>
      <w:r w:rsidRPr="00DA290B">
        <w:rPr>
          <w:sz w:val="24"/>
          <w:szCs w:val="24"/>
        </w:rPr>
        <w:t>nm</w:t>
      </w:r>
      <w:proofErr w:type="spellEnd"/>
      <w:r w:rsidRPr="00DA290B">
        <w:rPr>
          <w:sz w:val="24"/>
          <w:szCs w:val="24"/>
        </w:rPr>
        <w:t>,</w:t>
      </w:r>
    </w:p>
    <w:p w14:paraId="63D050F9" w14:textId="77777777" w:rsidR="00AF67C9" w:rsidRPr="00DA290B" w:rsidRDefault="00AF67C9" w:rsidP="00AF67C9">
      <w:pPr>
        <w:numPr>
          <w:ilvl w:val="0"/>
          <w:numId w:val="65"/>
        </w:numPr>
        <w:tabs>
          <w:tab w:val="clear" w:pos="1126"/>
          <w:tab w:val="num" w:pos="565"/>
          <w:tab w:val="num" w:pos="720"/>
          <w:tab w:val="num" w:pos="794"/>
        </w:tabs>
        <w:ind w:left="565" w:hanging="425"/>
        <w:rPr>
          <w:sz w:val="24"/>
          <w:szCs w:val="24"/>
        </w:rPr>
      </w:pPr>
      <w:r w:rsidRPr="00DA290B">
        <w:rPr>
          <w:sz w:val="24"/>
          <w:szCs w:val="24"/>
        </w:rPr>
        <w:t xml:space="preserve">dryft &lt; 100 </w:t>
      </w:r>
      <w:r w:rsidRPr="00DA290B">
        <w:rPr>
          <w:rFonts w:ascii="Symbol" w:hAnsi="Symbol"/>
          <w:sz w:val="24"/>
          <w:szCs w:val="24"/>
        </w:rPr>
        <w:t></w:t>
      </w:r>
      <w:r w:rsidRPr="00DA290B">
        <w:rPr>
          <w:sz w:val="24"/>
          <w:szCs w:val="24"/>
        </w:rPr>
        <w:t>AU/h,</w:t>
      </w:r>
    </w:p>
    <w:p w14:paraId="49BF3B6B" w14:textId="77777777" w:rsidR="00AF67C9" w:rsidRPr="00DA290B" w:rsidRDefault="00AF67C9" w:rsidP="00AF67C9">
      <w:pPr>
        <w:numPr>
          <w:ilvl w:val="0"/>
          <w:numId w:val="65"/>
        </w:numPr>
        <w:tabs>
          <w:tab w:val="clear" w:pos="1126"/>
          <w:tab w:val="num" w:pos="565"/>
          <w:tab w:val="num" w:pos="720"/>
          <w:tab w:val="num" w:pos="794"/>
        </w:tabs>
        <w:ind w:left="565" w:hanging="425"/>
        <w:rPr>
          <w:sz w:val="24"/>
          <w:szCs w:val="24"/>
        </w:rPr>
      </w:pPr>
      <w:r w:rsidRPr="00DA290B">
        <w:rPr>
          <w:sz w:val="24"/>
          <w:szCs w:val="24"/>
        </w:rPr>
        <w:t>cela oraz inne elementy stykające się z fazą ruchomą wykonane z PEEK</w:t>
      </w:r>
    </w:p>
    <w:p w14:paraId="48576557" w14:textId="77777777" w:rsidR="00AF67C9" w:rsidRPr="00DA290B" w:rsidRDefault="00AF67C9" w:rsidP="00AF67C9">
      <w:pPr>
        <w:pStyle w:val="Tytu"/>
        <w:jc w:val="both"/>
        <w:rPr>
          <w:b w:val="0"/>
          <w:sz w:val="24"/>
          <w:szCs w:val="24"/>
        </w:rPr>
      </w:pPr>
    </w:p>
    <w:p w14:paraId="5BD7A2E7" w14:textId="77777777" w:rsidR="00AF67C9" w:rsidRPr="00DA290B" w:rsidRDefault="00AF67C9" w:rsidP="00AF67C9">
      <w:pPr>
        <w:rPr>
          <w:sz w:val="24"/>
          <w:szCs w:val="24"/>
        </w:rPr>
      </w:pPr>
      <w:r w:rsidRPr="00DA290B">
        <w:rPr>
          <w:sz w:val="24"/>
          <w:szCs w:val="24"/>
        </w:rPr>
        <w:t>8) Automatyczny podajnik próbek:</w:t>
      </w:r>
    </w:p>
    <w:p w14:paraId="7A91721F"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pojemność co najmniej: 120 x 1,5 ml,</w:t>
      </w:r>
    </w:p>
    <w:p w14:paraId="38D41948"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 xml:space="preserve">programowalna objętość </w:t>
      </w:r>
      <w:proofErr w:type="spellStart"/>
      <w:r w:rsidRPr="00DA290B">
        <w:rPr>
          <w:sz w:val="24"/>
          <w:szCs w:val="24"/>
        </w:rPr>
        <w:t>nastrzyku</w:t>
      </w:r>
      <w:proofErr w:type="spellEnd"/>
      <w:r w:rsidRPr="00DA290B">
        <w:rPr>
          <w:sz w:val="24"/>
          <w:szCs w:val="24"/>
        </w:rPr>
        <w:t xml:space="preserve"> dla zakresu od 1 do 100 </w:t>
      </w:r>
      <w:r w:rsidRPr="00DA290B">
        <w:rPr>
          <w:rFonts w:ascii="Symbol" w:hAnsi="Symbol"/>
          <w:sz w:val="24"/>
          <w:szCs w:val="24"/>
        </w:rPr>
        <w:t></w:t>
      </w:r>
      <w:r w:rsidRPr="00DA290B">
        <w:rPr>
          <w:sz w:val="24"/>
          <w:szCs w:val="24"/>
        </w:rPr>
        <w:t xml:space="preserve">l z krokiem 0,1 </w:t>
      </w:r>
      <w:r w:rsidRPr="00DA290B">
        <w:rPr>
          <w:rFonts w:ascii="Symbol" w:hAnsi="Symbol"/>
          <w:sz w:val="24"/>
          <w:szCs w:val="24"/>
        </w:rPr>
        <w:t></w:t>
      </w:r>
      <w:r w:rsidRPr="00DA290B">
        <w:rPr>
          <w:sz w:val="24"/>
          <w:szCs w:val="24"/>
        </w:rPr>
        <w:t xml:space="preserve">l oraz dla zakresu od 100 do 7500 </w:t>
      </w:r>
      <w:r w:rsidRPr="00DA290B">
        <w:rPr>
          <w:rFonts w:ascii="Symbol" w:hAnsi="Symbol"/>
          <w:sz w:val="24"/>
          <w:szCs w:val="24"/>
        </w:rPr>
        <w:t></w:t>
      </w:r>
      <w:r w:rsidRPr="00DA290B">
        <w:rPr>
          <w:sz w:val="24"/>
          <w:szCs w:val="24"/>
        </w:rPr>
        <w:t xml:space="preserve">l z krokiem 1 </w:t>
      </w:r>
      <w:r w:rsidRPr="00DA290B">
        <w:rPr>
          <w:rFonts w:ascii="Symbol" w:hAnsi="Symbol"/>
          <w:sz w:val="24"/>
          <w:szCs w:val="24"/>
        </w:rPr>
        <w:t></w:t>
      </w:r>
      <w:r w:rsidRPr="00DA290B">
        <w:rPr>
          <w:sz w:val="24"/>
          <w:szCs w:val="24"/>
        </w:rPr>
        <w:t>l,</w:t>
      </w:r>
    </w:p>
    <w:p w14:paraId="3BDAA91C"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 xml:space="preserve">programowalny tryb </w:t>
      </w:r>
      <w:proofErr w:type="spellStart"/>
      <w:r w:rsidRPr="00DA290B">
        <w:rPr>
          <w:sz w:val="24"/>
          <w:szCs w:val="24"/>
        </w:rPr>
        <w:t>nastrzyku</w:t>
      </w:r>
      <w:proofErr w:type="spellEnd"/>
      <w:r w:rsidRPr="00DA290B">
        <w:rPr>
          <w:sz w:val="24"/>
          <w:szCs w:val="24"/>
        </w:rPr>
        <w:t xml:space="preserve">: co najmniej tryb </w:t>
      </w:r>
      <w:proofErr w:type="spellStart"/>
      <w:r w:rsidRPr="00DA290B">
        <w:rPr>
          <w:sz w:val="24"/>
          <w:szCs w:val="24"/>
        </w:rPr>
        <w:t>full</w:t>
      </w:r>
      <w:proofErr w:type="spellEnd"/>
      <w:r w:rsidRPr="00DA290B">
        <w:rPr>
          <w:sz w:val="24"/>
          <w:szCs w:val="24"/>
        </w:rPr>
        <w:t xml:space="preserve"> </w:t>
      </w:r>
      <w:proofErr w:type="spellStart"/>
      <w:r w:rsidRPr="00DA290B">
        <w:rPr>
          <w:sz w:val="24"/>
          <w:szCs w:val="24"/>
        </w:rPr>
        <w:t>loop</w:t>
      </w:r>
      <w:proofErr w:type="spellEnd"/>
      <w:r w:rsidRPr="00DA290B">
        <w:rPr>
          <w:sz w:val="24"/>
          <w:szCs w:val="24"/>
        </w:rPr>
        <w:t xml:space="preserve"> oraz </w:t>
      </w:r>
      <w:proofErr w:type="spellStart"/>
      <w:r w:rsidRPr="00DA290B">
        <w:rPr>
          <w:sz w:val="24"/>
          <w:szCs w:val="24"/>
        </w:rPr>
        <w:t>partial</w:t>
      </w:r>
      <w:proofErr w:type="spellEnd"/>
      <w:r w:rsidRPr="00DA290B">
        <w:rPr>
          <w:sz w:val="24"/>
          <w:szCs w:val="24"/>
        </w:rPr>
        <w:t xml:space="preserve"> </w:t>
      </w:r>
      <w:proofErr w:type="spellStart"/>
      <w:r w:rsidRPr="00DA290B">
        <w:rPr>
          <w:sz w:val="24"/>
          <w:szCs w:val="24"/>
        </w:rPr>
        <w:t>loop</w:t>
      </w:r>
      <w:proofErr w:type="spellEnd"/>
      <w:r w:rsidRPr="00DA290B">
        <w:rPr>
          <w:sz w:val="24"/>
          <w:szCs w:val="24"/>
        </w:rPr>
        <w:t>,</w:t>
      </w:r>
    </w:p>
    <w:p w14:paraId="4E967BBA"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 xml:space="preserve">powtarzalność </w:t>
      </w:r>
      <w:proofErr w:type="spellStart"/>
      <w:r w:rsidRPr="00DA290B">
        <w:rPr>
          <w:sz w:val="24"/>
          <w:szCs w:val="24"/>
        </w:rPr>
        <w:t>nastrzyku</w:t>
      </w:r>
      <w:proofErr w:type="spellEnd"/>
      <w:r w:rsidRPr="00DA290B">
        <w:rPr>
          <w:sz w:val="24"/>
          <w:szCs w:val="24"/>
        </w:rPr>
        <w:t xml:space="preserve">: &lt;0,3% RSD przy 20 </w:t>
      </w:r>
      <w:r w:rsidRPr="00DA290B">
        <w:rPr>
          <w:rFonts w:ascii="Symbol" w:hAnsi="Symbol"/>
          <w:sz w:val="24"/>
          <w:szCs w:val="24"/>
        </w:rPr>
        <w:t></w:t>
      </w:r>
      <w:r w:rsidRPr="00DA290B">
        <w:rPr>
          <w:sz w:val="24"/>
          <w:szCs w:val="24"/>
        </w:rPr>
        <w:t>l w trybie przepełnienia pętli,</w:t>
      </w:r>
    </w:p>
    <w:p w14:paraId="7E155F44"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 xml:space="preserve">naczynka o pojemności 1,5 ml zabezpieczone </w:t>
      </w:r>
      <w:proofErr w:type="spellStart"/>
      <w:r w:rsidRPr="00DA290B">
        <w:rPr>
          <w:sz w:val="24"/>
          <w:szCs w:val="24"/>
        </w:rPr>
        <w:t>septami</w:t>
      </w:r>
      <w:proofErr w:type="spellEnd"/>
      <w:r w:rsidRPr="00DA290B">
        <w:rPr>
          <w:sz w:val="24"/>
          <w:szCs w:val="24"/>
        </w:rPr>
        <w:t xml:space="preserve"> w ilości 100 sztuk,</w:t>
      </w:r>
    </w:p>
    <w:p w14:paraId="14F4A599"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podajnik musi zapewniać termostatowanie próbki w zakresie co najmniej od 4</w:t>
      </w:r>
      <w:r w:rsidRPr="00DA290B">
        <w:rPr>
          <w:sz w:val="24"/>
          <w:szCs w:val="24"/>
          <w:vertAlign w:val="superscript"/>
        </w:rPr>
        <w:t>o</w:t>
      </w:r>
      <w:r w:rsidRPr="00DA290B">
        <w:rPr>
          <w:sz w:val="24"/>
          <w:szCs w:val="24"/>
        </w:rPr>
        <w:t>C do 60</w:t>
      </w:r>
      <w:r w:rsidRPr="00DA290B">
        <w:rPr>
          <w:sz w:val="24"/>
          <w:szCs w:val="24"/>
          <w:vertAlign w:val="superscript"/>
        </w:rPr>
        <w:t>o</w:t>
      </w:r>
      <w:r w:rsidRPr="00DA290B">
        <w:rPr>
          <w:sz w:val="24"/>
          <w:szCs w:val="24"/>
        </w:rPr>
        <w:t>C,</w:t>
      </w:r>
    </w:p>
    <w:p w14:paraId="088195A8"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 xml:space="preserve">podajnik musi zapewniać podawanie próbki na kolumny koncentracyjne o ciśnieniu wstecznym do co najmniej 0,65 </w:t>
      </w:r>
      <w:proofErr w:type="spellStart"/>
      <w:r w:rsidRPr="00DA290B">
        <w:rPr>
          <w:sz w:val="24"/>
          <w:szCs w:val="24"/>
        </w:rPr>
        <w:t>MPa</w:t>
      </w:r>
      <w:proofErr w:type="spellEnd"/>
      <w:r w:rsidRPr="00DA290B">
        <w:rPr>
          <w:sz w:val="24"/>
          <w:szCs w:val="24"/>
        </w:rPr>
        <w:t xml:space="preserve"> włącznie,</w:t>
      </w:r>
    </w:p>
    <w:p w14:paraId="6E5714E9"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 xml:space="preserve">zawór wysokociśnieniowy umożliwiający podawanie próbki do dwóch zaworów </w:t>
      </w:r>
      <w:proofErr w:type="spellStart"/>
      <w:r w:rsidRPr="00DA290B">
        <w:rPr>
          <w:sz w:val="24"/>
          <w:szCs w:val="24"/>
        </w:rPr>
        <w:t>nastrzykowych</w:t>
      </w:r>
      <w:proofErr w:type="spellEnd"/>
      <w:r w:rsidRPr="00DA290B">
        <w:rPr>
          <w:sz w:val="24"/>
          <w:szCs w:val="24"/>
        </w:rPr>
        <w:t>,</w:t>
      </w:r>
    </w:p>
    <w:p w14:paraId="1DCA2868"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komunikacja z komputerem musi odbywać się za pomocą złącza USB.</w:t>
      </w:r>
    </w:p>
    <w:p w14:paraId="6F7CD7B3" w14:textId="77777777" w:rsidR="00AF67C9" w:rsidRPr="00DA290B" w:rsidRDefault="00AF67C9" w:rsidP="00AF67C9">
      <w:pPr>
        <w:pStyle w:val="Tytu"/>
        <w:jc w:val="both"/>
        <w:rPr>
          <w:b w:val="0"/>
          <w:sz w:val="24"/>
          <w:szCs w:val="24"/>
        </w:rPr>
      </w:pPr>
    </w:p>
    <w:p w14:paraId="236BD787" w14:textId="77777777" w:rsidR="00AF67C9" w:rsidRPr="00DA290B" w:rsidRDefault="00AF67C9" w:rsidP="00AF67C9">
      <w:pPr>
        <w:ind w:left="58"/>
        <w:rPr>
          <w:sz w:val="24"/>
          <w:szCs w:val="24"/>
        </w:rPr>
      </w:pPr>
      <w:r w:rsidRPr="00DA290B">
        <w:rPr>
          <w:sz w:val="24"/>
          <w:szCs w:val="24"/>
        </w:rPr>
        <w:t xml:space="preserve">9) Kolumna analityczna (4 x </w:t>
      </w:r>
      <w:smartTag w:uri="urn:schemas-microsoft-com:office:smarttags" w:element="metricconverter">
        <w:smartTagPr>
          <w:attr w:name="ProductID" w:val="250 mm"/>
        </w:smartTagPr>
        <w:r w:rsidRPr="00DA290B">
          <w:rPr>
            <w:sz w:val="24"/>
            <w:szCs w:val="24"/>
          </w:rPr>
          <w:t>250 mm</w:t>
        </w:r>
      </w:smartTag>
      <w:r w:rsidRPr="00DA290B">
        <w:rPr>
          <w:sz w:val="24"/>
          <w:szCs w:val="24"/>
        </w:rPr>
        <w:t xml:space="preserve">) z kolumną ochronną (4 x </w:t>
      </w:r>
      <w:smartTag w:uri="urn:schemas-microsoft-com:office:smarttags" w:element="metricconverter">
        <w:smartTagPr>
          <w:attr w:name="ProductID" w:val="50 mm"/>
        </w:smartTagPr>
        <w:r w:rsidRPr="00DA290B">
          <w:rPr>
            <w:sz w:val="24"/>
            <w:szCs w:val="24"/>
          </w:rPr>
          <w:t>50 mm</w:t>
        </w:r>
      </w:smartTag>
      <w:r w:rsidRPr="00DA290B">
        <w:rPr>
          <w:sz w:val="24"/>
          <w:szCs w:val="24"/>
        </w:rPr>
        <w:t>) do analizy anionów nieorganicznych dedykowana do eluentu wodorotlenkowego:</w:t>
      </w:r>
    </w:p>
    <w:p w14:paraId="7B38264A"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wykonanie z PEEK-u,</w:t>
      </w:r>
    </w:p>
    <w:p w14:paraId="3421D354"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 xml:space="preserve">ciśnienie robocze co najmniej do 27 </w:t>
      </w:r>
      <w:proofErr w:type="spellStart"/>
      <w:r w:rsidRPr="00DA290B">
        <w:rPr>
          <w:sz w:val="24"/>
          <w:szCs w:val="24"/>
        </w:rPr>
        <w:t>MPa</w:t>
      </w:r>
      <w:proofErr w:type="spellEnd"/>
      <w:r w:rsidRPr="00DA290B">
        <w:rPr>
          <w:sz w:val="24"/>
          <w:szCs w:val="24"/>
        </w:rPr>
        <w:t xml:space="preserve"> włącznie,</w:t>
      </w:r>
    </w:p>
    <w:p w14:paraId="10B50D78"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zarówno kolumna analityczna jak i kolumna ochronna muszą być wypełnione żywicą na bazie kopolimerów organicznych,</w:t>
      </w:r>
    </w:p>
    <w:p w14:paraId="0CD260CE"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 xml:space="preserve">kompatybilna z fazami ruchomymi o </w:t>
      </w:r>
      <w:proofErr w:type="spellStart"/>
      <w:r w:rsidRPr="00DA290B">
        <w:rPr>
          <w:sz w:val="24"/>
          <w:szCs w:val="24"/>
        </w:rPr>
        <w:t>pH</w:t>
      </w:r>
      <w:proofErr w:type="spellEnd"/>
      <w:r w:rsidRPr="00DA290B">
        <w:rPr>
          <w:sz w:val="24"/>
          <w:szCs w:val="24"/>
        </w:rPr>
        <w:t xml:space="preserve"> w zakresie od 0 do 14 oraz rozpuszczalnikami organicznymi,</w:t>
      </w:r>
    </w:p>
    <w:p w14:paraId="7DD878C1" w14:textId="77777777" w:rsidR="00AF67C9" w:rsidRPr="00167A2C" w:rsidRDefault="00AF67C9" w:rsidP="00AF67C9">
      <w:pPr>
        <w:numPr>
          <w:ilvl w:val="0"/>
          <w:numId w:val="68"/>
        </w:numPr>
        <w:tabs>
          <w:tab w:val="clear" w:pos="1126"/>
          <w:tab w:val="num" w:pos="565"/>
        </w:tabs>
        <w:ind w:left="565" w:hanging="425"/>
        <w:rPr>
          <w:sz w:val="24"/>
          <w:szCs w:val="24"/>
        </w:rPr>
      </w:pPr>
      <w:r w:rsidRPr="00DA290B">
        <w:rPr>
          <w:sz w:val="24"/>
          <w:szCs w:val="24"/>
        </w:rPr>
        <w:t xml:space="preserve">pojemność: </w:t>
      </w:r>
      <w:r w:rsidRPr="00167A2C">
        <w:rPr>
          <w:sz w:val="24"/>
          <w:szCs w:val="24"/>
        </w:rPr>
        <w:t xml:space="preserve">przynajmniej 45 </w:t>
      </w:r>
      <w:r w:rsidRPr="00167A2C">
        <w:rPr>
          <w:rFonts w:ascii="Symbol" w:hAnsi="Symbol"/>
          <w:sz w:val="24"/>
          <w:szCs w:val="24"/>
        </w:rPr>
        <w:t></w:t>
      </w:r>
      <w:proofErr w:type="spellStart"/>
      <w:r w:rsidRPr="00167A2C">
        <w:rPr>
          <w:sz w:val="24"/>
          <w:szCs w:val="24"/>
        </w:rPr>
        <w:t>eq</w:t>
      </w:r>
      <w:proofErr w:type="spellEnd"/>
      <w:r w:rsidRPr="00167A2C">
        <w:rPr>
          <w:sz w:val="24"/>
          <w:szCs w:val="24"/>
        </w:rPr>
        <w:t>.</w:t>
      </w:r>
    </w:p>
    <w:p w14:paraId="749D6D9C" w14:textId="77777777" w:rsidR="00AF67C9" w:rsidRPr="00DA290B" w:rsidRDefault="00AF67C9" w:rsidP="00AF67C9">
      <w:pPr>
        <w:ind w:left="140"/>
        <w:rPr>
          <w:sz w:val="24"/>
          <w:szCs w:val="24"/>
        </w:rPr>
      </w:pPr>
    </w:p>
    <w:p w14:paraId="5682F048" w14:textId="77777777" w:rsidR="00AF67C9" w:rsidRPr="00DA290B" w:rsidRDefault="00AF67C9" w:rsidP="00AF67C9">
      <w:pPr>
        <w:ind w:left="58"/>
        <w:rPr>
          <w:sz w:val="24"/>
          <w:szCs w:val="24"/>
        </w:rPr>
      </w:pPr>
      <w:r w:rsidRPr="00DA290B">
        <w:rPr>
          <w:sz w:val="24"/>
          <w:szCs w:val="24"/>
        </w:rPr>
        <w:t xml:space="preserve">10) Kolumna analityczna (4 x </w:t>
      </w:r>
      <w:smartTag w:uri="urn:schemas-microsoft-com:office:smarttags" w:element="metricconverter">
        <w:smartTagPr>
          <w:attr w:name="ProductID" w:val="250 mm"/>
        </w:smartTagPr>
        <w:r w:rsidRPr="00DA290B">
          <w:rPr>
            <w:sz w:val="24"/>
            <w:szCs w:val="24"/>
          </w:rPr>
          <w:t>250 mm</w:t>
        </w:r>
      </w:smartTag>
      <w:r w:rsidRPr="00DA290B">
        <w:rPr>
          <w:sz w:val="24"/>
          <w:szCs w:val="24"/>
        </w:rPr>
        <w:t xml:space="preserve">) z kolumną ochronną (4 x </w:t>
      </w:r>
      <w:smartTag w:uri="urn:schemas-microsoft-com:office:smarttags" w:element="metricconverter">
        <w:smartTagPr>
          <w:attr w:name="ProductID" w:val="50 mm"/>
        </w:smartTagPr>
        <w:r w:rsidRPr="00DA290B">
          <w:rPr>
            <w:sz w:val="24"/>
            <w:szCs w:val="24"/>
          </w:rPr>
          <w:t>50 mm</w:t>
        </w:r>
      </w:smartTag>
      <w:r w:rsidRPr="00DA290B">
        <w:rPr>
          <w:sz w:val="24"/>
          <w:szCs w:val="24"/>
        </w:rPr>
        <w:t>) do analizy anionów organicznych dedykowana do eluentu wodorotlenkowego:</w:t>
      </w:r>
    </w:p>
    <w:p w14:paraId="7848E8AC"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wykonanie z PEEK-u,</w:t>
      </w:r>
    </w:p>
    <w:p w14:paraId="20130B9E"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 xml:space="preserve">ciśnienie robocze co najmniej do 27 </w:t>
      </w:r>
      <w:proofErr w:type="spellStart"/>
      <w:r w:rsidRPr="00DA290B">
        <w:rPr>
          <w:sz w:val="24"/>
          <w:szCs w:val="24"/>
        </w:rPr>
        <w:t>MPa</w:t>
      </w:r>
      <w:proofErr w:type="spellEnd"/>
      <w:r w:rsidRPr="00DA290B">
        <w:rPr>
          <w:sz w:val="24"/>
          <w:szCs w:val="24"/>
        </w:rPr>
        <w:t xml:space="preserve"> włącznie,</w:t>
      </w:r>
    </w:p>
    <w:p w14:paraId="15B16D11"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zarówno kolumna analityczna jak i kolumna ochronna muszą być wypełnione żywicą na bazie kopolimerów organicznych,</w:t>
      </w:r>
    </w:p>
    <w:p w14:paraId="52B1CF49" w14:textId="77777777" w:rsidR="00AF67C9" w:rsidRPr="00DA290B" w:rsidRDefault="00AF67C9" w:rsidP="00AF67C9">
      <w:pPr>
        <w:numPr>
          <w:ilvl w:val="0"/>
          <w:numId w:val="68"/>
        </w:numPr>
        <w:tabs>
          <w:tab w:val="clear" w:pos="1126"/>
          <w:tab w:val="num" w:pos="565"/>
        </w:tabs>
        <w:ind w:left="565" w:hanging="425"/>
        <w:rPr>
          <w:sz w:val="24"/>
          <w:szCs w:val="24"/>
        </w:rPr>
      </w:pPr>
      <w:r w:rsidRPr="00DA290B">
        <w:rPr>
          <w:sz w:val="24"/>
          <w:szCs w:val="24"/>
        </w:rPr>
        <w:t xml:space="preserve">kompatybilna z fazami ruchomymi o </w:t>
      </w:r>
      <w:proofErr w:type="spellStart"/>
      <w:r w:rsidRPr="00DA290B">
        <w:rPr>
          <w:sz w:val="24"/>
          <w:szCs w:val="24"/>
        </w:rPr>
        <w:t>pH</w:t>
      </w:r>
      <w:proofErr w:type="spellEnd"/>
      <w:r w:rsidRPr="00DA290B">
        <w:rPr>
          <w:sz w:val="24"/>
          <w:szCs w:val="24"/>
        </w:rPr>
        <w:t xml:space="preserve"> w zakresie od 0 do 14 oraz rozpuszczalnikami organicznymi,</w:t>
      </w:r>
    </w:p>
    <w:p w14:paraId="0A6A0082" w14:textId="77777777" w:rsidR="00AF67C9" w:rsidRPr="00167A2C" w:rsidRDefault="00AF67C9" w:rsidP="00AF67C9">
      <w:pPr>
        <w:numPr>
          <w:ilvl w:val="0"/>
          <w:numId w:val="68"/>
        </w:numPr>
        <w:tabs>
          <w:tab w:val="clear" w:pos="1126"/>
          <w:tab w:val="num" w:pos="565"/>
        </w:tabs>
        <w:ind w:left="565" w:hanging="425"/>
        <w:rPr>
          <w:sz w:val="24"/>
          <w:szCs w:val="24"/>
        </w:rPr>
      </w:pPr>
      <w:r w:rsidRPr="00DA290B">
        <w:rPr>
          <w:sz w:val="24"/>
          <w:szCs w:val="24"/>
        </w:rPr>
        <w:t>pojemność</w:t>
      </w:r>
      <w:r w:rsidRPr="00167A2C">
        <w:rPr>
          <w:sz w:val="24"/>
          <w:szCs w:val="24"/>
        </w:rPr>
        <w:t xml:space="preserve">: przynajmniej 280 </w:t>
      </w:r>
      <w:r w:rsidRPr="00167A2C">
        <w:rPr>
          <w:rFonts w:ascii="Symbol" w:hAnsi="Symbol"/>
          <w:sz w:val="24"/>
          <w:szCs w:val="24"/>
        </w:rPr>
        <w:t></w:t>
      </w:r>
      <w:proofErr w:type="spellStart"/>
      <w:r w:rsidRPr="00167A2C">
        <w:rPr>
          <w:sz w:val="24"/>
          <w:szCs w:val="24"/>
        </w:rPr>
        <w:t>eq</w:t>
      </w:r>
      <w:proofErr w:type="spellEnd"/>
      <w:r w:rsidRPr="00167A2C">
        <w:rPr>
          <w:sz w:val="24"/>
          <w:szCs w:val="24"/>
        </w:rPr>
        <w:t>.</w:t>
      </w:r>
    </w:p>
    <w:p w14:paraId="1FA23EAA" w14:textId="77777777" w:rsidR="00AF67C9" w:rsidRPr="00167A2C" w:rsidRDefault="00AF67C9" w:rsidP="00AF67C9">
      <w:pPr>
        <w:ind w:left="140"/>
        <w:rPr>
          <w:sz w:val="24"/>
          <w:szCs w:val="24"/>
        </w:rPr>
      </w:pPr>
    </w:p>
    <w:p w14:paraId="2E4AC584" w14:textId="77777777" w:rsidR="00AF67C9" w:rsidRPr="00DA290B" w:rsidRDefault="00AF67C9" w:rsidP="00AF67C9">
      <w:pPr>
        <w:rPr>
          <w:sz w:val="24"/>
          <w:szCs w:val="24"/>
        </w:rPr>
      </w:pPr>
      <w:r w:rsidRPr="00DA290B">
        <w:rPr>
          <w:sz w:val="24"/>
          <w:szCs w:val="24"/>
        </w:rPr>
        <w:t>11) Tłumik/wzmacniacz anionowy kontrolowany i diagnozowany z poziomu oprogramowania:</w:t>
      </w:r>
    </w:p>
    <w:p w14:paraId="058836EB"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typu membranowego,</w:t>
      </w:r>
    </w:p>
    <w:p w14:paraId="55AF804E"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pracujący w układzie ciągłej regeneracji z wykorzystaniem procesu elektrolizy wody,</w:t>
      </w:r>
    </w:p>
    <w:p w14:paraId="48DA0D3F"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pracujący bez konieczności podawania agresywnych odczynników, np.: kwasu siarkowego,</w:t>
      </w:r>
    </w:p>
    <w:p w14:paraId="703B0CB7"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 xml:space="preserve">minimalna pojemności tłumienia 200 </w:t>
      </w:r>
      <w:r w:rsidRPr="00DA290B">
        <w:rPr>
          <w:rFonts w:ascii="Symbol" w:hAnsi="Symbol"/>
          <w:sz w:val="24"/>
          <w:szCs w:val="24"/>
        </w:rPr>
        <w:t></w:t>
      </w:r>
      <w:proofErr w:type="spellStart"/>
      <w:r w:rsidRPr="00DA290B">
        <w:rPr>
          <w:sz w:val="24"/>
          <w:szCs w:val="24"/>
        </w:rPr>
        <w:t>eq</w:t>
      </w:r>
      <w:proofErr w:type="spellEnd"/>
      <w:r w:rsidRPr="00DA290B">
        <w:rPr>
          <w:sz w:val="24"/>
          <w:szCs w:val="24"/>
        </w:rPr>
        <w:t>/min,</w:t>
      </w:r>
    </w:p>
    <w:p w14:paraId="2463B8BA"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lastRenderedPageBreak/>
        <w:t xml:space="preserve">objętość martwa poniżej 50 </w:t>
      </w:r>
      <w:r w:rsidRPr="00DA290B">
        <w:rPr>
          <w:rFonts w:ascii="Symbol" w:hAnsi="Symbol"/>
          <w:sz w:val="24"/>
          <w:szCs w:val="24"/>
        </w:rPr>
        <w:t></w:t>
      </w:r>
      <w:r w:rsidRPr="00DA290B">
        <w:rPr>
          <w:sz w:val="24"/>
          <w:szCs w:val="24"/>
        </w:rPr>
        <w:t>l.</w:t>
      </w:r>
    </w:p>
    <w:p w14:paraId="20B26EF2" w14:textId="77777777" w:rsidR="00AF67C9" w:rsidRPr="00DA290B" w:rsidRDefault="00AF67C9" w:rsidP="00AF67C9">
      <w:pPr>
        <w:ind w:left="140"/>
        <w:rPr>
          <w:sz w:val="24"/>
          <w:szCs w:val="24"/>
        </w:rPr>
      </w:pPr>
    </w:p>
    <w:p w14:paraId="7856F64E" w14:textId="77777777" w:rsidR="00AF67C9" w:rsidRPr="00DA290B" w:rsidRDefault="00AF67C9" w:rsidP="00AF67C9">
      <w:pPr>
        <w:rPr>
          <w:bCs/>
          <w:sz w:val="24"/>
          <w:szCs w:val="24"/>
        </w:rPr>
      </w:pPr>
      <w:r w:rsidRPr="00DA290B">
        <w:rPr>
          <w:bCs/>
          <w:sz w:val="24"/>
          <w:szCs w:val="24"/>
        </w:rPr>
        <w:t>12) Kolumna analityczna (4 x 250 mm) z kolumną ochronną (4 x 50 mm) do analizy kationów organicznych i nieorganicznych:</w:t>
      </w:r>
    </w:p>
    <w:p w14:paraId="3B33F79C"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wykonanie z PEEK-u,</w:t>
      </w:r>
    </w:p>
    <w:p w14:paraId="53AEFD74"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 xml:space="preserve">ciśnienie robocze co najmniej do 27 </w:t>
      </w:r>
      <w:proofErr w:type="spellStart"/>
      <w:r w:rsidRPr="00DA290B">
        <w:rPr>
          <w:sz w:val="24"/>
          <w:szCs w:val="24"/>
        </w:rPr>
        <w:t>MPa</w:t>
      </w:r>
      <w:proofErr w:type="spellEnd"/>
      <w:r w:rsidRPr="00DA290B">
        <w:rPr>
          <w:sz w:val="24"/>
          <w:szCs w:val="24"/>
        </w:rPr>
        <w:t xml:space="preserve"> włącznie,</w:t>
      </w:r>
    </w:p>
    <w:p w14:paraId="7B3E268D"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zarówno kolumna analityczna jak i kolumna ochronna muszą być wypełnione żywicą na bazie kopolimerów organicznych,</w:t>
      </w:r>
    </w:p>
    <w:p w14:paraId="1A59E024"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 xml:space="preserve">kompatybilna w 100% z </w:t>
      </w:r>
      <w:proofErr w:type="spellStart"/>
      <w:r w:rsidRPr="00DA290B">
        <w:rPr>
          <w:sz w:val="24"/>
          <w:szCs w:val="24"/>
        </w:rPr>
        <w:t>acetonitrylem</w:t>
      </w:r>
      <w:proofErr w:type="spellEnd"/>
      <w:r w:rsidRPr="00DA290B">
        <w:rPr>
          <w:sz w:val="24"/>
          <w:szCs w:val="24"/>
        </w:rPr>
        <w:t>,</w:t>
      </w:r>
    </w:p>
    <w:p w14:paraId="04F894BB" w14:textId="77777777" w:rsidR="00AF67C9" w:rsidRPr="00167A2C" w:rsidRDefault="00AF67C9" w:rsidP="00AF67C9">
      <w:pPr>
        <w:numPr>
          <w:ilvl w:val="0"/>
          <w:numId w:val="67"/>
        </w:numPr>
        <w:tabs>
          <w:tab w:val="clear" w:pos="1068"/>
          <w:tab w:val="num" w:pos="565"/>
        </w:tabs>
        <w:ind w:left="565" w:hanging="425"/>
        <w:rPr>
          <w:sz w:val="24"/>
          <w:szCs w:val="24"/>
        </w:rPr>
      </w:pPr>
      <w:r w:rsidRPr="00DA290B">
        <w:rPr>
          <w:sz w:val="24"/>
          <w:szCs w:val="24"/>
        </w:rPr>
        <w:t>pojemność</w:t>
      </w:r>
      <w:r w:rsidRPr="00167A2C">
        <w:rPr>
          <w:sz w:val="24"/>
          <w:szCs w:val="24"/>
        </w:rPr>
        <w:t xml:space="preserve">: co najmniej 2 600 </w:t>
      </w:r>
      <w:r w:rsidRPr="00167A2C">
        <w:rPr>
          <w:rFonts w:ascii="Symbol" w:hAnsi="Symbol"/>
          <w:sz w:val="24"/>
          <w:szCs w:val="24"/>
        </w:rPr>
        <w:t></w:t>
      </w:r>
      <w:proofErr w:type="spellStart"/>
      <w:r w:rsidRPr="00167A2C">
        <w:rPr>
          <w:sz w:val="24"/>
          <w:szCs w:val="24"/>
        </w:rPr>
        <w:t>eq</w:t>
      </w:r>
      <w:proofErr w:type="spellEnd"/>
      <w:r w:rsidRPr="00167A2C">
        <w:rPr>
          <w:sz w:val="24"/>
          <w:szCs w:val="24"/>
        </w:rPr>
        <w:t>.</w:t>
      </w:r>
    </w:p>
    <w:p w14:paraId="4F6E80A1" w14:textId="77777777" w:rsidR="00AF67C9" w:rsidRPr="00167A2C" w:rsidRDefault="00AF67C9" w:rsidP="00AF67C9">
      <w:pPr>
        <w:ind w:left="140"/>
        <w:rPr>
          <w:sz w:val="24"/>
          <w:szCs w:val="24"/>
        </w:rPr>
      </w:pPr>
    </w:p>
    <w:p w14:paraId="5D499141" w14:textId="77777777" w:rsidR="00AF67C9" w:rsidRPr="00DA290B" w:rsidRDefault="00AF67C9" w:rsidP="00AF67C9">
      <w:pPr>
        <w:rPr>
          <w:bCs/>
          <w:sz w:val="24"/>
          <w:szCs w:val="24"/>
        </w:rPr>
      </w:pPr>
      <w:r w:rsidRPr="00DA290B">
        <w:rPr>
          <w:bCs/>
          <w:sz w:val="24"/>
          <w:szCs w:val="24"/>
        </w:rPr>
        <w:t>13) Tłumik/wzmacniacz kationowy kontrolowany i diagnozowany z poziomu oprogramowania:</w:t>
      </w:r>
    </w:p>
    <w:p w14:paraId="6A56529D"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typu membranowego,</w:t>
      </w:r>
    </w:p>
    <w:p w14:paraId="0CAC2F60"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pracujący w układzie ciągłej regeneracji z wykorzystaniem procesu elektrolizy wody,</w:t>
      </w:r>
    </w:p>
    <w:p w14:paraId="44A21D4A" w14:textId="77777777" w:rsidR="00AF67C9" w:rsidRPr="00DA290B" w:rsidRDefault="00AF67C9" w:rsidP="00AF67C9">
      <w:pPr>
        <w:numPr>
          <w:ilvl w:val="0"/>
          <w:numId w:val="67"/>
        </w:numPr>
        <w:tabs>
          <w:tab w:val="clear" w:pos="1068"/>
          <w:tab w:val="num" w:pos="565"/>
        </w:tabs>
        <w:ind w:left="565" w:hanging="425"/>
        <w:rPr>
          <w:sz w:val="24"/>
          <w:szCs w:val="24"/>
        </w:rPr>
      </w:pPr>
      <w:r w:rsidRPr="00DA290B">
        <w:rPr>
          <w:sz w:val="24"/>
          <w:szCs w:val="24"/>
        </w:rPr>
        <w:t xml:space="preserve">pojemności tłumienia co najmniej 100 </w:t>
      </w:r>
      <w:r w:rsidRPr="00DA290B">
        <w:rPr>
          <w:rFonts w:ascii="Symbol" w:hAnsi="Symbol"/>
          <w:sz w:val="24"/>
          <w:szCs w:val="24"/>
        </w:rPr>
        <w:t></w:t>
      </w:r>
      <w:proofErr w:type="spellStart"/>
      <w:r w:rsidRPr="00DA290B">
        <w:rPr>
          <w:sz w:val="24"/>
          <w:szCs w:val="24"/>
        </w:rPr>
        <w:t>eq</w:t>
      </w:r>
      <w:proofErr w:type="spellEnd"/>
      <w:r w:rsidRPr="00DA290B">
        <w:rPr>
          <w:sz w:val="24"/>
          <w:szCs w:val="24"/>
        </w:rPr>
        <w:t>/min,</w:t>
      </w:r>
    </w:p>
    <w:p w14:paraId="1A4A6831" w14:textId="77777777" w:rsidR="00AF67C9" w:rsidRDefault="00AF67C9" w:rsidP="00AF67C9">
      <w:pPr>
        <w:numPr>
          <w:ilvl w:val="0"/>
          <w:numId w:val="67"/>
        </w:numPr>
        <w:tabs>
          <w:tab w:val="clear" w:pos="1068"/>
          <w:tab w:val="num" w:pos="565"/>
        </w:tabs>
        <w:ind w:left="565" w:hanging="425"/>
        <w:rPr>
          <w:sz w:val="24"/>
          <w:szCs w:val="24"/>
        </w:rPr>
      </w:pPr>
      <w:r w:rsidRPr="00DA290B">
        <w:rPr>
          <w:sz w:val="24"/>
          <w:szCs w:val="24"/>
        </w:rPr>
        <w:t xml:space="preserve">objętość martwa poniżej 50 </w:t>
      </w:r>
      <w:r w:rsidRPr="00DA290B">
        <w:rPr>
          <w:rFonts w:ascii="Symbol" w:hAnsi="Symbol"/>
          <w:sz w:val="24"/>
          <w:szCs w:val="24"/>
        </w:rPr>
        <w:t></w:t>
      </w:r>
      <w:r w:rsidRPr="00DA290B">
        <w:rPr>
          <w:sz w:val="24"/>
          <w:szCs w:val="24"/>
        </w:rPr>
        <w:t>l</w:t>
      </w:r>
    </w:p>
    <w:p w14:paraId="338BDE24" w14:textId="77777777" w:rsidR="00AF67C9" w:rsidRPr="00DA290B" w:rsidRDefault="00AF67C9" w:rsidP="00AF67C9">
      <w:pPr>
        <w:ind w:left="565"/>
        <w:rPr>
          <w:sz w:val="24"/>
          <w:szCs w:val="24"/>
        </w:rPr>
      </w:pPr>
    </w:p>
    <w:p w14:paraId="17D5E9B7" w14:textId="77777777" w:rsidR="00AF67C9" w:rsidRPr="00B0711C" w:rsidRDefault="00AF67C9" w:rsidP="00AF67C9">
      <w:pPr>
        <w:rPr>
          <w:sz w:val="24"/>
          <w:szCs w:val="24"/>
        </w:rPr>
      </w:pPr>
      <w:r w:rsidRPr="00B0711C">
        <w:rPr>
          <w:sz w:val="24"/>
          <w:szCs w:val="24"/>
        </w:rPr>
        <w:t>14)Wyposażenie dodatkowe:</w:t>
      </w:r>
    </w:p>
    <w:p w14:paraId="0473D4C5" w14:textId="77777777" w:rsidR="00AF67C9" w:rsidRPr="00B0711C" w:rsidRDefault="00AF67C9" w:rsidP="00AF67C9">
      <w:pPr>
        <w:numPr>
          <w:ilvl w:val="0"/>
          <w:numId w:val="67"/>
        </w:numPr>
        <w:tabs>
          <w:tab w:val="clear" w:pos="1068"/>
          <w:tab w:val="num" w:pos="565"/>
        </w:tabs>
        <w:ind w:left="565" w:hanging="425"/>
        <w:rPr>
          <w:sz w:val="24"/>
          <w:szCs w:val="24"/>
        </w:rPr>
      </w:pPr>
      <w:r w:rsidRPr="00B0711C">
        <w:rPr>
          <w:sz w:val="24"/>
          <w:szCs w:val="24"/>
        </w:rPr>
        <w:t>wieloskładnikowy wzorzec anionów nieorganicznych, 1 szt.,</w:t>
      </w:r>
    </w:p>
    <w:p w14:paraId="6AB64163" w14:textId="77777777" w:rsidR="00AF67C9" w:rsidRPr="00B0711C" w:rsidRDefault="00AF67C9" w:rsidP="00AF67C9">
      <w:pPr>
        <w:numPr>
          <w:ilvl w:val="0"/>
          <w:numId w:val="67"/>
        </w:numPr>
        <w:tabs>
          <w:tab w:val="clear" w:pos="1068"/>
          <w:tab w:val="num" w:pos="565"/>
        </w:tabs>
        <w:ind w:left="565" w:hanging="425"/>
        <w:rPr>
          <w:sz w:val="24"/>
          <w:szCs w:val="24"/>
        </w:rPr>
      </w:pPr>
      <w:r w:rsidRPr="00B0711C">
        <w:rPr>
          <w:sz w:val="24"/>
          <w:szCs w:val="24"/>
        </w:rPr>
        <w:t>wieloskładnikowy wzorzec kationów nieorganicznych 1 szt.,</w:t>
      </w:r>
    </w:p>
    <w:p w14:paraId="6CF7592A" w14:textId="77777777" w:rsidR="00AF67C9" w:rsidRPr="00B0711C" w:rsidRDefault="00AF67C9" w:rsidP="00AF67C9">
      <w:pPr>
        <w:ind w:left="140"/>
        <w:rPr>
          <w:sz w:val="24"/>
          <w:szCs w:val="24"/>
        </w:rPr>
      </w:pPr>
      <w:r w:rsidRPr="00B0711C">
        <w:rPr>
          <w:sz w:val="24"/>
          <w:szCs w:val="24"/>
        </w:rPr>
        <w:t>koncentrat eluentu dedykowany do oferowanej kolumny kationowej o objętości co najmniej 500 ml, 1 szt.</w:t>
      </w:r>
    </w:p>
    <w:p w14:paraId="6824972B" w14:textId="77777777" w:rsidR="00AF67C9" w:rsidRPr="00B0711C" w:rsidRDefault="00AF67C9" w:rsidP="00AF67C9">
      <w:pPr>
        <w:ind w:left="140"/>
        <w:rPr>
          <w:sz w:val="24"/>
          <w:szCs w:val="24"/>
        </w:rPr>
      </w:pPr>
    </w:p>
    <w:p w14:paraId="5EC830A6" w14:textId="77777777" w:rsidR="00AF67C9" w:rsidRPr="00B0711C" w:rsidRDefault="00AF67C9" w:rsidP="00AF67C9">
      <w:pPr>
        <w:rPr>
          <w:sz w:val="24"/>
          <w:szCs w:val="24"/>
        </w:rPr>
      </w:pPr>
      <w:r w:rsidRPr="00B0711C">
        <w:rPr>
          <w:sz w:val="24"/>
          <w:szCs w:val="24"/>
        </w:rPr>
        <w:t>15) System do zarządzania, kontrolowania i diagnozowania chromatografu jonowego składający się z programu komputerowego i komputera o konfiguracji optymalnej do obsługi chromatografu.</w:t>
      </w:r>
    </w:p>
    <w:p w14:paraId="40FF3CF3" w14:textId="77777777" w:rsidR="00AF67C9" w:rsidRPr="00B0711C" w:rsidRDefault="00AF67C9" w:rsidP="00AF67C9">
      <w:pPr>
        <w:rPr>
          <w:sz w:val="24"/>
          <w:szCs w:val="24"/>
        </w:rPr>
      </w:pPr>
      <w:r w:rsidRPr="00B0711C">
        <w:rPr>
          <w:sz w:val="24"/>
          <w:szCs w:val="24"/>
        </w:rPr>
        <w:t>Program musi umożliwiać:</w:t>
      </w:r>
    </w:p>
    <w:p w14:paraId="1AD21EA8" w14:textId="77777777" w:rsidR="00AF67C9" w:rsidRPr="00B0711C" w:rsidRDefault="00AF67C9" w:rsidP="00AF67C9">
      <w:pPr>
        <w:numPr>
          <w:ilvl w:val="0"/>
          <w:numId w:val="64"/>
        </w:numPr>
        <w:tabs>
          <w:tab w:val="clear" w:pos="1068"/>
          <w:tab w:val="num" w:pos="565"/>
        </w:tabs>
        <w:ind w:left="565" w:hanging="425"/>
        <w:rPr>
          <w:sz w:val="24"/>
          <w:szCs w:val="24"/>
        </w:rPr>
      </w:pPr>
      <w:r w:rsidRPr="00B0711C">
        <w:rPr>
          <w:sz w:val="24"/>
          <w:szCs w:val="24"/>
        </w:rPr>
        <w:t>przeprowadzenie analizy jakościowej i ilościowej oraz kalibracji,</w:t>
      </w:r>
    </w:p>
    <w:p w14:paraId="09EEC77C" w14:textId="77777777" w:rsidR="00AF67C9" w:rsidRPr="00B0711C" w:rsidRDefault="00AF67C9" w:rsidP="00AF67C9">
      <w:pPr>
        <w:numPr>
          <w:ilvl w:val="0"/>
          <w:numId w:val="64"/>
        </w:numPr>
        <w:tabs>
          <w:tab w:val="clear" w:pos="1068"/>
          <w:tab w:val="num" w:pos="565"/>
        </w:tabs>
        <w:ind w:left="565" w:hanging="425"/>
        <w:rPr>
          <w:sz w:val="24"/>
          <w:szCs w:val="24"/>
        </w:rPr>
      </w:pPr>
      <w:r w:rsidRPr="00B0711C">
        <w:rPr>
          <w:sz w:val="24"/>
          <w:szCs w:val="24"/>
        </w:rPr>
        <w:t>zbieranie akwizycję danych z dwóch kanałów jednocześnie,</w:t>
      </w:r>
    </w:p>
    <w:p w14:paraId="28679938" w14:textId="77777777" w:rsidR="00AF67C9" w:rsidRPr="00B0711C" w:rsidRDefault="00AF67C9" w:rsidP="00AF67C9">
      <w:pPr>
        <w:numPr>
          <w:ilvl w:val="0"/>
          <w:numId w:val="64"/>
        </w:numPr>
        <w:tabs>
          <w:tab w:val="clear" w:pos="1068"/>
          <w:tab w:val="num" w:pos="565"/>
        </w:tabs>
        <w:ind w:left="565" w:hanging="425"/>
        <w:rPr>
          <w:sz w:val="24"/>
          <w:szCs w:val="24"/>
        </w:rPr>
      </w:pPr>
      <w:r w:rsidRPr="00B0711C">
        <w:rPr>
          <w:sz w:val="24"/>
          <w:szCs w:val="24"/>
        </w:rPr>
        <w:t>transfer raportów z pomiarów do formatów PDF, MS Excel (.xls) i tekstowego (.txt )</w:t>
      </w:r>
    </w:p>
    <w:p w14:paraId="296DC386" w14:textId="77777777" w:rsidR="00AF67C9" w:rsidRPr="00AF67C9" w:rsidRDefault="00AF67C9" w:rsidP="00AF67C9">
      <w:pPr>
        <w:pStyle w:val="Tekstpodstawowy"/>
        <w:numPr>
          <w:ilvl w:val="0"/>
          <w:numId w:val="64"/>
        </w:numPr>
        <w:tabs>
          <w:tab w:val="clear" w:pos="1068"/>
          <w:tab w:val="num" w:pos="565"/>
        </w:tabs>
        <w:ind w:left="565" w:hanging="425"/>
        <w:rPr>
          <w:i w:val="0"/>
          <w:szCs w:val="24"/>
        </w:rPr>
      </w:pPr>
      <w:r w:rsidRPr="00AF67C9">
        <w:rPr>
          <w:i w:val="0"/>
          <w:szCs w:val="24"/>
        </w:rPr>
        <w:t>komunikację z elementami systemu za pomocą złącza USB,</w:t>
      </w:r>
    </w:p>
    <w:p w14:paraId="32E3BE54" w14:textId="77777777" w:rsidR="001A3BC9" w:rsidRPr="0049206C" w:rsidRDefault="001A3BC9" w:rsidP="001A3BC9">
      <w:pPr>
        <w:ind w:left="565"/>
        <w:rPr>
          <w:rFonts w:ascii="Calibri" w:hAnsi="Calibri" w:cs="Calibri"/>
          <w:sz w:val="24"/>
          <w:szCs w:val="24"/>
        </w:rPr>
      </w:pPr>
    </w:p>
    <w:p w14:paraId="5C8E2B38" w14:textId="77777777" w:rsidR="0049206C" w:rsidRPr="00AF67C9" w:rsidRDefault="0049206C" w:rsidP="00AF67C9">
      <w:pPr>
        <w:spacing w:after="160"/>
        <w:contextualSpacing/>
        <w:jc w:val="both"/>
        <w:rPr>
          <w:rFonts w:eastAsia="Calibri"/>
          <w:sz w:val="24"/>
          <w:szCs w:val="24"/>
          <w:lang w:eastAsia="en-US"/>
        </w:rPr>
      </w:pPr>
      <w:r w:rsidRPr="00AF67C9">
        <w:rPr>
          <w:rFonts w:eastAsia="Calibri"/>
          <w:sz w:val="24"/>
          <w:szCs w:val="24"/>
          <w:lang w:eastAsia="en-US"/>
        </w:rPr>
        <w:t xml:space="preserve">16) Urządzenie musi być dostarczone z jednostką sterującą o parametrach nie słabszych niż: </w:t>
      </w:r>
    </w:p>
    <w:p w14:paraId="551CDD68" w14:textId="77777777" w:rsidR="0049206C" w:rsidRPr="00AF67C9" w:rsidRDefault="0049206C" w:rsidP="00310D6D">
      <w:pPr>
        <w:tabs>
          <w:tab w:val="num" w:pos="284"/>
        </w:tabs>
        <w:spacing w:after="160"/>
        <w:ind w:left="284" w:hanging="142"/>
        <w:contextualSpacing/>
        <w:jc w:val="both"/>
        <w:rPr>
          <w:rFonts w:eastAsia="Calibri"/>
          <w:sz w:val="24"/>
          <w:szCs w:val="24"/>
          <w:lang w:eastAsia="en-US"/>
        </w:rPr>
      </w:pPr>
      <w:r w:rsidRPr="00AF67C9">
        <w:rPr>
          <w:rFonts w:eastAsia="Calibri"/>
          <w:sz w:val="24"/>
          <w:szCs w:val="24"/>
          <w:lang w:eastAsia="en-US"/>
        </w:rPr>
        <w:t xml:space="preserve">- Procesor o średniej wydajności w teście </w:t>
      </w:r>
      <w:proofErr w:type="spellStart"/>
      <w:r w:rsidRPr="00AF67C9">
        <w:rPr>
          <w:rFonts w:eastAsia="Calibri"/>
          <w:sz w:val="24"/>
          <w:szCs w:val="24"/>
          <w:lang w:eastAsia="en-US"/>
        </w:rPr>
        <w:t>PassMark</w:t>
      </w:r>
      <w:proofErr w:type="spellEnd"/>
      <w:r w:rsidRPr="00AF67C9">
        <w:rPr>
          <w:rFonts w:eastAsia="Calibri"/>
          <w:sz w:val="24"/>
          <w:szCs w:val="24"/>
          <w:lang w:eastAsia="en-US"/>
        </w:rPr>
        <w:t xml:space="preserve"> - CPU Mark Single </w:t>
      </w:r>
      <w:proofErr w:type="spellStart"/>
      <w:r w:rsidRPr="00AF67C9">
        <w:rPr>
          <w:rFonts w:eastAsia="Calibri"/>
          <w:sz w:val="24"/>
          <w:szCs w:val="24"/>
          <w:lang w:eastAsia="en-US"/>
        </w:rPr>
        <w:t>Thread</w:t>
      </w:r>
      <w:proofErr w:type="spellEnd"/>
      <w:r w:rsidRPr="00AF67C9">
        <w:rPr>
          <w:rFonts w:eastAsia="Calibri"/>
          <w:sz w:val="24"/>
          <w:szCs w:val="24"/>
          <w:lang w:eastAsia="en-US"/>
        </w:rPr>
        <w:t xml:space="preserve">, minimum: 2,8 </w:t>
      </w:r>
      <w:proofErr w:type="spellStart"/>
      <w:r w:rsidRPr="00AF67C9">
        <w:rPr>
          <w:rFonts w:eastAsia="Calibri"/>
          <w:sz w:val="24"/>
          <w:szCs w:val="24"/>
          <w:lang w:eastAsia="en-US"/>
        </w:rPr>
        <w:t>MOps</w:t>
      </w:r>
      <w:proofErr w:type="spellEnd"/>
      <w:r w:rsidRPr="00AF67C9">
        <w:rPr>
          <w:rFonts w:eastAsia="Calibri"/>
          <w:sz w:val="24"/>
          <w:szCs w:val="24"/>
          <w:lang w:eastAsia="en-US"/>
        </w:rPr>
        <w:t>/sec.</w:t>
      </w:r>
    </w:p>
    <w:p w14:paraId="4F66C55C" w14:textId="77777777" w:rsidR="0049206C" w:rsidRPr="00AF67C9" w:rsidRDefault="0049206C" w:rsidP="00AF67C9">
      <w:pPr>
        <w:tabs>
          <w:tab w:val="num" w:pos="709"/>
        </w:tabs>
        <w:spacing w:after="160"/>
        <w:ind w:left="567" w:hanging="425"/>
        <w:contextualSpacing/>
        <w:jc w:val="both"/>
        <w:rPr>
          <w:rFonts w:eastAsia="Calibri"/>
          <w:sz w:val="24"/>
          <w:szCs w:val="24"/>
          <w:lang w:eastAsia="en-US"/>
        </w:rPr>
      </w:pPr>
      <w:r w:rsidRPr="00AF67C9">
        <w:rPr>
          <w:rFonts w:eastAsia="Calibri"/>
          <w:sz w:val="24"/>
          <w:szCs w:val="24"/>
          <w:lang w:eastAsia="en-US"/>
        </w:rPr>
        <w:t>- Pamięć RAM min 16 GB</w:t>
      </w:r>
    </w:p>
    <w:p w14:paraId="34AE2773" w14:textId="77777777" w:rsidR="0049206C" w:rsidRPr="00AF67C9" w:rsidRDefault="0049206C" w:rsidP="00AF67C9">
      <w:pPr>
        <w:tabs>
          <w:tab w:val="num" w:pos="709"/>
        </w:tabs>
        <w:spacing w:after="160"/>
        <w:ind w:left="567" w:hanging="425"/>
        <w:contextualSpacing/>
        <w:jc w:val="both"/>
        <w:rPr>
          <w:rFonts w:eastAsia="Calibri"/>
          <w:sz w:val="24"/>
          <w:szCs w:val="24"/>
          <w:lang w:eastAsia="en-US"/>
        </w:rPr>
      </w:pPr>
      <w:r w:rsidRPr="00AF67C9">
        <w:rPr>
          <w:rFonts w:eastAsia="Calibri"/>
          <w:sz w:val="24"/>
          <w:szCs w:val="24"/>
          <w:lang w:eastAsia="en-US"/>
        </w:rPr>
        <w:t xml:space="preserve">- Dysk SSD M.2 </w:t>
      </w:r>
      <w:proofErr w:type="spellStart"/>
      <w:r w:rsidRPr="00AF67C9">
        <w:rPr>
          <w:rFonts w:eastAsia="Calibri"/>
          <w:sz w:val="24"/>
          <w:szCs w:val="24"/>
          <w:lang w:eastAsia="en-US"/>
        </w:rPr>
        <w:t>PCIe</w:t>
      </w:r>
      <w:proofErr w:type="spellEnd"/>
      <w:r w:rsidRPr="00AF67C9">
        <w:rPr>
          <w:rFonts w:eastAsia="Calibri"/>
          <w:sz w:val="24"/>
          <w:szCs w:val="24"/>
          <w:lang w:eastAsia="en-US"/>
        </w:rPr>
        <w:t xml:space="preserve"> 512 GB</w:t>
      </w:r>
    </w:p>
    <w:p w14:paraId="182C3621" w14:textId="77777777" w:rsidR="0049206C" w:rsidRPr="00AF67C9" w:rsidRDefault="0049206C" w:rsidP="00AF67C9">
      <w:pPr>
        <w:tabs>
          <w:tab w:val="num" w:pos="709"/>
        </w:tabs>
        <w:spacing w:after="160"/>
        <w:ind w:left="567" w:hanging="425"/>
        <w:contextualSpacing/>
        <w:jc w:val="both"/>
        <w:rPr>
          <w:rFonts w:eastAsia="Calibri"/>
          <w:sz w:val="24"/>
          <w:szCs w:val="24"/>
          <w:lang w:eastAsia="en-US"/>
        </w:rPr>
      </w:pPr>
      <w:r w:rsidRPr="00AF67C9">
        <w:rPr>
          <w:rFonts w:eastAsia="Calibri"/>
          <w:sz w:val="24"/>
          <w:szCs w:val="24"/>
          <w:lang w:eastAsia="en-US"/>
        </w:rPr>
        <w:t>- dodatkowy dysk HDD o pojemności minimalnej 2TB</w:t>
      </w:r>
    </w:p>
    <w:p w14:paraId="7325512C" w14:textId="77777777" w:rsidR="0049206C" w:rsidRPr="00AF67C9" w:rsidRDefault="0049206C" w:rsidP="00AF67C9">
      <w:pPr>
        <w:tabs>
          <w:tab w:val="num" w:pos="709"/>
        </w:tabs>
        <w:spacing w:after="160"/>
        <w:ind w:left="567" w:hanging="425"/>
        <w:contextualSpacing/>
        <w:jc w:val="both"/>
        <w:rPr>
          <w:rFonts w:eastAsia="Calibri"/>
          <w:sz w:val="24"/>
          <w:szCs w:val="24"/>
          <w:lang w:eastAsia="en-US"/>
        </w:rPr>
      </w:pPr>
      <w:r w:rsidRPr="00AF67C9">
        <w:rPr>
          <w:rFonts w:eastAsia="Calibri"/>
          <w:sz w:val="24"/>
          <w:szCs w:val="24"/>
          <w:lang w:eastAsia="en-US"/>
        </w:rPr>
        <w:t>- napęd DVD z nagrywarką</w:t>
      </w:r>
    </w:p>
    <w:p w14:paraId="79A8063C" w14:textId="77777777" w:rsidR="0049206C" w:rsidRPr="00AF67C9" w:rsidRDefault="0049206C" w:rsidP="00AF67C9">
      <w:pPr>
        <w:tabs>
          <w:tab w:val="num" w:pos="709"/>
        </w:tabs>
        <w:spacing w:after="160"/>
        <w:ind w:left="567" w:hanging="425"/>
        <w:contextualSpacing/>
        <w:jc w:val="both"/>
        <w:rPr>
          <w:rFonts w:eastAsia="Calibri"/>
          <w:sz w:val="24"/>
          <w:szCs w:val="24"/>
          <w:lang w:eastAsia="en-US"/>
        </w:rPr>
      </w:pPr>
      <w:r w:rsidRPr="00AF67C9">
        <w:rPr>
          <w:rFonts w:eastAsia="Calibri"/>
          <w:sz w:val="24"/>
          <w:szCs w:val="24"/>
          <w:lang w:eastAsia="en-US"/>
        </w:rPr>
        <w:t>- z monitorem min. 23” co najmniej o rozdzielczości 1920 x 1080</w:t>
      </w:r>
    </w:p>
    <w:p w14:paraId="3E041260" w14:textId="77777777" w:rsidR="0049206C" w:rsidRPr="00AF67C9" w:rsidRDefault="0049206C" w:rsidP="00AF67C9">
      <w:pPr>
        <w:tabs>
          <w:tab w:val="num" w:pos="709"/>
        </w:tabs>
        <w:spacing w:after="160"/>
        <w:ind w:left="567" w:hanging="425"/>
        <w:contextualSpacing/>
        <w:jc w:val="both"/>
        <w:rPr>
          <w:rFonts w:eastAsia="Calibri"/>
          <w:sz w:val="24"/>
          <w:szCs w:val="24"/>
          <w:lang w:eastAsia="en-US"/>
        </w:rPr>
      </w:pPr>
      <w:r w:rsidRPr="00AF67C9">
        <w:rPr>
          <w:rFonts w:eastAsia="Calibri"/>
          <w:sz w:val="24"/>
          <w:szCs w:val="24"/>
          <w:lang w:eastAsia="en-US"/>
        </w:rPr>
        <w:t>- klawiatura, mysz</w:t>
      </w:r>
    </w:p>
    <w:p w14:paraId="3D41B9FA" w14:textId="77777777" w:rsidR="0049206C" w:rsidRPr="00AF67C9" w:rsidRDefault="0049206C" w:rsidP="00AF67C9">
      <w:pPr>
        <w:tabs>
          <w:tab w:val="num" w:pos="709"/>
        </w:tabs>
        <w:spacing w:after="160"/>
        <w:ind w:left="567" w:hanging="425"/>
        <w:contextualSpacing/>
        <w:jc w:val="both"/>
        <w:rPr>
          <w:rFonts w:eastAsia="Calibri"/>
          <w:sz w:val="24"/>
          <w:szCs w:val="24"/>
          <w:lang w:eastAsia="en-US"/>
        </w:rPr>
      </w:pPr>
      <w:r w:rsidRPr="00AF67C9">
        <w:rPr>
          <w:rFonts w:eastAsia="Calibri"/>
          <w:sz w:val="24"/>
          <w:szCs w:val="24"/>
          <w:lang w:eastAsia="en-US"/>
        </w:rPr>
        <w:t>- UPS do podtrzymania pracy maszyny i jednostki sterującej w przypadku awarii zasilania przez co najmniej 10 minut.</w:t>
      </w:r>
    </w:p>
    <w:p w14:paraId="54C193D3" w14:textId="77777777" w:rsidR="001A3BC9" w:rsidRPr="00AF67C9" w:rsidRDefault="001A3BC9" w:rsidP="00AF67C9">
      <w:pPr>
        <w:tabs>
          <w:tab w:val="num" w:pos="709"/>
        </w:tabs>
        <w:spacing w:after="160"/>
        <w:ind w:left="567" w:hanging="425"/>
        <w:contextualSpacing/>
        <w:jc w:val="both"/>
        <w:rPr>
          <w:rFonts w:eastAsia="Calibri"/>
          <w:sz w:val="24"/>
          <w:szCs w:val="24"/>
          <w:lang w:eastAsia="en-US"/>
        </w:rPr>
      </w:pPr>
    </w:p>
    <w:p w14:paraId="1D888224" w14:textId="72DAF3A2" w:rsidR="0049206C" w:rsidRPr="00AF67C9" w:rsidRDefault="0049206C" w:rsidP="00AF67C9">
      <w:pPr>
        <w:tabs>
          <w:tab w:val="num" w:pos="142"/>
        </w:tabs>
        <w:spacing w:after="160"/>
        <w:ind w:left="142"/>
        <w:contextualSpacing/>
        <w:jc w:val="both"/>
        <w:rPr>
          <w:rFonts w:eastAsia="Calibri"/>
          <w:sz w:val="24"/>
          <w:szCs w:val="24"/>
          <w:lang w:eastAsia="en-US"/>
        </w:rPr>
      </w:pPr>
      <w:r w:rsidRPr="00AF67C9">
        <w:rPr>
          <w:rFonts w:eastAsia="Calibri"/>
          <w:sz w:val="24"/>
          <w:szCs w:val="24"/>
          <w:lang w:eastAsia="en-US"/>
        </w:rPr>
        <w:t xml:space="preserve">Dostarczona jednostka musi pracować w oparciu o standardowe systemy operacyjne Microsoft Windows 11 Professional (64 bity), lub inny równoważny 64 bitowy system operacyjny w polskiej wersji językowej wraz z partycją </w:t>
      </w:r>
      <w:proofErr w:type="spellStart"/>
      <w:r w:rsidRPr="00AF67C9">
        <w:rPr>
          <w:rFonts w:eastAsia="Calibri"/>
          <w:sz w:val="24"/>
          <w:szCs w:val="24"/>
          <w:lang w:eastAsia="en-US"/>
        </w:rPr>
        <w:t>recovery</w:t>
      </w:r>
      <w:proofErr w:type="spellEnd"/>
      <w:r w:rsidRPr="00AF67C9">
        <w:rPr>
          <w:rFonts w:eastAsia="Calibri"/>
          <w:sz w:val="24"/>
          <w:szCs w:val="24"/>
          <w:lang w:eastAsia="en-US"/>
        </w:rPr>
        <w:t xml:space="preserve"> umożliwiającą przywrócenie systemu z dysku (wraz ze sterownikami) niewymagającą wpisywania klucza rejestracyjnego lub rejestracji poprzez Internet czy telefon, który ma umożliwiać:</w:t>
      </w:r>
    </w:p>
    <w:p w14:paraId="18F55C26" w14:textId="77777777" w:rsidR="0049206C" w:rsidRPr="00AF67C9" w:rsidRDefault="0049206C" w:rsidP="00AF67C9">
      <w:pPr>
        <w:tabs>
          <w:tab w:val="num" w:pos="142"/>
        </w:tabs>
        <w:spacing w:after="160"/>
        <w:ind w:left="142"/>
        <w:contextualSpacing/>
        <w:jc w:val="both"/>
        <w:rPr>
          <w:rFonts w:eastAsia="Calibri"/>
          <w:sz w:val="24"/>
          <w:szCs w:val="24"/>
          <w:lang w:eastAsia="en-US"/>
        </w:rPr>
      </w:pPr>
      <w:r w:rsidRPr="00AF67C9">
        <w:rPr>
          <w:rFonts w:eastAsia="Calibri"/>
          <w:sz w:val="24"/>
          <w:szCs w:val="24"/>
          <w:lang w:eastAsia="en-US"/>
        </w:rPr>
        <w:t>- pełną integrację z domeną Active Directory MS Windows (posiadaną przez Zamawiającego)</w:t>
      </w:r>
    </w:p>
    <w:p w14:paraId="17DCD2B5" w14:textId="1ECBE0EB" w:rsidR="0049206C" w:rsidRPr="00AF67C9" w:rsidRDefault="0049206C" w:rsidP="00AF67C9">
      <w:pPr>
        <w:tabs>
          <w:tab w:val="num" w:pos="142"/>
        </w:tabs>
        <w:spacing w:after="160"/>
        <w:ind w:left="142"/>
        <w:contextualSpacing/>
        <w:jc w:val="both"/>
        <w:rPr>
          <w:rFonts w:eastAsia="Calibri"/>
          <w:sz w:val="24"/>
          <w:szCs w:val="24"/>
          <w:lang w:eastAsia="en-US"/>
        </w:rPr>
      </w:pPr>
      <w:r w:rsidRPr="00AF67C9">
        <w:rPr>
          <w:rFonts w:eastAsia="Calibri"/>
          <w:sz w:val="24"/>
          <w:szCs w:val="24"/>
          <w:lang w:eastAsia="en-US"/>
        </w:rPr>
        <w:lastRenderedPageBreak/>
        <w:t xml:space="preserve">- uruchomienie i bezproblemową pracę programów: Adobe </w:t>
      </w:r>
      <w:proofErr w:type="spellStart"/>
      <w:r w:rsidRPr="00AF67C9">
        <w:rPr>
          <w:rFonts w:eastAsia="Calibri"/>
          <w:sz w:val="24"/>
          <w:szCs w:val="24"/>
          <w:lang w:eastAsia="en-US"/>
        </w:rPr>
        <w:t>Acrobat</w:t>
      </w:r>
      <w:proofErr w:type="spellEnd"/>
      <w:r w:rsidRPr="00AF67C9">
        <w:rPr>
          <w:rFonts w:eastAsia="Calibri"/>
          <w:sz w:val="24"/>
          <w:szCs w:val="24"/>
          <w:lang w:eastAsia="en-US"/>
        </w:rPr>
        <w:t>, Adobe Flash, Adobe Photoshop, MS Office Professional 2021 oraz innych programów przeznaczonych do pracy na platformie Windows zarówno 32,64 bitowego bez dodatkowego oprogramowania pośredniczącego</w:t>
      </w:r>
      <w:r w:rsidR="002D4A02" w:rsidRPr="00AF67C9">
        <w:rPr>
          <w:rFonts w:eastAsia="Calibri"/>
          <w:sz w:val="24"/>
          <w:szCs w:val="24"/>
          <w:lang w:eastAsia="en-US"/>
        </w:rPr>
        <w:t>,</w:t>
      </w:r>
    </w:p>
    <w:p w14:paraId="0D8C2660" w14:textId="77777777" w:rsidR="0049206C" w:rsidRPr="00AF67C9" w:rsidRDefault="0049206C" w:rsidP="00AF67C9">
      <w:pPr>
        <w:tabs>
          <w:tab w:val="num" w:pos="142"/>
        </w:tabs>
        <w:spacing w:after="160"/>
        <w:ind w:left="142"/>
        <w:contextualSpacing/>
        <w:jc w:val="both"/>
        <w:rPr>
          <w:rFonts w:eastAsia="Calibri"/>
          <w:sz w:val="24"/>
          <w:szCs w:val="24"/>
          <w:lang w:eastAsia="en-US"/>
        </w:rPr>
      </w:pPr>
      <w:r w:rsidRPr="00AF67C9">
        <w:rPr>
          <w:rFonts w:eastAsia="Calibri"/>
          <w:sz w:val="24"/>
          <w:szCs w:val="24"/>
          <w:lang w:eastAsia="en-US"/>
        </w:rPr>
        <w:t>- współpracę z aktualnie wspieranymi przez Microsoft systemami Windows, w szczególności pod kątem wymiany plików i udostępniania drukarek.</w:t>
      </w:r>
    </w:p>
    <w:p w14:paraId="1FE63459" w14:textId="77777777" w:rsidR="00B1551C" w:rsidRPr="00AF67C9" w:rsidRDefault="00B1551C" w:rsidP="00AF67C9">
      <w:pPr>
        <w:tabs>
          <w:tab w:val="num" w:pos="709"/>
        </w:tabs>
        <w:spacing w:after="160"/>
        <w:ind w:left="567" w:hanging="425"/>
        <w:contextualSpacing/>
        <w:jc w:val="both"/>
        <w:rPr>
          <w:rFonts w:eastAsia="Calibri"/>
          <w:sz w:val="24"/>
          <w:szCs w:val="24"/>
          <w:lang w:eastAsia="en-US"/>
        </w:rPr>
      </w:pPr>
    </w:p>
    <w:p w14:paraId="6DFF85DB" w14:textId="72431EF2" w:rsidR="0049206C" w:rsidRPr="00AF67C9" w:rsidRDefault="0049206C" w:rsidP="00AF67C9">
      <w:pPr>
        <w:tabs>
          <w:tab w:val="num" w:pos="142"/>
        </w:tabs>
        <w:spacing w:after="160"/>
        <w:ind w:left="142"/>
        <w:contextualSpacing/>
        <w:jc w:val="both"/>
        <w:rPr>
          <w:rFonts w:eastAsia="Calibri"/>
          <w:sz w:val="24"/>
          <w:szCs w:val="24"/>
          <w:lang w:eastAsia="en-US"/>
        </w:rPr>
      </w:pPr>
      <w:r w:rsidRPr="00AF67C9">
        <w:rPr>
          <w:rFonts w:eastAsia="Calibri"/>
          <w:sz w:val="24"/>
          <w:szCs w:val="24"/>
          <w:lang w:eastAsia="en-US"/>
        </w:rPr>
        <w:t>Urządzenie musi posiadać pakiet biurowy MS Office 2021 STD.- WERSJA KOMERCYJNA, lub równoważny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p w14:paraId="14072C85" w14:textId="77777777" w:rsidR="00B1551C" w:rsidRPr="00AF67C9" w:rsidRDefault="00B1551C" w:rsidP="00AF67C9">
      <w:pPr>
        <w:tabs>
          <w:tab w:val="num" w:pos="709"/>
        </w:tabs>
        <w:spacing w:after="160"/>
        <w:ind w:left="567" w:hanging="425"/>
        <w:contextualSpacing/>
        <w:jc w:val="both"/>
        <w:rPr>
          <w:rFonts w:eastAsia="Calibri"/>
          <w:sz w:val="24"/>
          <w:szCs w:val="24"/>
          <w:lang w:eastAsia="en-US"/>
        </w:rPr>
      </w:pPr>
    </w:p>
    <w:p w14:paraId="33373186" w14:textId="5D32FFB5" w:rsidR="00B1551C" w:rsidRPr="00AF67C9" w:rsidRDefault="00B1551C" w:rsidP="00AF67C9">
      <w:pPr>
        <w:tabs>
          <w:tab w:val="num" w:pos="142"/>
        </w:tabs>
        <w:spacing w:after="160"/>
        <w:ind w:left="142"/>
        <w:contextualSpacing/>
        <w:jc w:val="both"/>
        <w:rPr>
          <w:rFonts w:eastAsia="Calibri"/>
          <w:sz w:val="24"/>
          <w:szCs w:val="24"/>
          <w:lang w:eastAsia="en-US"/>
        </w:rPr>
      </w:pPr>
      <w:r w:rsidRPr="00AF67C9">
        <w:rPr>
          <w:rFonts w:eastAsia="Calibri"/>
          <w:sz w:val="24"/>
          <w:szCs w:val="24"/>
          <w:lang w:eastAsia="en-US"/>
        </w:rPr>
        <w:t>W przypadku dostarczenia oprogramowania równoważnego należy zapewnić odpowiednie szkolenie Użytkowników i administratorów w siedzibie zamawiającego.</w:t>
      </w:r>
    </w:p>
    <w:p w14:paraId="08E20608" w14:textId="77777777" w:rsidR="00B1551C" w:rsidRPr="00AF67C9" w:rsidRDefault="00B1551C" w:rsidP="0049206C">
      <w:pPr>
        <w:tabs>
          <w:tab w:val="num" w:pos="709"/>
        </w:tabs>
        <w:spacing w:after="160" w:line="259" w:lineRule="auto"/>
        <w:ind w:left="567" w:hanging="425"/>
        <w:contextualSpacing/>
        <w:jc w:val="both"/>
        <w:rPr>
          <w:rFonts w:eastAsia="Calibri"/>
          <w:sz w:val="24"/>
          <w:szCs w:val="24"/>
          <w:lang w:eastAsia="en-US"/>
        </w:rPr>
      </w:pPr>
    </w:p>
    <w:p w14:paraId="7EBF1E7D" w14:textId="77777777" w:rsidR="0049206C" w:rsidRPr="00AF67C9" w:rsidRDefault="0049206C" w:rsidP="0049206C">
      <w:pPr>
        <w:rPr>
          <w:sz w:val="24"/>
          <w:szCs w:val="24"/>
        </w:rPr>
      </w:pPr>
    </w:p>
    <w:p w14:paraId="05018C09" w14:textId="52B17691" w:rsidR="0049206C" w:rsidRPr="00AF67C9" w:rsidRDefault="0049206C" w:rsidP="00AF67C9">
      <w:pPr>
        <w:spacing w:line="276" w:lineRule="auto"/>
        <w:rPr>
          <w:sz w:val="24"/>
          <w:szCs w:val="24"/>
        </w:rPr>
      </w:pPr>
      <w:r w:rsidRPr="00AF67C9">
        <w:rPr>
          <w:sz w:val="24"/>
          <w:szCs w:val="24"/>
        </w:rPr>
        <w:t>1</w:t>
      </w:r>
      <w:r w:rsidR="00AC15D8" w:rsidRPr="00AF67C9">
        <w:rPr>
          <w:sz w:val="24"/>
          <w:szCs w:val="24"/>
        </w:rPr>
        <w:t>7</w:t>
      </w:r>
      <w:r w:rsidRPr="00AF67C9">
        <w:rPr>
          <w:sz w:val="24"/>
          <w:szCs w:val="24"/>
        </w:rPr>
        <w:t>) Wymagania dotyczące uruchomienia i obsługi serwisowej:</w:t>
      </w:r>
    </w:p>
    <w:p w14:paraId="2765FB08" w14:textId="77777777" w:rsidR="0049206C" w:rsidRPr="00AF67C9" w:rsidRDefault="0049206C" w:rsidP="00AF67C9">
      <w:pPr>
        <w:numPr>
          <w:ilvl w:val="0"/>
          <w:numId w:val="64"/>
        </w:numPr>
        <w:tabs>
          <w:tab w:val="num" w:pos="565"/>
        </w:tabs>
        <w:spacing w:line="276" w:lineRule="auto"/>
        <w:ind w:left="565" w:hanging="425"/>
        <w:rPr>
          <w:sz w:val="24"/>
          <w:szCs w:val="24"/>
        </w:rPr>
      </w:pPr>
      <w:r w:rsidRPr="00AF67C9">
        <w:rPr>
          <w:sz w:val="24"/>
          <w:szCs w:val="24"/>
        </w:rPr>
        <w:t>dostawa, montaż i uruchomienie w cenie oferty,</w:t>
      </w:r>
    </w:p>
    <w:p w14:paraId="0E5C1982" w14:textId="77777777" w:rsidR="0049206C" w:rsidRPr="00AF67C9" w:rsidRDefault="0049206C" w:rsidP="00AF67C9">
      <w:pPr>
        <w:numPr>
          <w:ilvl w:val="0"/>
          <w:numId w:val="64"/>
        </w:numPr>
        <w:tabs>
          <w:tab w:val="num" w:pos="565"/>
        </w:tabs>
        <w:spacing w:line="276" w:lineRule="auto"/>
        <w:ind w:left="565" w:hanging="425"/>
        <w:rPr>
          <w:sz w:val="24"/>
          <w:szCs w:val="24"/>
        </w:rPr>
      </w:pPr>
      <w:r w:rsidRPr="00AF67C9">
        <w:rPr>
          <w:sz w:val="24"/>
          <w:szCs w:val="24"/>
        </w:rPr>
        <w:t>ustawienie 3 aplikacji oznaczania jonów według aplikacji producenta,</w:t>
      </w:r>
    </w:p>
    <w:p w14:paraId="7E4B3B28" w14:textId="77777777" w:rsidR="0049206C" w:rsidRPr="00AF67C9" w:rsidRDefault="0049206C" w:rsidP="00AF67C9">
      <w:pPr>
        <w:numPr>
          <w:ilvl w:val="0"/>
          <w:numId w:val="64"/>
        </w:numPr>
        <w:tabs>
          <w:tab w:val="num" w:pos="565"/>
        </w:tabs>
        <w:spacing w:line="276" w:lineRule="auto"/>
        <w:ind w:left="565" w:hanging="425"/>
        <w:rPr>
          <w:sz w:val="24"/>
          <w:szCs w:val="24"/>
        </w:rPr>
      </w:pPr>
      <w:r w:rsidRPr="00AF67C9">
        <w:rPr>
          <w:sz w:val="24"/>
          <w:szCs w:val="24"/>
        </w:rPr>
        <w:t>przeszkolenie 2 pracowników Zamawiającego w cenie oferty,</w:t>
      </w:r>
    </w:p>
    <w:p w14:paraId="272970CF" w14:textId="77777777" w:rsidR="0049206C" w:rsidRPr="00AF67C9" w:rsidRDefault="0049206C" w:rsidP="00AF67C9">
      <w:pPr>
        <w:numPr>
          <w:ilvl w:val="0"/>
          <w:numId w:val="64"/>
        </w:numPr>
        <w:tabs>
          <w:tab w:val="num" w:pos="565"/>
        </w:tabs>
        <w:spacing w:line="276" w:lineRule="auto"/>
        <w:ind w:left="565" w:hanging="425"/>
        <w:rPr>
          <w:sz w:val="24"/>
          <w:szCs w:val="24"/>
        </w:rPr>
      </w:pPr>
      <w:r w:rsidRPr="00AF67C9">
        <w:rPr>
          <w:sz w:val="24"/>
          <w:szCs w:val="24"/>
        </w:rPr>
        <w:t>czas szkolenia wieloetapowego – minimum 16 h,</w:t>
      </w:r>
    </w:p>
    <w:p w14:paraId="7BD971AA" w14:textId="77777777" w:rsidR="0049206C" w:rsidRPr="00AF67C9" w:rsidRDefault="0049206C" w:rsidP="00AF67C9">
      <w:pPr>
        <w:numPr>
          <w:ilvl w:val="0"/>
          <w:numId w:val="64"/>
        </w:numPr>
        <w:tabs>
          <w:tab w:val="num" w:pos="565"/>
        </w:tabs>
        <w:spacing w:line="276" w:lineRule="auto"/>
        <w:ind w:left="565" w:hanging="425"/>
        <w:rPr>
          <w:sz w:val="24"/>
          <w:szCs w:val="24"/>
        </w:rPr>
      </w:pPr>
      <w:r w:rsidRPr="00AF67C9">
        <w:rPr>
          <w:sz w:val="24"/>
          <w:szCs w:val="24"/>
        </w:rPr>
        <w:t>okres gwarancji na aparat minimum 24 miesiące,</w:t>
      </w:r>
    </w:p>
    <w:p w14:paraId="5FEA7700" w14:textId="77777777" w:rsidR="0049206C" w:rsidRPr="00AF67C9" w:rsidRDefault="0049206C" w:rsidP="00AF67C9">
      <w:pPr>
        <w:numPr>
          <w:ilvl w:val="0"/>
          <w:numId w:val="64"/>
        </w:numPr>
        <w:tabs>
          <w:tab w:val="num" w:pos="565"/>
        </w:tabs>
        <w:spacing w:line="276" w:lineRule="auto"/>
        <w:ind w:left="565" w:hanging="425"/>
        <w:rPr>
          <w:sz w:val="24"/>
          <w:szCs w:val="24"/>
        </w:rPr>
      </w:pPr>
      <w:r w:rsidRPr="00AF67C9">
        <w:rPr>
          <w:sz w:val="24"/>
          <w:szCs w:val="24"/>
        </w:rPr>
        <w:t>okres gwarancji na elementy zużywalne minimum 3 miesiące.</w:t>
      </w:r>
    </w:p>
    <w:p w14:paraId="40E418BC" w14:textId="77777777" w:rsidR="0049206C" w:rsidRPr="0049206C" w:rsidRDefault="0049206C" w:rsidP="0049206C">
      <w:pPr>
        <w:ind w:left="140"/>
        <w:rPr>
          <w:rFonts w:ascii="Calibri" w:hAnsi="Calibri" w:cs="Calibri"/>
          <w:sz w:val="24"/>
          <w:szCs w:val="24"/>
        </w:rPr>
      </w:pPr>
      <w:r w:rsidRPr="00AF67C9">
        <w:rPr>
          <w:color w:val="FFFFFF"/>
          <w:sz w:val="24"/>
          <w:szCs w:val="24"/>
          <w:u w:val="single"/>
        </w:rPr>
        <w:t>parametry minimalne komputera: procesor przynajmniej klasy i5, dysk twardy</w:t>
      </w:r>
      <w:r w:rsidRPr="0049206C">
        <w:rPr>
          <w:rFonts w:ascii="Calibri" w:hAnsi="Calibri" w:cs="Calibri"/>
          <w:color w:val="FFFFFF"/>
          <w:sz w:val="24"/>
          <w:szCs w:val="24"/>
          <w:u w:val="single"/>
        </w:rPr>
        <w:t xml:space="preserve"> SSD 256 GB, DVD +/- RW, pamięć RAM 16 GB, monitor LCD 23,8" Full HD, klawiatura, mysz, pakiet biurowy MS Office dla firm, system operacyjny Windows 11.</w:t>
      </w:r>
    </w:p>
    <w:p w14:paraId="2EBD0075" w14:textId="77777777" w:rsidR="006A4DE8" w:rsidRDefault="006A4DE8" w:rsidP="006A4DE8">
      <w:pPr>
        <w:spacing w:after="120" w:line="276" w:lineRule="auto"/>
        <w:rPr>
          <w:rFonts w:ascii="Arial Narrow" w:eastAsiaTheme="minorHAnsi" w:hAnsi="Arial Narrow" w:cs="Calibri"/>
          <w:bCs/>
          <w:sz w:val="22"/>
          <w:lang w:eastAsia="en-US"/>
        </w:rPr>
      </w:pPr>
    </w:p>
    <w:p w14:paraId="23C74C64" w14:textId="77777777" w:rsidR="006A4DE8" w:rsidRDefault="006A4DE8" w:rsidP="006A4DE8">
      <w:pPr>
        <w:spacing w:after="120" w:line="276" w:lineRule="auto"/>
        <w:rPr>
          <w:rFonts w:ascii="Arial Narrow" w:eastAsiaTheme="minorHAnsi" w:hAnsi="Arial Narrow" w:cs="Calibri"/>
          <w:bCs/>
          <w:sz w:val="22"/>
          <w:lang w:eastAsia="en-US"/>
        </w:rPr>
      </w:pPr>
    </w:p>
    <w:p w14:paraId="2FCA6189" w14:textId="04D4240B" w:rsidR="006A4DE8" w:rsidRDefault="006A4DE8" w:rsidP="006A4DE8">
      <w:pPr>
        <w:spacing w:after="120" w:line="276" w:lineRule="auto"/>
        <w:rPr>
          <w:rFonts w:ascii="Arial Narrow" w:eastAsiaTheme="minorHAnsi" w:hAnsi="Arial Narrow" w:cs="Calibri"/>
          <w:bCs/>
          <w:sz w:val="22"/>
          <w:lang w:eastAsia="en-US"/>
        </w:rPr>
      </w:pPr>
    </w:p>
    <w:p w14:paraId="59776634" w14:textId="60751957" w:rsidR="0049206C" w:rsidRDefault="0049206C" w:rsidP="006A4DE8">
      <w:pPr>
        <w:spacing w:after="120" w:line="276" w:lineRule="auto"/>
        <w:rPr>
          <w:rFonts w:ascii="Arial Narrow" w:eastAsiaTheme="minorHAnsi" w:hAnsi="Arial Narrow" w:cs="Calibri"/>
          <w:bCs/>
          <w:sz w:val="22"/>
          <w:lang w:eastAsia="en-US"/>
        </w:rPr>
      </w:pPr>
    </w:p>
    <w:p w14:paraId="0759FF57" w14:textId="65C1E411" w:rsidR="0049206C" w:rsidRDefault="0049206C" w:rsidP="006A4DE8">
      <w:pPr>
        <w:spacing w:after="120" w:line="276" w:lineRule="auto"/>
        <w:rPr>
          <w:rFonts w:ascii="Arial Narrow" w:eastAsiaTheme="minorHAnsi" w:hAnsi="Arial Narrow" w:cs="Calibri"/>
          <w:bCs/>
          <w:sz w:val="22"/>
          <w:lang w:eastAsia="en-US"/>
        </w:rPr>
      </w:pPr>
    </w:p>
    <w:p w14:paraId="5A574B9F" w14:textId="4451C335" w:rsidR="0049206C" w:rsidRDefault="0049206C" w:rsidP="006A4DE8">
      <w:pPr>
        <w:spacing w:after="120" w:line="276" w:lineRule="auto"/>
        <w:rPr>
          <w:rFonts w:ascii="Arial Narrow" w:eastAsiaTheme="minorHAnsi" w:hAnsi="Arial Narrow" w:cs="Calibri"/>
          <w:bCs/>
          <w:sz w:val="22"/>
          <w:lang w:eastAsia="en-US"/>
        </w:rPr>
      </w:pPr>
    </w:p>
    <w:p w14:paraId="0FBAB461" w14:textId="2AC8351E" w:rsidR="0049206C" w:rsidRDefault="0049206C" w:rsidP="006A4DE8">
      <w:pPr>
        <w:spacing w:after="120" w:line="276" w:lineRule="auto"/>
        <w:rPr>
          <w:rFonts w:ascii="Arial Narrow" w:eastAsiaTheme="minorHAnsi" w:hAnsi="Arial Narrow" w:cs="Calibri"/>
          <w:bCs/>
          <w:sz w:val="22"/>
          <w:lang w:eastAsia="en-US"/>
        </w:rPr>
      </w:pPr>
    </w:p>
    <w:p w14:paraId="5DAA7B64" w14:textId="75F1D849" w:rsidR="0049206C" w:rsidRDefault="0049206C" w:rsidP="006A4DE8">
      <w:pPr>
        <w:spacing w:after="120" w:line="276" w:lineRule="auto"/>
        <w:rPr>
          <w:rFonts w:ascii="Arial Narrow" w:eastAsiaTheme="minorHAnsi" w:hAnsi="Arial Narrow" w:cs="Calibri"/>
          <w:bCs/>
          <w:sz w:val="22"/>
          <w:lang w:eastAsia="en-US"/>
        </w:rPr>
      </w:pPr>
    </w:p>
    <w:p w14:paraId="5A035CBB" w14:textId="618395D8" w:rsidR="0049206C" w:rsidRDefault="0049206C" w:rsidP="006A4DE8">
      <w:pPr>
        <w:spacing w:after="120" w:line="276" w:lineRule="auto"/>
        <w:rPr>
          <w:rFonts w:ascii="Arial Narrow" w:eastAsiaTheme="minorHAnsi" w:hAnsi="Arial Narrow" w:cs="Calibri"/>
          <w:bCs/>
          <w:sz w:val="22"/>
          <w:lang w:eastAsia="en-US"/>
        </w:rPr>
      </w:pPr>
    </w:p>
    <w:p w14:paraId="10186586" w14:textId="6E25874E" w:rsidR="008E6725" w:rsidRDefault="008E6725" w:rsidP="006A4DE8">
      <w:pPr>
        <w:spacing w:after="120" w:line="276" w:lineRule="auto"/>
        <w:rPr>
          <w:rFonts w:ascii="Arial Narrow" w:eastAsiaTheme="minorHAnsi" w:hAnsi="Arial Narrow" w:cs="Calibri"/>
          <w:bCs/>
          <w:sz w:val="22"/>
          <w:lang w:eastAsia="en-US"/>
        </w:rPr>
      </w:pPr>
    </w:p>
    <w:p w14:paraId="30C49B18" w14:textId="77777777" w:rsidR="008E6725" w:rsidRDefault="008E6725" w:rsidP="006A4DE8">
      <w:pPr>
        <w:spacing w:after="120" w:line="276" w:lineRule="auto"/>
        <w:rPr>
          <w:rFonts w:ascii="Arial Narrow" w:eastAsiaTheme="minorHAnsi" w:hAnsi="Arial Narrow" w:cs="Calibri"/>
          <w:bCs/>
          <w:sz w:val="22"/>
          <w:lang w:eastAsia="en-US"/>
        </w:rPr>
      </w:pPr>
    </w:p>
    <w:p w14:paraId="4BA3CFBB" w14:textId="77EC8C8E" w:rsidR="0049206C" w:rsidRDefault="0049206C" w:rsidP="006A4DE8">
      <w:pPr>
        <w:spacing w:after="120" w:line="276" w:lineRule="auto"/>
        <w:rPr>
          <w:rFonts w:ascii="Arial Narrow" w:eastAsiaTheme="minorHAnsi" w:hAnsi="Arial Narrow" w:cs="Calibri"/>
          <w:bCs/>
          <w:sz w:val="22"/>
          <w:lang w:eastAsia="en-US"/>
        </w:rPr>
      </w:pPr>
    </w:p>
    <w:p w14:paraId="48D90ECF" w14:textId="6F29A457" w:rsidR="00162EED" w:rsidRDefault="00162EED" w:rsidP="006A4DE8">
      <w:pPr>
        <w:spacing w:after="120" w:line="276" w:lineRule="auto"/>
        <w:rPr>
          <w:rFonts w:ascii="Arial Narrow" w:eastAsiaTheme="minorHAnsi" w:hAnsi="Arial Narrow" w:cs="Calibri"/>
          <w:bCs/>
          <w:sz w:val="22"/>
          <w:lang w:eastAsia="en-US"/>
        </w:rPr>
      </w:pPr>
    </w:p>
    <w:p w14:paraId="2B9293EB" w14:textId="0F74FDD1" w:rsidR="00162EED" w:rsidRDefault="00162EED" w:rsidP="006A4DE8">
      <w:pPr>
        <w:spacing w:after="120" w:line="276" w:lineRule="auto"/>
        <w:rPr>
          <w:rFonts w:ascii="Arial Narrow" w:eastAsiaTheme="minorHAnsi" w:hAnsi="Arial Narrow" w:cs="Calibri"/>
          <w:bCs/>
          <w:sz w:val="22"/>
          <w:lang w:eastAsia="en-US"/>
        </w:rPr>
      </w:pPr>
    </w:p>
    <w:p w14:paraId="1639FFDD" w14:textId="77777777" w:rsidR="00162EED" w:rsidRDefault="00162EED" w:rsidP="006A4DE8">
      <w:pPr>
        <w:spacing w:after="120" w:line="276" w:lineRule="auto"/>
        <w:rPr>
          <w:rFonts w:ascii="Arial Narrow" w:eastAsiaTheme="minorHAnsi" w:hAnsi="Arial Narrow" w:cs="Calibri"/>
          <w:bCs/>
          <w:sz w:val="22"/>
          <w:lang w:eastAsia="en-US"/>
        </w:rPr>
      </w:pPr>
    </w:p>
    <w:p w14:paraId="020C8A02" w14:textId="77777777" w:rsidR="006A4DE8" w:rsidRDefault="006A4DE8" w:rsidP="006A4DE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7</w:t>
      </w:r>
      <w:r w:rsidRPr="00485484">
        <w:rPr>
          <w:rFonts w:ascii="Calibri" w:hAnsi="Calibri" w:cs="Calibri"/>
          <w:b/>
          <w:bCs/>
          <w:sz w:val="22"/>
          <w:szCs w:val="22"/>
          <w:u w:val="single"/>
        </w:rPr>
        <w:t xml:space="preserve"> DO SWZ</w:t>
      </w:r>
    </w:p>
    <w:p w14:paraId="36171BE9" w14:textId="77777777" w:rsidR="006A4DE8" w:rsidRDefault="006A4DE8" w:rsidP="006A4DE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6A4DE8" w14:paraId="3BF023E4" w14:textId="77777777" w:rsidTr="00AC15D8">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2F96816E" w14:textId="77777777" w:rsidR="006A4DE8" w:rsidRDefault="006A4DE8" w:rsidP="00AC15D8">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p>
        </w:tc>
      </w:tr>
    </w:tbl>
    <w:p w14:paraId="069DADE2" w14:textId="77777777" w:rsidR="006A4DE8" w:rsidRDefault="006A4DE8" w:rsidP="006A4DE8">
      <w:pPr>
        <w:shd w:val="clear" w:color="auto" w:fill="FFFFFF"/>
        <w:tabs>
          <w:tab w:val="left" w:leader="dot" w:pos="2232"/>
        </w:tabs>
        <w:ind w:right="23"/>
        <w:jc w:val="center"/>
        <w:rPr>
          <w:rFonts w:ascii="Calibri" w:hAnsi="Calibri"/>
          <w:b/>
          <w:bCs/>
          <w:sz w:val="22"/>
          <w:szCs w:val="22"/>
        </w:rPr>
      </w:pPr>
    </w:p>
    <w:p w14:paraId="6722F517" w14:textId="77777777" w:rsidR="00B130B6" w:rsidRDefault="00B130B6" w:rsidP="00B130B6">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43216300" w14:textId="77777777" w:rsidR="00B130B6" w:rsidRDefault="00B130B6" w:rsidP="00B130B6">
      <w:pPr>
        <w:shd w:val="clear" w:color="auto" w:fill="FFFFFF"/>
        <w:tabs>
          <w:tab w:val="left" w:leader="dot" w:pos="2232"/>
        </w:tabs>
        <w:ind w:right="23"/>
        <w:jc w:val="center"/>
        <w:rPr>
          <w:rFonts w:ascii="Calibri" w:hAnsi="Calibri"/>
          <w:b/>
          <w:bCs/>
          <w:sz w:val="22"/>
          <w:szCs w:val="22"/>
        </w:rPr>
      </w:pPr>
    </w:p>
    <w:p w14:paraId="72DFC333" w14:textId="77777777" w:rsidR="00B130B6" w:rsidRDefault="00B130B6" w:rsidP="00B130B6">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0D507151" w14:textId="77777777" w:rsidR="00B130B6" w:rsidRPr="00ED1728" w:rsidRDefault="00B130B6" w:rsidP="00B130B6">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6217F894" w14:textId="77777777" w:rsidR="00B130B6" w:rsidRPr="00ED1728" w:rsidRDefault="00B130B6" w:rsidP="00B130B6">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4CA842E5" w14:textId="77777777" w:rsidR="00B130B6" w:rsidRPr="00ED1728" w:rsidRDefault="00B130B6" w:rsidP="00B130B6">
      <w:pPr>
        <w:spacing w:line="276" w:lineRule="auto"/>
        <w:jc w:val="both"/>
        <w:rPr>
          <w:rFonts w:asciiTheme="minorHAnsi" w:hAnsiTheme="minorHAnsi" w:cstheme="minorHAnsi"/>
          <w:bCs/>
          <w:sz w:val="22"/>
          <w:szCs w:val="22"/>
        </w:rPr>
      </w:pPr>
    </w:p>
    <w:p w14:paraId="6E1B3211" w14:textId="77777777" w:rsidR="00B130B6" w:rsidRPr="00ED1728" w:rsidRDefault="00B130B6" w:rsidP="00B130B6">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245C9F14" w14:textId="77777777" w:rsidR="00B130B6" w:rsidRPr="00ED1728" w:rsidRDefault="00B130B6" w:rsidP="00B130B6">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104F8122" w14:textId="77777777" w:rsidR="00B130B6" w:rsidRPr="00ED1728" w:rsidRDefault="00B130B6" w:rsidP="00B130B6">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5519B809" w14:textId="77777777" w:rsidR="00B130B6" w:rsidRPr="00ED1728" w:rsidRDefault="00B130B6" w:rsidP="00B130B6">
      <w:pPr>
        <w:spacing w:line="276" w:lineRule="auto"/>
        <w:jc w:val="both"/>
        <w:rPr>
          <w:rFonts w:asciiTheme="minorHAnsi" w:hAnsiTheme="minorHAnsi" w:cstheme="minorHAnsi"/>
          <w:sz w:val="22"/>
          <w:szCs w:val="22"/>
        </w:rPr>
      </w:pPr>
    </w:p>
    <w:p w14:paraId="56B6246F" w14:textId="77777777" w:rsidR="00B130B6" w:rsidRDefault="00B130B6" w:rsidP="00B130B6">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24A09722" w14:textId="77777777" w:rsidR="00B130B6" w:rsidRDefault="00B130B6" w:rsidP="00B130B6">
      <w:pPr>
        <w:spacing w:line="276" w:lineRule="auto"/>
        <w:jc w:val="both"/>
        <w:rPr>
          <w:rFonts w:ascii="Calibri" w:hAnsi="Calibri" w:cs="Calibri"/>
          <w:sz w:val="22"/>
          <w:szCs w:val="22"/>
        </w:rPr>
      </w:pPr>
    </w:p>
    <w:p w14:paraId="3FD2C0E7" w14:textId="77777777" w:rsidR="00B130B6" w:rsidRDefault="00B130B6" w:rsidP="00B130B6">
      <w:pPr>
        <w:spacing w:line="276" w:lineRule="auto"/>
        <w:jc w:val="center"/>
        <w:rPr>
          <w:rFonts w:asciiTheme="minorHAnsi" w:hAnsiTheme="minorHAnsi" w:cstheme="minorHAnsi"/>
          <w:color w:val="000000" w:themeColor="text1"/>
          <w:sz w:val="22"/>
          <w:szCs w:val="22"/>
        </w:rPr>
      </w:pPr>
      <w:bookmarkStart w:id="62" w:name="_Hlk157761263"/>
      <w:r>
        <w:rPr>
          <w:rFonts w:asciiTheme="minorHAnsi" w:hAnsiTheme="minorHAnsi" w:cstheme="minorHAnsi"/>
          <w:color w:val="000000" w:themeColor="text1"/>
          <w:sz w:val="22"/>
          <w:szCs w:val="22"/>
        </w:rPr>
        <w:t>§ 1</w:t>
      </w:r>
    </w:p>
    <w:p w14:paraId="133F37AF" w14:textId="77777777" w:rsidR="00B130B6" w:rsidRDefault="00B130B6" w:rsidP="00B130B6">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[Przedmiot umowy]</w:t>
      </w:r>
    </w:p>
    <w:p w14:paraId="7B47FF46" w14:textId="77777777" w:rsidR="00B130B6" w:rsidRDefault="00B130B6" w:rsidP="00B130B6">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Na podstawie niniejszej umowy (dalej jako: „umowa”) Wykonawca zobowiązuje się sprzedać i dostarczyć Zamawiającemu chromatograf jonowy z detektorem konduktometrycznym i spektrofotometrycznym (dalej jako: „chromatograf” lub zamiennie „sprzęt”), zamontować go i uruchomić oraz przeszkolić personel Zamawiającego w zakresie jego obsługi, a Zamawiający zobowiązuje się do zapłaty wynagrodzenia określonego w § 3 ust. 1.</w:t>
      </w:r>
    </w:p>
    <w:p w14:paraId="1419244E" w14:textId="77777777" w:rsidR="00B130B6" w:rsidRDefault="00B130B6" w:rsidP="00B130B6">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23929230" w14:textId="77777777" w:rsidR="00B130B6" w:rsidRDefault="00B130B6" w:rsidP="00B130B6">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48FF0AB6"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bookmarkEnd w:id="62"/>
    <w:p w14:paraId="7B4AC8B2"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fabrycznie nowy, nieużywany (niedostarczany) w innych projektach, kompletny, </w:t>
      </w:r>
      <w:proofErr w:type="spellStart"/>
      <w:r>
        <w:rPr>
          <w:rFonts w:ascii="Calibri" w:hAnsi="Calibri" w:cs="Calibri"/>
          <w:sz w:val="22"/>
          <w:szCs w:val="22"/>
        </w:rPr>
        <w:t>niepowystawowy</w:t>
      </w:r>
      <w:proofErr w:type="spellEnd"/>
      <w:r>
        <w:rPr>
          <w:rFonts w:ascii="Calibri" w:hAnsi="Calibri" w:cs="Calibri"/>
          <w:sz w:val="22"/>
          <w:szCs w:val="22"/>
        </w:rPr>
        <w:t>, bez śladów uszkodzenia mechanicznego lub elektronicznego oraz został przetestowany;</w:t>
      </w:r>
    </w:p>
    <w:p w14:paraId="7F025A08"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został wyprodukowany nie wcześniej niż 12 miesięcy przed datą dostarczenia do Zamawiającego;</w:t>
      </w:r>
    </w:p>
    <w:p w14:paraId="1844F166"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lastRenderedPageBreak/>
        <w:t>jest pełni gotowy do pracy w zaoferowanej konfiguracji;</w:t>
      </w:r>
    </w:p>
    <w:p w14:paraId="27ED9FB6"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kompatybilny z polską siecią elektryczną (wtyczki, napięcie 230V 50Hz);   </w:t>
      </w:r>
    </w:p>
    <w:p w14:paraId="6214D1CC"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normie CE w zakresie bezpieczeństwa urządzeń elektrycznych;</w:t>
      </w:r>
    </w:p>
    <w:p w14:paraId="53C1604A"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3C97E747"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2A9053F4" w14:textId="77777777" w:rsidR="00B130B6" w:rsidRDefault="00B130B6" w:rsidP="00B130B6">
      <w:pPr>
        <w:numPr>
          <w:ilvl w:val="0"/>
          <w:numId w:val="7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7DF18437" w14:textId="77777777" w:rsidR="00B130B6" w:rsidRDefault="00B130B6" w:rsidP="00B130B6">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(jeśli dotyczy) będą udzielone na czas nieoznaczony i będą licencjami niewyłącznymi.</w:t>
      </w:r>
    </w:p>
    <w:p w14:paraId="356A243F" w14:textId="77777777" w:rsidR="00B130B6" w:rsidRDefault="00B130B6" w:rsidP="00B130B6">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43FD5EE0" w14:textId="77777777" w:rsidR="00B130B6" w:rsidRDefault="00B130B6" w:rsidP="00B130B6">
      <w:pPr>
        <w:shd w:val="clear" w:color="auto" w:fill="FFFFFF"/>
        <w:tabs>
          <w:tab w:val="left" w:leader="dot" w:pos="2232"/>
        </w:tabs>
        <w:ind w:right="23"/>
        <w:jc w:val="center"/>
        <w:rPr>
          <w:rFonts w:ascii="Calibri" w:hAnsi="Calibri"/>
          <w:sz w:val="22"/>
          <w:szCs w:val="22"/>
        </w:rPr>
      </w:pPr>
    </w:p>
    <w:p w14:paraId="6A2D96FB" w14:textId="77777777" w:rsidR="00B130B6" w:rsidRDefault="00B130B6" w:rsidP="00B130B6">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720612B1" w14:textId="77777777" w:rsidR="00B130B6" w:rsidRDefault="00B130B6" w:rsidP="00B130B6">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6E0805A3" w14:textId="77777777" w:rsidR="00B130B6" w:rsidRPr="00193A9F" w:rsidRDefault="00B130B6" w:rsidP="00B130B6">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sidRPr="00193A9F">
        <w:rPr>
          <w:rFonts w:asciiTheme="minorHAnsi" w:hAnsiTheme="minorHAnsi" w:cstheme="minorHAnsi"/>
          <w:color w:val="000000" w:themeColor="text1"/>
          <w:sz w:val="22"/>
          <w:szCs w:val="22"/>
        </w:rPr>
        <w:t xml:space="preserve">Wykonawca zobowiązuje się do dostarczenia sprzętu na własny koszt </w:t>
      </w:r>
      <w:r w:rsidRPr="00193A9F">
        <w:rPr>
          <w:rFonts w:asciiTheme="minorHAnsi" w:hAnsiTheme="minorHAnsi" w:cstheme="minorHAnsi"/>
          <w:sz w:val="22"/>
          <w:szCs w:val="22"/>
        </w:rPr>
        <w:t>w terminie do 12 tygodni od dnia zawarcia umowy.</w:t>
      </w:r>
    </w:p>
    <w:p w14:paraId="44CD2970" w14:textId="77777777" w:rsidR="00B130B6" w:rsidRDefault="00B130B6" w:rsidP="00B130B6">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terminie 7 dni od dnia zawarcia umowy Wykonawca dostarczy szczegółowy opis wymagań dotyczący przygotowania stanowiska pracy chromatografu, zawierający informacje dotyczące m.in. wielkości i koniecznych wymagań odnośnie stanowiska pracy chromatografu, niezbędnych zabezpieczeń sieci elektrycznej (np. moc bezpieczników), instalacji wodno-kanalizacyjnej, wielkości opakowania zewnętrznego.</w:t>
      </w:r>
    </w:p>
    <w:p w14:paraId="0DBB84D5" w14:textId="77777777" w:rsidR="00B130B6" w:rsidRDefault="00B130B6" w:rsidP="00B130B6">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wraz ze sprzętem dostarczy Zamawiającemu kompletną dokumentację dotyczącą każdego z dostarczanych produktów, w tym:</w:t>
      </w:r>
    </w:p>
    <w:p w14:paraId="6DE39C5E" w14:textId="77777777" w:rsidR="00B130B6" w:rsidRDefault="00B130B6" w:rsidP="00B130B6">
      <w:pPr>
        <w:pStyle w:val="Akapitzlist"/>
        <w:numPr>
          <w:ilvl w:val="0"/>
          <w:numId w:val="72"/>
        </w:numPr>
        <w:tabs>
          <w:tab w:val="left" w:pos="360"/>
        </w:tabs>
        <w:suppressAutoHyphens/>
        <w:spacing w:line="276" w:lineRule="auto"/>
        <w:rPr>
          <w:rFonts w:ascii="Calibri" w:eastAsia="Batang" w:hAnsi="Calibri" w:cs="Calibri"/>
          <w:color w:val="000000"/>
          <w:sz w:val="22"/>
          <w:szCs w:val="22"/>
        </w:rPr>
      </w:pPr>
      <w:r>
        <w:rPr>
          <w:rFonts w:ascii="Calibri" w:eastAsia="Batang" w:hAnsi="Calibri" w:cs="Calibri"/>
          <w:color w:val="000000"/>
          <w:sz w:val="22"/>
          <w:szCs w:val="22"/>
        </w:rPr>
        <w:t>karty gwarancyjne</w:t>
      </w:r>
      <w:r>
        <w:rPr>
          <w:rFonts w:ascii="Calibri" w:eastAsia="Batang" w:hAnsi="Calibri" w:cs="Calibri"/>
          <w:color w:val="000000"/>
          <w:sz w:val="22"/>
          <w:szCs w:val="22"/>
          <w:lang w:val="pl-PL"/>
        </w:rPr>
        <w:t xml:space="preserve"> lub inne dokumenty potwierdzające udzielenie gwarancji;</w:t>
      </w:r>
    </w:p>
    <w:p w14:paraId="4FF2BCCE" w14:textId="77777777" w:rsidR="00B130B6" w:rsidRDefault="00B130B6" w:rsidP="00B130B6">
      <w:pPr>
        <w:pStyle w:val="Akapitzlist"/>
        <w:numPr>
          <w:ilvl w:val="0"/>
          <w:numId w:val="72"/>
        </w:numPr>
        <w:tabs>
          <w:tab w:val="left" w:pos="360"/>
        </w:tabs>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instrukcj</w:t>
      </w:r>
      <w:r>
        <w:rPr>
          <w:rFonts w:asciiTheme="minorHAnsi" w:hAnsiTheme="minorHAnsi" w:cstheme="minorHAnsi"/>
          <w:color w:val="000000" w:themeColor="text1"/>
          <w:sz w:val="22"/>
          <w:szCs w:val="22"/>
          <w:lang w:val="pl-PL"/>
        </w:rPr>
        <w:t xml:space="preserve">e </w:t>
      </w:r>
      <w:r>
        <w:rPr>
          <w:rFonts w:asciiTheme="minorHAnsi" w:hAnsiTheme="minorHAnsi" w:cstheme="minorHAnsi"/>
          <w:color w:val="000000" w:themeColor="text1"/>
          <w:sz w:val="22"/>
          <w:szCs w:val="22"/>
        </w:rPr>
        <w:t>obsługi w języku polskim lub angielskim</w:t>
      </w:r>
      <w:r>
        <w:rPr>
          <w:rFonts w:asciiTheme="minorHAnsi" w:hAnsiTheme="minorHAnsi" w:cstheme="minorHAnsi"/>
          <w:color w:val="000000" w:themeColor="text1"/>
          <w:sz w:val="22"/>
          <w:szCs w:val="22"/>
          <w:lang w:val="pl-PL"/>
        </w:rPr>
        <w:t>,</w:t>
      </w:r>
      <w:r>
        <w:rPr>
          <w:rFonts w:asciiTheme="minorHAnsi" w:hAnsiTheme="minorHAnsi" w:cstheme="minorHAnsi"/>
          <w:color w:val="000000" w:themeColor="text1"/>
          <w:sz w:val="22"/>
          <w:szCs w:val="22"/>
        </w:rPr>
        <w:t xml:space="preserve"> opisując</w:t>
      </w:r>
      <w:r>
        <w:rPr>
          <w:rFonts w:asciiTheme="minorHAnsi" w:hAnsiTheme="minorHAnsi" w:cstheme="minorHAnsi"/>
          <w:color w:val="000000" w:themeColor="text1"/>
          <w:sz w:val="22"/>
          <w:szCs w:val="22"/>
          <w:lang w:val="pl-PL"/>
        </w:rPr>
        <w:t>e</w:t>
      </w:r>
      <w:r>
        <w:rPr>
          <w:rFonts w:asciiTheme="minorHAnsi" w:hAnsiTheme="minorHAnsi" w:cstheme="minorHAnsi"/>
          <w:color w:val="000000" w:themeColor="text1"/>
          <w:sz w:val="22"/>
          <w:szCs w:val="22"/>
        </w:rPr>
        <w:t xml:space="preserve"> szczegółowo użytkowanie i inne czynności niezbędne do prawidłowej pracy </w:t>
      </w:r>
      <w:r>
        <w:rPr>
          <w:rFonts w:ascii="Calibri" w:hAnsi="Calibri" w:cs="Calibri"/>
          <w:sz w:val="22"/>
          <w:szCs w:val="22"/>
        </w:rPr>
        <w:t>chromatograf</w:t>
      </w:r>
      <w:r>
        <w:rPr>
          <w:rFonts w:ascii="Calibri" w:hAnsi="Calibri" w:cs="Calibri"/>
          <w:sz w:val="22"/>
          <w:szCs w:val="22"/>
          <w:lang w:val="pl-PL"/>
        </w:rPr>
        <w:t>u</w:t>
      </w:r>
      <w:r>
        <w:rPr>
          <w:rFonts w:asciiTheme="minorHAnsi" w:hAnsiTheme="minorHAnsi" w:cstheme="minorHAnsi"/>
          <w:color w:val="000000" w:themeColor="text1"/>
          <w:sz w:val="22"/>
          <w:szCs w:val="22"/>
          <w:lang w:val="pl-PL"/>
        </w:rPr>
        <w:t>,</w:t>
      </w:r>
      <w:r>
        <w:rPr>
          <w:rFonts w:asciiTheme="minorHAnsi" w:hAnsiTheme="minorHAnsi" w:cstheme="minorHAnsi"/>
          <w:color w:val="000000" w:themeColor="text1"/>
          <w:sz w:val="22"/>
          <w:szCs w:val="22"/>
        </w:rPr>
        <w:t xml:space="preserve"> w wersji papierowej lub elektronicznej;</w:t>
      </w:r>
    </w:p>
    <w:p w14:paraId="2E421203" w14:textId="77777777" w:rsidR="00B130B6" w:rsidRDefault="00B130B6" w:rsidP="00B130B6">
      <w:pPr>
        <w:pStyle w:val="Akapitzlist"/>
        <w:numPr>
          <w:ilvl w:val="0"/>
          <w:numId w:val="72"/>
        </w:numPr>
        <w:tabs>
          <w:tab w:val="left" w:pos="360"/>
        </w:tabs>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broszury aplikacyjne, instrukcje i materiały opisujące </w:t>
      </w:r>
      <w:r>
        <w:rPr>
          <w:rFonts w:asciiTheme="minorHAnsi" w:hAnsiTheme="minorHAnsi" w:cstheme="minorHAnsi"/>
          <w:color w:val="000000" w:themeColor="text1"/>
          <w:sz w:val="22"/>
          <w:szCs w:val="22"/>
          <w:lang w:val="pl-PL"/>
        </w:rPr>
        <w:t>lub</w:t>
      </w:r>
      <w:r>
        <w:rPr>
          <w:rFonts w:asciiTheme="minorHAnsi" w:hAnsiTheme="minorHAnsi" w:cstheme="minorHAnsi"/>
          <w:color w:val="000000" w:themeColor="text1"/>
          <w:sz w:val="22"/>
          <w:szCs w:val="22"/>
        </w:rPr>
        <w:t xml:space="preserve"> potwierdzające specyfikację </w:t>
      </w:r>
      <w:r>
        <w:rPr>
          <w:rFonts w:ascii="Calibri" w:hAnsi="Calibri" w:cs="Calibri"/>
          <w:sz w:val="22"/>
          <w:szCs w:val="22"/>
        </w:rPr>
        <w:t>chromatograf</w:t>
      </w:r>
      <w:r>
        <w:rPr>
          <w:rFonts w:ascii="Calibri" w:hAnsi="Calibri" w:cs="Calibri"/>
          <w:sz w:val="22"/>
          <w:szCs w:val="22"/>
          <w:lang w:val="pl-PL"/>
        </w:rPr>
        <w:t>u</w:t>
      </w:r>
      <w:r>
        <w:rPr>
          <w:rFonts w:asciiTheme="minorHAnsi" w:hAnsiTheme="minorHAnsi" w:cstheme="minorHAnsi"/>
          <w:color w:val="000000" w:themeColor="text1"/>
          <w:sz w:val="22"/>
          <w:szCs w:val="22"/>
        </w:rPr>
        <w:t>;</w:t>
      </w:r>
    </w:p>
    <w:p w14:paraId="37B9DB80" w14:textId="77777777" w:rsidR="00B130B6" w:rsidRDefault="00B130B6" w:rsidP="00B130B6">
      <w:pPr>
        <w:pStyle w:val="Akapitzlist"/>
        <w:numPr>
          <w:ilvl w:val="0"/>
          <w:numId w:val="72"/>
        </w:numPr>
        <w:tabs>
          <w:tab w:val="left" w:pos="360"/>
        </w:tabs>
        <w:suppressAutoHyphens/>
        <w:spacing w:line="276" w:lineRule="auto"/>
        <w:rPr>
          <w:rFonts w:asciiTheme="minorHAnsi" w:hAnsiTheme="minorHAnsi" w:cstheme="minorHAnsi"/>
          <w:color w:val="000000" w:themeColor="text1"/>
          <w:sz w:val="22"/>
          <w:szCs w:val="22"/>
        </w:rPr>
      </w:pPr>
      <w:r>
        <w:rPr>
          <w:rFonts w:asciiTheme="minorHAnsi" w:hAnsiTheme="minorHAnsi" w:cs="Calibri"/>
          <w:bCs/>
          <w:sz w:val="22"/>
          <w:szCs w:val="22"/>
          <w:lang w:val="pl-PL"/>
        </w:rPr>
        <w:t xml:space="preserve">szczegółową specyfikację </w:t>
      </w:r>
      <w:r>
        <w:rPr>
          <w:rFonts w:ascii="Calibri" w:hAnsi="Calibri" w:cs="Calibri"/>
          <w:sz w:val="22"/>
          <w:szCs w:val="22"/>
        </w:rPr>
        <w:t>chromatograf</w:t>
      </w:r>
      <w:r>
        <w:rPr>
          <w:rFonts w:ascii="Calibri" w:hAnsi="Calibri" w:cs="Calibri"/>
          <w:sz w:val="22"/>
          <w:szCs w:val="22"/>
          <w:lang w:val="pl-PL"/>
        </w:rPr>
        <w:t>u</w:t>
      </w:r>
      <w:r>
        <w:rPr>
          <w:rFonts w:asciiTheme="minorHAnsi" w:hAnsiTheme="minorHAnsi" w:cs="Calibri"/>
          <w:bCs/>
          <w:sz w:val="22"/>
          <w:szCs w:val="22"/>
          <w:lang w:val="pl-PL"/>
        </w:rPr>
        <w:t>;</w:t>
      </w:r>
    </w:p>
    <w:p w14:paraId="7026923E" w14:textId="77777777" w:rsidR="00B130B6" w:rsidRDefault="00B130B6" w:rsidP="00B130B6">
      <w:pPr>
        <w:pStyle w:val="Akapitzlist"/>
        <w:numPr>
          <w:ilvl w:val="0"/>
          <w:numId w:val="72"/>
        </w:numPr>
        <w:tabs>
          <w:tab w:val="left" w:pos="360"/>
        </w:tabs>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certyfikat weryfikacji dostawy oraz instalacji (jeżeli dotyczy).</w:t>
      </w:r>
    </w:p>
    <w:p w14:paraId="12C53F13" w14:textId="77777777" w:rsidR="00B130B6" w:rsidRDefault="00B130B6" w:rsidP="00B130B6">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Wykonawca jest zobowiązany wystawić imienny certyfikat potwierdzający ukończenie szkolenia z obsługi </w:t>
      </w:r>
      <w:r>
        <w:rPr>
          <w:rFonts w:ascii="Calibri" w:hAnsi="Calibri" w:cs="Calibri"/>
          <w:sz w:val="22"/>
          <w:szCs w:val="22"/>
        </w:rPr>
        <w:t xml:space="preserve">chromatografu </w:t>
      </w:r>
      <w:r>
        <w:rPr>
          <w:rFonts w:asciiTheme="minorHAnsi" w:hAnsiTheme="minorHAnsi" w:cstheme="minorHAnsi"/>
          <w:color w:val="000000" w:themeColor="text1"/>
          <w:sz w:val="22"/>
          <w:szCs w:val="22"/>
        </w:rPr>
        <w:t>dla  każdego uczestnika tego szkolenia.</w:t>
      </w:r>
    </w:p>
    <w:p w14:paraId="34117AC5" w14:textId="77777777" w:rsidR="00B130B6" w:rsidRDefault="00B130B6" w:rsidP="00B130B6">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Jeżeli </w:t>
      </w:r>
      <w:r>
        <w:rPr>
          <w:rFonts w:ascii="Calibri" w:hAnsi="Calibri" w:cs="Calibri"/>
          <w:sz w:val="22"/>
          <w:szCs w:val="22"/>
        </w:rPr>
        <w:t xml:space="preserve">chromatograf </w:t>
      </w:r>
      <w:r>
        <w:rPr>
          <w:rFonts w:asciiTheme="minorHAnsi" w:hAnsiTheme="minorHAnsi" w:cstheme="minorHAnsi"/>
          <w:color w:val="000000" w:themeColor="text1"/>
          <w:sz w:val="22"/>
          <w:szCs w:val="22"/>
        </w:rPr>
        <w:t>wymaga instalacji lub wstępnej kalibracji, Wykonawca zapewni wykonanie tych czynności przez autoryzowany serwis producenta, samego producenta lub instalatora wskazanego przez producenta oraz potwierdzi ich przeprowadzenie raportem lub protokołem odbioru.</w:t>
      </w:r>
    </w:p>
    <w:p w14:paraId="1D9F9A41" w14:textId="77777777" w:rsidR="00B130B6" w:rsidRDefault="00B130B6" w:rsidP="00B130B6">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Krajowe Laboratorium Pasz, ul. Chmielna 2, 20-079 Lublin. Dostawa powinna nastąpić w przedziale między godziną 8.00 a 15.00, a dostawca jest zobowiązany wnieść sprzęt do pomieszczenia laboratorium.</w:t>
      </w:r>
    </w:p>
    <w:p w14:paraId="0EED7C6B" w14:textId="77777777" w:rsidR="00B130B6" w:rsidRDefault="00B130B6" w:rsidP="00B130B6">
      <w:pPr>
        <w:numPr>
          <w:ilvl w:val="0"/>
          <w:numId w:val="71"/>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47CACF51" w14:textId="77777777" w:rsidR="00B130B6" w:rsidRDefault="00B130B6" w:rsidP="00B130B6">
      <w:pPr>
        <w:shd w:val="clear" w:color="auto" w:fill="FFFFFF"/>
        <w:tabs>
          <w:tab w:val="left" w:leader="dot" w:pos="2232"/>
        </w:tabs>
        <w:ind w:right="23"/>
        <w:jc w:val="center"/>
        <w:rPr>
          <w:rFonts w:ascii="Calibri" w:hAnsi="Calibri"/>
          <w:sz w:val="22"/>
          <w:szCs w:val="22"/>
        </w:rPr>
      </w:pPr>
    </w:p>
    <w:p w14:paraId="4A8023FA" w14:textId="77777777" w:rsidR="00B130B6" w:rsidRDefault="00B130B6" w:rsidP="00B130B6">
      <w:pPr>
        <w:tabs>
          <w:tab w:val="left" w:pos="360"/>
        </w:tabs>
        <w:suppressAutoHyphens/>
        <w:spacing w:line="276" w:lineRule="auto"/>
        <w:jc w:val="center"/>
        <w:rPr>
          <w:rFonts w:asciiTheme="minorHAnsi" w:hAnsiTheme="minorHAnsi" w:cstheme="minorHAnsi"/>
          <w:color w:val="000000" w:themeColor="text1"/>
          <w:sz w:val="22"/>
          <w:szCs w:val="22"/>
        </w:rPr>
      </w:pPr>
      <w:bookmarkStart w:id="63" w:name="_Hlk157761333"/>
      <w:r>
        <w:rPr>
          <w:rFonts w:asciiTheme="minorHAnsi" w:hAnsiTheme="minorHAnsi" w:cstheme="minorHAnsi"/>
          <w:color w:val="000000" w:themeColor="text1"/>
          <w:sz w:val="22"/>
          <w:szCs w:val="22"/>
        </w:rPr>
        <w:t>§ 3</w:t>
      </w:r>
    </w:p>
    <w:p w14:paraId="30F10796" w14:textId="77777777" w:rsidR="00B130B6" w:rsidRDefault="00B130B6" w:rsidP="00B130B6">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29BCD033" w14:textId="77777777" w:rsidR="00B130B6" w:rsidRDefault="00B130B6" w:rsidP="00B130B6">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4B8BEBAD" w14:textId="77777777" w:rsidR="00B130B6" w:rsidRDefault="00B130B6" w:rsidP="00B130B6">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instalacji, szkolenia, gwarancji, licencji (jeśli dotyczy) oraz wszystkie koszty pochodne (między innymi: koszty ubezpieczenia na czas transportu, zysk, rabaty, upusty, opłaty celne, podatki).</w:t>
      </w:r>
      <w:bookmarkEnd w:id="63"/>
    </w:p>
    <w:p w14:paraId="51DD19B3" w14:textId="77777777" w:rsidR="00B130B6" w:rsidRDefault="00B130B6" w:rsidP="00B130B6">
      <w:pPr>
        <w:shd w:val="clear" w:color="auto" w:fill="FFFFFF"/>
        <w:tabs>
          <w:tab w:val="left" w:leader="dot" w:pos="2232"/>
        </w:tabs>
        <w:ind w:right="23"/>
        <w:jc w:val="center"/>
        <w:rPr>
          <w:rFonts w:ascii="Calibri" w:hAnsi="Calibri"/>
          <w:sz w:val="22"/>
          <w:szCs w:val="22"/>
        </w:rPr>
      </w:pPr>
    </w:p>
    <w:p w14:paraId="2A2FB74E" w14:textId="77777777" w:rsidR="00B130B6" w:rsidRDefault="00B130B6" w:rsidP="00B130B6">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0397E58F" w14:textId="77777777" w:rsidR="00B130B6" w:rsidRDefault="00B130B6" w:rsidP="00B130B6">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754E5798" w14:textId="77777777" w:rsidR="00B130B6" w:rsidRDefault="00B130B6" w:rsidP="00B130B6">
      <w:pPr>
        <w:pStyle w:val="Akapitzlist"/>
        <w:numPr>
          <w:ilvl w:val="0"/>
          <w:numId w:val="47"/>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Zamawiający dokona odbioru zamówienia poprzez podpisanie protokołu odbioru bez zastrzeżeń, w </w:t>
      </w:r>
      <w:r w:rsidRPr="00206A39">
        <w:rPr>
          <w:rFonts w:ascii="Calibri" w:hAnsi="Calibri" w:cs="Calibri"/>
          <w:sz w:val="22"/>
          <w:szCs w:val="22"/>
        </w:rPr>
        <w:t xml:space="preserve">terminie </w:t>
      </w:r>
      <w:r w:rsidRPr="00206A39">
        <w:rPr>
          <w:rFonts w:ascii="Calibri" w:hAnsi="Calibri" w:cs="Calibri"/>
          <w:sz w:val="22"/>
          <w:szCs w:val="22"/>
          <w:lang w:val="pl-PL"/>
        </w:rPr>
        <w:t>do 5</w:t>
      </w:r>
      <w:r w:rsidRPr="00206A39">
        <w:rPr>
          <w:rFonts w:ascii="Calibri" w:hAnsi="Calibri" w:cs="Calibri"/>
          <w:sz w:val="22"/>
          <w:szCs w:val="22"/>
        </w:rPr>
        <w:t xml:space="preserve"> dni od</w:t>
      </w:r>
      <w:r>
        <w:rPr>
          <w:rFonts w:ascii="Calibri" w:hAnsi="Calibri" w:cs="Calibri"/>
          <w:sz w:val="22"/>
          <w:szCs w:val="22"/>
        </w:rPr>
        <w:t xml:space="preserve"> dnia </w:t>
      </w:r>
      <w:r>
        <w:rPr>
          <w:rFonts w:ascii="Calibri" w:hAnsi="Calibri" w:cs="Calibri"/>
          <w:sz w:val="22"/>
          <w:szCs w:val="22"/>
          <w:lang w:val="pl-PL"/>
        </w:rPr>
        <w:t>wykonania całości zamówienia, tj. po dostarczeniu sprzętu, zamontowaniu i przeszkoleniu personelu Zamawiającego z jego obsługi.</w:t>
      </w:r>
      <w:r>
        <w:rPr>
          <w:rFonts w:ascii="Calibri" w:hAnsi="Calibri" w:cs="Calibri"/>
          <w:sz w:val="22"/>
          <w:szCs w:val="22"/>
        </w:rPr>
        <w:t xml:space="preserve"> Protokół odbioru zostanie podpisany przez przedstawicieli Stron wskazanych w § 6 ust. 1.</w:t>
      </w:r>
    </w:p>
    <w:p w14:paraId="59834858" w14:textId="77777777" w:rsidR="00B130B6" w:rsidRDefault="00B130B6" w:rsidP="00B130B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w:t>
      </w:r>
      <w:r w:rsidRPr="00206A39">
        <w:rPr>
          <w:rFonts w:asciiTheme="minorHAnsi" w:hAnsiTheme="minorHAnsi" w:cstheme="minorHAnsi"/>
          <w:color w:val="000000" w:themeColor="text1"/>
          <w:sz w:val="22"/>
          <w:szCs w:val="22"/>
        </w:rPr>
        <w:t xml:space="preserve">swój koszt, wymieni go na nowy (wolny od wad) i dostarczy na własny koszt do siedziby Zamawiającego, w terminie </w:t>
      </w:r>
      <w:r>
        <w:rPr>
          <w:rFonts w:asciiTheme="minorHAnsi" w:hAnsiTheme="minorHAnsi" w:cstheme="minorHAnsi"/>
          <w:color w:val="000000" w:themeColor="text1"/>
          <w:sz w:val="22"/>
          <w:szCs w:val="22"/>
        </w:rPr>
        <w:t xml:space="preserve">do </w:t>
      </w:r>
      <w:r w:rsidRPr="00206A39">
        <w:rPr>
          <w:rFonts w:asciiTheme="minorHAnsi" w:hAnsiTheme="minorHAnsi" w:cstheme="minorHAnsi"/>
          <w:color w:val="000000" w:themeColor="text1"/>
          <w:sz w:val="22"/>
          <w:szCs w:val="22"/>
        </w:rPr>
        <w:t>15 dni roboczych od</w:t>
      </w:r>
      <w:r>
        <w:rPr>
          <w:rFonts w:asciiTheme="minorHAnsi" w:hAnsiTheme="minorHAnsi" w:cstheme="minorHAnsi"/>
          <w:color w:val="000000" w:themeColor="text1"/>
          <w:sz w:val="22"/>
          <w:szCs w:val="22"/>
        </w:rPr>
        <w:t xml:space="preserve"> daty zgłoszenia przez Zamawiającego, bez obciążania Zamawiającego jakimikolwiek kosztami.</w:t>
      </w:r>
    </w:p>
    <w:p w14:paraId="1C7B47FD" w14:textId="77777777" w:rsidR="00B130B6" w:rsidRDefault="00B130B6" w:rsidP="00B130B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40857D97" w14:textId="77777777" w:rsidR="00B130B6" w:rsidRDefault="00B130B6" w:rsidP="00B130B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5C2FEB09" w14:textId="77777777" w:rsidR="00B130B6" w:rsidRDefault="00B130B6" w:rsidP="00B130B6">
      <w:pPr>
        <w:shd w:val="clear" w:color="auto" w:fill="FFFFFF"/>
        <w:tabs>
          <w:tab w:val="left" w:leader="dot" w:pos="2232"/>
        </w:tabs>
        <w:ind w:right="23"/>
        <w:jc w:val="center"/>
        <w:rPr>
          <w:rFonts w:ascii="Calibri" w:hAnsi="Calibri"/>
          <w:sz w:val="22"/>
          <w:szCs w:val="22"/>
        </w:rPr>
      </w:pPr>
    </w:p>
    <w:p w14:paraId="3558A8AA" w14:textId="77777777" w:rsidR="00B130B6" w:rsidRDefault="00B130B6" w:rsidP="00B130B6">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5</w:t>
      </w:r>
    </w:p>
    <w:p w14:paraId="254B46EB" w14:textId="77777777" w:rsidR="00B130B6" w:rsidRDefault="00B130B6" w:rsidP="00B130B6">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53EC71F2" w14:textId="77777777" w:rsidR="00B130B6" w:rsidRDefault="00B130B6" w:rsidP="00B130B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30DC432E" w14:textId="77777777" w:rsidR="00B130B6" w:rsidRDefault="00B130B6" w:rsidP="00B130B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D0A15A1" w14:textId="77777777" w:rsidR="00B130B6" w:rsidRDefault="00B130B6" w:rsidP="00B130B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6EC73C4" w14:textId="77777777" w:rsidR="00B130B6" w:rsidRDefault="00B130B6" w:rsidP="00B130B6">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4821FB79" w14:textId="77777777" w:rsidR="00B130B6" w:rsidRDefault="00B130B6" w:rsidP="00B130B6">
      <w:pPr>
        <w:numPr>
          <w:ilvl w:val="0"/>
          <w:numId w:val="73"/>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AB91F8E" w14:textId="77777777" w:rsidR="00B130B6" w:rsidRPr="00857E43" w:rsidRDefault="00B130B6" w:rsidP="00B130B6">
      <w:pPr>
        <w:numPr>
          <w:ilvl w:val="0"/>
          <w:numId w:val="73"/>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 xml:space="preserve">dostarczona do Zamawiającego, według wyboru Wykonawcy w jeden ze sposobów </w:t>
      </w:r>
      <w:r w:rsidRPr="00857E43">
        <w:rPr>
          <w:rFonts w:ascii="Calibri" w:eastAsia="Calibri" w:hAnsi="Calibri" w:cs="Calibri"/>
          <w:color w:val="000000"/>
          <w:sz w:val="22"/>
          <w:szCs w:val="22"/>
          <w:lang w:eastAsia="en-US"/>
        </w:rPr>
        <w:t>przewidzianych powszechnie obowiązującymi przepisami, w szczególności:</w:t>
      </w:r>
    </w:p>
    <w:p w14:paraId="0AFC792F" w14:textId="77777777" w:rsidR="00B130B6" w:rsidRPr="00857E43" w:rsidRDefault="00B130B6" w:rsidP="00B130B6">
      <w:pPr>
        <w:numPr>
          <w:ilvl w:val="0"/>
          <w:numId w:val="74"/>
        </w:numPr>
        <w:tabs>
          <w:tab w:val="left" w:pos="360"/>
        </w:tabs>
        <w:suppressAutoHyphens/>
        <w:spacing w:line="276" w:lineRule="auto"/>
        <w:jc w:val="both"/>
        <w:rPr>
          <w:rFonts w:ascii="Calibri" w:hAnsi="Calibri" w:cs="Calibri"/>
          <w:sz w:val="22"/>
          <w:szCs w:val="22"/>
        </w:rPr>
      </w:pPr>
      <w:r w:rsidRPr="00857E43">
        <w:rPr>
          <w:rFonts w:ascii="Calibri" w:hAnsi="Calibri" w:cs="Calibri"/>
          <w:sz w:val="22"/>
          <w:szCs w:val="22"/>
        </w:rPr>
        <w:t>faktura wystawiona w formie papierowej (tradycyjnej) dostarczona pod adres: Instytut Zootechniki – Państwowy Instytut Badawczy, ul. Krakowska 1, 32-083 Balice z dopiskiem „</w:t>
      </w:r>
      <w:r w:rsidRPr="00857E43">
        <w:rPr>
          <w:rFonts w:asciiTheme="minorHAnsi" w:hAnsiTheme="minorHAnsi" w:cstheme="minorHAnsi"/>
          <w:color w:val="000000" w:themeColor="text1"/>
          <w:sz w:val="22"/>
          <w:szCs w:val="22"/>
        </w:rPr>
        <w:t>Krajowe Laboratorium Pasz”,</w:t>
      </w:r>
    </w:p>
    <w:p w14:paraId="12C1B773" w14:textId="77777777" w:rsidR="00B130B6" w:rsidRDefault="00B130B6" w:rsidP="00B130B6">
      <w:pPr>
        <w:numPr>
          <w:ilvl w:val="0"/>
          <w:numId w:val="60"/>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eastAsia="en-US"/>
        </w:rPr>
        <w:t xml:space="preserve">faktura wystawiona w formie elektronicznej dostarczona pod </w:t>
      </w:r>
      <w:r>
        <w:rPr>
          <w:rFonts w:ascii="Calibri" w:eastAsia="Calibri" w:hAnsi="Calibri" w:cs="Calibri"/>
          <w:sz w:val="22"/>
          <w:szCs w:val="22"/>
          <w:lang w:eastAsia="en-US"/>
        </w:rPr>
        <w:t xml:space="preserve">adres: </w:t>
      </w:r>
      <w:r>
        <w:rPr>
          <w:rFonts w:ascii="Calibri" w:eastAsia="Calibri" w:hAnsi="Calibri" w:cs="Calibri"/>
          <w:sz w:val="22"/>
          <w:szCs w:val="22"/>
          <w:lang w:val="x-none" w:eastAsia="en-US"/>
        </w:rPr>
        <w:t xml:space="preserve">: </w:t>
      </w:r>
      <w:r>
        <w:rPr>
          <w:rFonts w:ascii="Calibri" w:eastAsia="Calibri" w:hAnsi="Calibri" w:cs="Calibri"/>
          <w:sz w:val="22"/>
          <w:szCs w:val="22"/>
          <w:lang w:eastAsia="en-US"/>
        </w:rPr>
        <w:t>korol@clpp.lublin.pl</w:t>
      </w:r>
    </w:p>
    <w:p w14:paraId="2CA7732C" w14:textId="77777777" w:rsidR="00B130B6" w:rsidRDefault="00B130B6" w:rsidP="00B130B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2EFA21E6" w14:textId="77777777" w:rsidR="00B130B6" w:rsidRDefault="00B130B6" w:rsidP="00B130B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4CF32FE6" w14:textId="77777777" w:rsidR="00B130B6" w:rsidRDefault="00B130B6" w:rsidP="00B130B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28815F00" w14:textId="77777777" w:rsidR="00B130B6" w:rsidRDefault="00B130B6" w:rsidP="00B130B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Zamawiający oświadcza,</w:t>
      </w:r>
      <w:bookmarkStart w:id="64" w:name="_GoBack"/>
      <w:bookmarkEnd w:id="64"/>
      <w:r>
        <w:rPr>
          <w:rFonts w:ascii="Calibri" w:hAnsi="Calibri" w:cs="Calibri"/>
          <w:sz w:val="22"/>
          <w:szCs w:val="22"/>
        </w:rPr>
        <w:t xml:space="preserve"> że Instytut Zootechniki - Państwowy Instytut Badawczy z siedzibą w Krakowie posiada status dużego przedsiębiorcy w rozumieniu ustawy z dnia 8 marca 2013 r. o przeciwdziałaniu nadmiernym opóźnieniom w transakcjach handlowych (</w:t>
      </w:r>
      <w:proofErr w:type="spellStart"/>
      <w:r>
        <w:rPr>
          <w:rFonts w:ascii="Calibri" w:hAnsi="Calibri" w:cs="Calibri"/>
          <w:sz w:val="22"/>
          <w:szCs w:val="22"/>
        </w:rPr>
        <w:t>t.j</w:t>
      </w:r>
      <w:proofErr w:type="spellEnd"/>
      <w:r>
        <w:rPr>
          <w:rFonts w:ascii="Calibri" w:hAnsi="Calibri" w:cs="Calibri"/>
          <w:sz w:val="22"/>
          <w:szCs w:val="22"/>
        </w:rPr>
        <w:t xml:space="preserve">. Dz. U. z 2023 r. poz. 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062651AE" w14:textId="77777777" w:rsidR="00B130B6" w:rsidRDefault="00B130B6" w:rsidP="00B130B6">
      <w:pPr>
        <w:shd w:val="clear" w:color="auto" w:fill="FFFFFF"/>
        <w:tabs>
          <w:tab w:val="left" w:leader="dot" w:pos="2232"/>
        </w:tabs>
        <w:ind w:right="23"/>
        <w:jc w:val="center"/>
        <w:rPr>
          <w:rFonts w:ascii="Calibri" w:hAnsi="Calibri"/>
          <w:sz w:val="22"/>
          <w:szCs w:val="22"/>
        </w:rPr>
      </w:pPr>
    </w:p>
    <w:p w14:paraId="0718290D" w14:textId="77777777" w:rsidR="00B130B6" w:rsidRDefault="00B130B6" w:rsidP="00B130B6">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44EB8AF9" w14:textId="77777777" w:rsidR="00B130B6" w:rsidRDefault="00B130B6" w:rsidP="00B130B6">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1B3F5597" w14:textId="77777777" w:rsidR="00B130B6" w:rsidRDefault="00B130B6" w:rsidP="00B130B6">
      <w:pPr>
        <w:numPr>
          <w:ilvl w:val="0"/>
          <w:numId w:val="7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67C3413E" w14:textId="77777777" w:rsidR="00B130B6" w:rsidRDefault="00B130B6" w:rsidP="00B130B6">
      <w:pPr>
        <w:numPr>
          <w:ilvl w:val="0"/>
          <w:numId w:val="7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48AADAFD" w14:textId="77777777" w:rsidR="00B130B6" w:rsidRDefault="00B130B6" w:rsidP="00B130B6">
      <w:pPr>
        <w:numPr>
          <w:ilvl w:val="0"/>
          <w:numId w:val="7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5D9FF23A" w14:textId="77777777" w:rsidR="00B130B6" w:rsidRDefault="00B130B6" w:rsidP="00B130B6">
      <w:pPr>
        <w:numPr>
          <w:ilvl w:val="0"/>
          <w:numId w:val="7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5C1C7E80" w14:textId="77777777" w:rsidR="00B130B6" w:rsidRDefault="00B130B6" w:rsidP="00B130B6">
      <w:pPr>
        <w:shd w:val="clear" w:color="auto" w:fill="FFFFFF"/>
        <w:tabs>
          <w:tab w:val="left" w:leader="dot" w:pos="2232"/>
        </w:tabs>
        <w:ind w:right="23"/>
        <w:jc w:val="center"/>
        <w:rPr>
          <w:rFonts w:ascii="Calibri" w:hAnsi="Calibri"/>
          <w:sz w:val="22"/>
          <w:szCs w:val="22"/>
        </w:rPr>
      </w:pPr>
    </w:p>
    <w:p w14:paraId="4C2DCFC3" w14:textId="77777777" w:rsidR="00B130B6" w:rsidRDefault="00B130B6" w:rsidP="00B130B6">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14884ED3" w14:textId="77777777" w:rsidR="00B130B6" w:rsidRDefault="00B130B6" w:rsidP="00B130B6">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[Rękojmia i gwarancja]</w:t>
      </w:r>
    </w:p>
    <w:p w14:paraId="4C44A61B" w14:textId="77777777" w:rsidR="00B130B6" w:rsidRDefault="00B130B6" w:rsidP="00B130B6">
      <w:pPr>
        <w:pStyle w:val="Akapitzlist"/>
        <w:numPr>
          <w:ilvl w:val="0"/>
          <w:numId w:val="77"/>
        </w:numPr>
        <w:spacing w:line="276" w:lineRule="auto"/>
        <w:rPr>
          <w:rFonts w:ascii="Calibri" w:hAnsi="Calibri" w:cs="Calibri"/>
          <w:sz w:val="22"/>
          <w:szCs w:val="22"/>
        </w:rPr>
      </w:pPr>
      <w:r>
        <w:rPr>
          <w:rFonts w:ascii="Calibri" w:hAnsi="Calibri" w:cs="Calibri"/>
          <w:sz w:val="22"/>
          <w:szCs w:val="22"/>
        </w:rPr>
        <w:t>Wykonawca zapewnia:</w:t>
      </w:r>
    </w:p>
    <w:p w14:paraId="00A52F28" w14:textId="77777777" w:rsidR="00B130B6" w:rsidRPr="004D51D8" w:rsidRDefault="00B130B6" w:rsidP="00B130B6">
      <w:pPr>
        <w:pStyle w:val="Akapitzlist"/>
        <w:numPr>
          <w:ilvl w:val="0"/>
          <w:numId w:val="78"/>
        </w:numPr>
        <w:spacing w:line="276" w:lineRule="auto"/>
        <w:rPr>
          <w:rFonts w:ascii="Calibri" w:hAnsi="Calibri" w:cs="Calibri"/>
          <w:sz w:val="22"/>
          <w:szCs w:val="22"/>
        </w:rPr>
      </w:pPr>
      <w:r w:rsidRPr="004D51D8">
        <w:rPr>
          <w:rFonts w:ascii="Calibri" w:hAnsi="Calibri" w:cs="Calibri"/>
          <w:color w:val="000000"/>
          <w:sz w:val="22"/>
          <w:szCs w:val="22"/>
          <w:lang w:val="pl-PL"/>
        </w:rPr>
        <w:t>gwarancję na chromatograf na okres nie krótszy niż 2</w:t>
      </w:r>
      <w:r>
        <w:rPr>
          <w:rFonts w:ascii="Calibri" w:hAnsi="Calibri" w:cs="Calibri"/>
          <w:color w:val="000000"/>
          <w:sz w:val="22"/>
          <w:szCs w:val="22"/>
          <w:lang w:val="pl-PL"/>
        </w:rPr>
        <w:t>4</w:t>
      </w:r>
      <w:r w:rsidRPr="004D51D8">
        <w:rPr>
          <w:rFonts w:ascii="Calibri" w:hAnsi="Calibri" w:cs="Calibri"/>
          <w:color w:val="000000"/>
          <w:sz w:val="22"/>
          <w:szCs w:val="22"/>
          <w:lang w:val="pl-PL"/>
        </w:rPr>
        <w:t xml:space="preserve"> miesiące, liczony od daty podpisania protokołu odbioru bez zastrzeżeń;</w:t>
      </w:r>
    </w:p>
    <w:p w14:paraId="5C0EC0BC" w14:textId="77777777" w:rsidR="00B130B6" w:rsidRPr="004D51D8" w:rsidRDefault="00B130B6" w:rsidP="00B130B6">
      <w:pPr>
        <w:pStyle w:val="Akapitzlist"/>
        <w:numPr>
          <w:ilvl w:val="0"/>
          <w:numId w:val="78"/>
        </w:numPr>
        <w:spacing w:line="276" w:lineRule="auto"/>
        <w:rPr>
          <w:rFonts w:ascii="Calibri" w:hAnsi="Calibri" w:cs="Calibri"/>
          <w:color w:val="000000"/>
          <w:sz w:val="22"/>
          <w:szCs w:val="22"/>
        </w:rPr>
      </w:pPr>
      <w:r w:rsidRPr="004D51D8">
        <w:rPr>
          <w:rFonts w:ascii="Calibri" w:hAnsi="Calibri" w:cs="Calibri"/>
          <w:sz w:val="22"/>
          <w:szCs w:val="22"/>
          <w:lang w:val="pl-PL"/>
        </w:rPr>
        <w:t xml:space="preserve">gwarancję na elementy zużywalne chromatografu na okres nie krótszy niż 3 miesiące, </w:t>
      </w:r>
    </w:p>
    <w:p w14:paraId="3D04D6C6" w14:textId="77777777" w:rsidR="00B130B6" w:rsidRPr="004D51D8" w:rsidRDefault="00B130B6" w:rsidP="00B130B6">
      <w:pPr>
        <w:pStyle w:val="Akapitzlist"/>
        <w:numPr>
          <w:ilvl w:val="0"/>
          <w:numId w:val="78"/>
        </w:numPr>
        <w:spacing w:line="276" w:lineRule="auto"/>
        <w:rPr>
          <w:rFonts w:ascii="Calibri" w:hAnsi="Calibri" w:cs="Calibri"/>
          <w:color w:val="000000"/>
          <w:sz w:val="22"/>
          <w:szCs w:val="22"/>
        </w:rPr>
      </w:pPr>
      <w:r w:rsidRPr="004D51D8">
        <w:rPr>
          <w:rFonts w:ascii="Calibri" w:hAnsi="Calibri" w:cs="Calibri"/>
          <w:sz w:val="22"/>
          <w:szCs w:val="22"/>
          <w:lang w:val="pl-PL"/>
        </w:rPr>
        <w:t xml:space="preserve">autoryzowany serwis gwarancyjny, </w:t>
      </w:r>
      <w:r w:rsidRPr="004D51D8">
        <w:rPr>
          <w:rFonts w:ascii="Calibri" w:hAnsi="Calibri" w:cs="Calibri"/>
          <w:color w:val="000000"/>
          <w:sz w:val="22"/>
          <w:szCs w:val="22"/>
        </w:rPr>
        <w:t>obejmujący części zamienne i robociznę w okresie gwarancji</w:t>
      </w:r>
      <w:r w:rsidRPr="004D51D8">
        <w:rPr>
          <w:rFonts w:ascii="Calibri" w:hAnsi="Calibri" w:cs="Calibri"/>
          <w:color w:val="000000"/>
          <w:sz w:val="22"/>
          <w:szCs w:val="22"/>
          <w:lang w:val="pl-PL"/>
        </w:rPr>
        <w:t>;</w:t>
      </w:r>
    </w:p>
    <w:p w14:paraId="7DB02D23" w14:textId="77777777" w:rsidR="00B130B6" w:rsidRDefault="00B130B6" w:rsidP="00B130B6">
      <w:pPr>
        <w:pStyle w:val="Akapitzlist"/>
        <w:numPr>
          <w:ilvl w:val="0"/>
          <w:numId w:val="78"/>
        </w:numPr>
        <w:spacing w:line="276" w:lineRule="auto"/>
        <w:rPr>
          <w:rFonts w:ascii="Calibri" w:hAnsi="Calibri" w:cs="Calibri"/>
          <w:color w:val="000000"/>
          <w:sz w:val="22"/>
          <w:szCs w:val="22"/>
        </w:rPr>
      </w:pPr>
      <w:r>
        <w:rPr>
          <w:rFonts w:ascii="Calibri" w:hAnsi="Calibri" w:cs="Calibri"/>
          <w:color w:val="000000"/>
          <w:sz w:val="22"/>
          <w:szCs w:val="22"/>
        </w:rPr>
        <w:t>autoryzowany</w:t>
      </w:r>
      <w:r>
        <w:rPr>
          <w:rFonts w:ascii="Calibri" w:hAnsi="Calibri" w:cs="Calibri"/>
          <w:color w:val="000000"/>
          <w:sz w:val="22"/>
          <w:szCs w:val="22"/>
          <w:lang w:val="pl-PL"/>
        </w:rPr>
        <w:t xml:space="preserve"> serwis pogwarancyjny oraz dostęp do części zamiennych i filtrów przez okres co najmniej 5 lat od momentu zaprzestania produkcji zaoferowanego modelu </w:t>
      </w:r>
      <w:r>
        <w:rPr>
          <w:rFonts w:ascii="Calibri" w:hAnsi="Calibri" w:cs="Calibri"/>
          <w:sz w:val="22"/>
          <w:szCs w:val="22"/>
        </w:rPr>
        <w:t>chromatograf</w:t>
      </w:r>
      <w:r>
        <w:rPr>
          <w:rFonts w:ascii="Calibri" w:hAnsi="Calibri" w:cs="Calibri"/>
          <w:sz w:val="22"/>
          <w:szCs w:val="22"/>
          <w:lang w:val="pl-PL"/>
        </w:rPr>
        <w:t>u;</w:t>
      </w:r>
    </w:p>
    <w:p w14:paraId="6AC0954B" w14:textId="77777777" w:rsidR="00B130B6" w:rsidRDefault="00B130B6" w:rsidP="00B130B6">
      <w:pPr>
        <w:pStyle w:val="Akapitzlist"/>
        <w:numPr>
          <w:ilvl w:val="0"/>
          <w:numId w:val="78"/>
        </w:numPr>
        <w:spacing w:line="276" w:lineRule="auto"/>
        <w:rPr>
          <w:rFonts w:ascii="Calibri" w:hAnsi="Calibri" w:cs="Calibri"/>
          <w:color w:val="000000"/>
          <w:sz w:val="22"/>
          <w:szCs w:val="22"/>
        </w:rPr>
      </w:pPr>
      <w:r>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Pr>
          <w:rFonts w:ascii="Calibri" w:hAnsi="Calibri" w:cs="Calibri"/>
          <w:sz w:val="22"/>
          <w:szCs w:val="22"/>
        </w:rPr>
        <w:t>ewentualnych napraw</w:t>
      </w:r>
      <w:r>
        <w:rPr>
          <w:rFonts w:ascii="Calibri" w:hAnsi="Calibri" w:cs="Calibri"/>
          <w:sz w:val="22"/>
          <w:szCs w:val="22"/>
          <w:lang w:val="pl-PL"/>
        </w:rPr>
        <w:t>.</w:t>
      </w:r>
    </w:p>
    <w:p w14:paraId="792C4891" w14:textId="77777777" w:rsidR="00B130B6" w:rsidRDefault="00B130B6" w:rsidP="00B130B6">
      <w:pPr>
        <w:pStyle w:val="Akapitzlist"/>
        <w:numPr>
          <w:ilvl w:val="0"/>
          <w:numId w:val="77"/>
        </w:numPr>
        <w:spacing w:line="276" w:lineRule="auto"/>
        <w:rPr>
          <w:rFonts w:ascii="Calibri" w:hAnsi="Calibri" w:cs="Calibri"/>
          <w:sz w:val="22"/>
          <w:szCs w:val="22"/>
        </w:rPr>
      </w:pPr>
      <w:bookmarkStart w:id="65" w:name="_Hlk157779418"/>
      <w:r>
        <w:rPr>
          <w:rFonts w:ascii="Calibri" w:hAnsi="Calibri" w:cs="Calibri"/>
          <w:sz w:val="22"/>
          <w:szCs w:val="22"/>
        </w:rPr>
        <w:t>Czas reakcji na zgłoszon</w:t>
      </w:r>
      <w:r>
        <w:rPr>
          <w:rFonts w:ascii="Calibri" w:hAnsi="Calibri" w:cs="Calibri"/>
          <w:sz w:val="22"/>
          <w:szCs w:val="22"/>
          <w:lang w:val="pl-PL"/>
        </w:rPr>
        <w:t>y problem (u</w:t>
      </w:r>
      <w:proofErr w:type="spellStart"/>
      <w:r>
        <w:rPr>
          <w:rFonts w:ascii="Calibri" w:hAnsi="Calibri" w:cs="Calibri"/>
          <w:sz w:val="22"/>
          <w:szCs w:val="22"/>
        </w:rPr>
        <w:t>sterkę</w:t>
      </w:r>
      <w:proofErr w:type="spellEnd"/>
      <w:r>
        <w:rPr>
          <w:rFonts w:ascii="Calibri" w:hAnsi="Calibri" w:cs="Calibri"/>
          <w:sz w:val="22"/>
          <w:szCs w:val="22"/>
          <w:lang w:val="pl-PL"/>
        </w:rPr>
        <w:t xml:space="preserve">, </w:t>
      </w:r>
      <w:r>
        <w:rPr>
          <w:rFonts w:ascii="Calibri" w:hAnsi="Calibri" w:cs="Calibri"/>
          <w:sz w:val="22"/>
          <w:szCs w:val="22"/>
        </w:rPr>
        <w:t>awari</w:t>
      </w:r>
      <w:r>
        <w:rPr>
          <w:rFonts w:ascii="Calibri" w:hAnsi="Calibri" w:cs="Calibri"/>
          <w:sz w:val="22"/>
          <w:szCs w:val="22"/>
          <w:lang w:val="pl-PL"/>
        </w:rPr>
        <w:t>ę)</w:t>
      </w:r>
      <w:r>
        <w:rPr>
          <w:rFonts w:ascii="Calibri" w:hAnsi="Calibri" w:cs="Calibri"/>
          <w:sz w:val="22"/>
          <w:szCs w:val="22"/>
        </w:rPr>
        <w:t xml:space="preserve"> </w:t>
      </w:r>
      <w:r>
        <w:rPr>
          <w:rFonts w:ascii="Calibri" w:hAnsi="Calibri" w:cs="Calibri"/>
          <w:sz w:val="22"/>
          <w:szCs w:val="22"/>
          <w:lang w:val="pl-PL"/>
        </w:rPr>
        <w:t xml:space="preserve">lub pytanie </w:t>
      </w:r>
      <w:r>
        <w:rPr>
          <w:rFonts w:ascii="Calibri" w:hAnsi="Calibri" w:cs="Calibri"/>
          <w:sz w:val="22"/>
          <w:szCs w:val="22"/>
        </w:rPr>
        <w:t xml:space="preserve">wynosi </w:t>
      </w:r>
      <w:r>
        <w:rPr>
          <w:rFonts w:ascii="Calibri" w:hAnsi="Calibri" w:cs="Calibri"/>
          <w:sz w:val="22"/>
          <w:szCs w:val="22"/>
          <w:lang w:val="pl-PL"/>
        </w:rPr>
        <w:t>do 72 godzin, licząc od momentu</w:t>
      </w:r>
      <w:r>
        <w:rPr>
          <w:rFonts w:ascii="Calibri" w:hAnsi="Calibri" w:cs="Calibri"/>
          <w:sz w:val="22"/>
          <w:szCs w:val="22"/>
        </w:rPr>
        <w:t xml:space="preserve"> </w:t>
      </w:r>
      <w:r>
        <w:rPr>
          <w:rFonts w:ascii="Calibri" w:hAnsi="Calibri" w:cs="Calibri"/>
          <w:sz w:val="22"/>
          <w:szCs w:val="22"/>
          <w:lang w:val="pl-PL"/>
        </w:rPr>
        <w:t>wysłania przez Zamawiającego zgłoszenia na adres e-mail: …………………………………..</w:t>
      </w:r>
    </w:p>
    <w:p w14:paraId="32E8D937" w14:textId="77777777" w:rsidR="00B130B6" w:rsidRDefault="00B130B6" w:rsidP="00B130B6">
      <w:pPr>
        <w:pStyle w:val="Akapitzlist"/>
        <w:numPr>
          <w:ilvl w:val="0"/>
          <w:numId w:val="77"/>
        </w:numPr>
        <w:spacing w:line="276" w:lineRule="auto"/>
        <w:rPr>
          <w:rFonts w:ascii="Calibri" w:hAnsi="Calibri" w:cs="Calibri"/>
          <w:sz w:val="22"/>
          <w:szCs w:val="22"/>
        </w:rPr>
      </w:pPr>
      <w:r>
        <w:rPr>
          <w:rFonts w:ascii="Calibri" w:hAnsi="Calibri" w:cs="Calibri"/>
          <w:sz w:val="22"/>
          <w:szCs w:val="22"/>
        </w:rPr>
        <w:t xml:space="preserve">Czas na naprawę </w:t>
      </w:r>
      <w:r w:rsidRPr="003530A8">
        <w:rPr>
          <w:rFonts w:ascii="Calibri" w:hAnsi="Calibri" w:cs="Calibri"/>
          <w:sz w:val="22"/>
          <w:szCs w:val="22"/>
        </w:rPr>
        <w:t xml:space="preserve">wynosi </w:t>
      </w:r>
      <w:r w:rsidRPr="003530A8">
        <w:rPr>
          <w:rFonts w:ascii="Calibri" w:hAnsi="Calibri" w:cs="Calibri"/>
          <w:sz w:val="22"/>
          <w:szCs w:val="22"/>
          <w:lang w:val="pl-PL"/>
        </w:rPr>
        <w:t>15</w:t>
      </w:r>
      <w:r w:rsidRPr="003530A8">
        <w:rPr>
          <w:rFonts w:ascii="Calibri" w:hAnsi="Calibri" w:cs="Calibri"/>
          <w:sz w:val="22"/>
          <w:szCs w:val="22"/>
        </w:rPr>
        <w:t xml:space="preserve"> dni roboczych</w:t>
      </w:r>
      <w:r w:rsidRPr="003530A8">
        <w:rPr>
          <w:rFonts w:ascii="Calibri" w:hAnsi="Calibri" w:cs="Calibri"/>
          <w:sz w:val="22"/>
          <w:szCs w:val="22"/>
          <w:lang w:val="pl-PL"/>
        </w:rPr>
        <w:t xml:space="preserve"> od</w:t>
      </w:r>
      <w:r>
        <w:rPr>
          <w:rFonts w:ascii="Calibri" w:hAnsi="Calibri" w:cs="Calibri"/>
          <w:sz w:val="22"/>
          <w:szCs w:val="22"/>
          <w:lang w:val="pl-PL"/>
        </w:rPr>
        <w:t xml:space="preserve"> dnia zgłoszenia</w:t>
      </w:r>
      <w:r>
        <w:rPr>
          <w:rFonts w:ascii="Calibri" w:hAnsi="Calibri" w:cs="Calibri"/>
          <w:sz w:val="22"/>
          <w:szCs w:val="22"/>
        </w:rPr>
        <w:t>. W uzasadnionych przypadkach termin naprawy może zostać wydłużony za zgodą Zamawiającego.</w:t>
      </w:r>
    </w:p>
    <w:bookmarkEnd w:id="65"/>
    <w:p w14:paraId="29E1D43F" w14:textId="77777777" w:rsidR="00B130B6" w:rsidRDefault="00B130B6" w:rsidP="00B130B6">
      <w:pPr>
        <w:pStyle w:val="Akapitzlist"/>
        <w:numPr>
          <w:ilvl w:val="0"/>
          <w:numId w:val="77"/>
        </w:numPr>
        <w:spacing w:line="276" w:lineRule="auto"/>
        <w:rPr>
          <w:rFonts w:ascii="Calibri" w:hAnsi="Calibri" w:cs="Calibri"/>
          <w:sz w:val="22"/>
          <w:szCs w:val="22"/>
        </w:rPr>
      </w:pPr>
      <w:r>
        <w:rPr>
          <w:rFonts w:ascii="Calibri" w:hAnsi="Calibri" w:cs="Calibri"/>
          <w:sz w:val="22"/>
          <w:szCs w:val="22"/>
        </w:rPr>
        <w:lastRenderedPageBreak/>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57983061" w14:textId="77777777" w:rsidR="00B130B6" w:rsidRDefault="00B130B6" w:rsidP="00B130B6">
      <w:pPr>
        <w:pStyle w:val="Akapitzlist"/>
        <w:numPr>
          <w:ilvl w:val="0"/>
          <w:numId w:val="77"/>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0484DBA0" w14:textId="77777777" w:rsidR="00B130B6" w:rsidRDefault="00B130B6" w:rsidP="00B130B6">
      <w:pPr>
        <w:pStyle w:val="Akapitzlist"/>
        <w:numPr>
          <w:ilvl w:val="0"/>
          <w:numId w:val="77"/>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77EA2931" w14:textId="77777777" w:rsidR="00B130B6" w:rsidRDefault="00B130B6" w:rsidP="00B130B6">
      <w:pPr>
        <w:pStyle w:val="Akapitzlist"/>
        <w:numPr>
          <w:ilvl w:val="0"/>
          <w:numId w:val="77"/>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6D3B331C" w14:textId="77777777" w:rsidR="00B130B6" w:rsidRDefault="00B130B6" w:rsidP="00B130B6">
      <w:pPr>
        <w:tabs>
          <w:tab w:val="left" w:pos="360"/>
        </w:tabs>
        <w:spacing w:line="276" w:lineRule="auto"/>
        <w:jc w:val="center"/>
        <w:rPr>
          <w:rFonts w:asciiTheme="minorHAnsi" w:hAnsiTheme="minorHAnsi" w:cstheme="minorHAnsi"/>
          <w:color w:val="000000" w:themeColor="text1"/>
          <w:sz w:val="22"/>
          <w:szCs w:val="22"/>
        </w:rPr>
      </w:pPr>
    </w:p>
    <w:p w14:paraId="1324B22F" w14:textId="77777777" w:rsidR="00B130B6" w:rsidRDefault="00B130B6" w:rsidP="00B130B6">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01D4760B" w14:textId="77777777" w:rsidR="00B130B6" w:rsidRDefault="00B130B6" w:rsidP="00B130B6">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4EC1239E" w14:textId="77777777" w:rsidR="00B130B6" w:rsidRDefault="00B130B6" w:rsidP="00B130B6">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628030E7" w14:textId="77777777" w:rsidR="00B130B6" w:rsidRDefault="00B130B6" w:rsidP="00B130B6">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6AE0E9DA" w14:textId="77777777" w:rsidR="00B130B6" w:rsidRDefault="00B130B6" w:rsidP="00B130B6">
      <w:pPr>
        <w:pStyle w:val="Akapitzlist"/>
        <w:numPr>
          <w:ilvl w:val="0"/>
          <w:numId w:val="79"/>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51784B87" w14:textId="77777777" w:rsidR="00B130B6" w:rsidRDefault="00B130B6" w:rsidP="00B130B6">
      <w:pPr>
        <w:pStyle w:val="Akapitzlist"/>
        <w:numPr>
          <w:ilvl w:val="0"/>
          <w:numId w:val="79"/>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0EF65349" w14:textId="77777777" w:rsidR="00B130B6" w:rsidRDefault="00B130B6" w:rsidP="00B130B6">
      <w:pPr>
        <w:pStyle w:val="Akapitzlist"/>
        <w:numPr>
          <w:ilvl w:val="0"/>
          <w:numId w:val="79"/>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1AE5D7D0" w14:textId="77777777" w:rsidR="00B130B6" w:rsidRDefault="00B130B6" w:rsidP="00B130B6">
      <w:pPr>
        <w:pStyle w:val="Akapitzlist"/>
        <w:numPr>
          <w:ilvl w:val="0"/>
          <w:numId w:val="79"/>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7E94F431" w14:textId="77777777" w:rsidR="00B130B6" w:rsidRDefault="00B130B6" w:rsidP="00B130B6">
      <w:pPr>
        <w:numPr>
          <w:ilvl w:val="0"/>
          <w:numId w:val="4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3368ED65" w14:textId="77777777" w:rsidR="00B130B6" w:rsidRDefault="00B130B6" w:rsidP="00B130B6">
      <w:pPr>
        <w:numPr>
          <w:ilvl w:val="0"/>
          <w:numId w:val="4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5B67FD41" w14:textId="77777777" w:rsidR="00B130B6" w:rsidRDefault="00B130B6" w:rsidP="00B130B6">
      <w:pPr>
        <w:shd w:val="clear" w:color="auto" w:fill="FFFFFF"/>
        <w:tabs>
          <w:tab w:val="left" w:leader="dot" w:pos="2232"/>
        </w:tabs>
        <w:ind w:right="23"/>
        <w:jc w:val="center"/>
        <w:rPr>
          <w:rFonts w:ascii="Calibri" w:hAnsi="Calibri"/>
          <w:sz w:val="22"/>
          <w:szCs w:val="22"/>
        </w:rPr>
      </w:pPr>
    </w:p>
    <w:p w14:paraId="3F6B7DFB" w14:textId="77777777" w:rsidR="00B130B6" w:rsidRDefault="00B130B6" w:rsidP="00B130B6">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19CCD815" w14:textId="77777777" w:rsidR="00B130B6" w:rsidRDefault="00B130B6" w:rsidP="00B130B6">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628A658F" w14:textId="77777777" w:rsidR="00B130B6" w:rsidRDefault="00B130B6" w:rsidP="00B130B6">
      <w:pPr>
        <w:numPr>
          <w:ilvl w:val="0"/>
          <w:numId w:val="80"/>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267072C" w14:textId="77777777" w:rsidR="00B130B6" w:rsidRDefault="00B130B6" w:rsidP="00B130B6">
      <w:pPr>
        <w:numPr>
          <w:ilvl w:val="0"/>
          <w:numId w:val="80"/>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758B1639" w14:textId="77777777" w:rsidR="00B130B6" w:rsidRDefault="00B130B6" w:rsidP="00B130B6">
      <w:pPr>
        <w:numPr>
          <w:ilvl w:val="0"/>
          <w:numId w:val="81"/>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73E070A1" w14:textId="77777777" w:rsidR="00B130B6" w:rsidRDefault="00B130B6" w:rsidP="00B130B6">
      <w:pPr>
        <w:numPr>
          <w:ilvl w:val="0"/>
          <w:numId w:val="81"/>
        </w:numPr>
        <w:spacing w:line="276" w:lineRule="auto"/>
        <w:jc w:val="both"/>
        <w:rPr>
          <w:rFonts w:ascii="Calibri" w:hAnsi="Calibri" w:cs="Calibri"/>
          <w:sz w:val="22"/>
          <w:szCs w:val="22"/>
        </w:rPr>
      </w:pPr>
      <w:r>
        <w:rPr>
          <w:rFonts w:ascii="Calibri" w:hAnsi="Calibri" w:cs="Calibri"/>
          <w:sz w:val="22"/>
          <w:szCs w:val="22"/>
        </w:rPr>
        <w:t>wydano nakaz zajęcia majątku Wykonawcy;</w:t>
      </w:r>
    </w:p>
    <w:p w14:paraId="044DCE4C" w14:textId="77777777" w:rsidR="00B130B6" w:rsidRDefault="00B130B6" w:rsidP="00B130B6">
      <w:pPr>
        <w:numPr>
          <w:ilvl w:val="0"/>
          <w:numId w:val="81"/>
        </w:numPr>
        <w:spacing w:line="276" w:lineRule="auto"/>
        <w:jc w:val="both"/>
        <w:rPr>
          <w:rFonts w:ascii="Calibri" w:hAnsi="Calibri" w:cs="Calibri"/>
          <w:sz w:val="22"/>
          <w:szCs w:val="22"/>
        </w:rPr>
      </w:pPr>
      <w:r>
        <w:rPr>
          <w:rFonts w:ascii="Calibri" w:hAnsi="Calibri" w:cs="Calibri"/>
          <w:sz w:val="22"/>
          <w:szCs w:val="22"/>
        </w:rPr>
        <w:lastRenderedPageBreak/>
        <w:t>Wykonawca z przyczyn leżących po swojej stronie nie zrealizował przedmiotu umowy, a zwłoka w realizacji umowy wynosi co najmniej 20 dni od umownego terminu realizacji, o którym mowa w § 2 ust. 1;</w:t>
      </w:r>
    </w:p>
    <w:p w14:paraId="37EFEC30" w14:textId="77777777" w:rsidR="00B130B6" w:rsidRDefault="00B130B6" w:rsidP="00B130B6">
      <w:pPr>
        <w:pStyle w:val="Akapitzlist"/>
        <w:numPr>
          <w:ilvl w:val="0"/>
          <w:numId w:val="81"/>
        </w:numPr>
        <w:spacing w:line="276" w:lineRule="auto"/>
        <w:rPr>
          <w:rFonts w:ascii="Calibri" w:hAnsi="Calibri" w:cs="Calibri"/>
          <w:sz w:val="22"/>
          <w:szCs w:val="22"/>
        </w:rPr>
      </w:pPr>
      <w:r>
        <w:rPr>
          <w:rFonts w:ascii="Calibri" w:hAnsi="Calibri" w:cs="Calibri"/>
          <w:sz w:val="22"/>
          <w:szCs w:val="22"/>
        </w:rPr>
        <w:t>Wykonawca trzykrotnie dostarczył produkt niewłaściwej jakości</w:t>
      </w:r>
      <w:r>
        <w:rPr>
          <w:rFonts w:ascii="Calibri" w:hAnsi="Calibri" w:cs="Calibri"/>
          <w:sz w:val="22"/>
          <w:szCs w:val="22"/>
          <w:lang w:val="pl-PL"/>
        </w:rPr>
        <w:t xml:space="preserve"> lub wystąpiła okoliczność określona w § 4 ust. 3;</w:t>
      </w:r>
    </w:p>
    <w:p w14:paraId="0A44B838" w14:textId="77777777" w:rsidR="00B130B6" w:rsidRDefault="00B130B6" w:rsidP="00B130B6">
      <w:pPr>
        <w:numPr>
          <w:ilvl w:val="0"/>
          <w:numId w:val="81"/>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095BFA77" w14:textId="77777777" w:rsidR="00B130B6" w:rsidRDefault="00B130B6" w:rsidP="00B130B6">
      <w:pPr>
        <w:numPr>
          <w:ilvl w:val="0"/>
          <w:numId w:val="81"/>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28A44A99" w14:textId="77777777" w:rsidR="00B130B6" w:rsidRDefault="00B130B6" w:rsidP="00B130B6">
      <w:pPr>
        <w:numPr>
          <w:ilvl w:val="0"/>
          <w:numId w:val="80"/>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41CE9F3B" w14:textId="77777777" w:rsidR="00B130B6" w:rsidRDefault="00B130B6" w:rsidP="00B130B6">
      <w:pPr>
        <w:numPr>
          <w:ilvl w:val="0"/>
          <w:numId w:val="80"/>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2EBF777F" w14:textId="77777777" w:rsidR="00B130B6" w:rsidRDefault="00B130B6" w:rsidP="00B130B6">
      <w:pPr>
        <w:shd w:val="clear" w:color="auto" w:fill="FFFFFF"/>
        <w:tabs>
          <w:tab w:val="left" w:leader="dot" w:pos="2232"/>
        </w:tabs>
        <w:ind w:right="23"/>
        <w:jc w:val="center"/>
        <w:rPr>
          <w:rFonts w:ascii="Calibri" w:hAnsi="Calibri"/>
          <w:sz w:val="22"/>
          <w:szCs w:val="22"/>
        </w:rPr>
      </w:pPr>
    </w:p>
    <w:p w14:paraId="02580D8B" w14:textId="77777777" w:rsidR="00B130B6" w:rsidRDefault="00B130B6" w:rsidP="00B130B6">
      <w:pPr>
        <w:spacing w:line="276" w:lineRule="auto"/>
        <w:jc w:val="center"/>
        <w:rPr>
          <w:rFonts w:ascii="Calibri" w:hAnsi="Calibri" w:cs="Calibri"/>
          <w:sz w:val="22"/>
          <w:szCs w:val="22"/>
        </w:rPr>
      </w:pPr>
      <w:r>
        <w:rPr>
          <w:rFonts w:ascii="Calibri" w:hAnsi="Calibri" w:cs="Calibri"/>
          <w:sz w:val="22"/>
          <w:szCs w:val="22"/>
        </w:rPr>
        <w:t>§ 10</w:t>
      </w:r>
    </w:p>
    <w:p w14:paraId="070C4F23" w14:textId="77777777" w:rsidR="00B130B6" w:rsidRDefault="00B130B6" w:rsidP="00B130B6">
      <w:pPr>
        <w:spacing w:after="120" w:line="276" w:lineRule="auto"/>
        <w:jc w:val="center"/>
        <w:rPr>
          <w:rFonts w:ascii="Calibri" w:hAnsi="Calibri" w:cs="Calibri"/>
          <w:sz w:val="22"/>
          <w:szCs w:val="22"/>
        </w:rPr>
      </w:pPr>
      <w:r>
        <w:rPr>
          <w:rFonts w:ascii="Calibri" w:hAnsi="Calibri" w:cs="Calibri"/>
          <w:sz w:val="22"/>
          <w:szCs w:val="22"/>
        </w:rPr>
        <w:t>[Podwykonawstwo]</w:t>
      </w:r>
    </w:p>
    <w:p w14:paraId="7E44A9AF" w14:textId="77777777" w:rsidR="00B130B6" w:rsidRDefault="00B130B6" w:rsidP="00B130B6">
      <w:pPr>
        <w:pStyle w:val="Akapitzlist"/>
        <w:numPr>
          <w:ilvl w:val="0"/>
          <w:numId w:val="82"/>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2B2EA9B5" w14:textId="77777777" w:rsidR="00B130B6" w:rsidRDefault="00B130B6" w:rsidP="00B130B6">
      <w:pPr>
        <w:pStyle w:val="Akapitzlist"/>
        <w:numPr>
          <w:ilvl w:val="0"/>
          <w:numId w:val="83"/>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38315B26" w14:textId="77777777" w:rsidR="00B130B6" w:rsidRDefault="00B130B6" w:rsidP="00B130B6">
      <w:pPr>
        <w:pStyle w:val="Akapitzlist"/>
        <w:numPr>
          <w:ilvl w:val="0"/>
          <w:numId w:val="83"/>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588284D7" w14:textId="77777777" w:rsidR="00B130B6" w:rsidRDefault="00B130B6" w:rsidP="00B130B6">
      <w:pPr>
        <w:pStyle w:val="Akapitzlist"/>
        <w:numPr>
          <w:ilvl w:val="0"/>
          <w:numId w:val="82"/>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222F0340" w14:textId="77777777" w:rsidR="00B130B6" w:rsidRDefault="00B130B6" w:rsidP="00B130B6">
      <w:pPr>
        <w:pStyle w:val="Akapitzlist"/>
        <w:numPr>
          <w:ilvl w:val="0"/>
          <w:numId w:val="82"/>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009C6B3F" w14:textId="77777777" w:rsidR="00B130B6" w:rsidRDefault="00B130B6" w:rsidP="00B130B6">
      <w:pPr>
        <w:numPr>
          <w:ilvl w:val="0"/>
          <w:numId w:val="82"/>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0BCAFDD2" w14:textId="77777777" w:rsidR="00B130B6" w:rsidRDefault="00B130B6" w:rsidP="00B130B6">
      <w:pPr>
        <w:spacing w:line="276" w:lineRule="auto"/>
        <w:jc w:val="center"/>
        <w:rPr>
          <w:rFonts w:asciiTheme="minorHAnsi" w:hAnsiTheme="minorHAnsi" w:cstheme="minorHAnsi"/>
          <w:color w:val="595959" w:themeColor="text1" w:themeTint="A6"/>
          <w:sz w:val="22"/>
          <w:szCs w:val="22"/>
        </w:rPr>
      </w:pPr>
    </w:p>
    <w:p w14:paraId="05782208" w14:textId="77777777" w:rsidR="00B130B6" w:rsidRDefault="00B130B6" w:rsidP="00B130B6">
      <w:pPr>
        <w:spacing w:line="276" w:lineRule="auto"/>
        <w:jc w:val="center"/>
        <w:rPr>
          <w:rFonts w:ascii="Calibri" w:hAnsi="Calibri" w:cs="Calibri"/>
          <w:sz w:val="22"/>
          <w:szCs w:val="22"/>
        </w:rPr>
      </w:pPr>
      <w:r>
        <w:rPr>
          <w:rFonts w:ascii="Calibri" w:hAnsi="Calibri" w:cs="Calibri"/>
          <w:sz w:val="22"/>
          <w:szCs w:val="22"/>
        </w:rPr>
        <w:t>§ 11</w:t>
      </w:r>
    </w:p>
    <w:p w14:paraId="6CBE497C" w14:textId="77777777" w:rsidR="00B130B6" w:rsidRDefault="00B130B6" w:rsidP="00B130B6">
      <w:pPr>
        <w:spacing w:after="120" w:line="276" w:lineRule="auto"/>
        <w:jc w:val="center"/>
        <w:rPr>
          <w:rFonts w:ascii="Calibri" w:hAnsi="Calibri" w:cs="Calibri"/>
          <w:sz w:val="22"/>
          <w:szCs w:val="22"/>
        </w:rPr>
      </w:pPr>
      <w:r>
        <w:rPr>
          <w:rFonts w:ascii="Calibri" w:hAnsi="Calibri" w:cs="Calibri"/>
          <w:sz w:val="22"/>
          <w:szCs w:val="22"/>
        </w:rPr>
        <w:t>[Zmiana umowy]</w:t>
      </w:r>
    </w:p>
    <w:p w14:paraId="5B16018F" w14:textId="77777777" w:rsidR="00B130B6" w:rsidRDefault="00B130B6" w:rsidP="00B130B6">
      <w:pPr>
        <w:numPr>
          <w:ilvl w:val="0"/>
          <w:numId w:val="8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7646B592" w14:textId="77777777" w:rsidR="00B130B6" w:rsidRDefault="00B130B6" w:rsidP="00B130B6">
      <w:pPr>
        <w:numPr>
          <w:ilvl w:val="0"/>
          <w:numId w:val="84"/>
        </w:numPr>
        <w:spacing w:line="276" w:lineRule="auto"/>
        <w:jc w:val="both"/>
        <w:rPr>
          <w:rFonts w:ascii="Calibri" w:hAnsi="Calibri" w:cs="Calibri"/>
          <w:sz w:val="22"/>
          <w:szCs w:val="22"/>
        </w:rPr>
      </w:pPr>
      <w:r>
        <w:rPr>
          <w:rFonts w:ascii="Calibri" w:hAnsi="Calibri" w:cs="Calibri"/>
          <w:sz w:val="22"/>
          <w:szCs w:val="22"/>
        </w:rPr>
        <w:lastRenderedPageBreak/>
        <w:t xml:space="preserve">Stosownie do art. 455 ust. 1 pkt 1 ustawy - Prawo zamówień publicznych, Zamawiający przewiduje możliwość wprowadzenia do umowy zmian opisanych w punktach poniżej: </w:t>
      </w:r>
    </w:p>
    <w:p w14:paraId="11B08E17" w14:textId="77777777" w:rsidR="00B130B6" w:rsidRDefault="00B130B6" w:rsidP="00B130B6">
      <w:pPr>
        <w:pStyle w:val="Akapitzlist"/>
        <w:numPr>
          <w:ilvl w:val="0"/>
          <w:numId w:val="85"/>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3D47B922" w14:textId="77777777" w:rsidR="00B130B6" w:rsidRDefault="00B130B6" w:rsidP="00B130B6">
      <w:pPr>
        <w:pStyle w:val="Akapitzlist"/>
        <w:numPr>
          <w:ilvl w:val="0"/>
          <w:numId w:val="85"/>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039630B6" w14:textId="77777777" w:rsidR="00B130B6" w:rsidRDefault="00B130B6" w:rsidP="00B130B6">
      <w:pPr>
        <w:pStyle w:val="Akapitzlist"/>
        <w:numPr>
          <w:ilvl w:val="0"/>
          <w:numId w:val="85"/>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3D7640D" w14:textId="77777777" w:rsidR="00B130B6" w:rsidRDefault="00B130B6" w:rsidP="00B130B6">
      <w:pPr>
        <w:pStyle w:val="Akapitzlist"/>
        <w:numPr>
          <w:ilvl w:val="0"/>
          <w:numId w:val="85"/>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9260775" w14:textId="77777777" w:rsidR="00B130B6" w:rsidRDefault="00B130B6" w:rsidP="00B130B6">
      <w:pPr>
        <w:pStyle w:val="Akapitzlist"/>
        <w:numPr>
          <w:ilvl w:val="0"/>
          <w:numId w:val="85"/>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72F9114E" w14:textId="77777777" w:rsidR="00B130B6" w:rsidRDefault="00B130B6" w:rsidP="00B130B6">
      <w:pPr>
        <w:pStyle w:val="Akapitzlist"/>
        <w:numPr>
          <w:ilvl w:val="0"/>
          <w:numId w:val="85"/>
        </w:numPr>
        <w:spacing w:line="276" w:lineRule="auto"/>
        <w:rPr>
          <w:rFonts w:ascii="Calibri" w:hAnsi="Calibri" w:cs="Calibri"/>
          <w:sz w:val="22"/>
          <w:szCs w:val="22"/>
        </w:rPr>
      </w:pPr>
      <w:r>
        <w:rPr>
          <w:rFonts w:ascii="Calibri" w:hAnsi="Calibri" w:cs="Calibri"/>
          <w:sz w:val="22"/>
          <w:szCs w:val="22"/>
        </w:rPr>
        <w:t>zmiany terminu realizacji umowy:</w:t>
      </w:r>
    </w:p>
    <w:p w14:paraId="5819DC90" w14:textId="77777777" w:rsidR="00B130B6" w:rsidRDefault="00B130B6" w:rsidP="00B130B6">
      <w:pPr>
        <w:pStyle w:val="Akapitzlist"/>
        <w:numPr>
          <w:ilvl w:val="0"/>
          <w:numId w:val="85"/>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732F6AA2" w14:textId="77777777" w:rsidR="00B130B6" w:rsidRDefault="00B130B6" w:rsidP="00B130B6">
      <w:pPr>
        <w:pStyle w:val="Akapitzlist"/>
        <w:numPr>
          <w:ilvl w:val="0"/>
          <w:numId w:val="85"/>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7D1ABF62" w14:textId="77777777" w:rsidR="00B130B6" w:rsidRDefault="00B130B6" w:rsidP="00B130B6">
      <w:pPr>
        <w:numPr>
          <w:ilvl w:val="0"/>
          <w:numId w:val="84"/>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062D2098" w14:textId="77777777" w:rsidR="00B130B6" w:rsidRDefault="00B130B6" w:rsidP="00B130B6">
      <w:pPr>
        <w:numPr>
          <w:ilvl w:val="0"/>
          <w:numId w:val="84"/>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C4822CA" w14:textId="77777777" w:rsidR="00B130B6" w:rsidRDefault="00B130B6" w:rsidP="00B130B6">
      <w:pPr>
        <w:numPr>
          <w:ilvl w:val="0"/>
          <w:numId w:val="8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66B625E" w14:textId="77777777" w:rsidR="00B130B6" w:rsidRDefault="00B130B6" w:rsidP="00B130B6">
      <w:pPr>
        <w:spacing w:line="276" w:lineRule="auto"/>
        <w:jc w:val="center"/>
        <w:rPr>
          <w:rFonts w:asciiTheme="minorHAnsi" w:hAnsiTheme="minorHAnsi" w:cstheme="minorHAnsi"/>
          <w:color w:val="000000" w:themeColor="text1"/>
          <w:sz w:val="22"/>
          <w:szCs w:val="22"/>
        </w:rPr>
      </w:pPr>
    </w:p>
    <w:p w14:paraId="20A998D3" w14:textId="77777777" w:rsidR="00B130B6" w:rsidRDefault="00B130B6" w:rsidP="00B130B6">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2558A6FA" w14:textId="77777777" w:rsidR="00B130B6" w:rsidRDefault="00B130B6" w:rsidP="00B130B6">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550A93DE" w14:textId="77777777" w:rsidR="00B130B6" w:rsidRDefault="00B130B6" w:rsidP="00B130B6">
      <w:pPr>
        <w:numPr>
          <w:ilvl w:val="0"/>
          <w:numId w:val="8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11D79DB1" w14:textId="77777777" w:rsidR="00B130B6" w:rsidRDefault="00B130B6" w:rsidP="00B130B6">
      <w:pPr>
        <w:numPr>
          <w:ilvl w:val="0"/>
          <w:numId w:val="8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17C95450" w14:textId="77777777" w:rsidR="00B130B6" w:rsidRDefault="00B130B6" w:rsidP="00B130B6">
      <w:pPr>
        <w:spacing w:line="276" w:lineRule="auto"/>
        <w:jc w:val="center"/>
        <w:rPr>
          <w:rFonts w:asciiTheme="minorHAnsi" w:hAnsiTheme="minorHAnsi" w:cstheme="minorHAnsi"/>
          <w:color w:val="000000" w:themeColor="text1"/>
          <w:sz w:val="22"/>
          <w:szCs w:val="22"/>
        </w:rPr>
      </w:pPr>
    </w:p>
    <w:p w14:paraId="21B43FB4" w14:textId="77777777" w:rsidR="00B130B6" w:rsidRDefault="00B130B6" w:rsidP="00B130B6">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1AFCB08A" w14:textId="77777777" w:rsidR="00B130B6" w:rsidRDefault="00B130B6" w:rsidP="00B130B6">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[Postanowienie końcowe]</w:t>
      </w:r>
    </w:p>
    <w:p w14:paraId="6B0D50EF" w14:textId="77777777" w:rsidR="00B130B6" w:rsidRDefault="00B130B6" w:rsidP="00B130B6">
      <w:pPr>
        <w:numPr>
          <w:ilvl w:val="0"/>
          <w:numId w:val="61"/>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78E6C081" w14:textId="77777777" w:rsidR="00B130B6" w:rsidRDefault="00B130B6" w:rsidP="00B130B6">
      <w:pPr>
        <w:numPr>
          <w:ilvl w:val="0"/>
          <w:numId w:val="61"/>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4774136B" w14:textId="77777777" w:rsidR="00B130B6" w:rsidRDefault="00B130B6" w:rsidP="00B130B6">
      <w:pPr>
        <w:numPr>
          <w:ilvl w:val="0"/>
          <w:numId w:val="87"/>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4B19C1C4" w14:textId="77777777" w:rsidR="00B130B6" w:rsidRDefault="00B130B6" w:rsidP="00B130B6">
      <w:pPr>
        <w:numPr>
          <w:ilvl w:val="0"/>
          <w:numId w:val="87"/>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62B6A80" w14:textId="77777777" w:rsidR="00B130B6" w:rsidRDefault="00B130B6" w:rsidP="00B130B6">
      <w:pPr>
        <w:numPr>
          <w:ilvl w:val="0"/>
          <w:numId w:val="87"/>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3AA1725D" w14:textId="77777777" w:rsidR="00B130B6" w:rsidRDefault="00B130B6" w:rsidP="00B130B6">
      <w:pPr>
        <w:numPr>
          <w:ilvl w:val="0"/>
          <w:numId w:val="6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5EAD26A9" w14:textId="77777777" w:rsidR="00B130B6" w:rsidRDefault="00B130B6" w:rsidP="00B130B6">
      <w:pPr>
        <w:spacing w:line="276" w:lineRule="auto"/>
        <w:ind w:left="360"/>
        <w:jc w:val="both"/>
        <w:rPr>
          <w:rFonts w:ascii="Calibri" w:eastAsia="Arial" w:hAnsi="Calibri" w:cs="Calibri"/>
          <w:i/>
          <w:color w:val="000000"/>
          <w:sz w:val="22"/>
          <w:szCs w:val="22"/>
          <w:lang w:eastAsia="ar-SA"/>
        </w:rPr>
      </w:pPr>
    </w:p>
    <w:p w14:paraId="33B1092C" w14:textId="77777777" w:rsidR="00B130B6" w:rsidRDefault="00B130B6" w:rsidP="00B130B6">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29B9A66A" w14:textId="77777777" w:rsidR="00B130B6" w:rsidRDefault="00B130B6" w:rsidP="00B130B6">
      <w:pPr>
        <w:shd w:val="clear" w:color="auto" w:fill="FFFFFF"/>
        <w:tabs>
          <w:tab w:val="left" w:leader="dot" w:pos="2232"/>
        </w:tabs>
        <w:ind w:right="23"/>
        <w:jc w:val="center"/>
        <w:rPr>
          <w:rFonts w:ascii="Calibri" w:hAnsi="Calibri"/>
          <w:sz w:val="22"/>
          <w:szCs w:val="22"/>
        </w:rPr>
      </w:pPr>
    </w:p>
    <w:p w14:paraId="52320AA5" w14:textId="77777777" w:rsidR="00B130B6" w:rsidRDefault="00B130B6" w:rsidP="00B130B6">
      <w:pPr>
        <w:shd w:val="clear" w:color="auto" w:fill="FFFFFF"/>
        <w:tabs>
          <w:tab w:val="left" w:leader="dot" w:pos="2232"/>
        </w:tabs>
        <w:ind w:right="23"/>
        <w:jc w:val="center"/>
        <w:rPr>
          <w:rFonts w:ascii="Calibri" w:hAnsi="Calibri"/>
          <w:sz w:val="22"/>
          <w:szCs w:val="22"/>
        </w:rPr>
      </w:pPr>
    </w:p>
    <w:p w14:paraId="64CF497C" w14:textId="77777777" w:rsidR="00B130B6" w:rsidRDefault="00B130B6" w:rsidP="00B130B6">
      <w:pPr>
        <w:shd w:val="clear" w:color="auto" w:fill="FFFFFF"/>
        <w:tabs>
          <w:tab w:val="left" w:leader="dot" w:pos="2232"/>
        </w:tabs>
        <w:ind w:right="23"/>
        <w:jc w:val="center"/>
        <w:rPr>
          <w:rFonts w:ascii="Calibri" w:hAnsi="Calibri"/>
          <w:sz w:val="22"/>
          <w:szCs w:val="22"/>
        </w:rPr>
      </w:pPr>
    </w:p>
    <w:p w14:paraId="7F430950" w14:textId="77777777" w:rsidR="00B130B6" w:rsidRDefault="00B130B6" w:rsidP="00B130B6">
      <w:pPr>
        <w:shd w:val="clear" w:color="auto" w:fill="FFFFFF"/>
        <w:tabs>
          <w:tab w:val="left" w:leader="dot" w:pos="2232"/>
        </w:tabs>
        <w:ind w:right="23"/>
        <w:jc w:val="center"/>
        <w:rPr>
          <w:rFonts w:ascii="Calibri" w:hAnsi="Calibri"/>
          <w:sz w:val="22"/>
          <w:szCs w:val="22"/>
        </w:rPr>
      </w:pPr>
    </w:p>
    <w:p w14:paraId="49C93826" w14:textId="77777777" w:rsidR="00B130B6" w:rsidRDefault="00B130B6" w:rsidP="00B130B6">
      <w:pPr>
        <w:shd w:val="clear" w:color="auto" w:fill="FFFFFF"/>
        <w:tabs>
          <w:tab w:val="left" w:leader="dot" w:pos="2232"/>
        </w:tabs>
        <w:ind w:right="23"/>
        <w:jc w:val="center"/>
        <w:rPr>
          <w:rFonts w:ascii="Calibri" w:hAnsi="Calibri"/>
          <w:sz w:val="22"/>
          <w:szCs w:val="22"/>
        </w:rPr>
      </w:pPr>
    </w:p>
    <w:p w14:paraId="477BEDD5" w14:textId="77777777" w:rsidR="00B130B6" w:rsidRDefault="00B130B6" w:rsidP="00B130B6">
      <w:pPr>
        <w:shd w:val="clear" w:color="auto" w:fill="FFFFFF"/>
        <w:tabs>
          <w:tab w:val="left" w:leader="dot" w:pos="2232"/>
        </w:tabs>
        <w:ind w:right="23"/>
        <w:jc w:val="center"/>
        <w:rPr>
          <w:rFonts w:ascii="Calibri" w:hAnsi="Calibri"/>
          <w:sz w:val="22"/>
          <w:szCs w:val="22"/>
        </w:rPr>
      </w:pPr>
    </w:p>
    <w:p w14:paraId="785FF106" w14:textId="77777777" w:rsidR="00B130B6" w:rsidRDefault="00B130B6" w:rsidP="00B130B6">
      <w:pPr>
        <w:shd w:val="clear" w:color="auto" w:fill="FFFFFF"/>
        <w:tabs>
          <w:tab w:val="left" w:leader="dot" w:pos="2232"/>
        </w:tabs>
        <w:ind w:right="23"/>
        <w:jc w:val="center"/>
        <w:rPr>
          <w:rFonts w:ascii="Calibri" w:hAnsi="Calibri"/>
          <w:sz w:val="22"/>
          <w:szCs w:val="22"/>
        </w:rPr>
      </w:pPr>
    </w:p>
    <w:p w14:paraId="13AE5B8F" w14:textId="77777777" w:rsidR="00B130B6" w:rsidRDefault="00B130B6" w:rsidP="00B130B6">
      <w:pPr>
        <w:shd w:val="clear" w:color="auto" w:fill="FFFFFF"/>
        <w:tabs>
          <w:tab w:val="left" w:leader="dot" w:pos="2232"/>
        </w:tabs>
        <w:ind w:right="23"/>
        <w:jc w:val="center"/>
        <w:rPr>
          <w:rFonts w:ascii="Calibri" w:hAnsi="Calibri"/>
          <w:sz w:val="22"/>
          <w:szCs w:val="22"/>
        </w:rPr>
      </w:pPr>
    </w:p>
    <w:p w14:paraId="22FB317A" w14:textId="77777777" w:rsidR="00B130B6" w:rsidRDefault="00B130B6" w:rsidP="00B130B6">
      <w:pPr>
        <w:shd w:val="clear" w:color="auto" w:fill="FFFFFF"/>
        <w:tabs>
          <w:tab w:val="left" w:leader="dot" w:pos="2232"/>
        </w:tabs>
        <w:ind w:right="23"/>
        <w:jc w:val="center"/>
        <w:rPr>
          <w:rFonts w:ascii="Calibri" w:hAnsi="Calibri"/>
          <w:sz w:val="22"/>
          <w:szCs w:val="22"/>
        </w:rPr>
      </w:pPr>
    </w:p>
    <w:p w14:paraId="19A5D576" w14:textId="77777777" w:rsidR="00B130B6" w:rsidRDefault="00B130B6" w:rsidP="00B130B6">
      <w:pPr>
        <w:shd w:val="clear" w:color="auto" w:fill="FFFFFF"/>
        <w:tabs>
          <w:tab w:val="left" w:leader="dot" w:pos="2232"/>
        </w:tabs>
        <w:ind w:right="23"/>
        <w:jc w:val="center"/>
        <w:rPr>
          <w:rFonts w:ascii="Calibri" w:hAnsi="Calibri"/>
          <w:sz w:val="22"/>
          <w:szCs w:val="22"/>
        </w:rPr>
      </w:pPr>
    </w:p>
    <w:p w14:paraId="09FAD5EE" w14:textId="77777777" w:rsidR="00B130B6" w:rsidRDefault="00B130B6" w:rsidP="00B130B6">
      <w:pPr>
        <w:shd w:val="clear" w:color="auto" w:fill="FFFFFF"/>
        <w:tabs>
          <w:tab w:val="left" w:leader="dot" w:pos="2232"/>
        </w:tabs>
        <w:ind w:right="23"/>
        <w:jc w:val="center"/>
        <w:rPr>
          <w:rFonts w:ascii="Calibri" w:hAnsi="Calibri"/>
          <w:sz w:val="22"/>
          <w:szCs w:val="22"/>
        </w:rPr>
      </w:pPr>
    </w:p>
    <w:p w14:paraId="76EDB891" w14:textId="77777777" w:rsidR="00B130B6" w:rsidRDefault="00B130B6" w:rsidP="00B130B6">
      <w:pPr>
        <w:shd w:val="clear" w:color="auto" w:fill="FFFFFF"/>
        <w:tabs>
          <w:tab w:val="left" w:leader="dot" w:pos="2232"/>
        </w:tabs>
        <w:ind w:right="23"/>
        <w:jc w:val="center"/>
        <w:rPr>
          <w:rFonts w:ascii="Calibri" w:hAnsi="Calibri"/>
          <w:sz w:val="22"/>
          <w:szCs w:val="22"/>
        </w:rPr>
      </w:pPr>
    </w:p>
    <w:p w14:paraId="18CE79DB" w14:textId="77777777" w:rsidR="00B130B6" w:rsidRDefault="00B130B6" w:rsidP="00B130B6">
      <w:pPr>
        <w:shd w:val="clear" w:color="auto" w:fill="FFFFFF"/>
        <w:tabs>
          <w:tab w:val="left" w:leader="dot" w:pos="2232"/>
        </w:tabs>
        <w:ind w:right="23"/>
        <w:jc w:val="center"/>
        <w:rPr>
          <w:rFonts w:ascii="Calibri" w:hAnsi="Calibri"/>
          <w:sz w:val="22"/>
          <w:szCs w:val="22"/>
        </w:rPr>
      </w:pPr>
    </w:p>
    <w:p w14:paraId="44257EAE" w14:textId="77777777" w:rsidR="00B130B6" w:rsidRDefault="00B130B6" w:rsidP="00B130B6">
      <w:pPr>
        <w:shd w:val="clear" w:color="auto" w:fill="FFFFFF"/>
        <w:tabs>
          <w:tab w:val="left" w:leader="dot" w:pos="2232"/>
        </w:tabs>
        <w:ind w:right="23"/>
        <w:jc w:val="center"/>
        <w:rPr>
          <w:rFonts w:ascii="Calibri" w:hAnsi="Calibri"/>
          <w:sz w:val="22"/>
          <w:szCs w:val="22"/>
        </w:rPr>
      </w:pPr>
    </w:p>
    <w:p w14:paraId="6D79B4EC" w14:textId="77777777" w:rsidR="00B130B6" w:rsidRDefault="00B130B6" w:rsidP="00B130B6">
      <w:pPr>
        <w:shd w:val="clear" w:color="auto" w:fill="FFFFFF"/>
        <w:tabs>
          <w:tab w:val="left" w:leader="dot" w:pos="2232"/>
        </w:tabs>
        <w:ind w:right="23"/>
        <w:jc w:val="center"/>
        <w:rPr>
          <w:rFonts w:ascii="Calibri" w:hAnsi="Calibri"/>
          <w:sz w:val="22"/>
          <w:szCs w:val="22"/>
        </w:rPr>
      </w:pPr>
    </w:p>
    <w:p w14:paraId="711EA829" w14:textId="77777777" w:rsidR="00B130B6" w:rsidRDefault="00B130B6" w:rsidP="00B130B6">
      <w:pPr>
        <w:shd w:val="clear" w:color="auto" w:fill="FFFFFF"/>
        <w:tabs>
          <w:tab w:val="left" w:leader="dot" w:pos="2232"/>
        </w:tabs>
        <w:ind w:right="23"/>
        <w:jc w:val="center"/>
        <w:rPr>
          <w:rFonts w:ascii="Calibri" w:hAnsi="Calibri"/>
          <w:sz w:val="22"/>
          <w:szCs w:val="22"/>
        </w:rPr>
      </w:pPr>
    </w:p>
    <w:p w14:paraId="4026126C" w14:textId="77777777" w:rsidR="00B130B6" w:rsidRDefault="00B130B6" w:rsidP="00B130B6">
      <w:pPr>
        <w:shd w:val="clear" w:color="auto" w:fill="FFFFFF"/>
        <w:tabs>
          <w:tab w:val="left" w:leader="dot" w:pos="2232"/>
        </w:tabs>
        <w:ind w:right="23"/>
        <w:jc w:val="center"/>
        <w:rPr>
          <w:rFonts w:ascii="Calibri" w:hAnsi="Calibri"/>
          <w:sz w:val="22"/>
          <w:szCs w:val="22"/>
        </w:rPr>
      </w:pPr>
    </w:p>
    <w:p w14:paraId="0F9D97DF" w14:textId="77777777" w:rsidR="00B130B6" w:rsidRDefault="00B130B6" w:rsidP="00B130B6">
      <w:pPr>
        <w:shd w:val="clear" w:color="auto" w:fill="FFFFFF"/>
        <w:tabs>
          <w:tab w:val="left" w:leader="dot" w:pos="2232"/>
        </w:tabs>
        <w:ind w:right="23"/>
        <w:jc w:val="center"/>
        <w:rPr>
          <w:rFonts w:ascii="Calibri" w:hAnsi="Calibri"/>
          <w:sz w:val="22"/>
          <w:szCs w:val="22"/>
        </w:rPr>
      </w:pPr>
    </w:p>
    <w:p w14:paraId="2BD8094D" w14:textId="77777777" w:rsidR="00B130B6" w:rsidRDefault="00B130B6" w:rsidP="00B130B6">
      <w:pPr>
        <w:shd w:val="clear" w:color="auto" w:fill="FFFFFF"/>
        <w:tabs>
          <w:tab w:val="left" w:leader="dot" w:pos="2232"/>
        </w:tabs>
        <w:ind w:right="23"/>
        <w:jc w:val="center"/>
        <w:rPr>
          <w:rFonts w:ascii="Calibri" w:hAnsi="Calibri"/>
          <w:sz w:val="22"/>
          <w:szCs w:val="22"/>
        </w:rPr>
      </w:pPr>
    </w:p>
    <w:p w14:paraId="19E986CC" w14:textId="77777777" w:rsidR="00B130B6" w:rsidRDefault="00B130B6" w:rsidP="00B130B6">
      <w:pPr>
        <w:shd w:val="clear" w:color="auto" w:fill="FFFFFF"/>
        <w:tabs>
          <w:tab w:val="left" w:leader="dot" w:pos="2232"/>
        </w:tabs>
        <w:ind w:right="23"/>
        <w:jc w:val="center"/>
        <w:rPr>
          <w:rFonts w:ascii="Calibri" w:hAnsi="Calibri"/>
          <w:sz w:val="22"/>
          <w:szCs w:val="22"/>
        </w:rPr>
      </w:pPr>
    </w:p>
    <w:p w14:paraId="2EE4FFF3" w14:textId="77777777" w:rsidR="00B130B6" w:rsidRDefault="00B130B6" w:rsidP="00B130B6">
      <w:pPr>
        <w:shd w:val="clear" w:color="auto" w:fill="FFFFFF"/>
        <w:tabs>
          <w:tab w:val="left" w:leader="dot" w:pos="2232"/>
        </w:tabs>
        <w:ind w:right="23"/>
        <w:jc w:val="center"/>
        <w:rPr>
          <w:rFonts w:ascii="Calibri" w:hAnsi="Calibri"/>
          <w:sz w:val="22"/>
          <w:szCs w:val="22"/>
        </w:rPr>
      </w:pPr>
    </w:p>
    <w:p w14:paraId="223BDDD4" w14:textId="77777777" w:rsidR="00B130B6" w:rsidRDefault="00B130B6" w:rsidP="00B130B6">
      <w:pPr>
        <w:shd w:val="clear" w:color="auto" w:fill="FFFFFF"/>
        <w:tabs>
          <w:tab w:val="left" w:leader="dot" w:pos="2232"/>
        </w:tabs>
        <w:ind w:right="23"/>
        <w:jc w:val="center"/>
        <w:rPr>
          <w:rFonts w:ascii="Calibri" w:hAnsi="Calibri"/>
          <w:sz w:val="22"/>
          <w:szCs w:val="22"/>
        </w:rPr>
      </w:pPr>
    </w:p>
    <w:p w14:paraId="6DB9CB9B" w14:textId="77777777" w:rsidR="00B130B6" w:rsidRDefault="00B130B6" w:rsidP="00B130B6">
      <w:pPr>
        <w:shd w:val="clear" w:color="auto" w:fill="FFFFFF"/>
        <w:tabs>
          <w:tab w:val="left" w:leader="dot" w:pos="2232"/>
        </w:tabs>
        <w:ind w:right="23"/>
        <w:jc w:val="center"/>
        <w:rPr>
          <w:rFonts w:ascii="Calibri" w:hAnsi="Calibri"/>
          <w:sz w:val="22"/>
          <w:szCs w:val="22"/>
        </w:rPr>
      </w:pPr>
    </w:p>
    <w:p w14:paraId="0BC4DEFD" w14:textId="77777777" w:rsidR="00B130B6" w:rsidRDefault="00B130B6" w:rsidP="00B130B6">
      <w:pPr>
        <w:shd w:val="clear" w:color="auto" w:fill="FFFFFF"/>
        <w:tabs>
          <w:tab w:val="left" w:leader="dot" w:pos="2232"/>
        </w:tabs>
        <w:ind w:right="23"/>
        <w:jc w:val="center"/>
        <w:rPr>
          <w:rFonts w:ascii="Calibri" w:hAnsi="Calibri"/>
          <w:sz w:val="22"/>
          <w:szCs w:val="22"/>
        </w:rPr>
      </w:pPr>
    </w:p>
    <w:p w14:paraId="1AAB561F" w14:textId="77777777" w:rsidR="00B130B6" w:rsidRDefault="00B130B6" w:rsidP="00B130B6">
      <w:pPr>
        <w:shd w:val="clear" w:color="auto" w:fill="FFFFFF"/>
        <w:tabs>
          <w:tab w:val="left" w:leader="dot" w:pos="2232"/>
        </w:tabs>
        <w:ind w:right="23"/>
        <w:jc w:val="center"/>
        <w:rPr>
          <w:rFonts w:ascii="Calibri" w:hAnsi="Calibri"/>
          <w:sz w:val="22"/>
          <w:szCs w:val="22"/>
        </w:rPr>
      </w:pPr>
    </w:p>
    <w:p w14:paraId="3A139E4E" w14:textId="77777777" w:rsidR="00B130B6" w:rsidRDefault="00B130B6" w:rsidP="00B130B6">
      <w:pPr>
        <w:shd w:val="clear" w:color="auto" w:fill="FFFFFF"/>
        <w:tabs>
          <w:tab w:val="left" w:leader="dot" w:pos="2232"/>
        </w:tabs>
        <w:ind w:right="23"/>
        <w:jc w:val="center"/>
        <w:rPr>
          <w:rFonts w:ascii="Calibri" w:hAnsi="Calibri"/>
          <w:sz w:val="22"/>
          <w:szCs w:val="22"/>
        </w:rPr>
      </w:pPr>
    </w:p>
    <w:p w14:paraId="1DACF546" w14:textId="77777777" w:rsidR="00B130B6" w:rsidRDefault="00B130B6" w:rsidP="00B130B6">
      <w:pPr>
        <w:shd w:val="clear" w:color="auto" w:fill="FFFFFF"/>
        <w:tabs>
          <w:tab w:val="left" w:leader="dot" w:pos="2232"/>
        </w:tabs>
        <w:ind w:right="23"/>
        <w:jc w:val="center"/>
        <w:rPr>
          <w:rFonts w:ascii="Calibri" w:hAnsi="Calibri"/>
          <w:sz w:val="22"/>
          <w:szCs w:val="22"/>
        </w:rPr>
      </w:pPr>
    </w:p>
    <w:p w14:paraId="0F4A373B" w14:textId="77777777" w:rsidR="00B130B6" w:rsidRDefault="00B130B6" w:rsidP="00B130B6">
      <w:pPr>
        <w:shd w:val="clear" w:color="auto" w:fill="FFFFFF"/>
        <w:tabs>
          <w:tab w:val="left" w:leader="dot" w:pos="2232"/>
        </w:tabs>
        <w:ind w:right="23"/>
        <w:jc w:val="center"/>
        <w:rPr>
          <w:rFonts w:ascii="Calibri" w:hAnsi="Calibri"/>
          <w:sz w:val="22"/>
          <w:szCs w:val="22"/>
        </w:rPr>
      </w:pPr>
    </w:p>
    <w:p w14:paraId="2D3579C6" w14:textId="77777777" w:rsidR="00B130B6" w:rsidRDefault="00B130B6" w:rsidP="00B130B6">
      <w:pPr>
        <w:shd w:val="clear" w:color="auto" w:fill="FFFFFF"/>
        <w:tabs>
          <w:tab w:val="left" w:leader="dot" w:pos="2232"/>
        </w:tabs>
        <w:ind w:right="23"/>
        <w:jc w:val="center"/>
        <w:rPr>
          <w:rFonts w:ascii="Calibri" w:hAnsi="Calibri"/>
          <w:sz w:val="22"/>
          <w:szCs w:val="22"/>
        </w:rPr>
      </w:pPr>
    </w:p>
    <w:p w14:paraId="778D6244" w14:textId="77777777" w:rsidR="00B130B6" w:rsidRDefault="00B130B6" w:rsidP="00B130B6">
      <w:pPr>
        <w:shd w:val="clear" w:color="auto" w:fill="FFFFFF"/>
        <w:tabs>
          <w:tab w:val="left" w:leader="dot" w:pos="2232"/>
        </w:tabs>
        <w:ind w:right="23"/>
        <w:jc w:val="center"/>
        <w:rPr>
          <w:rFonts w:ascii="Calibri" w:hAnsi="Calibri"/>
          <w:sz w:val="22"/>
          <w:szCs w:val="22"/>
        </w:rPr>
      </w:pPr>
    </w:p>
    <w:p w14:paraId="05FFB388" w14:textId="77777777" w:rsidR="00B130B6" w:rsidRDefault="00B130B6" w:rsidP="00B130B6">
      <w:pPr>
        <w:shd w:val="clear" w:color="auto" w:fill="FFFFFF"/>
        <w:tabs>
          <w:tab w:val="left" w:leader="dot" w:pos="2232"/>
        </w:tabs>
        <w:ind w:right="23"/>
        <w:jc w:val="center"/>
        <w:rPr>
          <w:rFonts w:ascii="Calibri" w:hAnsi="Calibri"/>
          <w:sz w:val="22"/>
          <w:szCs w:val="22"/>
        </w:rPr>
      </w:pPr>
    </w:p>
    <w:p w14:paraId="3D972061" w14:textId="77777777" w:rsidR="00B130B6" w:rsidRDefault="00B130B6" w:rsidP="00B130B6">
      <w:pPr>
        <w:shd w:val="clear" w:color="auto" w:fill="FFFFFF"/>
        <w:tabs>
          <w:tab w:val="left" w:leader="dot" w:pos="2232"/>
        </w:tabs>
        <w:ind w:right="23"/>
        <w:jc w:val="center"/>
        <w:rPr>
          <w:rFonts w:ascii="Calibri" w:hAnsi="Calibri"/>
          <w:sz w:val="22"/>
          <w:szCs w:val="22"/>
        </w:rPr>
      </w:pPr>
    </w:p>
    <w:p w14:paraId="69C1F703" w14:textId="77777777" w:rsidR="00B130B6" w:rsidRDefault="00B130B6" w:rsidP="00B130B6">
      <w:pPr>
        <w:shd w:val="clear" w:color="auto" w:fill="FFFFFF"/>
        <w:tabs>
          <w:tab w:val="left" w:leader="dot" w:pos="2232"/>
        </w:tabs>
        <w:ind w:right="23"/>
        <w:jc w:val="center"/>
        <w:rPr>
          <w:rFonts w:ascii="Calibri" w:hAnsi="Calibri"/>
          <w:sz w:val="22"/>
          <w:szCs w:val="22"/>
        </w:rPr>
      </w:pPr>
    </w:p>
    <w:p w14:paraId="512E1CC2" w14:textId="77777777" w:rsidR="00B130B6" w:rsidRDefault="00B130B6" w:rsidP="00B130B6">
      <w:pPr>
        <w:shd w:val="clear" w:color="auto" w:fill="FFFFFF"/>
        <w:tabs>
          <w:tab w:val="left" w:leader="dot" w:pos="2232"/>
        </w:tabs>
        <w:ind w:right="23"/>
        <w:jc w:val="center"/>
        <w:rPr>
          <w:rFonts w:ascii="Calibri" w:hAnsi="Calibri"/>
          <w:sz w:val="22"/>
          <w:szCs w:val="22"/>
        </w:rPr>
      </w:pPr>
    </w:p>
    <w:p w14:paraId="7112232D" w14:textId="77777777" w:rsidR="00B130B6" w:rsidRDefault="00B130B6" w:rsidP="00B130B6">
      <w:pPr>
        <w:shd w:val="clear" w:color="auto" w:fill="FFFFFF"/>
        <w:tabs>
          <w:tab w:val="left" w:leader="dot" w:pos="2232"/>
        </w:tabs>
        <w:ind w:right="23"/>
        <w:jc w:val="center"/>
        <w:rPr>
          <w:rFonts w:ascii="Calibri" w:hAnsi="Calibri"/>
          <w:sz w:val="22"/>
          <w:szCs w:val="22"/>
        </w:rPr>
      </w:pPr>
    </w:p>
    <w:p w14:paraId="5FDC7A58" w14:textId="77777777" w:rsidR="00B130B6" w:rsidRDefault="00B130B6" w:rsidP="00B130B6">
      <w:pPr>
        <w:shd w:val="clear" w:color="auto" w:fill="FFFFFF"/>
        <w:tabs>
          <w:tab w:val="left" w:leader="dot" w:pos="2232"/>
        </w:tabs>
        <w:ind w:right="23"/>
        <w:jc w:val="center"/>
        <w:rPr>
          <w:rFonts w:ascii="Calibri" w:hAnsi="Calibri"/>
          <w:sz w:val="22"/>
          <w:szCs w:val="22"/>
        </w:rPr>
      </w:pPr>
    </w:p>
    <w:p w14:paraId="284E6BB2" w14:textId="77777777" w:rsidR="00B130B6" w:rsidRDefault="00B130B6" w:rsidP="00B130B6">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63864A74" w14:textId="77777777" w:rsidR="00B130B6" w:rsidRDefault="00B130B6" w:rsidP="00B130B6">
      <w:pPr>
        <w:rPr>
          <w:rFonts w:ascii="Calibri" w:eastAsia="Calibri" w:hAnsi="Calibri" w:cs="Calibri"/>
          <w:i/>
          <w:sz w:val="22"/>
          <w:szCs w:val="22"/>
        </w:rPr>
      </w:pPr>
    </w:p>
    <w:p w14:paraId="31E32639" w14:textId="77777777" w:rsidR="00B130B6" w:rsidRDefault="00B130B6" w:rsidP="00B130B6">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723E29A0" w14:textId="77777777" w:rsidR="00B130B6" w:rsidRDefault="00B130B6" w:rsidP="00B130B6">
      <w:pPr>
        <w:jc w:val="both"/>
        <w:rPr>
          <w:rFonts w:ascii="Calibri" w:eastAsia="Calibri" w:hAnsi="Calibri" w:cs="Calibri"/>
          <w:color w:val="000000"/>
          <w:sz w:val="22"/>
          <w:szCs w:val="22"/>
        </w:rPr>
      </w:pPr>
    </w:p>
    <w:p w14:paraId="55CFE5EC" w14:textId="77777777" w:rsidR="00B130B6" w:rsidRDefault="00B130B6" w:rsidP="00B130B6">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23B45FE2" w14:textId="77777777" w:rsidR="00B130B6" w:rsidRDefault="00B130B6" w:rsidP="00B130B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9CF3013" w14:textId="77777777" w:rsidR="00B130B6" w:rsidRDefault="00B130B6" w:rsidP="00B130B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C7433F9" w14:textId="77777777" w:rsidR="00B130B6" w:rsidRDefault="00B130B6" w:rsidP="00B130B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10FAC6F4" w14:textId="77777777" w:rsidR="00B130B6" w:rsidRDefault="00B130B6" w:rsidP="00B130B6">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7FAF3CE7" w14:textId="77777777" w:rsidR="00B130B6" w:rsidRDefault="00B130B6" w:rsidP="00B130B6">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00C067F4" w14:textId="77777777" w:rsidR="00B130B6" w:rsidRDefault="00B130B6" w:rsidP="00B130B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70609CD5" w14:textId="77777777" w:rsidR="00B130B6" w:rsidRDefault="00B130B6" w:rsidP="00B130B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56D8321" w14:textId="77777777" w:rsidR="00B130B6" w:rsidRDefault="00B130B6" w:rsidP="00B130B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154C4FA6" w14:textId="77777777" w:rsidR="00B130B6" w:rsidRDefault="00B130B6" w:rsidP="00B130B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B9851CC" w14:textId="77777777" w:rsidR="00B130B6" w:rsidRDefault="00B130B6" w:rsidP="00B130B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0D86C552" w14:textId="77777777" w:rsidR="00B130B6" w:rsidRPr="00FD458D" w:rsidRDefault="00B130B6" w:rsidP="00B130B6">
      <w:pPr>
        <w:numPr>
          <w:ilvl w:val="0"/>
          <w:numId w:val="41"/>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64C95D6" w14:textId="77777777" w:rsidR="00B130B6" w:rsidRDefault="00B130B6" w:rsidP="00B130B6">
      <w:pPr>
        <w:shd w:val="clear" w:color="auto" w:fill="FFFFFF"/>
        <w:tabs>
          <w:tab w:val="left" w:leader="dot" w:pos="2232"/>
        </w:tabs>
        <w:ind w:right="23"/>
        <w:jc w:val="center"/>
        <w:rPr>
          <w:rFonts w:ascii="Calibri" w:hAnsi="Calibri"/>
          <w:sz w:val="22"/>
          <w:szCs w:val="22"/>
        </w:rPr>
      </w:pPr>
    </w:p>
    <w:p w14:paraId="431CEB50" w14:textId="77777777" w:rsidR="00B130B6" w:rsidRDefault="00B130B6" w:rsidP="00B130B6">
      <w:pPr>
        <w:shd w:val="clear" w:color="auto" w:fill="FFFFFF"/>
        <w:tabs>
          <w:tab w:val="left" w:leader="dot" w:pos="2232"/>
        </w:tabs>
        <w:ind w:right="23"/>
        <w:jc w:val="center"/>
        <w:rPr>
          <w:rFonts w:ascii="Calibri" w:hAnsi="Calibri"/>
          <w:sz w:val="22"/>
          <w:szCs w:val="22"/>
        </w:rPr>
      </w:pPr>
    </w:p>
    <w:p w14:paraId="477C3B39" w14:textId="77777777" w:rsidR="00B130B6" w:rsidRDefault="00B130B6" w:rsidP="00B130B6">
      <w:pPr>
        <w:shd w:val="clear" w:color="auto" w:fill="FFFFFF"/>
        <w:tabs>
          <w:tab w:val="left" w:leader="dot" w:pos="2232"/>
        </w:tabs>
        <w:ind w:right="23"/>
        <w:jc w:val="center"/>
        <w:rPr>
          <w:rFonts w:ascii="Calibri" w:hAnsi="Calibri"/>
          <w:sz w:val="22"/>
          <w:szCs w:val="22"/>
        </w:rPr>
      </w:pPr>
    </w:p>
    <w:p w14:paraId="03F8C769" w14:textId="77777777" w:rsidR="00B130B6" w:rsidRDefault="00B130B6" w:rsidP="00B130B6">
      <w:pPr>
        <w:shd w:val="clear" w:color="auto" w:fill="FFFFFF"/>
        <w:tabs>
          <w:tab w:val="left" w:leader="dot" w:pos="2232"/>
        </w:tabs>
        <w:ind w:right="23"/>
        <w:jc w:val="center"/>
        <w:rPr>
          <w:rFonts w:ascii="Calibri" w:hAnsi="Calibri"/>
          <w:sz w:val="22"/>
          <w:szCs w:val="22"/>
        </w:rPr>
      </w:pPr>
    </w:p>
    <w:p w14:paraId="7A06C87B" w14:textId="77777777" w:rsidR="00B130B6" w:rsidRDefault="00B130B6" w:rsidP="00B130B6">
      <w:pPr>
        <w:shd w:val="clear" w:color="auto" w:fill="FFFFFF"/>
        <w:tabs>
          <w:tab w:val="left" w:leader="dot" w:pos="2232"/>
        </w:tabs>
        <w:ind w:right="23"/>
        <w:jc w:val="center"/>
        <w:rPr>
          <w:rFonts w:ascii="Calibri" w:hAnsi="Calibri"/>
          <w:sz w:val="22"/>
          <w:szCs w:val="22"/>
        </w:rPr>
      </w:pPr>
    </w:p>
    <w:p w14:paraId="7145FF81" w14:textId="77777777" w:rsidR="00B130B6" w:rsidRDefault="00B130B6" w:rsidP="00B130B6">
      <w:pPr>
        <w:spacing w:line="276" w:lineRule="auto"/>
        <w:rPr>
          <w:rFonts w:asciiTheme="minorHAnsi" w:hAnsiTheme="minorHAnsi" w:cstheme="minorHAnsi"/>
          <w:color w:val="000000" w:themeColor="text1"/>
          <w:sz w:val="22"/>
          <w:szCs w:val="22"/>
        </w:rPr>
      </w:pPr>
    </w:p>
    <w:p w14:paraId="2CBF1D12" w14:textId="77777777" w:rsidR="006A4DE8" w:rsidRDefault="006A4DE8" w:rsidP="006A4DE8">
      <w:pPr>
        <w:spacing w:line="276" w:lineRule="auto"/>
        <w:jc w:val="both"/>
        <w:rPr>
          <w:rFonts w:ascii="Calibri" w:hAnsi="Calibri" w:cs="Calibri"/>
          <w:sz w:val="22"/>
          <w:szCs w:val="22"/>
        </w:rPr>
      </w:pPr>
    </w:p>
    <w:p w14:paraId="3ACB171A" w14:textId="77777777" w:rsidR="006A4DE8" w:rsidRDefault="006A4DE8" w:rsidP="006A4DE8">
      <w:pPr>
        <w:spacing w:line="276" w:lineRule="auto"/>
        <w:jc w:val="center"/>
        <w:rPr>
          <w:rFonts w:asciiTheme="minorHAnsi" w:hAnsiTheme="minorHAnsi" w:cstheme="minorHAnsi"/>
          <w:color w:val="000000" w:themeColor="text1"/>
          <w:sz w:val="22"/>
          <w:szCs w:val="22"/>
        </w:rPr>
      </w:pPr>
    </w:p>
    <w:sectPr w:rsidR="006A4DE8" w:rsidSect="00AC2791">
      <w:headerReference w:type="default" r:id="rId39"/>
      <w:footerReference w:type="even" r:id="rId40"/>
      <w:footerReference w:type="default" r:id="rId41"/>
      <w:headerReference w:type="first" r:id="rId42"/>
      <w:footerReference w:type="first" r:id="rId43"/>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AC15D8" w:rsidRDefault="00AC15D8">
      <w:r>
        <w:separator/>
      </w:r>
    </w:p>
  </w:endnote>
  <w:endnote w:type="continuationSeparator" w:id="0">
    <w:p w14:paraId="6C019C8B" w14:textId="77777777" w:rsidR="00AC15D8" w:rsidRDefault="00AC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AC15D8" w:rsidRDefault="00AC15D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AC15D8" w:rsidRDefault="00AC15D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287492EF" w:rsidR="00AC15D8" w:rsidRPr="00AC2791" w:rsidRDefault="00AC15D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E74E6E">
      <w:rPr>
        <w:rFonts w:asciiTheme="minorHAnsi" w:hAnsiTheme="minorHAnsi" w:cstheme="minorHAnsi"/>
        <w:b/>
        <w:bCs/>
        <w:noProof/>
        <w:sz w:val="18"/>
        <w:szCs w:val="18"/>
      </w:rPr>
      <w:t>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E74E6E">
      <w:rPr>
        <w:rFonts w:asciiTheme="minorHAnsi" w:hAnsiTheme="minorHAnsi" w:cstheme="minorHAnsi"/>
        <w:b/>
        <w:bCs/>
        <w:noProof/>
        <w:sz w:val="18"/>
        <w:szCs w:val="18"/>
      </w:rPr>
      <w:t>38</w:t>
    </w:r>
    <w:r w:rsidRPr="00AC2791">
      <w:rPr>
        <w:rFonts w:asciiTheme="minorHAnsi" w:hAnsiTheme="minorHAnsi" w:cstheme="minorHAnsi"/>
        <w:b/>
        <w:bCs/>
        <w:sz w:val="18"/>
        <w:szCs w:val="18"/>
      </w:rPr>
      <w:fldChar w:fldCharType="end"/>
    </w:r>
  </w:p>
  <w:p w14:paraId="188CA86B" w14:textId="77777777" w:rsidR="00AC15D8" w:rsidRPr="00C8466E" w:rsidRDefault="00AC15D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AC15D8" w:rsidRDefault="00AC15D8">
    <w:pPr>
      <w:pStyle w:val="Stopka"/>
      <w:jc w:val="center"/>
    </w:pPr>
  </w:p>
  <w:p w14:paraId="77A64237" w14:textId="77777777" w:rsidR="00AC15D8" w:rsidRDefault="00AC15D8">
    <w:pPr>
      <w:pStyle w:val="Stopka"/>
      <w:jc w:val="center"/>
    </w:pPr>
  </w:p>
  <w:p w14:paraId="4047302A" w14:textId="77777777" w:rsidR="00AC15D8" w:rsidRPr="001E440E" w:rsidRDefault="00AC15D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AC15D8" w:rsidRDefault="00AC15D8">
      <w:r>
        <w:separator/>
      </w:r>
    </w:p>
  </w:footnote>
  <w:footnote w:type="continuationSeparator" w:id="0">
    <w:p w14:paraId="6539C004" w14:textId="77777777" w:rsidR="00AC15D8" w:rsidRDefault="00AC15D8">
      <w:r>
        <w:continuationSeparator/>
      </w:r>
    </w:p>
  </w:footnote>
  <w:footnote w:id="1">
    <w:p w14:paraId="2567FC90" w14:textId="77777777" w:rsidR="00AC15D8" w:rsidRDefault="00AC15D8" w:rsidP="00B130B6">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150EE2A" w14:textId="77777777" w:rsidR="00AC15D8" w:rsidRDefault="00AC15D8" w:rsidP="00B130B6">
      <w:pPr>
        <w:pStyle w:val="Tekstprzypisudolnego"/>
      </w:pPr>
      <w:r>
        <w:rPr>
          <w:rStyle w:val="Odwoanieprzypisudolnego"/>
        </w:rPr>
        <w:footnoteRef/>
      </w:r>
      <w:r>
        <w:t xml:space="preserve"> Odpowiedni spośród zapisów zostanie wybrany po dokonaniu takich ustaleń.</w:t>
      </w:r>
    </w:p>
  </w:footnote>
  <w:footnote w:id="3">
    <w:p w14:paraId="38CD9088" w14:textId="77777777" w:rsidR="00AC15D8" w:rsidRDefault="00AC15D8" w:rsidP="00B130B6">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6138C12B" w:rsidR="00AC15D8" w:rsidRPr="00E767BD" w:rsidRDefault="00AC15D8"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00727F37">
      <w:rPr>
        <w:sz w:val="20"/>
      </w:rPr>
      <w:t>UE-01/16</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AC15D8" w:rsidRDefault="00AC15D8" w:rsidP="0038347A">
    <w:pPr>
      <w:jc w:val="center"/>
      <w:rPr>
        <w:rFonts w:ascii="Calibri" w:hAnsi="Calibri" w:cs="Arial"/>
        <w:b/>
      </w:rPr>
    </w:pPr>
  </w:p>
  <w:p w14:paraId="16DB25E3" w14:textId="77777777" w:rsidR="00AC15D8" w:rsidRDefault="00AC15D8" w:rsidP="00CB27C1">
    <w:pPr>
      <w:pStyle w:val="Nagwek"/>
    </w:pPr>
    <w:r>
      <w:t xml:space="preserve">                  </w:t>
    </w:r>
  </w:p>
  <w:p w14:paraId="704941E4" w14:textId="77777777" w:rsidR="00AC15D8" w:rsidRDefault="00AC15D8" w:rsidP="00CB27C1">
    <w:pPr>
      <w:pStyle w:val="Nagwek"/>
    </w:pPr>
  </w:p>
  <w:p w14:paraId="4571AC28" w14:textId="77777777" w:rsidR="00AC15D8" w:rsidRDefault="00AC15D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02F7534"/>
    <w:multiLevelType w:val="hybridMultilevel"/>
    <w:tmpl w:val="2D42AE48"/>
    <w:lvl w:ilvl="0" w:tplc="CF2C6B4E">
      <w:numFmt w:val="bullet"/>
      <w:lvlText w:val="-"/>
      <w:lvlJc w:val="left"/>
      <w:pPr>
        <w:tabs>
          <w:tab w:val="num" w:pos="1126"/>
        </w:tabs>
        <w:ind w:left="1126" w:hanging="360"/>
      </w:pPr>
      <w:rPr>
        <w:rFonts w:ascii="Times New Roman" w:eastAsia="Times New Roman" w:hAnsi="Times New Roman" w:cs="Times New Roman"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CD078F"/>
    <w:multiLevelType w:val="hybridMultilevel"/>
    <w:tmpl w:val="4538CE62"/>
    <w:lvl w:ilvl="0" w:tplc="CF2C6B4E">
      <w:numFmt w:val="bullet"/>
      <w:lvlText w:val="-"/>
      <w:lvlJc w:val="left"/>
      <w:pPr>
        <w:tabs>
          <w:tab w:val="num" w:pos="1126"/>
        </w:tabs>
        <w:ind w:left="1126" w:hanging="360"/>
      </w:pPr>
      <w:rPr>
        <w:rFonts w:ascii="Times New Roman" w:eastAsia="Times New Roman" w:hAnsi="Times New Roman" w:cs="Times New Roman"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64"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2"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275950"/>
    <w:multiLevelType w:val="hybridMultilevel"/>
    <w:tmpl w:val="255A2F3C"/>
    <w:lvl w:ilvl="0" w:tplc="AE14EB12">
      <w:start w:val="2"/>
      <w:numFmt w:val="bullet"/>
      <w:lvlText w:val="-"/>
      <w:lvlJc w:val="left"/>
      <w:pPr>
        <w:tabs>
          <w:tab w:val="num" w:pos="660"/>
        </w:tabs>
        <w:ind w:left="6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CA64D6"/>
    <w:multiLevelType w:val="hybridMultilevel"/>
    <w:tmpl w:val="894A5136"/>
    <w:lvl w:ilvl="0" w:tplc="CF2C6B4E">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0"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8"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5F493A88"/>
    <w:multiLevelType w:val="hybridMultilevel"/>
    <w:tmpl w:val="709CA6F4"/>
    <w:lvl w:ilvl="0" w:tplc="CF2C6B4E">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8" w15:restartNumberingAfterBreak="0">
    <w:nsid w:val="6A285092"/>
    <w:multiLevelType w:val="hybridMultilevel"/>
    <w:tmpl w:val="8ED03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19111A9"/>
    <w:multiLevelType w:val="hybridMultilevel"/>
    <w:tmpl w:val="61461CB8"/>
    <w:lvl w:ilvl="0" w:tplc="CF2C6B4E">
      <w:numFmt w:val="bullet"/>
      <w:lvlText w:val="-"/>
      <w:lvlJc w:val="left"/>
      <w:pPr>
        <w:tabs>
          <w:tab w:val="num" w:pos="1126"/>
        </w:tabs>
        <w:ind w:left="1126" w:hanging="360"/>
      </w:pPr>
      <w:rPr>
        <w:rFonts w:ascii="Times New Roman" w:eastAsia="Times New Roman" w:hAnsi="Times New Roman" w:cs="Times New Roman"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113"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43"/>
  </w:num>
  <w:num w:numId="3">
    <w:abstractNumId w:val="37"/>
  </w:num>
  <w:num w:numId="4">
    <w:abstractNumId w:val="24"/>
  </w:num>
  <w:num w:numId="5">
    <w:abstractNumId w:val="77"/>
  </w:num>
  <w:num w:numId="6">
    <w:abstractNumId w:val="109"/>
  </w:num>
  <w:num w:numId="7">
    <w:abstractNumId w:val="84"/>
  </w:num>
  <w:num w:numId="8">
    <w:abstractNumId w:val="36"/>
  </w:num>
  <w:num w:numId="9">
    <w:abstractNumId w:val="78"/>
  </w:num>
  <w:num w:numId="10">
    <w:abstractNumId w:val="74"/>
  </w:num>
  <w:num w:numId="11">
    <w:abstractNumId w:val="58"/>
  </w:num>
  <w:num w:numId="12">
    <w:abstractNumId w:val="68"/>
  </w:num>
  <w:num w:numId="13">
    <w:abstractNumId w:val="60"/>
  </w:num>
  <w:num w:numId="14">
    <w:abstractNumId w:val="38"/>
  </w:num>
  <w:num w:numId="15">
    <w:abstractNumId w:val="26"/>
  </w:num>
  <w:num w:numId="16">
    <w:abstractNumId w:val="29"/>
  </w:num>
  <w:num w:numId="17">
    <w:abstractNumId w:val="67"/>
  </w:num>
  <w:num w:numId="18">
    <w:abstractNumId w:val="104"/>
  </w:num>
  <w:num w:numId="19">
    <w:abstractNumId w:val="82"/>
  </w:num>
  <w:num w:numId="20">
    <w:abstractNumId w:val="72"/>
  </w:num>
  <w:num w:numId="21">
    <w:abstractNumId w:val="99"/>
  </w:num>
  <w:num w:numId="22">
    <w:abstractNumId w:val="28"/>
  </w:num>
  <w:num w:numId="23">
    <w:abstractNumId w:val="35"/>
  </w:num>
  <w:num w:numId="24">
    <w:abstractNumId w:val="33"/>
  </w:num>
  <w:num w:numId="25">
    <w:abstractNumId w:val="85"/>
  </w:num>
  <w:num w:numId="26">
    <w:abstractNumId w:val="46"/>
  </w:num>
  <w:num w:numId="27">
    <w:abstractNumId w:val="27"/>
  </w:num>
  <w:num w:numId="28">
    <w:abstractNumId w:val="62"/>
  </w:num>
  <w:num w:numId="29">
    <w:abstractNumId w:val="25"/>
  </w:num>
  <w:num w:numId="30">
    <w:abstractNumId w:val="80"/>
  </w:num>
  <w:num w:numId="31">
    <w:abstractNumId w:val="92"/>
  </w:num>
  <w:num w:numId="32">
    <w:abstractNumId w:val="91"/>
  </w:num>
  <w:num w:numId="33">
    <w:abstractNumId w:val="94"/>
  </w:num>
  <w:num w:numId="34">
    <w:abstractNumId w:val="89"/>
  </w:num>
  <w:num w:numId="35">
    <w:abstractNumId w:val="48"/>
  </w:num>
  <w:num w:numId="36">
    <w:abstractNumId w:val="53"/>
  </w:num>
  <w:num w:numId="37">
    <w:abstractNumId w:val="93"/>
  </w:num>
  <w:num w:numId="38">
    <w:abstractNumId w:val="113"/>
  </w:num>
  <w:num w:numId="39">
    <w:abstractNumId w:val="54"/>
  </w:num>
  <w:num w:numId="40">
    <w:abstractNumId w:val="49"/>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num>
  <w:num w:numId="44">
    <w:abstractNumId w:val="52"/>
  </w:num>
  <w:num w:numId="4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0"/>
  </w:num>
  <w:num w:numId="51">
    <w:abstractNumId w:val="118"/>
  </w:num>
  <w:num w:numId="52">
    <w:abstractNumId w:val="64"/>
  </w:num>
  <w:num w:numId="53">
    <w:abstractNumId w:val="22"/>
  </w:num>
  <w:num w:numId="54">
    <w:abstractNumId w:val="71"/>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108"/>
  </w:num>
  <w:num w:numId="64">
    <w:abstractNumId w:val="101"/>
  </w:num>
  <w:num w:numId="65">
    <w:abstractNumId w:val="63"/>
  </w:num>
  <w:num w:numId="66">
    <w:abstractNumId w:val="45"/>
  </w:num>
  <w:num w:numId="67">
    <w:abstractNumId w:val="75"/>
  </w:num>
  <w:num w:numId="68">
    <w:abstractNumId w:val="112"/>
  </w:num>
  <w:num w:numId="69">
    <w:abstractNumId w:val="73"/>
  </w:num>
  <w:num w:numId="7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6D01"/>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6A76"/>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2EE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1E6"/>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3BC9"/>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02"/>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0D6D"/>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CD7"/>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06C"/>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04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1B5"/>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37"/>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6725"/>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5D8"/>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67C9"/>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0B6"/>
    <w:rsid w:val="00B133C3"/>
    <w:rsid w:val="00B14DC6"/>
    <w:rsid w:val="00B14E91"/>
    <w:rsid w:val="00B154C4"/>
    <w:rsid w:val="00B1551C"/>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4C5"/>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370"/>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4E6E"/>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0860"/>
    <w:rsid w:val="00F31F58"/>
    <w:rsid w:val="00F320AB"/>
    <w:rsid w:val="00F32619"/>
    <w:rsid w:val="00F32BA4"/>
    <w:rsid w:val="00F33A8A"/>
    <w:rsid w:val="00F33BD7"/>
    <w:rsid w:val="00F34B26"/>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516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chromatografy-gazowe-4447"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www.uzp.gov.pl/baza-wiedzy/prawo-zamowien-publicznych-regulacje/prawo-krajowe/jednolity-europejski-dokument-zamowienia"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izoo_krakow/proceedings"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izoo_krakow/proceedings"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espd.uzp.gov.pl/" TargetMode="External"/><Relationship Id="rId38" Type="http://schemas.openxmlformats.org/officeDocument/2006/relationships/image" Target="media/image2.wmf"/><Relationship Id="rId20" Type="http://schemas.openxmlformats.org/officeDocument/2006/relationships/hyperlink" Target="https://platformazakupowa.pl/pn/izoo_krakow/proceedings" TargetMode="External"/><Relationship Id="rId4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53146-12A1-4757-8AF5-2A768824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38</Pages>
  <Words>14776</Words>
  <Characters>95109</Characters>
  <Application>Microsoft Office Word</Application>
  <DocSecurity>0</DocSecurity>
  <Lines>792</Lines>
  <Paragraphs>219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109666</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204</cp:revision>
  <cp:lastPrinted>2021-03-09T09:34:00Z</cp:lastPrinted>
  <dcterms:created xsi:type="dcterms:W3CDTF">2022-08-03T11:55:00Z</dcterms:created>
  <dcterms:modified xsi:type="dcterms:W3CDTF">2024-02-14T06:47:00Z</dcterms:modified>
</cp:coreProperties>
</file>