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F62B" w14:textId="77777777" w:rsidR="00FA144A" w:rsidRPr="000078DF" w:rsidRDefault="00FA144A" w:rsidP="00BD2996">
      <w:pPr>
        <w:pStyle w:val="Nagwek1"/>
        <w:rPr>
          <w:rFonts w:asciiTheme="minorHAnsi" w:hAnsiTheme="minorHAnsi" w:cstheme="minorHAnsi"/>
          <w:b/>
          <w:color w:val="000000" w:themeColor="text1"/>
          <w:sz w:val="20"/>
          <w:szCs w:val="20"/>
        </w:rPr>
      </w:pPr>
      <w:r w:rsidRPr="000078DF">
        <w:rPr>
          <w:rFonts w:asciiTheme="minorHAnsi" w:hAnsiTheme="minorHAnsi" w:cstheme="minorHAnsi"/>
          <w:b/>
          <w:color w:val="000000" w:themeColor="text1"/>
          <w:sz w:val="20"/>
          <w:szCs w:val="20"/>
        </w:rPr>
        <w:t xml:space="preserve">TOM  II  SWZ </w:t>
      </w:r>
    </w:p>
    <w:p w14:paraId="2E0ABE97" w14:textId="77777777" w:rsidR="00FA144A" w:rsidRPr="00F82BB0" w:rsidRDefault="00FA144A" w:rsidP="00BD2996">
      <w:pPr>
        <w:pStyle w:val="Nagwek1"/>
        <w:jc w:val="both"/>
        <w:rPr>
          <w:rFonts w:asciiTheme="minorHAnsi" w:hAnsiTheme="minorHAnsi" w:cstheme="minorHAnsi"/>
          <w:b/>
          <w:bCs/>
          <w:color w:val="000000" w:themeColor="text1"/>
          <w:sz w:val="20"/>
          <w:szCs w:val="20"/>
        </w:rPr>
      </w:pPr>
      <w:r w:rsidRPr="00F82BB0">
        <w:rPr>
          <w:rFonts w:asciiTheme="minorHAnsi" w:hAnsiTheme="minorHAnsi" w:cstheme="minorHAnsi"/>
          <w:color w:val="000000" w:themeColor="text1"/>
          <w:sz w:val="20"/>
          <w:szCs w:val="20"/>
        </w:rPr>
        <w:t>na usługę pn. „Świadczenie usług pocztowych w obrocie krajowym i zagranicznym na potrzeby Gminy Miejskiej Pruszcz Gdański”</w:t>
      </w:r>
    </w:p>
    <w:p w14:paraId="6D3E8111" w14:textId="77777777" w:rsidR="00FA144A" w:rsidRDefault="00FA144A" w:rsidP="00BD2996">
      <w:pPr>
        <w:widowControl w:val="0"/>
        <w:ind w:right="0"/>
        <w:rPr>
          <w:rFonts w:asciiTheme="minorHAnsi" w:hAnsiTheme="minorHAnsi" w:cstheme="minorHAnsi"/>
          <w:sz w:val="24"/>
          <w:szCs w:val="24"/>
        </w:rPr>
      </w:pPr>
    </w:p>
    <w:p w14:paraId="11EA5DB1" w14:textId="77777777" w:rsidR="009A1E8D" w:rsidRDefault="009A1E8D" w:rsidP="00BD2996">
      <w:pPr>
        <w:widowControl w:val="0"/>
        <w:ind w:right="0"/>
        <w:rPr>
          <w:rFonts w:asciiTheme="minorHAnsi" w:hAnsiTheme="minorHAnsi" w:cstheme="minorHAnsi"/>
          <w:sz w:val="24"/>
          <w:szCs w:val="24"/>
        </w:rPr>
      </w:pPr>
    </w:p>
    <w:p w14:paraId="67191428" w14:textId="77777777" w:rsidR="00FA144A" w:rsidRPr="00FA144A" w:rsidRDefault="00FA144A" w:rsidP="00BD2996">
      <w:pPr>
        <w:widowControl w:val="0"/>
        <w:ind w:right="0"/>
        <w:jc w:val="center"/>
        <w:rPr>
          <w:rFonts w:asciiTheme="minorHAnsi" w:hAnsiTheme="minorHAnsi" w:cstheme="minorHAnsi"/>
          <w:b/>
          <w:sz w:val="24"/>
          <w:szCs w:val="24"/>
        </w:rPr>
      </w:pPr>
      <w:r w:rsidRPr="00FA144A">
        <w:rPr>
          <w:rFonts w:asciiTheme="minorHAnsi" w:hAnsiTheme="minorHAnsi" w:cstheme="minorHAnsi"/>
          <w:b/>
          <w:sz w:val="24"/>
          <w:szCs w:val="24"/>
        </w:rPr>
        <w:t>OPIS PRZEDMIOTU ZAMÓWIENIA</w:t>
      </w:r>
    </w:p>
    <w:p w14:paraId="48273FF6" w14:textId="77777777" w:rsidR="00FA144A" w:rsidRDefault="00FA144A" w:rsidP="00BD2996">
      <w:pPr>
        <w:widowControl w:val="0"/>
        <w:ind w:right="0"/>
        <w:rPr>
          <w:rFonts w:asciiTheme="minorHAnsi" w:hAnsiTheme="minorHAnsi" w:cstheme="minorHAnsi"/>
          <w:sz w:val="24"/>
          <w:szCs w:val="24"/>
        </w:rPr>
      </w:pPr>
    </w:p>
    <w:p w14:paraId="24CD9CC1" w14:textId="77777777" w:rsidR="00003DC4" w:rsidRPr="00947327" w:rsidRDefault="00003DC4" w:rsidP="00BD2996">
      <w:pPr>
        <w:widowControl w:val="0"/>
        <w:numPr>
          <w:ilvl w:val="0"/>
          <w:numId w:val="7"/>
        </w:numPr>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Przedmiotem zamówienia jest świadczenie usług pocztowych w obrocie krajowym i zagranicznym w zakresie przyjmowania, przemieszczania i doręczania przesyłek pocztowych, oraz zwrot do Zamawiającego przesyłek po wyczerpaniu możliwości </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ich doręczenia w rozumieniu ustawy Prawo pocztowe z dnia 23 listopada 2012 r. </w:t>
      </w:r>
      <w:r w:rsidR="007B2D1A">
        <w:rPr>
          <w:rFonts w:asciiTheme="minorHAnsi" w:hAnsiTheme="minorHAnsi" w:cstheme="minorHAnsi"/>
          <w:sz w:val="24"/>
          <w:szCs w:val="24"/>
        </w:rPr>
        <w:br/>
      </w:r>
      <w:r w:rsidRPr="00947327">
        <w:rPr>
          <w:rFonts w:asciiTheme="minorHAnsi" w:hAnsiTheme="minorHAnsi" w:cstheme="minorHAnsi"/>
          <w:sz w:val="24"/>
          <w:szCs w:val="24"/>
        </w:rPr>
        <w:t>(Dz. U. z 202</w:t>
      </w:r>
      <w:r w:rsidR="00DE0B57" w:rsidRPr="00947327">
        <w:rPr>
          <w:rFonts w:asciiTheme="minorHAnsi" w:hAnsiTheme="minorHAnsi" w:cstheme="minorHAnsi"/>
          <w:sz w:val="24"/>
          <w:szCs w:val="24"/>
        </w:rPr>
        <w:t>3</w:t>
      </w:r>
      <w:r w:rsidRPr="00947327">
        <w:rPr>
          <w:rFonts w:asciiTheme="minorHAnsi" w:hAnsiTheme="minorHAnsi" w:cstheme="minorHAnsi"/>
          <w:sz w:val="24"/>
          <w:szCs w:val="24"/>
        </w:rPr>
        <w:t xml:space="preserve"> r., poz. </w:t>
      </w:r>
      <w:r w:rsidR="00DE0B57" w:rsidRPr="00947327">
        <w:rPr>
          <w:rFonts w:asciiTheme="minorHAnsi" w:hAnsiTheme="minorHAnsi" w:cstheme="minorHAnsi"/>
          <w:sz w:val="24"/>
          <w:szCs w:val="24"/>
        </w:rPr>
        <w:t xml:space="preserve">1640 z </w:t>
      </w:r>
      <w:proofErr w:type="spellStart"/>
      <w:r w:rsidR="00DE0B57" w:rsidRPr="00947327">
        <w:rPr>
          <w:rFonts w:asciiTheme="minorHAnsi" w:hAnsiTheme="minorHAnsi" w:cstheme="minorHAnsi"/>
          <w:sz w:val="24"/>
          <w:szCs w:val="24"/>
        </w:rPr>
        <w:t>późn</w:t>
      </w:r>
      <w:proofErr w:type="spellEnd"/>
      <w:r w:rsidR="00DE0B57" w:rsidRPr="00947327">
        <w:rPr>
          <w:rFonts w:asciiTheme="minorHAnsi" w:hAnsiTheme="minorHAnsi" w:cstheme="minorHAnsi"/>
          <w:sz w:val="24"/>
          <w:szCs w:val="24"/>
        </w:rPr>
        <w:t>. zm.</w:t>
      </w:r>
      <w:r w:rsidRPr="00947327">
        <w:rPr>
          <w:rFonts w:asciiTheme="minorHAnsi" w:hAnsiTheme="minorHAnsi" w:cstheme="minorHAnsi"/>
          <w:sz w:val="24"/>
          <w:szCs w:val="24"/>
        </w:rPr>
        <w:t xml:space="preserve">). </w:t>
      </w:r>
    </w:p>
    <w:p w14:paraId="7F037086" w14:textId="77777777" w:rsidR="00003DC4" w:rsidRPr="00947327" w:rsidRDefault="00003DC4" w:rsidP="00BD2996">
      <w:pPr>
        <w:widowControl w:val="0"/>
        <w:numPr>
          <w:ilvl w:val="0"/>
          <w:numId w:val="7"/>
        </w:numPr>
        <w:tabs>
          <w:tab w:val="left" w:pos="-142"/>
        </w:tabs>
        <w:ind w:left="284" w:right="0" w:hanging="284"/>
        <w:jc w:val="left"/>
        <w:rPr>
          <w:rFonts w:asciiTheme="minorHAnsi" w:hAnsiTheme="minorHAnsi" w:cstheme="minorHAnsi"/>
          <w:sz w:val="24"/>
          <w:szCs w:val="24"/>
        </w:rPr>
      </w:pPr>
      <w:r w:rsidRPr="00947327">
        <w:rPr>
          <w:rFonts w:asciiTheme="minorHAnsi" w:hAnsiTheme="minorHAnsi" w:cstheme="minorHAnsi"/>
          <w:sz w:val="24"/>
          <w:szCs w:val="24"/>
        </w:rPr>
        <w:t>Zakres zamówienia obejmuje m.in.:</w:t>
      </w:r>
    </w:p>
    <w:p w14:paraId="4200D1C5"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nierejestrowane, niebędące przesyłkami najszybszej kategorii w obrocie krajowym (zwykłe);</w:t>
      </w:r>
    </w:p>
    <w:p w14:paraId="347C4D9B"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nierejestrowane najszybszej kategorii w obrocie krajowym (zwykłe priorytetowe);</w:t>
      </w:r>
    </w:p>
    <w:p w14:paraId="1FBA0163"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niebędące przesyłkami najszybszej kategorii w obrocie krajowym (polecone);</w:t>
      </w:r>
    </w:p>
    <w:p w14:paraId="3DD3F0C8"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najszybszej kategorii w obrocie krajowym (polecone priorytetowe);</w:t>
      </w:r>
    </w:p>
    <w:p w14:paraId="06C8FCE1"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Zwrotne potwierdzenie odbioru;</w:t>
      </w:r>
    </w:p>
    <w:p w14:paraId="6799FD82"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Elektroniczne potwierdzenie odbioru (EPO);</w:t>
      </w:r>
    </w:p>
    <w:p w14:paraId="199F3FCB" w14:textId="77777777" w:rsidR="00003DC4" w:rsidRPr="008E7C0F"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Przesyłki rejestrowane, niebędące przesyłkami najszybszej kategorii ze zwrotnym  </w:t>
      </w:r>
      <w:r w:rsidRPr="008E7C0F">
        <w:rPr>
          <w:rFonts w:asciiTheme="minorHAnsi" w:hAnsiTheme="minorHAnsi" w:cstheme="minorHAnsi"/>
          <w:sz w:val="24"/>
          <w:szCs w:val="24"/>
        </w:rPr>
        <w:t xml:space="preserve">potwierdzeniem odbioru w obrocie krajowym do 500 g z zadeklarowaną wartością </w:t>
      </w:r>
      <w:r w:rsidR="007B2D1A">
        <w:rPr>
          <w:rFonts w:asciiTheme="minorHAnsi" w:hAnsiTheme="minorHAnsi" w:cstheme="minorHAnsi"/>
          <w:sz w:val="24"/>
          <w:szCs w:val="24"/>
        </w:rPr>
        <w:br/>
      </w:r>
      <w:r w:rsidRPr="008E7C0F">
        <w:rPr>
          <w:rFonts w:asciiTheme="minorHAnsi" w:hAnsiTheme="minorHAnsi" w:cstheme="minorHAnsi"/>
          <w:sz w:val="24"/>
          <w:szCs w:val="24"/>
        </w:rPr>
        <w:t>30 zł;</w:t>
      </w:r>
    </w:p>
    <w:p w14:paraId="0D5F00E0"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8E7C0F">
        <w:rPr>
          <w:rFonts w:asciiTheme="minorHAnsi" w:hAnsiTheme="minorHAnsi" w:cstheme="minorHAnsi"/>
          <w:sz w:val="24"/>
          <w:szCs w:val="24"/>
        </w:rPr>
        <w:t>Przesyłki</w:t>
      </w:r>
      <w:r w:rsidRPr="00947327">
        <w:rPr>
          <w:rFonts w:asciiTheme="minorHAnsi" w:hAnsiTheme="minorHAnsi" w:cstheme="minorHAnsi"/>
          <w:sz w:val="24"/>
          <w:szCs w:val="24"/>
        </w:rPr>
        <w:t xml:space="preserve"> nierejestrowane najszybszej kategorii w obrocie zagranicznym obszar Europy (zwykłe</w:t>
      </w:r>
      <w:r w:rsidRPr="00947327">
        <w:rPr>
          <w:rFonts w:asciiTheme="minorHAnsi" w:hAnsiTheme="minorHAnsi" w:cstheme="minorHAnsi"/>
          <w:sz w:val="24"/>
          <w:szCs w:val="24"/>
          <w:lang w:val="pl-PL"/>
        </w:rPr>
        <w:t xml:space="preserve"> priorytetowe</w:t>
      </w:r>
      <w:r w:rsidRPr="00947327">
        <w:rPr>
          <w:rFonts w:asciiTheme="minorHAnsi" w:hAnsiTheme="minorHAnsi" w:cstheme="minorHAnsi"/>
          <w:sz w:val="24"/>
          <w:szCs w:val="24"/>
        </w:rPr>
        <w:t>);</w:t>
      </w:r>
    </w:p>
    <w:p w14:paraId="10B158B6"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nierejestrowane</w:t>
      </w:r>
      <w:r w:rsidRPr="00947327">
        <w:rPr>
          <w:rFonts w:asciiTheme="minorHAnsi" w:hAnsiTheme="minorHAnsi" w:cstheme="minorHAnsi"/>
          <w:sz w:val="24"/>
          <w:szCs w:val="24"/>
          <w:lang w:val="pl-PL"/>
        </w:rPr>
        <w:t xml:space="preserve"> </w:t>
      </w:r>
      <w:r w:rsidRPr="00947327">
        <w:rPr>
          <w:rFonts w:asciiTheme="minorHAnsi" w:hAnsiTheme="minorHAnsi" w:cstheme="minorHAnsi"/>
          <w:sz w:val="24"/>
          <w:szCs w:val="24"/>
        </w:rPr>
        <w:t>najszybszej kategorii w obrocie zagranicznym poza obszar Europy (zwykłe</w:t>
      </w:r>
      <w:r w:rsidRPr="00947327">
        <w:rPr>
          <w:rFonts w:asciiTheme="minorHAnsi" w:hAnsiTheme="minorHAnsi" w:cstheme="minorHAnsi"/>
          <w:sz w:val="24"/>
          <w:szCs w:val="24"/>
          <w:lang w:val="pl-PL"/>
        </w:rPr>
        <w:t xml:space="preserve"> priorytetowe</w:t>
      </w:r>
      <w:r w:rsidRPr="00947327">
        <w:rPr>
          <w:rFonts w:asciiTheme="minorHAnsi" w:hAnsiTheme="minorHAnsi" w:cstheme="minorHAnsi"/>
          <w:sz w:val="24"/>
          <w:szCs w:val="24"/>
        </w:rPr>
        <w:t>);</w:t>
      </w:r>
    </w:p>
    <w:p w14:paraId="7EA4EE98"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najszybszej kategorii w obrocie zagranicznym obszar Europy (</w:t>
      </w:r>
      <w:r w:rsidRPr="00947327">
        <w:rPr>
          <w:rFonts w:asciiTheme="minorHAnsi" w:hAnsiTheme="minorHAnsi" w:cstheme="minorHAnsi"/>
          <w:sz w:val="24"/>
          <w:szCs w:val="24"/>
          <w:lang w:val="pl-PL"/>
        </w:rPr>
        <w:t>polecone</w:t>
      </w:r>
      <w:r w:rsidRPr="00947327">
        <w:rPr>
          <w:rFonts w:asciiTheme="minorHAnsi" w:hAnsiTheme="minorHAnsi" w:cstheme="minorHAnsi"/>
          <w:sz w:val="24"/>
          <w:szCs w:val="24"/>
        </w:rPr>
        <w:t xml:space="preserve"> priorytetowe);</w:t>
      </w:r>
    </w:p>
    <w:p w14:paraId="18622B11"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najszybszej kategorii w obrocie zagranicznym poza obszar Europy (</w:t>
      </w:r>
      <w:r w:rsidRPr="00947327">
        <w:rPr>
          <w:rFonts w:asciiTheme="minorHAnsi" w:hAnsiTheme="minorHAnsi" w:cstheme="minorHAnsi"/>
          <w:sz w:val="24"/>
          <w:szCs w:val="24"/>
          <w:lang w:val="pl-PL"/>
        </w:rPr>
        <w:t>polecone</w:t>
      </w:r>
      <w:r w:rsidRPr="00947327">
        <w:rPr>
          <w:rFonts w:asciiTheme="minorHAnsi" w:hAnsiTheme="minorHAnsi" w:cstheme="minorHAnsi"/>
          <w:sz w:val="24"/>
          <w:szCs w:val="24"/>
        </w:rPr>
        <w:t xml:space="preserve"> priorytetowe);</w:t>
      </w:r>
    </w:p>
    <w:p w14:paraId="091AE9BF"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Paczki rejestrowane niebędące paczkami najszybszej kategorii w obrocie krajowym;</w:t>
      </w:r>
    </w:p>
    <w:p w14:paraId="6885EB33"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Paczki rejestrowane najszybszej kategorii w obrocie krajowym (priorytetowe);</w:t>
      </w:r>
    </w:p>
    <w:p w14:paraId="749CE0CF"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lang w:val="pl-PL"/>
        </w:rPr>
        <w:t>P</w:t>
      </w:r>
      <w:proofErr w:type="spellStart"/>
      <w:r w:rsidRPr="00947327">
        <w:rPr>
          <w:rFonts w:asciiTheme="minorHAnsi" w:hAnsiTheme="minorHAnsi" w:cstheme="minorHAnsi"/>
          <w:sz w:val="24"/>
          <w:szCs w:val="24"/>
        </w:rPr>
        <w:t>aczki</w:t>
      </w:r>
      <w:proofErr w:type="spellEnd"/>
      <w:r w:rsidRPr="00947327">
        <w:rPr>
          <w:rFonts w:asciiTheme="minorHAnsi" w:hAnsiTheme="minorHAnsi" w:cstheme="minorHAnsi"/>
          <w:sz w:val="24"/>
          <w:szCs w:val="24"/>
        </w:rPr>
        <w:t xml:space="preserve"> niebędące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obszar Europa;</w:t>
      </w:r>
    </w:p>
    <w:p w14:paraId="41696ADF"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Paczki niebędące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poza obszar Europy;</w:t>
      </w:r>
    </w:p>
    <w:p w14:paraId="0435C8A7"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Paczki 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obszar Europa (priorytetowe);</w:t>
      </w:r>
    </w:p>
    <w:p w14:paraId="1E5F67C4"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Paczki 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poza obszar Europy (priorytetowe);</w:t>
      </w:r>
    </w:p>
    <w:p w14:paraId="4D1C8D6A"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Usługę „zwrot niedoręczonej przesyłki rejestrowanej do siedziby zamawiającego” w</w:t>
      </w:r>
      <w:r w:rsidRPr="00947327">
        <w:rPr>
          <w:rFonts w:asciiTheme="minorHAnsi" w:hAnsiTheme="minorHAnsi" w:cstheme="minorHAnsi"/>
          <w:sz w:val="24"/>
          <w:szCs w:val="24"/>
          <w:lang w:val="pl-PL"/>
        </w:rPr>
        <w:t> </w:t>
      </w:r>
      <w:r w:rsidRPr="00947327">
        <w:rPr>
          <w:rFonts w:asciiTheme="minorHAnsi" w:hAnsiTheme="minorHAnsi" w:cstheme="minorHAnsi"/>
          <w:sz w:val="24"/>
          <w:szCs w:val="24"/>
        </w:rPr>
        <w:t>obrocie krajowym;</w:t>
      </w:r>
    </w:p>
    <w:p w14:paraId="5B69F2B9"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Usługę „zwrot niedoręczonej przesyłki rejestrowanej do siedziby zamawiającego” w</w:t>
      </w:r>
      <w:r w:rsidRPr="00947327">
        <w:rPr>
          <w:rFonts w:asciiTheme="minorHAnsi" w:hAnsiTheme="minorHAnsi" w:cstheme="minorHAnsi"/>
          <w:sz w:val="24"/>
          <w:szCs w:val="24"/>
          <w:lang w:val="pl-PL"/>
        </w:rPr>
        <w:t> </w:t>
      </w:r>
      <w:r w:rsidRPr="00947327">
        <w:rPr>
          <w:rFonts w:asciiTheme="minorHAnsi" w:hAnsiTheme="minorHAnsi" w:cstheme="minorHAnsi"/>
          <w:sz w:val="24"/>
          <w:szCs w:val="24"/>
        </w:rPr>
        <w:t>obrocie zagranicznym;</w:t>
      </w:r>
    </w:p>
    <w:p w14:paraId="0A918D89"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lastRenderedPageBreak/>
        <w:t>Usługę „zwrot niedoręczonej paczki rejestrowanej do siedziby zamawiającego”</w:t>
      </w:r>
      <w:r w:rsidR="007B2D1A">
        <w:rPr>
          <w:rFonts w:asciiTheme="minorHAnsi" w:hAnsiTheme="minorHAnsi" w:cstheme="minorHAnsi"/>
          <w:sz w:val="24"/>
          <w:szCs w:val="24"/>
        </w:rPr>
        <w:br/>
      </w:r>
      <w:r w:rsidRPr="00947327">
        <w:rPr>
          <w:rFonts w:asciiTheme="minorHAnsi" w:hAnsiTheme="minorHAnsi" w:cstheme="minorHAnsi"/>
          <w:sz w:val="24"/>
          <w:szCs w:val="24"/>
        </w:rPr>
        <w:t>w obrocie krajowym;</w:t>
      </w:r>
    </w:p>
    <w:p w14:paraId="0CEF6A95"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Druki bezadresowe w obrocie krajowym z terminem doręczenia max </w:t>
      </w:r>
      <w:r w:rsidRPr="00947327">
        <w:rPr>
          <w:rFonts w:asciiTheme="minorHAnsi" w:hAnsiTheme="minorHAnsi" w:cstheme="minorHAnsi"/>
          <w:sz w:val="24"/>
          <w:szCs w:val="24"/>
          <w:lang w:val="pl-PL"/>
        </w:rPr>
        <w:t>7</w:t>
      </w:r>
      <w:r w:rsidRPr="00947327">
        <w:rPr>
          <w:rFonts w:asciiTheme="minorHAnsi" w:hAnsiTheme="minorHAnsi" w:cstheme="minorHAnsi"/>
          <w:sz w:val="24"/>
          <w:szCs w:val="24"/>
          <w:lang w:val="pl-PL"/>
        </w:rPr>
        <w:tab/>
      </w:r>
      <w:r w:rsidRPr="00947327">
        <w:rPr>
          <w:rFonts w:asciiTheme="minorHAnsi" w:hAnsiTheme="minorHAnsi" w:cstheme="minorHAnsi"/>
          <w:color w:val="FF0000"/>
          <w:sz w:val="24"/>
          <w:szCs w:val="24"/>
        </w:rPr>
        <w:t xml:space="preserve"> </w:t>
      </w:r>
      <w:r w:rsidRPr="00947327">
        <w:rPr>
          <w:rFonts w:asciiTheme="minorHAnsi" w:hAnsiTheme="minorHAnsi" w:cstheme="minorHAnsi"/>
          <w:sz w:val="24"/>
          <w:szCs w:val="24"/>
        </w:rPr>
        <w:t xml:space="preserve">dniowym </w:t>
      </w:r>
      <w:r w:rsidR="007B2D1A">
        <w:rPr>
          <w:rFonts w:asciiTheme="minorHAnsi" w:hAnsiTheme="minorHAnsi" w:cstheme="minorHAnsi"/>
          <w:sz w:val="24"/>
          <w:szCs w:val="24"/>
        </w:rPr>
        <w:br/>
      </w:r>
      <w:r w:rsidRPr="00947327">
        <w:rPr>
          <w:rFonts w:asciiTheme="minorHAnsi" w:hAnsiTheme="minorHAnsi" w:cstheme="minorHAnsi"/>
          <w:sz w:val="24"/>
          <w:szCs w:val="24"/>
        </w:rPr>
        <w:t>od daty odbioru druków;</w:t>
      </w:r>
    </w:p>
    <w:p w14:paraId="57D8973E"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marketingowe.</w:t>
      </w:r>
    </w:p>
    <w:p w14:paraId="2B2EF972" w14:textId="77777777" w:rsidR="00003DC4" w:rsidRPr="00947327" w:rsidRDefault="00003DC4" w:rsidP="00BD2996">
      <w:pPr>
        <w:pStyle w:val="Akapitzlist"/>
        <w:widowControl w:val="0"/>
        <w:numPr>
          <w:ilvl w:val="0"/>
          <w:numId w:val="7"/>
        </w:numPr>
        <w:tabs>
          <w:tab w:val="left" w:pos="284"/>
        </w:tabs>
        <w:spacing w:after="0" w:line="240" w:lineRule="auto"/>
        <w:ind w:left="284" w:right="0" w:hanging="284"/>
        <w:jc w:val="left"/>
        <w:rPr>
          <w:rFonts w:asciiTheme="minorHAnsi" w:hAnsiTheme="minorHAnsi" w:cstheme="minorHAnsi"/>
          <w:sz w:val="24"/>
          <w:szCs w:val="24"/>
        </w:rPr>
      </w:pPr>
      <w:r w:rsidRPr="00947327">
        <w:rPr>
          <w:rFonts w:asciiTheme="minorHAnsi" w:hAnsiTheme="minorHAnsi" w:cstheme="minorHAnsi"/>
          <w:sz w:val="24"/>
          <w:szCs w:val="24"/>
        </w:rPr>
        <w:t>Przez przesyłki pocztowe, będące przedmiotem zamówienia rozumie się:</w:t>
      </w:r>
    </w:p>
    <w:p w14:paraId="44244EAC" w14:textId="77777777" w:rsidR="00003DC4" w:rsidRPr="00947327" w:rsidRDefault="00003DC4" w:rsidP="00332519">
      <w:pPr>
        <w:widowControl w:val="0"/>
        <w:numPr>
          <w:ilvl w:val="0"/>
          <w:numId w:val="3"/>
        </w:numPr>
        <w:ind w:left="567" w:right="0" w:hanging="283"/>
        <w:jc w:val="left"/>
        <w:rPr>
          <w:rFonts w:asciiTheme="minorHAnsi" w:hAnsiTheme="minorHAnsi" w:cstheme="minorHAnsi"/>
          <w:sz w:val="24"/>
          <w:szCs w:val="24"/>
          <w:u w:val="single"/>
        </w:rPr>
      </w:pPr>
      <w:r w:rsidRPr="00947327">
        <w:rPr>
          <w:rFonts w:asciiTheme="minorHAnsi" w:hAnsiTheme="minorHAnsi" w:cstheme="minorHAnsi"/>
          <w:sz w:val="24"/>
          <w:szCs w:val="24"/>
          <w:u w:val="single"/>
        </w:rPr>
        <w:t xml:space="preserve">przesyłki listowe o wadze do </w:t>
      </w:r>
      <w:smartTag w:uri="urn:schemas-microsoft-com:office:smarttags" w:element="metricconverter">
        <w:smartTagPr>
          <w:attr w:name="ProductID" w:val="2000 g"/>
        </w:smartTagPr>
        <w:r w:rsidRPr="00947327">
          <w:rPr>
            <w:rFonts w:asciiTheme="minorHAnsi" w:hAnsiTheme="minorHAnsi" w:cstheme="minorHAnsi"/>
            <w:sz w:val="24"/>
            <w:szCs w:val="24"/>
            <w:u w:val="single"/>
          </w:rPr>
          <w:t>2000 g</w:t>
        </w:r>
      </w:smartTag>
      <w:r w:rsidRPr="00947327">
        <w:rPr>
          <w:rFonts w:asciiTheme="minorHAnsi" w:hAnsiTheme="minorHAnsi" w:cstheme="minorHAnsi"/>
          <w:sz w:val="24"/>
          <w:szCs w:val="24"/>
          <w:u w:val="single"/>
        </w:rPr>
        <w:t>:</w:t>
      </w:r>
    </w:p>
    <w:p w14:paraId="3FEB0888" w14:textId="77777777" w:rsidR="00003DC4" w:rsidRPr="00947327" w:rsidRDefault="00003DC4" w:rsidP="00BD2996">
      <w:pPr>
        <w:widowControl w:val="0"/>
        <w:numPr>
          <w:ilvl w:val="0"/>
          <w:numId w:val="1"/>
        </w:numPr>
        <w:tabs>
          <w:tab w:val="left" w:pos="1560"/>
        </w:tabs>
        <w:ind w:right="0" w:hanging="436"/>
        <w:jc w:val="left"/>
        <w:rPr>
          <w:rFonts w:asciiTheme="minorHAnsi" w:hAnsiTheme="minorHAnsi" w:cstheme="minorHAnsi"/>
          <w:sz w:val="24"/>
          <w:szCs w:val="24"/>
        </w:rPr>
      </w:pPr>
      <w:r w:rsidRPr="00947327">
        <w:rPr>
          <w:rFonts w:asciiTheme="minorHAnsi" w:hAnsiTheme="minorHAnsi" w:cstheme="minorHAnsi"/>
          <w:sz w:val="24"/>
          <w:szCs w:val="24"/>
        </w:rPr>
        <w:t xml:space="preserve">zwykłe – przesyłka nie rejestrowana nie będąca przesyłką najszybszej kategorii, </w:t>
      </w:r>
    </w:p>
    <w:p w14:paraId="36B32066" w14:textId="77777777" w:rsidR="00003DC4" w:rsidRPr="00947327" w:rsidRDefault="00003DC4" w:rsidP="00BD2996">
      <w:pPr>
        <w:widowControl w:val="0"/>
        <w:numPr>
          <w:ilvl w:val="0"/>
          <w:numId w:val="1"/>
        </w:numPr>
        <w:tabs>
          <w:tab w:val="left" w:pos="1560"/>
        </w:tabs>
        <w:ind w:right="0" w:hanging="436"/>
        <w:jc w:val="left"/>
        <w:rPr>
          <w:rFonts w:asciiTheme="minorHAnsi" w:hAnsiTheme="minorHAnsi" w:cstheme="minorHAnsi"/>
          <w:sz w:val="24"/>
          <w:szCs w:val="24"/>
        </w:rPr>
      </w:pPr>
      <w:r w:rsidRPr="00947327">
        <w:rPr>
          <w:rFonts w:asciiTheme="minorHAnsi" w:hAnsiTheme="minorHAnsi" w:cstheme="minorHAnsi"/>
          <w:sz w:val="24"/>
          <w:szCs w:val="24"/>
        </w:rPr>
        <w:t xml:space="preserve">zwykłe priorytetowe – przesyłka nie rejestrowana listowa najszybszej kategorii, </w:t>
      </w:r>
    </w:p>
    <w:p w14:paraId="10EEBE7A"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 przesyłka rejestrowana będąca przesyłką listową, przemieszczaną i doręczaną w sposób zabezpieczający ją przed utratą, ubytkiem zawartości lub uszkodzeniem, </w:t>
      </w:r>
    </w:p>
    <w:p w14:paraId="320E047F"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priorytetowe – przesyłka rejestrowana najszybszej kategorii, </w:t>
      </w:r>
    </w:p>
    <w:p w14:paraId="5ECF3C20"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ze zwrotnym poświadczeniem odbioru (ZPO) – przesyłka przyjęta za potwierdzeniem nadania i doręczona za pokwitowaniem odbioru, </w:t>
      </w:r>
    </w:p>
    <w:p w14:paraId="4F42761C"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priorytetowe ze zwrotnym poświadczeniem odbioru (ZPO) – przesyłka najszybszej kategorii przyjęta za potwierdzeniem nadania i doręczona za pokwitowaniem odbioru, </w:t>
      </w:r>
    </w:p>
    <w:p w14:paraId="43B9EBE2"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z zadeklarowaną wartością – przesyłka rejestrowana, za której utratę, ubytek zawartości lub uszkodzenie operator ponosi odpowiedzialność do wysokości wartości przesyłki podanej przez nadawcę.</w:t>
      </w:r>
    </w:p>
    <w:p w14:paraId="4E9B2387" w14:textId="77777777" w:rsidR="00003DC4" w:rsidRPr="00947327" w:rsidRDefault="00003DC4" w:rsidP="00BD2996">
      <w:pPr>
        <w:widowControl w:val="0"/>
        <w:ind w:left="1276" w:right="0" w:hanging="567"/>
        <w:rPr>
          <w:rFonts w:asciiTheme="minorHAnsi" w:hAnsiTheme="minorHAnsi" w:cstheme="minorHAnsi"/>
          <w:sz w:val="24"/>
          <w:szCs w:val="24"/>
        </w:rPr>
      </w:pPr>
      <w:r w:rsidRPr="00947327">
        <w:rPr>
          <w:rFonts w:asciiTheme="minorHAnsi" w:hAnsiTheme="minorHAnsi" w:cstheme="minorHAnsi"/>
          <w:sz w:val="24"/>
          <w:szCs w:val="24"/>
        </w:rPr>
        <w:t xml:space="preserve">Wymiary przesyłek listowych przyjmuje się z tolerancją +/- 2 mm i wynoszą one: </w:t>
      </w:r>
    </w:p>
    <w:p w14:paraId="30AED77F" w14:textId="77777777" w:rsidR="00003DC4" w:rsidRPr="00947327" w:rsidRDefault="00003DC4" w:rsidP="00BD2996">
      <w:pPr>
        <w:widowControl w:val="0"/>
        <w:numPr>
          <w:ilvl w:val="0"/>
          <w:numId w:val="6"/>
        </w:numPr>
        <w:ind w:left="993"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dla rozmiaru A (waga do 500 g):</w:t>
      </w:r>
    </w:p>
    <w:p w14:paraId="3E8DFABA" w14:textId="77777777" w:rsidR="00003DC4" w:rsidRPr="00947327" w:rsidRDefault="00003DC4" w:rsidP="00BD2996">
      <w:pPr>
        <w:widowControl w:val="0"/>
        <w:ind w:left="2054" w:right="0" w:hanging="1061"/>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x140 mm, </w:t>
      </w:r>
    </w:p>
    <w:p w14:paraId="67D8985F" w14:textId="77777777" w:rsidR="00003DC4" w:rsidRPr="00947327" w:rsidRDefault="00003DC4" w:rsidP="00BD2996">
      <w:pPr>
        <w:widowControl w:val="0"/>
        <w:ind w:left="993" w:right="0" w:firstLine="0"/>
        <w:rPr>
          <w:rFonts w:asciiTheme="minorHAnsi" w:hAnsiTheme="minorHAnsi" w:cstheme="minorHAnsi"/>
          <w:sz w:val="24"/>
          <w:szCs w:val="24"/>
        </w:rPr>
      </w:pPr>
      <w:r w:rsidRPr="00947327">
        <w:rPr>
          <w:rFonts w:asciiTheme="minorHAnsi" w:hAnsiTheme="minorHAnsi" w:cstheme="minorHAnsi"/>
          <w:sz w:val="24"/>
          <w:szCs w:val="24"/>
        </w:rPr>
        <w:t>Maksimum – żaden z wymiarów nie może przekroczyć: wysokość 20 mm, długość 230 mm, szerokość 160 mm</w:t>
      </w:r>
    </w:p>
    <w:p w14:paraId="7B5A5671" w14:textId="77777777" w:rsidR="00003DC4" w:rsidRPr="00947327" w:rsidRDefault="00003DC4" w:rsidP="00BD2996">
      <w:pPr>
        <w:widowControl w:val="0"/>
        <w:numPr>
          <w:ilvl w:val="0"/>
          <w:numId w:val="6"/>
        </w:numPr>
        <w:ind w:left="993"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dla rozmiaru B (waga do 1000 g):</w:t>
      </w:r>
    </w:p>
    <w:p w14:paraId="53B31666" w14:textId="77777777" w:rsidR="00003DC4" w:rsidRPr="00947327" w:rsidRDefault="00003DC4" w:rsidP="00BD2996">
      <w:pPr>
        <w:widowControl w:val="0"/>
        <w:ind w:left="2054" w:right="0" w:hanging="1061"/>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x140 mm, </w:t>
      </w:r>
    </w:p>
    <w:p w14:paraId="186F2FE2" w14:textId="77777777" w:rsidR="00003DC4" w:rsidRPr="00947327" w:rsidRDefault="00003DC4" w:rsidP="00BD2996">
      <w:pPr>
        <w:widowControl w:val="0"/>
        <w:ind w:left="993" w:right="0" w:firstLine="0"/>
        <w:rPr>
          <w:rFonts w:asciiTheme="minorHAnsi" w:hAnsiTheme="minorHAnsi" w:cstheme="minorHAnsi"/>
          <w:sz w:val="24"/>
          <w:szCs w:val="24"/>
        </w:rPr>
      </w:pPr>
      <w:r w:rsidRPr="00947327">
        <w:rPr>
          <w:rFonts w:asciiTheme="minorHAnsi" w:hAnsiTheme="minorHAnsi" w:cstheme="minorHAnsi"/>
          <w:sz w:val="24"/>
          <w:szCs w:val="24"/>
        </w:rPr>
        <w:t>Maksimum – żaden z wymiarów nie może przekroczyć: wysokość 20 mm, długość 325 mm, szerokość 230 mm</w:t>
      </w:r>
    </w:p>
    <w:p w14:paraId="7C8CA8FF" w14:textId="77777777" w:rsidR="00003DC4" w:rsidRPr="00947327" w:rsidRDefault="00003DC4" w:rsidP="00BD2996">
      <w:pPr>
        <w:widowControl w:val="0"/>
        <w:numPr>
          <w:ilvl w:val="0"/>
          <w:numId w:val="6"/>
        </w:numPr>
        <w:ind w:left="993"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dla rozmiaru C (waga do 2000 g)</w:t>
      </w:r>
    </w:p>
    <w:p w14:paraId="3B3C2BCF" w14:textId="77777777" w:rsidR="00003DC4" w:rsidRPr="00947327" w:rsidRDefault="00003DC4" w:rsidP="00BD2996">
      <w:pPr>
        <w:widowControl w:val="0"/>
        <w:ind w:left="2054" w:right="0" w:hanging="1061"/>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x140 mm, </w:t>
      </w:r>
    </w:p>
    <w:p w14:paraId="0E6970B4" w14:textId="77777777" w:rsidR="00003DC4" w:rsidRPr="00947327" w:rsidRDefault="00003DC4" w:rsidP="00BD2996">
      <w:pPr>
        <w:widowControl w:val="0"/>
        <w:ind w:left="993" w:right="0" w:firstLine="0"/>
        <w:rPr>
          <w:rFonts w:asciiTheme="minorHAnsi" w:hAnsiTheme="minorHAnsi" w:cstheme="minorHAnsi"/>
          <w:sz w:val="24"/>
          <w:szCs w:val="24"/>
        </w:rPr>
      </w:pPr>
      <w:r w:rsidRPr="00947327">
        <w:rPr>
          <w:rFonts w:asciiTheme="minorHAnsi" w:hAnsiTheme="minorHAnsi" w:cstheme="minorHAnsi"/>
          <w:sz w:val="24"/>
          <w:szCs w:val="24"/>
        </w:rPr>
        <w:t>Maksimum – suma długości, szerokości i wysokości wynosi 900 mm, przy czym największy z tych wymiarów (długość) nie może przekroczyć 600 mm.</w:t>
      </w:r>
    </w:p>
    <w:p w14:paraId="7E156E52" w14:textId="77777777" w:rsidR="00003DC4" w:rsidRPr="00947327" w:rsidRDefault="00003DC4" w:rsidP="00BD2996">
      <w:pPr>
        <w:widowControl w:val="0"/>
        <w:numPr>
          <w:ilvl w:val="0"/>
          <w:numId w:val="3"/>
        </w:numPr>
        <w:ind w:left="426"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 xml:space="preserve">paczki pocztowe o wadze do 10 000 g (Gabaryt A i B): </w:t>
      </w:r>
    </w:p>
    <w:p w14:paraId="17364431" w14:textId="77777777" w:rsidR="00003DC4" w:rsidRPr="00947327" w:rsidRDefault="00003DC4" w:rsidP="00BD2996">
      <w:pPr>
        <w:widowControl w:val="0"/>
        <w:numPr>
          <w:ilvl w:val="1"/>
          <w:numId w:val="2"/>
        </w:numPr>
        <w:tabs>
          <w:tab w:val="left" w:pos="284"/>
          <w:tab w:val="left" w:pos="567"/>
        </w:tabs>
        <w:ind w:left="426" w:right="0" w:hanging="142"/>
        <w:jc w:val="left"/>
        <w:rPr>
          <w:rFonts w:asciiTheme="minorHAnsi" w:hAnsiTheme="minorHAnsi" w:cstheme="minorHAnsi"/>
          <w:sz w:val="24"/>
          <w:szCs w:val="24"/>
        </w:rPr>
      </w:pPr>
      <w:r w:rsidRPr="00947327">
        <w:rPr>
          <w:rFonts w:asciiTheme="minorHAnsi" w:hAnsiTheme="minorHAnsi" w:cstheme="minorHAnsi"/>
          <w:sz w:val="24"/>
          <w:szCs w:val="24"/>
        </w:rPr>
        <w:t xml:space="preserve">zwykłe – paczki rejestrowane nie będące paczkami najszybszej kategorii, </w:t>
      </w:r>
    </w:p>
    <w:p w14:paraId="17E2BDC8" w14:textId="77777777" w:rsidR="00003DC4" w:rsidRPr="00947327" w:rsidRDefault="00003DC4" w:rsidP="00BD2996">
      <w:pPr>
        <w:widowControl w:val="0"/>
        <w:numPr>
          <w:ilvl w:val="1"/>
          <w:numId w:val="2"/>
        </w:numPr>
        <w:tabs>
          <w:tab w:val="left" w:pos="1560"/>
        </w:tabs>
        <w:ind w:left="567" w:right="0" w:hanging="283"/>
        <w:jc w:val="left"/>
        <w:rPr>
          <w:rFonts w:asciiTheme="minorHAnsi" w:hAnsiTheme="minorHAnsi" w:cstheme="minorHAnsi"/>
          <w:sz w:val="24"/>
          <w:szCs w:val="24"/>
        </w:rPr>
      </w:pPr>
      <w:r w:rsidRPr="00947327">
        <w:rPr>
          <w:rFonts w:asciiTheme="minorHAnsi" w:hAnsiTheme="minorHAnsi" w:cstheme="minorHAnsi"/>
          <w:sz w:val="24"/>
          <w:szCs w:val="24"/>
        </w:rPr>
        <w:t xml:space="preserve">priorytetowe – paczki rejestrowane najszybszej kategorii, </w:t>
      </w:r>
    </w:p>
    <w:p w14:paraId="70975B0C" w14:textId="77777777" w:rsidR="00003DC4" w:rsidRPr="00947327" w:rsidRDefault="00003DC4" w:rsidP="00BD2996">
      <w:pPr>
        <w:widowControl w:val="0"/>
        <w:numPr>
          <w:ilvl w:val="1"/>
          <w:numId w:val="2"/>
        </w:numPr>
        <w:tabs>
          <w:tab w:val="left" w:pos="567"/>
          <w:tab w:val="left" w:pos="709"/>
        </w:tabs>
        <w:ind w:left="426" w:right="0" w:hanging="142"/>
        <w:jc w:val="left"/>
        <w:rPr>
          <w:rFonts w:asciiTheme="minorHAnsi" w:hAnsiTheme="minorHAnsi" w:cstheme="minorHAnsi"/>
          <w:sz w:val="24"/>
          <w:szCs w:val="24"/>
        </w:rPr>
      </w:pPr>
      <w:r w:rsidRPr="00947327">
        <w:rPr>
          <w:rFonts w:asciiTheme="minorHAnsi" w:hAnsiTheme="minorHAnsi" w:cstheme="minorHAnsi"/>
          <w:sz w:val="24"/>
          <w:szCs w:val="24"/>
        </w:rPr>
        <w:t xml:space="preserve">z zadeklarowaną wartością – przesyłki rejestrowane nie będące przesyłkami najszybszej kategorii z zadeklarowaną wartością, </w:t>
      </w:r>
    </w:p>
    <w:p w14:paraId="798CE0CE" w14:textId="77777777" w:rsidR="00003DC4" w:rsidRPr="00947327" w:rsidRDefault="00003DC4" w:rsidP="00BD2996">
      <w:pPr>
        <w:widowControl w:val="0"/>
        <w:numPr>
          <w:ilvl w:val="1"/>
          <w:numId w:val="2"/>
        </w:numPr>
        <w:tabs>
          <w:tab w:val="left" w:pos="1560"/>
        </w:tabs>
        <w:ind w:left="567" w:right="0" w:hanging="283"/>
        <w:jc w:val="left"/>
        <w:rPr>
          <w:rFonts w:asciiTheme="minorHAnsi" w:hAnsiTheme="minorHAnsi" w:cstheme="minorHAnsi"/>
          <w:sz w:val="24"/>
          <w:szCs w:val="24"/>
        </w:rPr>
      </w:pPr>
      <w:r w:rsidRPr="00947327">
        <w:rPr>
          <w:rFonts w:asciiTheme="minorHAnsi" w:hAnsiTheme="minorHAnsi" w:cstheme="minorHAnsi"/>
          <w:sz w:val="24"/>
          <w:szCs w:val="24"/>
        </w:rPr>
        <w:t>ze zwrotnym poświadczeniem odbioru.</w:t>
      </w:r>
    </w:p>
    <w:p w14:paraId="2C992C02"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Wymiary paczek pocztowych wynoszą:</w:t>
      </w:r>
    </w:p>
    <w:p w14:paraId="0B3A153B" w14:textId="77777777" w:rsidR="00003DC4" w:rsidRPr="00947327" w:rsidRDefault="00003DC4" w:rsidP="00BD2996">
      <w:pPr>
        <w:widowControl w:val="0"/>
        <w:ind w:left="1701" w:right="0" w:hanging="1275"/>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 140 mm, z tolerancją +/- 2 mm, </w:t>
      </w:r>
    </w:p>
    <w:p w14:paraId="4E4D3D5E" w14:textId="77777777" w:rsidR="00003DC4" w:rsidRPr="00947327" w:rsidRDefault="00003DC4" w:rsidP="00BD2996">
      <w:pPr>
        <w:widowControl w:val="0"/>
        <w:ind w:left="1701" w:right="0" w:hanging="1275"/>
        <w:rPr>
          <w:rFonts w:asciiTheme="minorHAnsi" w:hAnsiTheme="minorHAnsi" w:cstheme="minorHAnsi"/>
          <w:sz w:val="24"/>
          <w:szCs w:val="24"/>
        </w:rPr>
      </w:pPr>
      <w:r w:rsidRPr="00947327">
        <w:rPr>
          <w:rFonts w:asciiTheme="minorHAnsi" w:hAnsiTheme="minorHAnsi" w:cstheme="minorHAnsi"/>
          <w:sz w:val="24"/>
          <w:szCs w:val="24"/>
        </w:rPr>
        <w:t xml:space="preserve">Maksimum – suma długości i największego obwodu mierzonego w innym kierunku niż długość nie może być większa niż </w:t>
      </w:r>
      <w:smartTag w:uri="urn:schemas-microsoft-com:office:smarttags" w:element="metricconverter">
        <w:smartTagPr>
          <w:attr w:name="ProductID" w:val="3000 mm"/>
        </w:smartTagPr>
        <w:r w:rsidRPr="00947327">
          <w:rPr>
            <w:rFonts w:asciiTheme="minorHAnsi" w:hAnsiTheme="minorHAnsi" w:cstheme="minorHAnsi"/>
            <w:sz w:val="24"/>
            <w:szCs w:val="24"/>
          </w:rPr>
          <w:t>3000 mm</w:t>
        </w:r>
      </w:smartTag>
      <w:r w:rsidRPr="00947327">
        <w:rPr>
          <w:rFonts w:asciiTheme="minorHAnsi" w:hAnsiTheme="minorHAnsi" w:cstheme="minorHAnsi"/>
          <w:sz w:val="24"/>
          <w:szCs w:val="24"/>
        </w:rPr>
        <w:t xml:space="preserve">, przy czym największy wymiar nie może przekroczyć </w:t>
      </w:r>
      <w:smartTag w:uri="urn:schemas-microsoft-com:office:smarttags" w:element="metricconverter">
        <w:smartTagPr>
          <w:attr w:name="ProductID" w:val="1500 mm"/>
        </w:smartTagPr>
        <w:r w:rsidRPr="00947327">
          <w:rPr>
            <w:rFonts w:asciiTheme="minorHAnsi" w:hAnsiTheme="minorHAnsi" w:cstheme="minorHAnsi"/>
            <w:sz w:val="24"/>
            <w:szCs w:val="24"/>
          </w:rPr>
          <w:t>1500 mm</w:t>
        </w:r>
      </w:smartTag>
      <w:r w:rsidRPr="00947327">
        <w:rPr>
          <w:rFonts w:asciiTheme="minorHAnsi" w:hAnsiTheme="minorHAnsi" w:cstheme="minorHAnsi"/>
          <w:sz w:val="24"/>
          <w:szCs w:val="24"/>
        </w:rPr>
        <w:t>, przy czym:</w:t>
      </w:r>
    </w:p>
    <w:p w14:paraId="04381D30" w14:textId="77777777" w:rsidR="007B2D1A" w:rsidRDefault="007B2D1A" w:rsidP="00BD2996">
      <w:pPr>
        <w:widowControl w:val="0"/>
        <w:ind w:left="1276" w:right="0" w:hanging="850"/>
        <w:rPr>
          <w:rFonts w:asciiTheme="minorHAnsi" w:hAnsiTheme="minorHAnsi" w:cstheme="minorHAnsi"/>
          <w:b/>
          <w:bCs/>
          <w:sz w:val="24"/>
          <w:szCs w:val="24"/>
          <w:u w:val="single"/>
        </w:rPr>
      </w:pPr>
    </w:p>
    <w:p w14:paraId="77C46C56"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b/>
          <w:bCs/>
          <w:sz w:val="24"/>
          <w:szCs w:val="24"/>
          <w:u w:val="single"/>
        </w:rPr>
        <w:lastRenderedPageBreak/>
        <w:t>Gabaryt A</w:t>
      </w:r>
      <w:r w:rsidRPr="00947327">
        <w:rPr>
          <w:rFonts w:asciiTheme="minorHAnsi" w:hAnsiTheme="minorHAnsi" w:cstheme="minorHAnsi"/>
          <w:sz w:val="24"/>
          <w:szCs w:val="24"/>
        </w:rPr>
        <w:t xml:space="preserve"> to paczka o wymiarach: </w:t>
      </w:r>
    </w:p>
    <w:p w14:paraId="457D1E65"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 </w:t>
      </w:r>
      <w:smartTag w:uri="urn:schemas-microsoft-com:office:smarttags" w:element="metricconverter">
        <w:smartTagPr>
          <w:attr w:name="ProductID" w:val="140 mm"/>
        </w:smartTagPr>
        <w:r w:rsidRPr="00947327">
          <w:rPr>
            <w:rFonts w:asciiTheme="minorHAnsi" w:hAnsiTheme="minorHAnsi" w:cstheme="minorHAnsi"/>
            <w:sz w:val="24"/>
            <w:szCs w:val="24"/>
          </w:rPr>
          <w:t>140 mm</w:t>
        </w:r>
      </w:smartTag>
      <w:r w:rsidRPr="00947327">
        <w:rPr>
          <w:rFonts w:asciiTheme="minorHAnsi" w:hAnsiTheme="minorHAnsi" w:cstheme="minorHAnsi"/>
          <w:sz w:val="24"/>
          <w:szCs w:val="24"/>
        </w:rPr>
        <w:t xml:space="preserve">, </w:t>
      </w:r>
    </w:p>
    <w:p w14:paraId="6C03EBF8"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 xml:space="preserve">Maksimum – żaden z wymiarów nie może przekroczyć długości </w:t>
      </w:r>
      <w:smartTag w:uri="urn:schemas-microsoft-com:office:smarttags" w:element="metricconverter">
        <w:smartTagPr>
          <w:attr w:name="ProductID" w:val="600 mm"/>
        </w:smartTagPr>
        <w:r w:rsidRPr="00947327">
          <w:rPr>
            <w:rFonts w:asciiTheme="minorHAnsi" w:hAnsiTheme="minorHAnsi" w:cstheme="minorHAnsi"/>
            <w:sz w:val="24"/>
            <w:szCs w:val="24"/>
          </w:rPr>
          <w:t>600 mm</w:t>
        </w:r>
      </w:smartTag>
      <w:r w:rsidRPr="00947327">
        <w:rPr>
          <w:rFonts w:asciiTheme="minorHAnsi" w:hAnsiTheme="minorHAnsi" w:cstheme="minorHAnsi"/>
          <w:sz w:val="24"/>
          <w:szCs w:val="24"/>
        </w:rPr>
        <w:t xml:space="preserve">, szerokości 500 mm, wysokości </w:t>
      </w:r>
      <w:smartTag w:uri="urn:schemas-microsoft-com:office:smarttags" w:element="metricconverter">
        <w:smartTagPr>
          <w:attr w:name="ProductID" w:val="300 mm"/>
        </w:smartTagPr>
        <w:r w:rsidRPr="00947327">
          <w:rPr>
            <w:rFonts w:asciiTheme="minorHAnsi" w:hAnsiTheme="minorHAnsi" w:cstheme="minorHAnsi"/>
            <w:sz w:val="24"/>
            <w:szCs w:val="24"/>
          </w:rPr>
          <w:t>300 mm</w:t>
        </w:r>
      </w:smartTag>
      <w:r w:rsidRPr="00947327">
        <w:rPr>
          <w:rFonts w:asciiTheme="minorHAnsi" w:hAnsiTheme="minorHAnsi" w:cstheme="minorHAnsi"/>
          <w:sz w:val="24"/>
          <w:szCs w:val="24"/>
        </w:rPr>
        <w:t xml:space="preserve">. </w:t>
      </w:r>
    </w:p>
    <w:p w14:paraId="6D807CC8"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b/>
          <w:bCs/>
          <w:sz w:val="24"/>
          <w:szCs w:val="24"/>
          <w:u w:val="single"/>
        </w:rPr>
        <w:t>Gabaryt B</w:t>
      </w:r>
      <w:r w:rsidRPr="00947327">
        <w:rPr>
          <w:rFonts w:asciiTheme="minorHAnsi" w:hAnsiTheme="minorHAnsi" w:cstheme="minorHAnsi"/>
          <w:sz w:val="24"/>
          <w:szCs w:val="24"/>
        </w:rPr>
        <w:t xml:space="preserve"> to paczka o wymiarach: </w:t>
      </w:r>
    </w:p>
    <w:p w14:paraId="753FEFE0"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 xml:space="preserve">Minimum – jeśli choć jeden z wymiarów przekracza długość 600 mm lub szerokość 500 mm lub wysokość 300 mm, </w:t>
      </w:r>
    </w:p>
    <w:p w14:paraId="30E261E2"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Maksimum – suma długości i największego obwodu mierzonego w innym kierunku niż długość – 3000 mm, przy czym największy wymiar nie może przekroczyć 1500 mm.</w:t>
      </w:r>
    </w:p>
    <w:p w14:paraId="77D1D82A" w14:textId="77777777" w:rsidR="00003DC4" w:rsidRPr="00947327" w:rsidRDefault="00003DC4" w:rsidP="00BD2996">
      <w:pPr>
        <w:widowControl w:val="0"/>
        <w:numPr>
          <w:ilvl w:val="0"/>
          <w:numId w:val="3"/>
        </w:numPr>
        <w:ind w:left="567" w:right="0" w:hanging="283"/>
        <w:rPr>
          <w:rFonts w:asciiTheme="minorHAnsi" w:hAnsiTheme="minorHAnsi" w:cstheme="minorHAnsi"/>
          <w:sz w:val="24"/>
          <w:szCs w:val="24"/>
        </w:rPr>
      </w:pPr>
      <w:r w:rsidRPr="00947327">
        <w:rPr>
          <w:rFonts w:asciiTheme="minorHAnsi" w:hAnsiTheme="minorHAnsi" w:cstheme="minorHAnsi"/>
          <w:sz w:val="24"/>
          <w:szCs w:val="24"/>
          <w:u w:val="single"/>
        </w:rPr>
        <w:t>druk bezadresowy</w:t>
      </w:r>
      <w:r w:rsidRPr="00947327">
        <w:rPr>
          <w:rFonts w:asciiTheme="minorHAnsi" w:hAnsiTheme="minorHAnsi" w:cstheme="minorHAnsi"/>
          <w:sz w:val="24"/>
          <w:szCs w:val="24"/>
        </w:rPr>
        <w:t xml:space="preserve"> -  nieopatrzoną oznaczeniem adresata i adresem informację pisemną lub graficzną, zwielokrotnioną za pomocą technik drukarskich lub podobnych, utrwaloną na papierze albo innym materiale używanym w drukarstwie, w tym książkę, katalog, dziennik lub czasopismo, doręczaną w terminie nie dłuższym niż 7 dni od daty odbioru druków od Zamawiającego. </w:t>
      </w:r>
    </w:p>
    <w:p w14:paraId="485EC4E2" w14:textId="77777777" w:rsidR="00003DC4" w:rsidRPr="00947327" w:rsidRDefault="00003DC4" w:rsidP="00BD2996">
      <w:pPr>
        <w:widowControl w:val="0"/>
        <w:numPr>
          <w:ilvl w:val="0"/>
          <w:numId w:val="3"/>
        </w:numPr>
        <w:ind w:left="567" w:right="0" w:hanging="283"/>
        <w:rPr>
          <w:rFonts w:asciiTheme="minorHAnsi" w:hAnsiTheme="minorHAnsi" w:cstheme="minorHAnsi"/>
          <w:sz w:val="24"/>
          <w:szCs w:val="24"/>
        </w:rPr>
      </w:pPr>
      <w:r w:rsidRPr="00947327">
        <w:rPr>
          <w:rFonts w:asciiTheme="minorHAnsi" w:hAnsiTheme="minorHAnsi" w:cstheme="minorHAnsi"/>
          <w:sz w:val="24"/>
          <w:szCs w:val="24"/>
          <w:u w:val="single"/>
        </w:rPr>
        <w:t>przesyłka marketingowa</w:t>
      </w:r>
      <w:r w:rsidRPr="00947327">
        <w:rPr>
          <w:rFonts w:asciiTheme="minorHAnsi" w:hAnsiTheme="minorHAnsi" w:cstheme="minorHAnsi"/>
          <w:sz w:val="24"/>
          <w:szCs w:val="24"/>
        </w:rPr>
        <w:t xml:space="preserve"> – to przesyłka pocztowa nierejestrowana, zawierająca różnorodne, własne materiały informacyjne nadawcy, wysyłana jednorazowo do co najmniej 30 adresatów (np. zaproszenia na wydarzenia i wystawy). Waga przesyłki o masie do 2000 g w poniższych wymiarach:</w:t>
      </w:r>
    </w:p>
    <w:p w14:paraId="76B3F53B" w14:textId="77777777" w:rsidR="00003DC4" w:rsidRPr="00947327" w:rsidRDefault="00003DC4" w:rsidP="00BD2996">
      <w:pPr>
        <w:autoSpaceDE w:val="0"/>
        <w:autoSpaceDN w:val="0"/>
        <w:adjustRightInd w:val="0"/>
        <w:ind w:left="1211" w:right="0" w:hanging="644"/>
        <w:contextualSpacing/>
        <w:rPr>
          <w:rFonts w:asciiTheme="minorHAnsi" w:hAnsiTheme="minorHAnsi" w:cstheme="minorHAnsi"/>
          <w:b/>
          <w:bCs/>
          <w:sz w:val="24"/>
          <w:szCs w:val="24"/>
          <w:u w:val="single"/>
        </w:rPr>
      </w:pPr>
      <w:r w:rsidRPr="00947327">
        <w:rPr>
          <w:rFonts w:asciiTheme="minorHAnsi" w:hAnsiTheme="minorHAnsi" w:cstheme="minorHAnsi"/>
          <w:sz w:val="24"/>
          <w:szCs w:val="24"/>
        </w:rPr>
        <w:t xml:space="preserve"> </w:t>
      </w:r>
      <w:r w:rsidRPr="00947327">
        <w:rPr>
          <w:rFonts w:asciiTheme="minorHAnsi" w:hAnsiTheme="minorHAnsi" w:cstheme="minorHAnsi"/>
          <w:b/>
          <w:bCs/>
          <w:sz w:val="24"/>
          <w:szCs w:val="24"/>
          <w:u w:val="single"/>
        </w:rPr>
        <w:t>gabaryt A:</w:t>
      </w:r>
    </w:p>
    <w:p w14:paraId="70D3BE2F" w14:textId="77777777" w:rsidR="00003DC4" w:rsidRPr="00947327" w:rsidRDefault="00003DC4" w:rsidP="00BD2996">
      <w:pPr>
        <w:widowControl w:val="0"/>
        <w:numPr>
          <w:ilvl w:val="0"/>
          <w:numId w:val="8"/>
        </w:numPr>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minimum: wymiary strony adresowej nie mogą być mniejsze niż 90 x 140 mm,</w:t>
      </w:r>
    </w:p>
    <w:p w14:paraId="063404B1" w14:textId="77777777" w:rsidR="00003DC4" w:rsidRPr="00947327" w:rsidRDefault="00003DC4" w:rsidP="00BD2996">
      <w:pPr>
        <w:widowControl w:val="0"/>
        <w:numPr>
          <w:ilvl w:val="0"/>
          <w:numId w:val="8"/>
        </w:numPr>
        <w:tabs>
          <w:tab w:val="left" w:pos="1560"/>
        </w:tabs>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maksimum: żaden  z  wymiarów  nie  może  przekroczyć wysokości  20  mm,  długości  325 mm, szerokości 230 mm,</w:t>
      </w:r>
    </w:p>
    <w:p w14:paraId="14A4B845" w14:textId="77777777" w:rsidR="00003DC4" w:rsidRPr="00947327" w:rsidRDefault="00003DC4" w:rsidP="00BD2996">
      <w:pPr>
        <w:widowControl w:val="0"/>
        <w:tabs>
          <w:tab w:val="left" w:pos="709"/>
        </w:tabs>
        <w:autoSpaceDE w:val="0"/>
        <w:autoSpaceDN w:val="0"/>
        <w:adjustRightInd w:val="0"/>
        <w:ind w:left="0" w:right="0" w:firstLine="0"/>
        <w:rPr>
          <w:rFonts w:asciiTheme="minorHAnsi" w:hAnsiTheme="minorHAnsi" w:cstheme="minorHAnsi"/>
          <w:b/>
          <w:bCs/>
          <w:sz w:val="24"/>
          <w:szCs w:val="24"/>
          <w:u w:val="single"/>
        </w:rPr>
      </w:pPr>
      <w:r w:rsidRPr="00947327">
        <w:rPr>
          <w:rFonts w:asciiTheme="minorHAnsi" w:hAnsiTheme="minorHAnsi" w:cstheme="minorHAnsi"/>
          <w:sz w:val="24"/>
          <w:szCs w:val="24"/>
        </w:rPr>
        <w:tab/>
      </w:r>
      <w:r w:rsidRPr="00947327">
        <w:rPr>
          <w:rFonts w:asciiTheme="minorHAnsi" w:hAnsiTheme="minorHAnsi" w:cstheme="minorHAnsi"/>
          <w:b/>
          <w:bCs/>
          <w:sz w:val="24"/>
          <w:szCs w:val="24"/>
          <w:u w:val="single"/>
        </w:rPr>
        <w:t xml:space="preserve">gabaryt B: </w:t>
      </w:r>
    </w:p>
    <w:p w14:paraId="0E3DEADD" w14:textId="77777777" w:rsidR="00003DC4" w:rsidRPr="00947327" w:rsidRDefault="00003DC4" w:rsidP="00BD2996">
      <w:pPr>
        <w:widowControl w:val="0"/>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a)</w:t>
      </w:r>
      <w:r w:rsidRPr="00947327">
        <w:rPr>
          <w:rFonts w:asciiTheme="minorHAnsi" w:hAnsiTheme="minorHAnsi" w:cstheme="minorHAnsi"/>
          <w:sz w:val="24"/>
          <w:szCs w:val="24"/>
        </w:rPr>
        <w:tab/>
        <w:t xml:space="preserve">minimum: jeśli choć jeden z wymiarów przekracza wysokość 20 mm lub długość 325 mm lub szerokość 230 mm, </w:t>
      </w:r>
    </w:p>
    <w:p w14:paraId="7867D1CF" w14:textId="77777777" w:rsidR="00003DC4" w:rsidRPr="00947327" w:rsidRDefault="00003DC4" w:rsidP="00BD2996">
      <w:pPr>
        <w:widowControl w:val="0"/>
        <w:tabs>
          <w:tab w:val="left" w:pos="1418"/>
        </w:tabs>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b)</w:t>
      </w:r>
      <w:r w:rsidRPr="00947327">
        <w:rPr>
          <w:rFonts w:asciiTheme="minorHAnsi" w:hAnsiTheme="minorHAnsi" w:cstheme="minorHAnsi"/>
          <w:sz w:val="24"/>
          <w:szCs w:val="24"/>
        </w:rPr>
        <w:tab/>
        <w:t>maksimum: suma długości, szerokości i wysokości nie może przekroczyć 900 mm, przy czym `największy z tych wymiarów (długość nie może przekroczyć 600 mm).</w:t>
      </w:r>
    </w:p>
    <w:p w14:paraId="41E8F4E0"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Wykonawca będzie świadczył usługi pocztowe dla Zamawiającego w zakresie przyjmowania przesyłek oraz wydawania przesyłek nierejestrowanych, awizowanych oraz zwrotów.</w:t>
      </w:r>
    </w:p>
    <w:p w14:paraId="210706D3"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Zamawiający będzie dostarczał codziennie przesyłki pocztowe wraz z dokumentami nadawczymi do placó</w:t>
      </w:r>
      <w:r w:rsidR="00321C9B" w:rsidRPr="00947327">
        <w:rPr>
          <w:rFonts w:asciiTheme="minorHAnsi" w:hAnsiTheme="minorHAnsi" w:cstheme="minorHAnsi"/>
          <w:sz w:val="24"/>
          <w:szCs w:val="24"/>
          <w:lang w:val="pl-PL"/>
        </w:rPr>
        <w:t xml:space="preserve">wki </w:t>
      </w:r>
      <w:r w:rsidRPr="00947327">
        <w:rPr>
          <w:rFonts w:asciiTheme="minorHAnsi" w:hAnsiTheme="minorHAnsi" w:cstheme="minorHAnsi"/>
          <w:sz w:val="24"/>
          <w:szCs w:val="24"/>
        </w:rPr>
        <w:t>nadawcz</w:t>
      </w:r>
      <w:r w:rsidR="00321C9B" w:rsidRPr="00947327">
        <w:rPr>
          <w:rFonts w:asciiTheme="minorHAnsi" w:hAnsiTheme="minorHAnsi" w:cstheme="minorHAnsi"/>
          <w:sz w:val="24"/>
          <w:szCs w:val="24"/>
          <w:lang w:val="pl-PL"/>
        </w:rPr>
        <w:t>ej</w:t>
      </w:r>
      <w:r w:rsidR="00923B02" w:rsidRPr="00947327">
        <w:rPr>
          <w:rFonts w:asciiTheme="minorHAnsi" w:hAnsiTheme="minorHAnsi" w:cstheme="minorHAnsi"/>
          <w:sz w:val="24"/>
          <w:szCs w:val="24"/>
        </w:rPr>
        <w:t xml:space="preserve"> Wykonawcy. </w:t>
      </w:r>
      <w:r w:rsidRPr="00947327">
        <w:rPr>
          <w:rFonts w:asciiTheme="minorHAnsi" w:hAnsiTheme="minorHAnsi" w:cstheme="minorHAnsi"/>
          <w:sz w:val="24"/>
          <w:szCs w:val="24"/>
        </w:rPr>
        <w:t>Nadanie przesyłek będących przedmiotem zamówienia następować będzie w dniu ich dostarczenia do wskazanego przez Wykonawcę punktu. Nadawanie przesyłek odbywać się będzie każdego dnia kalendarzowego, z wyłączeniem sobót i dni ustawowo wolnych od pracy.</w:t>
      </w:r>
    </w:p>
    <w:p w14:paraId="259D9124"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Zamawiający wymaga, aby Wykonawca przed podpisaniem umowy wskazał Zamawiającemu adresy swoich placówek nadawczych, w których pracownicy </w:t>
      </w:r>
      <w:r w:rsidR="00DE0B57" w:rsidRPr="00947327">
        <w:rPr>
          <w:rFonts w:asciiTheme="minorHAnsi" w:hAnsiTheme="minorHAnsi" w:cstheme="minorHAnsi"/>
          <w:sz w:val="24"/>
          <w:szCs w:val="24"/>
        </w:rPr>
        <w:t>Zamawiającego będą nadawać korespondencję.</w:t>
      </w:r>
    </w:p>
    <w:p w14:paraId="28D5C64E" w14:textId="77777777" w:rsidR="00923B02" w:rsidRPr="00947327" w:rsidRDefault="00923B02"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lang w:val="pl-PL"/>
        </w:rPr>
        <w:t>Wykaz placówek nadawczych Wykonawcy będzie stanowił załącznik nr 2 do Umowy.</w:t>
      </w:r>
    </w:p>
    <w:p w14:paraId="2C2568F7"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lang w:eastAsia="en-US"/>
        </w:rPr>
        <w:t>Wszelkie druki niezbędne do prawidłowego nadania przesyłek w tym „potwierdzenie odbioru” ZPO zostaną wydane Zamawiającemu nieodpłatnie i bez zbędnej zwłoki w każdej placówce przyjmującej przesyłki do nadania z poszczególnych jednostek ujętych w umowie po wcześniejszym uzgodnieniu z placówką ilości i terminu ich dostarczenia.</w:t>
      </w:r>
    </w:p>
    <w:p w14:paraId="3238A246"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Zwrotne potwierdzenie odbioru (ZPO) może przybrać formę elektronicznego potwierdzenia odbioru (EPO). W przypadku nadawania przesyłki poleconej z EPO, Zamawiający zobowiązany będzie do umieszczenia na przesyłce wyróżnika „POLECONA-E”.</w:t>
      </w:r>
    </w:p>
    <w:p w14:paraId="41B62967"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lastRenderedPageBreak/>
        <w:t>Elektroniczne potwierdzenie odbioru (EPO) polega na doręczeniu przesyłki na podstawie zapisu w systemie teleinformatycznym oraz złożeniu podpisu przez adresata na urządzeniu mobilnym (np. tablecie), w który wyposażony jest doręczyciel.</w:t>
      </w:r>
    </w:p>
    <w:p w14:paraId="045F2352" w14:textId="77777777" w:rsidR="00003DC4" w:rsidRPr="00947327" w:rsidRDefault="00003DC4" w:rsidP="007B2D1A">
      <w:pPr>
        <w:pStyle w:val="Akapitzlist"/>
        <w:numPr>
          <w:ilvl w:val="0"/>
          <w:numId w:val="7"/>
        </w:numPr>
        <w:tabs>
          <w:tab w:val="left" w:pos="0"/>
          <w:tab w:val="left" w:pos="142"/>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EPO powinno zawierać informacje pozwalające na identyfikację doręczanej przesyłki, podpis odbierającego przesyłkę wraz ze wskazaniem czy potwierdzający odbiór przesyłki jest adresatem, dorosłym domownikiem czy też pełnomocnikiem oraz datę doręczenia.</w:t>
      </w:r>
    </w:p>
    <w:p w14:paraId="50DABE87"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EPO (elektroniczne potwierdzenie odbioru) stanowi oryginał dowodu doręczenia przesyłki.</w:t>
      </w:r>
    </w:p>
    <w:p w14:paraId="72CC34A8"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Zasady realizacji usługi </w:t>
      </w:r>
      <w:r w:rsidRPr="00947327">
        <w:rPr>
          <w:rFonts w:asciiTheme="minorHAnsi" w:hAnsiTheme="minorHAnsi" w:cstheme="minorHAnsi"/>
          <w:color w:val="000000"/>
          <w:sz w:val="24"/>
          <w:szCs w:val="24"/>
        </w:rPr>
        <w:t>Elektroniczne Potwierdzenie Odbioru w obrocie krajowym zostaną załączone do umowy z Wykonawcą.</w:t>
      </w:r>
    </w:p>
    <w:p w14:paraId="1F0CF54A" w14:textId="77777777" w:rsidR="00003DC4"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color w:val="000000"/>
          <w:sz w:val="24"/>
          <w:szCs w:val="24"/>
        </w:rPr>
        <w:t>R</w:t>
      </w:r>
      <w:r w:rsidRPr="00947327">
        <w:rPr>
          <w:rFonts w:asciiTheme="minorHAnsi" w:hAnsiTheme="minorHAnsi" w:cstheme="minorHAnsi"/>
          <w:sz w:val="24"/>
          <w:szCs w:val="24"/>
          <w:lang w:eastAsia="en-US"/>
        </w:rPr>
        <w:t>ealizacja przedmiotowych usług odbywać się będzie poprzez właściwe przygotowanie przez Zamawiającego przesyłek do nadania oraz sporządzenie zestawienia ilościowego nadanych przesyłek nierejestrowanych oraz pocztowej książki nadawczej lub wydruku komputerowego dla przesyłek  rejestrowanych. Zestawienie ilościowe oraz pocztowa książka nadawcza sporządzane będą w dwóch egzemplarzach, jeden dla Wykonawcy, drugi dla Zamawiającego.</w:t>
      </w:r>
    </w:p>
    <w:p w14:paraId="2368F2BD" w14:textId="58213842" w:rsidR="006F3340" w:rsidRPr="006F3340" w:rsidRDefault="006F3340" w:rsidP="006F3340">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6F3340">
        <w:rPr>
          <w:rFonts w:cs="Calibri"/>
          <w:color w:val="FF0000"/>
          <w:sz w:val="24"/>
          <w:szCs w:val="24"/>
          <w:lang w:eastAsia="en-US"/>
        </w:rPr>
        <w:t>Potwierdzone Pocztowe Książki Nadawcze i zestawienia ilościowo-kwotowe zostaną zwrócone Zamawiającemu w dniu nadania przesyłek a najpóźniej rano w następnym dniu roboczym podczas nadania lub doręczenia przesyłek w tym dniu</w:t>
      </w:r>
      <w:r>
        <w:rPr>
          <w:rFonts w:cs="Calibri"/>
          <w:color w:val="FF0000"/>
          <w:sz w:val="24"/>
          <w:szCs w:val="24"/>
          <w:lang w:val="pl-PL" w:eastAsia="en-US"/>
        </w:rPr>
        <w:t>.</w:t>
      </w:r>
    </w:p>
    <w:p w14:paraId="3801D782"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Wykonawca zobowiązany jest do potwierdzenia realizowanej usługi w książce nadawczej poprzez wpisanie nr przesyłki rejestrowanej. Wykonawca zapewni opcję śledzenia online przesyłek rejestrowanych bez ponoszenia dodatkowych kosztów z tym związanych przez Zamawiającego (usługa powinna być ogólnie dostępna dla Zamawiającego bez konieczności zakupu dodatkowego sprzętu, oprogramowania, uprawnień itp.).</w:t>
      </w:r>
    </w:p>
    <w:p w14:paraId="39B569EC"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Zamawiający zobowiązuje się do nadawania przesyłek w stanie uporządkowanym i zgodnym z zapisami w przygotowanych rejestrach i zestawieniach przesyłek przeznaczonych do wysłania.</w:t>
      </w:r>
    </w:p>
    <w:p w14:paraId="7FAD5873" w14:textId="219A0720" w:rsidR="00003DC4" w:rsidRPr="00947327" w:rsidRDefault="004A65FE"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5533E">
        <w:rPr>
          <w:rFonts w:cs="Calibri"/>
          <w:color w:val="FF0000"/>
          <w:sz w:val="24"/>
          <w:szCs w:val="24"/>
          <w:lang w:eastAsia="pl-PL"/>
        </w:rPr>
        <w:t xml:space="preserve">Reklamacje z tytułu niewykonania usługi Zamawiający może zgłosić do Wykonawcy w formie pisemnej po upływie 14 dni </w:t>
      </w:r>
      <w:r w:rsidRPr="0095533E">
        <w:rPr>
          <w:rFonts w:cs="Calibri"/>
          <w:b/>
          <w:bCs/>
          <w:color w:val="FF0000"/>
          <w:sz w:val="24"/>
          <w:szCs w:val="24"/>
          <w:lang w:eastAsia="pl-PL"/>
        </w:rPr>
        <w:t xml:space="preserve">roboczych </w:t>
      </w:r>
      <w:r w:rsidRPr="0095533E">
        <w:rPr>
          <w:rFonts w:cs="Calibri"/>
          <w:color w:val="FF0000"/>
          <w:sz w:val="24"/>
          <w:szCs w:val="24"/>
          <w:lang w:eastAsia="pl-PL"/>
        </w:rPr>
        <w:t>od nadania przesyłki rejestrowanej, nie później niż 12 miesięcy od dnia nadania w obrocie krajowym. Reklamację odnośnie przesyłki listowej poleconej oraz paczki pocztowej w obrocie zagranicznym można wnieść nie później niż w terminie 6 miesięcy, licząc od dnia następnego po dniu nadania z uwzględnieniem odrębnych uregulowań obowiązujących dla poszczególnych administracji pocztowych. Termin udzielenia odpowiedzi na reklamacje nie może przekroczyć 30 dni od dnia otrzymania reklamacji w przypadku reklamacji przesyłki krajowej i 3 miesięcy licząc od dnia następnego po dniu zgłoszenia w przypadku reklamacji przesyłki zagranicznej, z zastrzeżeniem odrębnych uregulowań ujętych w Regulaminach usług i przepisach międzynarodowych</w:t>
      </w:r>
      <w:r w:rsidR="00003DC4" w:rsidRPr="00947327">
        <w:rPr>
          <w:rFonts w:asciiTheme="minorHAnsi" w:hAnsiTheme="minorHAnsi" w:cstheme="minorHAnsi"/>
          <w:sz w:val="24"/>
          <w:szCs w:val="24"/>
        </w:rPr>
        <w:t>.</w:t>
      </w:r>
    </w:p>
    <w:p w14:paraId="38272C30"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Zamawiający wymaga, aby data nadania przesyłek pocztowych potwierdzona była przez umieszczenie odcisku datownika placówki nadawczej na przesyłkach oraz na dowodzie ich nadania (w pocztowej książce nadawczej) oraz by nadanie przesyłki w danym dniu </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w placówce pocztowej Wykonawcy gwarantowała Zamawiającemu zachowanie terminów wynikających z przepisów powszechnie obowiązującego prawa (w tym było równoznaczne z wniesieniem pisma procesowego do sądu), a w szczególności wynikających </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z następujących przepisów: </w:t>
      </w:r>
    </w:p>
    <w:p w14:paraId="51D70361" w14:textId="77777777" w:rsidR="00003DC4" w:rsidRPr="00A5520C" w:rsidRDefault="00003DC4" w:rsidP="00BD2996">
      <w:pPr>
        <w:pStyle w:val="Akapitzlist"/>
        <w:numPr>
          <w:ilvl w:val="0"/>
          <w:numId w:val="17"/>
        </w:numPr>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Kodeksu postępowania cywilnego,</w:t>
      </w:r>
    </w:p>
    <w:p w14:paraId="40A98731" w14:textId="77777777" w:rsidR="00003DC4" w:rsidRPr="00A5520C" w:rsidRDefault="00003DC4" w:rsidP="00BD2996">
      <w:pPr>
        <w:pStyle w:val="Akapitzlist"/>
        <w:widowControl w:val="0"/>
        <w:numPr>
          <w:ilvl w:val="0"/>
          <w:numId w:val="17"/>
        </w:numPr>
        <w:tabs>
          <w:tab w:val="left" w:pos="851"/>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Kodeksu postępowania administracyjnego,</w:t>
      </w:r>
    </w:p>
    <w:p w14:paraId="42B42C4E" w14:textId="77777777" w:rsidR="00003DC4" w:rsidRPr="00A5520C" w:rsidRDefault="00003DC4" w:rsidP="00BD2996">
      <w:pPr>
        <w:pStyle w:val="Akapitzlist"/>
        <w:widowControl w:val="0"/>
        <w:numPr>
          <w:ilvl w:val="0"/>
          <w:numId w:val="17"/>
        </w:numPr>
        <w:tabs>
          <w:tab w:val="left" w:pos="851"/>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lastRenderedPageBreak/>
        <w:t>Ordynacji podatkowej.</w:t>
      </w:r>
    </w:p>
    <w:p w14:paraId="15148D72" w14:textId="77777777" w:rsidR="00003DC4" w:rsidRDefault="00003DC4" w:rsidP="007B2D1A">
      <w:pPr>
        <w:pStyle w:val="Akapitzlist"/>
        <w:widowControl w:val="0"/>
        <w:numPr>
          <w:ilvl w:val="0"/>
          <w:numId w:val="7"/>
        </w:numPr>
        <w:tabs>
          <w:tab w:val="left" w:pos="426"/>
        </w:tabs>
        <w:spacing w:after="0" w:line="240" w:lineRule="auto"/>
        <w:ind w:left="284" w:right="0" w:hanging="284"/>
        <w:rPr>
          <w:rFonts w:asciiTheme="minorHAnsi" w:hAnsiTheme="minorHAnsi" w:cstheme="minorHAnsi"/>
          <w:sz w:val="24"/>
          <w:szCs w:val="24"/>
        </w:rPr>
      </w:pPr>
      <w:r w:rsidRPr="00A5520C">
        <w:rPr>
          <w:rFonts w:asciiTheme="minorHAnsi" w:hAnsiTheme="minorHAnsi" w:cstheme="minorHAnsi"/>
          <w:sz w:val="24"/>
          <w:szCs w:val="24"/>
        </w:rPr>
        <w:t>Zamawiający zobowiązany będzie do właściwego przygotowania przesyłek oraz sporządzania zestawień dla przesyłek.</w:t>
      </w:r>
    </w:p>
    <w:p w14:paraId="50831179" w14:textId="77777777" w:rsidR="00003DC4" w:rsidRPr="00A5520C" w:rsidRDefault="00003DC4" w:rsidP="007B2D1A">
      <w:pPr>
        <w:pStyle w:val="Akapitzlist"/>
        <w:widowControl w:val="0"/>
        <w:numPr>
          <w:ilvl w:val="0"/>
          <w:numId w:val="7"/>
        </w:numPr>
        <w:tabs>
          <w:tab w:val="left" w:pos="426"/>
        </w:tabs>
        <w:spacing w:after="0" w:line="240" w:lineRule="auto"/>
        <w:ind w:left="284" w:right="0" w:hanging="284"/>
        <w:rPr>
          <w:rFonts w:asciiTheme="minorHAnsi" w:hAnsiTheme="minorHAnsi" w:cstheme="minorHAnsi"/>
          <w:sz w:val="24"/>
          <w:szCs w:val="24"/>
        </w:rPr>
      </w:pPr>
      <w:r w:rsidRPr="00A5520C">
        <w:rPr>
          <w:rFonts w:asciiTheme="minorHAnsi" w:hAnsiTheme="minorHAnsi" w:cstheme="minorHAnsi"/>
          <w:sz w:val="24"/>
          <w:szCs w:val="24"/>
        </w:rPr>
        <w:t>Zamawiający zobowiązany będzie do nadawania przesyłek w stanie uporządkowanym, przez co należy rozumieć:</w:t>
      </w:r>
    </w:p>
    <w:p w14:paraId="4F423E99" w14:textId="77777777" w:rsidR="00003DC4" w:rsidRPr="00A5520C" w:rsidRDefault="00003DC4" w:rsidP="00BD2996">
      <w:pPr>
        <w:pStyle w:val="Akapitzlist"/>
        <w:widowControl w:val="0"/>
        <w:numPr>
          <w:ilvl w:val="0"/>
          <w:numId w:val="18"/>
        </w:numPr>
        <w:tabs>
          <w:tab w:val="left" w:pos="284"/>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dla przesyłek rejestrowanych – wpisanie każdej przesyłki do pocztowej książki nadawczej lub poprzez dołączenie zestawienia w dwóch egzemplarzach, z których oryginał będzie przeznaczony dla Wykonawcy w celach rozliczeniowych, a kopia stanowić będzie dla Zamawiającego potwierdzenie nadania danej partii przesyłek,</w:t>
      </w:r>
    </w:p>
    <w:p w14:paraId="3B686626" w14:textId="77777777" w:rsidR="00003DC4" w:rsidRPr="00A5520C" w:rsidRDefault="00003DC4" w:rsidP="00BD2996">
      <w:pPr>
        <w:pStyle w:val="Akapitzlist"/>
        <w:widowControl w:val="0"/>
        <w:numPr>
          <w:ilvl w:val="0"/>
          <w:numId w:val="18"/>
        </w:numPr>
        <w:tabs>
          <w:tab w:val="left" w:pos="0"/>
          <w:tab w:val="left" w:pos="284"/>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2F238F3B"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A5520C">
        <w:rPr>
          <w:rFonts w:asciiTheme="minorHAnsi" w:hAnsiTheme="minorHAnsi" w:cstheme="minorHAnsi"/>
          <w:sz w:val="24"/>
          <w:szCs w:val="24"/>
        </w:rPr>
        <w:t>Zamawiający będzie odpowiedzialny za nadawanie przesyłek pocztowych w stanie umożliwiającym Wykonawcy doręczenie bez ubytku i uszkodzenia do miejsca zgodnie z adresem przeznaczenia.</w:t>
      </w:r>
    </w:p>
    <w:p w14:paraId="023A9298"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Opakowanie przesyłek listowych stanowi koperta Zamawiającego, odpowiednio zabezpieczona (zaklejona lub zalakowana).</w:t>
      </w:r>
    </w:p>
    <w:p w14:paraId="1C1681A0"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Zamawiający nie dopuszcza jakiejkolwiek ingerencji przez Wykonawcę w zewnętrzne opakowanie przesyłki mogące naruszyć jej pierwotny format, kształt lub wagę.</w:t>
      </w:r>
    </w:p>
    <w:p w14:paraId="267797A4" w14:textId="3BF08831" w:rsidR="00003DC4" w:rsidRDefault="006F3340"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13C84">
        <w:rPr>
          <w:rFonts w:cs="Calibri"/>
          <w:i/>
          <w:iCs/>
          <w:color w:val="FF0000"/>
          <w:sz w:val="24"/>
          <w:szCs w:val="24"/>
          <w:lang w:eastAsia="pl-PL"/>
        </w:rPr>
        <w:t>Wykonawca zobowiązany jest do świadczenia usługi doręczania przesyłek do każdego wskazanego przez Zamawiającego adresu w Polsce i poza granicami kraju objętego Porozumieniem ze Światowym Związkiem Pocztowym, z uwzględnieniem wszelkich ograniczeń, zawieszenia wymiany międzynarodowej ze względu na stan pandemii, wojny oraz pozostałych czynników siły wyższej</w:t>
      </w:r>
      <w:r w:rsidR="00003DC4" w:rsidRPr="005F724A">
        <w:rPr>
          <w:rFonts w:asciiTheme="minorHAnsi" w:hAnsiTheme="minorHAnsi" w:cstheme="minorHAnsi"/>
          <w:sz w:val="24"/>
          <w:szCs w:val="24"/>
        </w:rPr>
        <w:t>.</w:t>
      </w:r>
    </w:p>
    <w:p w14:paraId="5501481E"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Przewidywany czas doręczania przesyłek pocztowych za wyjątkiem przesyłek zagranicznych winien być zgodny z</w:t>
      </w:r>
      <w:r w:rsidRPr="005F724A">
        <w:rPr>
          <w:rFonts w:asciiTheme="minorHAnsi" w:hAnsiTheme="minorHAnsi" w:cstheme="minorHAnsi"/>
          <w:bCs/>
          <w:sz w:val="24"/>
          <w:szCs w:val="24"/>
        </w:rPr>
        <w:t xml:space="preserve"> R</w:t>
      </w:r>
      <w:r w:rsidRPr="005F724A">
        <w:rPr>
          <w:rFonts w:asciiTheme="minorHAnsi" w:hAnsiTheme="minorHAnsi" w:cstheme="minorHAnsi"/>
          <w:sz w:val="24"/>
          <w:szCs w:val="24"/>
        </w:rPr>
        <w:t>ozporządzeniem Ministra Administracji i Cyfryzacji z dnia 29 kwietnia 2013 r. w sprawie warunków wykonywania usług powszechnych przez operatora wyznaczonego.</w:t>
      </w:r>
    </w:p>
    <w:p w14:paraId="2D388310"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W sytuacji, kiedy Wykonawca w regulaminie świadczenia usług pocztowych określił korzystniejsze wskaźniki terminowości doręczeń (terminy doręczeń), stosuje się postanowienia tego regulaminu.</w:t>
      </w:r>
    </w:p>
    <w:p w14:paraId="6C08C052"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Przesyłki pocztowe zagraniczne powinny być niezwłocznie przekazane do doręczenia odpowiednim operatorom zagranicznym.</w:t>
      </w:r>
    </w:p>
    <w:p w14:paraId="1C59DC4C" w14:textId="47E66050" w:rsidR="00FB49C2" w:rsidRPr="00FB49C2" w:rsidRDefault="00FB49C2" w:rsidP="00FB49C2">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3E30E6">
        <w:rPr>
          <w:rFonts w:cs="Calibri"/>
          <w:color w:val="FF0000"/>
          <w:sz w:val="24"/>
          <w:szCs w:val="24"/>
          <w:lang w:eastAsia="pl-PL"/>
        </w:rPr>
        <w:t>Placówki Wykonawcy, które doręczają adresatom przesyłki pocztowe, winne być czynne we wszystkie dni robocze, z wyjątkiem sobót, co najmniej 5 dni w tygodniu, a jeżeli w tygodniu przypada dzień ustawowo wolny od pracy, liczba ta może być odpowiednio niższa</w:t>
      </w:r>
      <w:r w:rsidR="00003DC4" w:rsidRPr="00FD63C0">
        <w:rPr>
          <w:rFonts w:asciiTheme="minorHAnsi" w:hAnsiTheme="minorHAnsi" w:cstheme="minorHAnsi"/>
          <w:sz w:val="24"/>
          <w:szCs w:val="24"/>
        </w:rPr>
        <w:t>.</w:t>
      </w:r>
    </w:p>
    <w:p w14:paraId="3AE01D94"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14:paraId="42DB8870" w14:textId="77777777" w:rsidR="00003DC4" w:rsidRDefault="00003DC4" w:rsidP="009A1E8D">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lastRenderedPageBreak/>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p>
    <w:p w14:paraId="7B0E0A13" w14:textId="36174049" w:rsidR="00003DC4" w:rsidRPr="00F90000"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color w:val="FF0000"/>
          <w:sz w:val="24"/>
          <w:szCs w:val="24"/>
        </w:rPr>
      </w:pPr>
      <w:r w:rsidRPr="00F90000">
        <w:rPr>
          <w:rFonts w:asciiTheme="minorHAnsi" w:hAnsiTheme="minorHAnsi" w:cstheme="minorHAnsi"/>
          <w:color w:val="FF0000"/>
          <w:sz w:val="24"/>
          <w:szCs w:val="24"/>
        </w:rPr>
        <w:t>Wykonawca musi zapewnić świadczenie usług pocztowych poprzez sieć placówek oddawczo-awizacyjnych w celu odbioru awizowanej przesyłki, zlokalizowanych na terenie całego kraju – minimum po jednej placówce w każdej Gmin</w:t>
      </w:r>
      <w:r w:rsidR="00F90000" w:rsidRPr="00F90000">
        <w:rPr>
          <w:rFonts w:asciiTheme="minorHAnsi" w:hAnsiTheme="minorHAnsi" w:cstheme="minorHAnsi"/>
          <w:color w:val="FF0000"/>
          <w:sz w:val="24"/>
          <w:szCs w:val="24"/>
          <w:lang w:val="pl-PL"/>
        </w:rPr>
        <w:t>ie</w:t>
      </w:r>
      <w:r w:rsidRPr="00F90000">
        <w:rPr>
          <w:rFonts w:asciiTheme="minorHAnsi" w:hAnsiTheme="minorHAnsi" w:cstheme="minorHAnsi"/>
          <w:color w:val="FF0000"/>
          <w:sz w:val="24"/>
          <w:szCs w:val="24"/>
        </w:rPr>
        <w:t xml:space="preserve"> lub Powi</w:t>
      </w:r>
      <w:r w:rsidR="00F90000" w:rsidRPr="00F90000">
        <w:rPr>
          <w:rFonts w:asciiTheme="minorHAnsi" w:hAnsiTheme="minorHAnsi" w:cstheme="minorHAnsi"/>
          <w:color w:val="FF0000"/>
          <w:sz w:val="24"/>
          <w:szCs w:val="24"/>
          <w:lang w:val="pl-PL"/>
        </w:rPr>
        <w:t>ecie</w:t>
      </w:r>
      <w:r w:rsidRPr="00F90000">
        <w:rPr>
          <w:rFonts w:asciiTheme="minorHAnsi" w:hAnsiTheme="minorHAnsi" w:cstheme="minorHAnsi"/>
          <w:color w:val="FF0000"/>
          <w:sz w:val="24"/>
          <w:szCs w:val="24"/>
        </w:rPr>
        <w:t>.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w:t>
      </w:r>
    </w:p>
    <w:p w14:paraId="64A56F7D" w14:textId="77777777" w:rsidR="00003DC4" w:rsidRPr="00FD63C0"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 xml:space="preserve">Wykonawca jest zobowiązany dostarczać przesyłki pocztowe adresowane </w:t>
      </w:r>
      <w:r w:rsidR="007B2D1A">
        <w:rPr>
          <w:rFonts w:asciiTheme="minorHAnsi" w:hAnsiTheme="minorHAnsi" w:cstheme="minorHAnsi"/>
          <w:sz w:val="24"/>
          <w:szCs w:val="24"/>
        </w:rPr>
        <w:br/>
      </w:r>
      <w:r w:rsidRPr="00FD63C0">
        <w:rPr>
          <w:rFonts w:asciiTheme="minorHAnsi" w:hAnsiTheme="minorHAnsi" w:cstheme="minorHAnsi"/>
          <w:sz w:val="24"/>
          <w:szCs w:val="24"/>
        </w:rPr>
        <w:t>do Zamawiającego oraz ewentualne zwroty w stanie uporządkowanym, przez co należy rozumieć:</w:t>
      </w:r>
    </w:p>
    <w:p w14:paraId="39B30087" w14:textId="77777777" w:rsidR="00003DC4" w:rsidRPr="00FD63C0" w:rsidRDefault="00003DC4" w:rsidP="00BD2996">
      <w:pPr>
        <w:pStyle w:val="Akapitzlist"/>
        <w:numPr>
          <w:ilvl w:val="0"/>
          <w:numId w:val="19"/>
        </w:numPr>
        <w:spacing w:after="0" w:line="240" w:lineRule="auto"/>
        <w:ind w:right="0"/>
        <w:rPr>
          <w:rFonts w:asciiTheme="minorHAnsi" w:hAnsiTheme="minorHAnsi" w:cstheme="minorHAnsi"/>
          <w:sz w:val="24"/>
          <w:szCs w:val="24"/>
        </w:rPr>
      </w:pPr>
      <w:r w:rsidRPr="00FD63C0">
        <w:rPr>
          <w:rFonts w:asciiTheme="minorHAnsi" w:hAnsiTheme="minorHAnsi" w:cstheme="minorHAnsi"/>
          <w:sz w:val="24"/>
          <w:szCs w:val="24"/>
        </w:rPr>
        <w:t xml:space="preserve">posegregowanie na przesyłki polecone ZPO w paczkach w ilości maksymalnie 50 sztuk; </w:t>
      </w:r>
    </w:p>
    <w:p w14:paraId="23280706" w14:textId="77777777" w:rsidR="00003DC4" w:rsidRPr="00FD63C0" w:rsidRDefault="00003DC4" w:rsidP="00BD2996">
      <w:pPr>
        <w:pStyle w:val="Akapitzlist"/>
        <w:numPr>
          <w:ilvl w:val="0"/>
          <w:numId w:val="19"/>
        </w:numPr>
        <w:tabs>
          <w:tab w:val="left" w:pos="426"/>
        </w:tabs>
        <w:spacing w:after="0" w:line="240" w:lineRule="auto"/>
        <w:ind w:right="0"/>
        <w:rPr>
          <w:rFonts w:asciiTheme="minorHAnsi" w:hAnsiTheme="minorHAnsi" w:cstheme="minorHAnsi"/>
          <w:sz w:val="24"/>
          <w:szCs w:val="24"/>
        </w:rPr>
      </w:pPr>
      <w:r w:rsidRPr="00FD63C0">
        <w:rPr>
          <w:rFonts w:asciiTheme="minorHAnsi" w:hAnsiTheme="minorHAnsi" w:cstheme="minorHAnsi"/>
          <w:sz w:val="24"/>
          <w:szCs w:val="24"/>
        </w:rPr>
        <w:t>przesyłki polecone w paczkach w ilości maksymalnie 50 sztuk;</w:t>
      </w:r>
    </w:p>
    <w:p w14:paraId="51A22BB3" w14:textId="77777777" w:rsidR="00003DC4" w:rsidRPr="00FD63C0" w:rsidRDefault="00003DC4" w:rsidP="00BD2996">
      <w:pPr>
        <w:pStyle w:val="Akapitzlist"/>
        <w:numPr>
          <w:ilvl w:val="0"/>
          <w:numId w:val="19"/>
        </w:numPr>
        <w:tabs>
          <w:tab w:val="left" w:pos="426"/>
        </w:tabs>
        <w:spacing w:after="0" w:line="240" w:lineRule="auto"/>
        <w:ind w:right="0"/>
        <w:rPr>
          <w:rFonts w:asciiTheme="minorHAnsi" w:hAnsiTheme="minorHAnsi" w:cstheme="minorHAnsi"/>
          <w:sz w:val="24"/>
          <w:szCs w:val="24"/>
        </w:rPr>
      </w:pPr>
      <w:r w:rsidRPr="00FD63C0">
        <w:rPr>
          <w:rFonts w:asciiTheme="minorHAnsi" w:hAnsiTheme="minorHAnsi" w:cstheme="minorHAnsi"/>
          <w:sz w:val="24"/>
          <w:szCs w:val="24"/>
        </w:rPr>
        <w:t>przesyłki zwykłe;</w:t>
      </w:r>
    </w:p>
    <w:p w14:paraId="5573468C" w14:textId="77777777" w:rsidR="00003DC4" w:rsidRPr="00947327" w:rsidRDefault="005E303F" w:rsidP="00BD2996">
      <w:pPr>
        <w:ind w:left="284" w:right="0" w:firstLine="0"/>
        <w:rPr>
          <w:rFonts w:asciiTheme="minorHAnsi" w:hAnsiTheme="minorHAnsi" w:cstheme="minorHAnsi"/>
          <w:sz w:val="24"/>
          <w:szCs w:val="24"/>
        </w:rPr>
      </w:pPr>
      <w:r w:rsidRPr="00947327">
        <w:rPr>
          <w:rFonts w:asciiTheme="minorHAnsi" w:hAnsiTheme="minorHAnsi" w:cstheme="minorHAnsi"/>
          <w:sz w:val="24"/>
          <w:szCs w:val="24"/>
        </w:rPr>
        <w:t xml:space="preserve">do siedziby Zamawiającego </w:t>
      </w:r>
      <w:r w:rsidR="00003DC4" w:rsidRPr="00947327">
        <w:rPr>
          <w:rFonts w:asciiTheme="minorHAnsi" w:hAnsiTheme="minorHAnsi" w:cstheme="minorHAnsi"/>
          <w:sz w:val="24"/>
          <w:szCs w:val="24"/>
        </w:rPr>
        <w:t>w dni robocze (od poniedziałku do piątku) w godzinach obsługi klienta jednostek Zamawiającego.</w:t>
      </w:r>
    </w:p>
    <w:p w14:paraId="42663E81"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W przypadku utraty, ubytku, uszkodzenia przesyłki bądź niewykonania lub nienależytego wykonania przedmiotu zamówienia Wykonawca zapłaci Zamawiającemu należne odszkodowanie i inne roszczenia, zgodne z rozporządzeniem Ministra Administracji</w:t>
      </w:r>
      <w:r w:rsidR="007B2D1A">
        <w:rPr>
          <w:rFonts w:asciiTheme="minorHAnsi" w:hAnsiTheme="minorHAnsi" w:cstheme="minorHAnsi"/>
          <w:sz w:val="24"/>
          <w:szCs w:val="24"/>
        </w:rPr>
        <w:br/>
      </w:r>
      <w:r w:rsidRPr="00FD63C0">
        <w:rPr>
          <w:rFonts w:asciiTheme="minorHAnsi" w:hAnsiTheme="minorHAnsi" w:cstheme="minorHAnsi"/>
          <w:sz w:val="24"/>
          <w:szCs w:val="24"/>
        </w:rPr>
        <w:t>i Cyfryzacji z dnia 26 listopada 2013 r. w sprawie reklamacji usługi pocztowej (Dz. U. z 2019 r., poz. 474 ze zm.) oraz powszechnie obowiązującymi przepisami prawa.</w:t>
      </w:r>
    </w:p>
    <w:p w14:paraId="6778A5F0"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Szacunkowe ilości przesyłek i paczek w okresie świadczenia usługi poda</w:t>
      </w:r>
      <w:r w:rsidR="005E303F" w:rsidRPr="0087255F">
        <w:rPr>
          <w:rFonts w:asciiTheme="minorHAnsi" w:hAnsiTheme="minorHAnsi" w:cstheme="minorHAnsi"/>
          <w:sz w:val="24"/>
          <w:szCs w:val="24"/>
        </w:rPr>
        <w:t xml:space="preserve">ne zostały </w:t>
      </w:r>
      <w:r w:rsidR="007B2D1A">
        <w:rPr>
          <w:rFonts w:asciiTheme="minorHAnsi" w:hAnsiTheme="minorHAnsi" w:cstheme="minorHAnsi"/>
          <w:sz w:val="24"/>
          <w:szCs w:val="24"/>
        </w:rPr>
        <w:br/>
      </w:r>
      <w:r w:rsidR="005E303F" w:rsidRPr="0087255F">
        <w:rPr>
          <w:rFonts w:asciiTheme="minorHAnsi" w:hAnsiTheme="minorHAnsi" w:cstheme="minorHAnsi"/>
          <w:sz w:val="24"/>
          <w:szCs w:val="24"/>
        </w:rPr>
        <w:t>w formularzu cenowym</w:t>
      </w:r>
      <w:r w:rsidRPr="0087255F">
        <w:rPr>
          <w:rFonts w:asciiTheme="minorHAnsi" w:hAnsiTheme="minorHAnsi" w:cstheme="minorHAnsi"/>
          <w:sz w:val="24"/>
          <w:szCs w:val="24"/>
        </w:rPr>
        <w:t xml:space="preserve"> </w:t>
      </w:r>
      <w:r w:rsidR="005E303F" w:rsidRPr="0087255F">
        <w:rPr>
          <w:rFonts w:asciiTheme="minorHAnsi" w:hAnsiTheme="minorHAnsi" w:cstheme="minorHAnsi"/>
          <w:sz w:val="24"/>
          <w:szCs w:val="24"/>
        </w:rPr>
        <w:t xml:space="preserve">złożonym z ofertą. </w:t>
      </w:r>
      <w:r w:rsidRPr="0087255F">
        <w:rPr>
          <w:rFonts w:asciiTheme="minorHAnsi" w:hAnsiTheme="minorHAnsi" w:cstheme="minorHAnsi"/>
          <w:sz w:val="24"/>
          <w:szCs w:val="24"/>
        </w:rPr>
        <w:t xml:space="preserve"> </w:t>
      </w:r>
    </w:p>
    <w:p w14:paraId="1A82E88B"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 xml:space="preserve">Podane w formularzu cenowym szacunkowe ilości przesyłek pocztowych sporządzone zostały w oparciu o analizę dotychczas prowadzonej korespondencji oraz prognozowanych potrzeb </w:t>
      </w:r>
      <w:r w:rsidR="00570491">
        <w:rPr>
          <w:rFonts w:asciiTheme="minorHAnsi" w:hAnsiTheme="minorHAnsi" w:cstheme="minorHAnsi"/>
          <w:sz w:val="24"/>
          <w:szCs w:val="24"/>
          <w:lang w:val="pl-PL"/>
        </w:rPr>
        <w:t>Zamawiającego</w:t>
      </w:r>
      <w:r w:rsidRPr="0087255F">
        <w:rPr>
          <w:rFonts w:asciiTheme="minorHAnsi" w:hAnsiTheme="minorHAnsi" w:cstheme="minorHAnsi"/>
          <w:sz w:val="24"/>
          <w:szCs w:val="24"/>
        </w:rPr>
        <w:t xml:space="preserve"> i które należy przyjąć do obliczenia ceny oferty. Podane ilości służą jedynie orientacyjnemu określeniu wielkości przedmiotu zamówienia. Ilość przesyłek pocztowych może być mniejsza od ilości szacunkowej podanej w formularzu cenowy, przy czym Zamawiający jest w stanie zagwarantować minimum </w:t>
      </w:r>
      <w:r w:rsidR="00570491">
        <w:rPr>
          <w:rFonts w:asciiTheme="minorHAnsi" w:hAnsiTheme="minorHAnsi" w:cstheme="minorHAnsi"/>
          <w:sz w:val="24"/>
          <w:szCs w:val="24"/>
          <w:lang w:val="pl-PL"/>
        </w:rPr>
        <w:t>3</w:t>
      </w:r>
      <w:r w:rsidRPr="0087255F">
        <w:rPr>
          <w:rFonts w:asciiTheme="minorHAnsi" w:hAnsiTheme="minorHAnsi" w:cstheme="minorHAnsi"/>
          <w:sz w:val="24"/>
          <w:szCs w:val="24"/>
        </w:rPr>
        <w:t xml:space="preserve">0% szacowanych ilości przesyłek pocztowych, wskazanych w formularzu cenowym. W stosunku do niewykorzystanych – maksymalnie </w:t>
      </w:r>
      <w:r w:rsidR="00570491">
        <w:rPr>
          <w:rFonts w:asciiTheme="minorHAnsi" w:hAnsiTheme="minorHAnsi" w:cstheme="minorHAnsi"/>
          <w:sz w:val="24"/>
          <w:szCs w:val="24"/>
          <w:lang w:val="pl-PL"/>
        </w:rPr>
        <w:t>7</w:t>
      </w:r>
      <w:r w:rsidRPr="0087255F">
        <w:rPr>
          <w:rFonts w:asciiTheme="minorHAnsi" w:hAnsiTheme="minorHAnsi" w:cstheme="minorHAnsi"/>
          <w:sz w:val="24"/>
          <w:szCs w:val="24"/>
        </w:rPr>
        <w:t>0% ilości przesyłek pocztowych, Wykonawcy nie będą przysługiwały żadne roszczenia odszkodowawcze.</w:t>
      </w:r>
    </w:p>
    <w:p w14:paraId="2B1FD5BE" w14:textId="77777777" w:rsidR="00003DC4" w:rsidRPr="0087255F"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b/>
          <w:sz w:val="24"/>
          <w:szCs w:val="24"/>
        </w:rPr>
        <w:t xml:space="preserve">Wykonawca jest zobowiązany złożyć wraz z ofertą </w:t>
      </w:r>
      <w:r w:rsidR="005E303F" w:rsidRPr="0087255F">
        <w:rPr>
          <w:rFonts w:asciiTheme="minorHAnsi" w:hAnsiTheme="minorHAnsi" w:cstheme="minorHAnsi"/>
          <w:b/>
          <w:sz w:val="24"/>
          <w:szCs w:val="24"/>
        </w:rPr>
        <w:t>wypełniony formularz cenowy wg wzoru stanowiącego załącznik do IDW Tom I SWZ</w:t>
      </w:r>
      <w:r w:rsidRPr="0087255F">
        <w:rPr>
          <w:rFonts w:asciiTheme="minorHAnsi" w:hAnsiTheme="minorHAnsi" w:cstheme="minorHAnsi"/>
          <w:b/>
          <w:sz w:val="24"/>
          <w:szCs w:val="24"/>
        </w:rPr>
        <w:t xml:space="preserve">. </w:t>
      </w:r>
      <w:r w:rsidRPr="0087255F">
        <w:rPr>
          <w:rFonts w:asciiTheme="minorHAnsi" w:hAnsiTheme="minorHAnsi" w:cstheme="minorHAnsi"/>
          <w:b/>
          <w:color w:val="000000"/>
          <w:sz w:val="24"/>
          <w:szCs w:val="24"/>
        </w:rPr>
        <w:t>Formularz cenowy stanowi treść składanej oferty i nie podlega uzupełnieniu.</w:t>
      </w:r>
    </w:p>
    <w:p w14:paraId="7F57AB2B"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 xml:space="preserve">Zamawiający zastrzega sobie możliwość nadawania przesyłek nieujętych w formularzu cenowym (np. innych typów lub uwzględniających usługi dodatkowe, takie jak np.: </w:t>
      </w:r>
      <w:r w:rsidRPr="0087255F">
        <w:rPr>
          <w:rFonts w:asciiTheme="minorHAnsi" w:hAnsiTheme="minorHAnsi" w:cstheme="minorHAnsi"/>
          <w:sz w:val="24"/>
          <w:szCs w:val="24"/>
        </w:rPr>
        <w:lastRenderedPageBreak/>
        <w:t xml:space="preserve">pobranie, zwrotne potwierdzenie odbioru itp.). W przypadku nadawania przez </w:t>
      </w:r>
      <w:r w:rsidR="0087255F">
        <w:rPr>
          <w:rFonts w:asciiTheme="minorHAnsi" w:hAnsiTheme="minorHAnsi" w:cstheme="minorHAnsi"/>
          <w:sz w:val="24"/>
          <w:szCs w:val="24"/>
          <w:lang w:val="pl-PL"/>
        </w:rPr>
        <w:t xml:space="preserve">Zamawiającego </w:t>
      </w:r>
      <w:r w:rsidRPr="0087255F">
        <w:rPr>
          <w:rFonts w:asciiTheme="minorHAnsi" w:hAnsiTheme="minorHAnsi" w:cstheme="minorHAnsi"/>
          <w:sz w:val="24"/>
          <w:szCs w:val="24"/>
        </w:rPr>
        <w:t>przesyłek oraz korzystania z usług nieujętych w formularzu cenowym, podstawą rozliczenia będą ceny z cennika usług Wykonawcy, obowiązujące w dniu nadania/zwrotu przesyłki, a usługi te będą świadczone na podstawie aktualnie obowiązującego regulaminu świadczenia usług Wykonawcy.</w:t>
      </w:r>
    </w:p>
    <w:p w14:paraId="614E85F5"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 xml:space="preserve">Zamawiający przewiduje możliwość zlecenia przez </w:t>
      </w:r>
      <w:r w:rsidR="0087255F">
        <w:rPr>
          <w:rFonts w:asciiTheme="minorHAnsi" w:hAnsiTheme="minorHAnsi" w:cstheme="minorHAnsi"/>
          <w:sz w:val="24"/>
          <w:szCs w:val="24"/>
          <w:lang w:val="pl-PL"/>
        </w:rPr>
        <w:t>Zamawiającego</w:t>
      </w:r>
      <w:r w:rsidRPr="0087255F">
        <w:rPr>
          <w:rFonts w:asciiTheme="minorHAnsi" w:hAnsiTheme="minorHAnsi" w:cstheme="minorHAnsi"/>
          <w:sz w:val="24"/>
          <w:szCs w:val="24"/>
        </w:rPr>
        <w:t xml:space="preserve"> wybranemu w niniejszym postępowaniu Wykonawcy usługi odbioru przesyłek wraz z dokumentami nadawczymi bezpośrednio z </w:t>
      </w:r>
      <w:r w:rsidR="00FF2649">
        <w:rPr>
          <w:rFonts w:asciiTheme="minorHAnsi" w:hAnsiTheme="minorHAnsi" w:cstheme="minorHAnsi"/>
          <w:sz w:val="24"/>
          <w:szCs w:val="24"/>
          <w:lang w:val="pl-PL"/>
        </w:rPr>
        <w:t>jego</w:t>
      </w:r>
      <w:r w:rsidRPr="0087255F">
        <w:rPr>
          <w:rFonts w:asciiTheme="minorHAnsi" w:hAnsiTheme="minorHAnsi" w:cstheme="minorHAnsi"/>
          <w:sz w:val="24"/>
          <w:szCs w:val="24"/>
        </w:rPr>
        <w:t xml:space="preserve"> siedzib</w:t>
      </w:r>
      <w:r w:rsidR="00FF2649">
        <w:rPr>
          <w:rFonts w:asciiTheme="minorHAnsi" w:hAnsiTheme="minorHAnsi" w:cstheme="minorHAnsi"/>
          <w:sz w:val="24"/>
          <w:szCs w:val="24"/>
          <w:lang w:val="pl-PL"/>
        </w:rPr>
        <w:t>y</w:t>
      </w:r>
      <w:r w:rsidRPr="0087255F">
        <w:rPr>
          <w:rFonts w:asciiTheme="minorHAnsi" w:hAnsiTheme="minorHAnsi" w:cstheme="minorHAnsi"/>
          <w:sz w:val="24"/>
          <w:szCs w:val="24"/>
        </w:rPr>
        <w:t xml:space="preserve">. W tym celu </w:t>
      </w:r>
      <w:r w:rsidR="00FF2649">
        <w:rPr>
          <w:rFonts w:asciiTheme="minorHAnsi" w:hAnsiTheme="minorHAnsi" w:cstheme="minorHAnsi"/>
          <w:sz w:val="24"/>
          <w:szCs w:val="24"/>
          <w:lang w:val="pl-PL"/>
        </w:rPr>
        <w:t>Zamawiający</w:t>
      </w:r>
      <w:r w:rsidR="00FF2649">
        <w:rPr>
          <w:rFonts w:asciiTheme="minorHAnsi" w:hAnsiTheme="minorHAnsi" w:cstheme="minorHAnsi"/>
          <w:sz w:val="24"/>
          <w:szCs w:val="24"/>
        </w:rPr>
        <w:t xml:space="preserve"> będzie</w:t>
      </w:r>
      <w:r w:rsidRPr="0087255F">
        <w:rPr>
          <w:rFonts w:asciiTheme="minorHAnsi" w:hAnsiTheme="minorHAnsi" w:cstheme="minorHAnsi"/>
          <w:sz w:val="24"/>
          <w:szCs w:val="24"/>
        </w:rPr>
        <w:t xml:space="preserve"> zobowiązan</w:t>
      </w:r>
      <w:r w:rsidR="00FF2649">
        <w:rPr>
          <w:rFonts w:asciiTheme="minorHAnsi" w:hAnsiTheme="minorHAnsi" w:cstheme="minorHAnsi"/>
          <w:sz w:val="24"/>
          <w:szCs w:val="24"/>
          <w:lang w:val="pl-PL"/>
        </w:rPr>
        <w:t>y</w:t>
      </w:r>
      <w:r w:rsidRPr="0087255F">
        <w:rPr>
          <w:rFonts w:asciiTheme="minorHAnsi" w:hAnsiTheme="minorHAnsi" w:cstheme="minorHAnsi"/>
          <w:sz w:val="24"/>
          <w:szCs w:val="24"/>
        </w:rPr>
        <w:t xml:space="preserve"> zawrzeć z wybranym Wykonawcą odrębn</w:t>
      </w:r>
      <w:r w:rsidR="00FF2649">
        <w:rPr>
          <w:rFonts w:asciiTheme="minorHAnsi" w:hAnsiTheme="minorHAnsi" w:cstheme="minorHAnsi"/>
          <w:sz w:val="24"/>
          <w:szCs w:val="24"/>
          <w:lang w:val="pl-PL"/>
        </w:rPr>
        <w:t>ą</w:t>
      </w:r>
      <w:r w:rsidRPr="0087255F">
        <w:rPr>
          <w:rFonts w:asciiTheme="minorHAnsi" w:hAnsiTheme="minorHAnsi" w:cstheme="minorHAnsi"/>
          <w:sz w:val="24"/>
          <w:szCs w:val="24"/>
        </w:rPr>
        <w:t>, indywidualn</w:t>
      </w:r>
      <w:r w:rsidR="00FF2649">
        <w:rPr>
          <w:rFonts w:asciiTheme="minorHAnsi" w:hAnsiTheme="minorHAnsi" w:cstheme="minorHAnsi"/>
          <w:sz w:val="24"/>
          <w:szCs w:val="24"/>
          <w:lang w:val="pl-PL"/>
        </w:rPr>
        <w:t>ą</w:t>
      </w:r>
      <w:r w:rsidRPr="0087255F">
        <w:rPr>
          <w:rFonts w:asciiTheme="minorHAnsi" w:hAnsiTheme="minorHAnsi" w:cstheme="minorHAnsi"/>
          <w:sz w:val="24"/>
          <w:szCs w:val="24"/>
        </w:rPr>
        <w:t xml:space="preserve"> umow</w:t>
      </w:r>
      <w:r w:rsidR="00FF2649">
        <w:rPr>
          <w:rFonts w:asciiTheme="minorHAnsi" w:hAnsiTheme="minorHAnsi" w:cstheme="minorHAnsi"/>
          <w:sz w:val="24"/>
          <w:szCs w:val="24"/>
          <w:lang w:val="pl-PL"/>
        </w:rPr>
        <w:t>ę</w:t>
      </w:r>
      <w:r w:rsidRPr="0087255F">
        <w:rPr>
          <w:rFonts w:asciiTheme="minorHAnsi" w:hAnsiTheme="minorHAnsi" w:cstheme="minorHAnsi"/>
          <w:sz w:val="24"/>
          <w:szCs w:val="24"/>
        </w:rPr>
        <w:t>.</w:t>
      </w:r>
    </w:p>
    <w:p w14:paraId="1C75F33B"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 xml:space="preserve">Usługi pocztowe będące przedmiotem niniejszego zamówienia mogą być realizowane </w:t>
      </w:r>
      <w:r w:rsidR="007B2D1A">
        <w:rPr>
          <w:rFonts w:asciiTheme="minorHAnsi" w:hAnsiTheme="minorHAnsi" w:cstheme="minorHAnsi"/>
          <w:sz w:val="24"/>
          <w:szCs w:val="24"/>
        </w:rPr>
        <w:br/>
      </w:r>
      <w:r w:rsidRPr="00FF2649">
        <w:rPr>
          <w:rFonts w:asciiTheme="minorHAnsi" w:hAnsiTheme="minorHAnsi" w:cstheme="minorHAnsi"/>
          <w:sz w:val="24"/>
          <w:szCs w:val="24"/>
        </w:rPr>
        <w:t>w sposób określony w regulaminach.</w:t>
      </w:r>
    </w:p>
    <w:p w14:paraId="7400CF22"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Zamawiający zobowiązany będzie do umieszczenia na przesyłce pocztowej lub paczce nazwy odbiorcy wraz z jego adresem (podany jednocześnie w pocztowej książce nadawczej), określając rodzaj przesyłki (zwykła, polecona, polecona ze zwrotnym potwierdzeniem odbioru, polecona-E, a w przypadku przesyłek będących przesyłkami najszybszej kategorii – odpowiedniego wyróżnika) oraz umieszczania na stronie adresowej każdej nadawanej przesyłki nadruku (pieczątki) określającej pełną nazwę i adres Zamawiającego. Brak określenia rodzaju przesyłki na kopercie oznacza przesyłkę zwykłą (nierejestrowaną).</w:t>
      </w:r>
    </w:p>
    <w:p w14:paraId="5E174E1A"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Zamawiający zobowiązuje się do umieszczania na stronie adresowej przesyłki w miejscu przeznaczonym na znak opłaty pocztowej m.in.: napisu, odcisku maszyny frankującej, odcisku pieczęci lub nadruku o treści uzgodnionej z Wykonawcą. Zamawiający przy nadawaniu przesyłek będzie korzystał  z własnego opakowania – koperty odpowiednio zabezpieczonej (zaklejonej), opakowanie paczki powinno stanowić zabezpieczenie przed dostępem do zawartości oraz aby uniemożliwiało uszkodzenie przesyłki w czasie przemieszczania.</w:t>
      </w:r>
    </w:p>
    <w:p w14:paraId="3F1C13F0" w14:textId="77777777" w:rsidR="00003DC4" w:rsidRPr="000845E2"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 xml:space="preserve">Zamawiający wymaga, aby </w:t>
      </w:r>
      <w:r w:rsidRPr="00FF2649">
        <w:rPr>
          <w:rFonts w:asciiTheme="minorHAnsi" w:hAnsiTheme="minorHAnsi" w:cstheme="minorHAnsi"/>
          <w:b/>
          <w:sz w:val="24"/>
          <w:szCs w:val="24"/>
        </w:rPr>
        <w:t>o</w:t>
      </w:r>
      <w:r w:rsidRPr="00FF2649">
        <w:rPr>
          <w:rFonts w:asciiTheme="minorHAnsi" w:hAnsiTheme="minorHAnsi" w:cstheme="minorHAnsi"/>
          <w:b/>
          <w:sz w:val="24"/>
          <w:szCs w:val="24"/>
          <w:shd w:val="clear" w:color="auto" w:fill="FFFFFF"/>
        </w:rPr>
        <w:t>soby wskazane przez Wykonawcę</w:t>
      </w:r>
      <w:r w:rsidRPr="00FF2649">
        <w:rPr>
          <w:rFonts w:asciiTheme="minorHAnsi" w:hAnsiTheme="minorHAnsi" w:cstheme="minorHAnsi"/>
          <w:sz w:val="24"/>
          <w:szCs w:val="24"/>
          <w:shd w:val="clear" w:color="auto" w:fill="FFFFFF"/>
        </w:rPr>
        <w:t xml:space="preserve"> w umowie jako upoważnione do kontaktu z Zamawiającym, </w:t>
      </w:r>
      <w:r w:rsidRPr="00FF2649">
        <w:rPr>
          <w:rFonts w:asciiTheme="minorHAnsi" w:hAnsiTheme="minorHAnsi" w:cstheme="minorHAnsi"/>
          <w:b/>
          <w:sz w:val="24"/>
          <w:szCs w:val="24"/>
          <w:shd w:val="clear" w:color="auto" w:fill="FFFFFF"/>
        </w:rPr>
        <w:t>odpowiadały na kontakt</w:t>
      </w:r>
      <w:r w:rsidRPr="00FF2649">
        <w:rPr>
          <w:rFonts w:asciiTheme="minorHAnsi" w:hAnsiTheme="minorHAnsi" w:cstheme="minorHAnsi"/>
          <w:sz w:val="24"/>
          <w:szCs w:val="24"/>
          <w:shd w:val="clear" w:color="auto" w:fill="FFFFFF"/>
        </w:rPr>
        <w:t xml:space="preserve"> ze strony Zamawiającego (nieudany telefoniczny lub mailowy – zgodnie z zapisami w umowie) </w:t>
      </w:r>
      <w:r w:rsidR="007B2D1A">
        <w:rPr>
          <w:rFonts w:asciiTheme="minorHAnsi" w:hAnsiTheme="minorHAnsi" w:cstheme="minorHAnsi"/>
          <w:sz w:val="24"/>
          <w:szCs w:val="24"/>
          <w:shd w:val="clear" w:color="auto" w:fill="FFFFFF"/>
        </w:rPr>
        <w:br/>
      </w:r>
      <w:r w:rsidRPr="00FF2649">
        <w:rPr>
          <w:rFonts w:asciiTheme="minorHAnsi" w:hAnsiTheme="minorHAnsi" w:cstheme="minorHAnsi"/>
          <w:b/>
          <w:sz w:val="24"/>
          <w:szCs w:val="24"/>
          <w:shd w:val="clear" w:color="auto" w:fill="FFFFFF"/>
        </w:rPr>
        <w:t>w czasie nie dłuższym niż 6 godzin od kontaktu ze strony Zamawiającego</w:t>
      </w:r>
      <w:r w:rsidRPr="00FF2649">
        <w:rPr>
          <w:rFonts w:asciiTheme="minorHAnsi" w:hAnsiTheme="minorHAnsi" w:cstheme="minorHAnsi"/>
          <w:sz w:val="24"/>
          <w:szCs w:val="24"/>
          <w:shd w:val="clear" w:color="auto" w:fill="FFFFFF"/>
        </w:rPr>
        <w:t xml:space="preserve">, w dni robocze w godzinach 8:00-16.00. Zamawiający pod pojęciem „odpowiedzi na kontakt ze strony Zamawiającego” oczekuje stałej współpracy osób wyznaczonych do kontaktu z obu Stron i załatwiania spraw w możliwie najkrótszym terminie. </w:t>
      </w:r>
      <w:r w:rsidRPr="00FF2649">
        <w:rPr>
          <w:rFonts w:asciiTheme="minorHAnsi" w:hAnsiTheme="minorHAnsi" w:cstheme="minorHAnsi"/>
          <w:b/>
          <w:bCs/>
          <w:sz w:val="24"/>
          <w:szCs w:val="24"/>
          <w:shd w:val="clear" w:color="auto" w:fill="FFFFFF"/>
        </w:rPr>
        <w:t xml:space="preserve">Za skrócenie tego okresu Wykonawca może uzyskać dodatkowe punkty w kryterium oceny ofert, o którym mowa </w:t>
      </w:r>
      <w:r w:rsidR="00321C9B" w:rsidRPr="00FF2649">
        <w:rPr>
          <w:rFonts w:asciiTheme="minorHAnsi" w:hAnsiTheme="minorHAnsi" w:cstheme="minorHAnsi"/>
          <w:b/>
          <w:bCs/>
          <w:sz w:val="24"/>
          <w:szCs w:val="24"/>
          <w:shd w:val="clear" w:color="auto" w:fill="FFFFFF"/>
        </w:rPr>
        <w:t>W IDW Tom I SWZ</w:t>
      </w:r>
      <w:r w:rsidRPr="00FF2649">
        <w:rPr>
          <w:rFonts w:asciiTheme="minorHAnsi" w:hAnsiTheme="minorHAnsi" w:cstheme="minorHAnsi"/>
          <w:b/>
          <w:bCs/>
          <w:sz w:val="24"/>
          <w:szCs w:val="24"/>
          <w:shd w:val="clear" w:color="auto" w:fill="FFFFFF"/>
        </w:rPr>
        <w:t xml:space="preserve">. </w:t>
      </w:r>
      <w:r w:rsidRPr="00FF2649">
        <w:rPr>
          <w:rFonts w:asciiTheme="minorHAnsi" w:hAnsiTheme="minorHAnsi" w:cstheme="minorHAnsi"/>
          <w:sz w:val="24"/>
          <w:szCs w:val="24"/>
          <w:shd w:val="clear" w:color="auto" w:fill="FFFFFF"/>
        </w:rPr>
        <w:t>Ocena tego kryterium będzie rozpatrywana przez Zamawiającego na podstawie złożonego przez Wykonawcę oświadczenia w ofercie.</w:t>
      </w:r>
    </w:p>
    <w:p w14:paraId="3335A585" w14:textId="77777777" w:rsidR="00003DC4" w:rsidRPr="000845E2" w:rsidRDefault="00003DC4" w:rsidP="00BD2996">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0845E2">
        <w:rPr>
          <w:rFonts w:asciiTheme="minorHAnsi" w:hAnsiTheme="minorHAnsi" w:cstheme="minorHAnsi"/>
          <w:sz w:val="24"/>
          <w:szCs w:val="24"/>
          <w:shd w:val="clear" w:color="auto" w:fill="FFFFFF"/>
        </w:rPr>
        <w:t xml:space="preserve">Zamawiający wymaga zatrudnienia osób na umowę o pracę, zgodnie z art. 95 ustawy </w:t>
      </w:r>
      <w:proofErr w:type="spellStart"/>
      <w:r w:rsidRPr="000845E2">
        <w:rPr>
          <w:rFonts w:asciiTheme="minorHAnsi" w:hAnsiTheme="minorHAnsi" w:cstheme="minorHAnsi"/>
          <w:sz w:val="24"/>
          <w:szCs w:val="24"/>
          <w:shd w:val="clear" w:color="auto" w:fill="FFFFFF"/>
        </w:rPr>
        <w:t>Pzp</w:t>
      </w:r>
      <w:proofErr w:type="spellEnd"/>
      <w:r w:rsidRPr="000845E2">
        <w:rPr>
          <w:rFonts w:asciiTheme="minorHAnsi" w:hAnsiTheme="minorHAnsi" w:cstheme="minorHAnsi"/>
          <w:sz w:val="24"/>
          <w:szCs w:val="24"/>
          <w:shd w:val="clear" w:color="auto" w:fill="FFFFFF"/>
        </w:rPr>
        <w:t>. Szczegółowe informacje zostały zawarte w SWZ.</w:t>
      </w:r>
    </w:p>
    <w:p w14:paraId="2C1BB629" w14:textId="77777777" w:rsidR="00003DC4" w:rsidRPr="000845E2" w:rsidRDefault="00003DC4" w:rsidP="00BD2996">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0845E2">
        <w:rPr>
          <w:rFonts w:asciiTheme="minorHAnsi" w:hAnsiTheme="minorHAnsi" w:cstheme="minorHAnsi"/>
          <w:color w:val="000000"/>
          <w:sz w:val="24"/>
          <w:szCs w:val="24"/>
        </w:rPr>
        <w:t>Termin realizacji zamówienia: 12 miesięcy tj. od 01.01.202</w:t>
      </w:r>
      <w:r w:rsidR="005E303F" w:rsidRPr="000845E2">
        <w:rPr>
          <w:rFonts w:asciiTheme="minorHAnsi" w:hAnsiTheme="minorHAnsi" w:cstheme="minorHAnsi"/>
          <w:color w:val="000000"/>
          <w:sz w:val="24"/>
          <w:szCs w:val="24"/>
        </w:rPr>
        <w:t>4</w:t>
      </w:r>
      <w:r w:rsidRPr="000845E2">
        <w:rPr>
          <w:rFonts w:asciiTheme="minorHAnsi" w:hAnsiTheme="minorHAnsi" w:cstheme="minorHAnsi"/>
          <w:color w:val="000000"/>
          <w:sz w:val="24"/>
          <w:szCs w:val="24"/>
        </w:rPr>
        <w:t xml:space="preserve"> r. do 31.12.202</w:t>
      </w:r>
      <w:r w:rsidR="005E303F" w:rsidRPr="000845E2">
        <w:rPr>
          <w:rFonts w:asciiTheme="minorHAnsi" w:hAnsiTheme="minorHAnsi" w:cstheme="minorHAnsi"/>
          <w:color w:val="000000"/>
          <w:sz w:val="24"/>
          <w:szCs w:val="24"/>
        </w:rPr>
        <w:t>4</w:t>
      </w:r>
      <w:r w:rsidRPr="000845E2">
        <w:rPr>
          <w:rFonts w:asciiTheme="minorHAnsi" w:hAnsiTheme="minorHAnsi" w:cstheme="minorHAnsi"/>
          <w:color w:val="000000"/>
          <w:sz w:val="24"/>
          <w:szCs w:val="24"/>
        </w:rPr>
        <w:t xml:space="preserve"> r.</w:t>
      </w:r>
    </w:p>
    <w:p w14:paraId="3E280A60" w14:textId="77777777" w:rsidR="00BB2266" w:rsidRPr="00947327" w:rsidRDefault="00BB2266" w:rsidP="00BD2996">
      <w:pPr>
        <w:rPr>
          <w:rFonts w:asciiTheme="minorHAnsi" w:hAnsiTheme="minorHAnsi" w:cstheme="minorHAnsi"/>
          <w:sz w:val="24"/>
          <w:szCs w:val="24"/>
        </w:rPr>
      </w:pPr>
    </w:p>
    <w:p w14:paraId="2122E9A8" w14:textId="77777777" w:rsidR="00003DC4" w:rsidRPr="00947327" w:rsidRDefault="00003DC4" w:rsidP="00BD2996">
      <w:pPr>
        <w:rPr>
          <w:rFonts w:asciiTheme="minorHAnsi" w:hAnsiTheme="minorHAnsi" w:cstheme="minorHAnsi"/>
          <w:sz w:val="24"/>
          <w:szCs w:val="24"/>
        </w:rPr>
      </w:pPr>
    </w:p>
    <w:sectPr w:rsidR="00003DC4" w:rsidRPr="0094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1D6"/>
    <w:multiLevelType w:val="multilevel"/>
    <w:tmpl w:val="232EF612"/>
    <w:lvl w:ilvl="0">
      <w:start w:val="1"/>
      <w:numFmt w:val="decimal"/>
      <w:lvlText w:val="%1."/>
      <w:legacy w:legacy="1" w:legacySpace="0" w:legacyIndent="360"/>
      <w:lvlJc w:val="left"/>
      <w:pPr>
        <w:ind w:left="851" w:hanging="360"/>
      </w:pPr>
      <w:rPr>
        <w:strike w:val="0"/>
      </w:rPr>
    </w:lvl>
    <w:lvl w:ilvl="1">
      <w:start w:val="1"/>
      <w:numFmt w:val="decimal"/>
      <w:lvlText w:val="%1.%2."/>
      <w:lvlJc w:val="left"/>
      <w:pPr>
        <w:tabs>
          <w:tab w:val="num" w:pos="794"/>
        </w:tabs>
        <w:ind w:left="794" w:hanging="471"/>
      </w:pPr>
      <w:rPr>
        <w:rFonts w:ascii="Times New Roman" w:hAnsi="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Open Sans" w:eastAsia="Times New Roman" w:hAnsi="Open Sans" w:cs="Open Sans" w:hint="default"/>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 w15:restartNumberingAfterBreak="0">
    <w:nsid w:val="0B8D4F99"/>
    <w:multiLevelType w:val="hybridMultilevel"/>
    <w:tmpl w:val="1FC08966"/>
    <w:lvl w:ilvl="0" w:tplc="58A049F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1662BD2"/>
    <w:multiLevelType w:val="hybridMultilevel"/>
    <w:tmpl w:val="D4EC1386"/>
    <w:lvl w:ilvl="0" w:tplc="4C7A4E8C">
      <w:start w:val="1"/>
      <w:numFmt w:val="decimal"/>
      <w:lvlText w:val="%1)"/>
      <w:lvlJc w:val="left"/>
      <w:pPr>
        <w:ind w:left="1211" w:hanging="360"/>
      </w:pPr>
      <w:rPr>
        <w:rFonts w:hint="default"/>
        <w:lang w:val="x-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A0C71E2"/>
    <w:multiLevelType w:val="hybridMultilevel"/>
    <w:tmpl w:val="AB9062F6"/>
    <w:lvl w:ilvl="0" w:tplc="04150001">
      <w:start w:val="1"/>
      <w:numFmt w:val="bullet"/>
      <w:lvlText w:val=""/>
      <w:lvlJc w:val="left"/>
      <w:pPr>
        <w:ind w:left="2054" w:hanging="360"/>
      </w:pPr>
      <w:rPr>
        <w:rFonts w:ascii="Symbol" w:hAnsi="Symbol" w:hint="default"/>
      </w:rPr>
    </w:lvl>
    <w:lvl w:ilvl="1" w:tplc="04150003" w:tentative="1">
      <w:start w:val="1"/>
      <w:numFmt w:val="bullet"/>
      <w:lvlText w:val="o"/>
      <w:lvlJc w:val="left"/>
      <w:pPr>
        <w:ind w:left="2774" w:hanging="360"/>
      </w:pPr>
      <w:rPr>
        <w:rFonts w:ascii="Courier New" w:hAnsi="Courier New" w:cs="Courier New" w:hint="default"/>
      </w:rPr>
    </w:lvl>
    <w:lvl w:ilvl="2" w:tplc="04150005" w:tentative="1">
      <w:start w:val="1"/>
      <w:numFmt w:val="bullet"/>
      <w:lvlText w:val=""/>
      <w:lvlJc w:val="left"/>
      <w:pPr>
        <w:ind w:left="3494" w:hanging="360"/>
      </w:pPr>
      <w:rPr>
        <w:rFonts w:ascii="Wingdings" w:hAnsi="Wingdings" w:hint="default"/>
      </w:rPr>
    </w:lvl>
    <w:lvl w:ilvl="3" w:tplc="04150001" w:tentative="1">
      <w:start w:val="1"/>
      <w:numFmt w:val="bullet"/>
      <w:lvlText w:val=""/>
      <w:lvlJc w:val="left"/>
      <w:pPr>
        <w:ind w:left="4214" w:hanging="360"/>
      </w:pPr>
      <w:rPr>
        <w:rFonts w:ascii="Symbol" w:hAnsi="Symbol" w:hint="default"/>
      </w:rPr>
    </w:lvl>
    <w:lvl w:ilvl="4" w:tplc="04150003" w:tentative="1">
      <w:start w:val="1"/>
      <w:numFmt w:val="bullet"/>
      <w:lvlText w:val="o"/>
      <w:lvlJc w:val="left"/>
      <w:pPr>
        <w:ind w:left="4934" w:hanging="360"/>
      </w:pPr>
      <w:rPr>
        <w:rFonts w:ascii="Courier New" w:hAnsi="Courier New" w:cs="Courier New" w:hint="default"/>
      </w:rPr>
    </w:lvl>
    <w:lvl w:ilvl="5" w:tplc="04150005" w:tentative="1">
      <w:start w:val="1"/>
      <w:numFmt w:val="bullet"/>
      <w:lvlText w:val=""/>
      <w:lvlJc w:val="left"/>
      <w:pPr>
        <w:ind w:left="5654" w:hanging="360"/>
      </w:pPr>
      <w:rPr>
        <w:rFonts w:ascii="Wingdings" w:hAnsi="Wingdings" w:hint="default"/>
      </w:rPr>
    </w:lvl>
    <w:lvl w:ilvl="6" w:tplc="04150001" w:tentative="1">
      <w:start w:val="1"/>
      <w:numFmt w:val="bullet"/>
      <w:lvlText w:val=""/>
      <w:lvlJc w:val="left"/>
      <w:pPr>
        <w:ind w:left="6374" w:hanging="360"/>
      </w:pPr>
      <w:rPr>
        <w:rFonts w:ascii="Symbol" w:hAnsi="Symbol" w:hint="default"/>
      </w:rPr>
    </w:lvl>
    <w:lvl w:ilvl="7" w:tplc="04150003" w:tentative="1">
      <w:start w:val="1"/>
      <w:numFmt w:val="bullet"/>
      <w:lvlText w:val="o"/>
      <w:lvlJc w:val="left"/>
      <w:pPr>
        <w:ind w:left="7094" w:hanging="360"/>
      </w:pPr>
      <w:rPr>
        <w:rFonts w:ascii="Courier New" w:hAnsi="Courier New" w:cs="Courier New" w:hint="default"/>
      </w:rPr>
    </w:lvl>
    <w:lvl w:ilvl="8" w:tplc="04150005" w:tentative="1">
      <w:start w:val="1"/>
      <w:numFmt w:val="bullet"/>
      <w:lvlText w:val=""/>
      <w:lvlJc w:val="left"/>
      <w:pPr>
        <w:ind w:left="7814" w:hanging="360"/>
      </w:pPr>
      <w:rPr>
        <w:rFonts w:ascii="Wingdings" w:hAnsi="Wingdings" w:hint="default"/>
      </w:rPr>
    </w:lvl>
  </w:abstractNum>
  <w:abstractNum w:abstractNumId="4" w15:restartNumberingAfterBreak="0">
    <w:nsid w:val="245F017F"/>
    <w:multiLevelType w:val="hybridMultilevel"/>
    <w:tmpl w:val="08ECA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D6178"/>
    <w:multiLevelType w:val="hybridMultilevel"/>
    <w:tmpl w:val="27B829C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AE1A28"/>
    <w:multiLevelType w:val="hybridMultilevel"/>
    <w:tmpl w:val="3A727C5A"/>
    <w:lvl w:ilvl="0" w:tplc="58A049F8">
      <w:start w:val="1"/>
      <w:numFmt w:val="decimal"/>
      <w:lvlText w:val="%1)"/>
      <w:lvlJc w:val="left"/>
      <w:pPr>
        <w:ind w:left="76"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43060C73"/>
    <w:multiLevelType w:val="hybridMultilevel"/>
    <w:tmpl w:val="092AD5F4"/>
    <w:lvl w:ilvl="0" w:tplc="AFACF6A2">
      <w:start w:val="1"/>
      <w:numFmt w:val="decimal"/>
      <w:lvlText w:val="%1)"/>
      <w:lvlJc w:val="left"/>
      <w:pPr>
        <w:ind w:left="1286" w:hanging="360"/>
      </w:pPr>
      <w:rPr>
        <w:rFonts w:ascii="Times New Roman" w:eastAsia="Times New Roman" w:hAnsi="Times New Roman" w:cs="Times New Roman"/>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8" w15:restartNumberingAfterBreak="0">
    <w:nsid w:val="44B91D90"/>
    <w:multiLevelType w:val="hybridMultilevel"/>
    <w:tmpl w:val="7C7618E2"/>
    <w:lvl w:ilvl="0" w:tplc="FB965FE0">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47C45C90"/>
    <w:multiLevelType w:val="hybridMultilevel"/>
    <w:tmpl w:val="DDF6D25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ABE2583"/>
    <w:multiLevelType w:val="hybridMultilevel"/>
    <w:tmpl w:val="AE687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973866"/>
    <w:multiLevelType w:val="hybridMultilevel"/>
    <w:tmpl w:val="9B1AB342"/>
    <w:lvl w:ilvl="0" w:tplc="5E484BD2">
      <w:start w:val="1"/>
      <w:numFmt w:val="decimal"/>
      <w:lvlText w:val="%1."/>
      <w:lvlJc w:val="left"/>
      <w:pPr>
        <w:ind w:left="404" w:hanging="360"/>
      </w:pPr>
      <w:rPr>
        <w:rFonts w:hint="default"/>
        <w:b w:val="0"/>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12" w15:restartNumberingAfterBreak="0">
    <w:nsid w:val="4F412F5C"/>
    <w:multiLevelType w:val="hybridMultilevel"/>
    <w:tmpl w:val="27404954"/>
    <w:lvl w:ilvl="0" w:tplc="5AD29F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0300104"/>
    <w:multiLevelType w:val="hybridMultilevel"/>
    <w:tmpl w:val="DD70C50A"/>
    <w:lvl w:ilvl="0" w:tplc="04150011">
      <w:start w:val="1"/>
      <w:numFmt w:val="decimal"/>
      <w:lvlText w:val="%1)"/>
      <w:lvlJc w:val="left"/>
      <w:pPr>
        <w:tabs>
          <w:tab w:val="num" w:pos="1440"/>
        </w:tabs>
        <w:ind w:left="1440" w:hanging="360"/>
      </w:pPr>
    </w:lvl>
    <w:lvl w:ilvl="1" w:tplc="96E08136">
      <w:start w:val="1"/>
      <w:numFmt w:val="lowerLetter"/>
      <w:lvlText w:val="%2)"/>
      <w:lvlJc w:val="left"/>
      <w:pPr>
        <w:tabs>
          <w:tab w:val="num" w:pos="1440"/>
        </w:tabs>
        <w:ind w:left="1440" w:hanging="360"/>
      </w:pPr>
      <w:rPr>
        <w:rFonts w:ascii="Open Sans" w:eastAsia="Times New Roman" w:hAnsi="Open Sans" w:cs="Open San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163BE6"/>
    <w:multiLevelType w:val="hybridMultilevel"/>
    <w:tmpl w:val="E6D64CEE"/>
    <w:lvl w:ilvl="0" w:tplc="0415000F">
      <w:start w:val="1"/>
      <w:numFmt w:val="decimal"/>
      <w:lvlText w:val="%1."/>
      <w:lvlJc w:val="left"/>
      <w:pPr>
        <w:ind w:left="720" w:hanging="360"/>
      </w:pPr>
      <w:rPr>
        <w:rFonts w:hint="default"/>
      </w:rPr>
    </w:lvl>
    <w:lvl w:ilvl="1" w:tplc="17C2ED88">
      <w:start w:val="1"/>
      <w:numFmt w:val="lowerLetter"/>
      <w:lvlText w:val="%2)"/>
      <w:lvlJc w:val="left"/>
      <w:pPr>
        <w:ind w:left="192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1F7751"/>
    <w:multiLevelType w:val="hybridMultilevel"/>
    <w:tmpl w:val="801409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8448CF"/>
    <w:multiLevelType w:val="hybridMultilevel"/>
    <w:tmpl w:val="CB1CA78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3DC329E"/>
    <w:multiLevelType w:val="hybridMultilevel"/>
    <w:tmpl w:val="2294DDBE"/>
    <w:lvl w:ilvl="0" w:tplc="A36CF0D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6F9733C7"/>
    <w:multiLevelType w:val="hybridMultilevel"/>
    <w:tmpl w:val="BFC216BC"/>
    <w:lvl w:ilvl="0" w:tplc="871CE596">
      <w:start w:val="1"/>
      <w:numFmt w:val="decimal"/>
      <w:lvlText w:val="%1."/>
      <w:lvlJc w:val="left"/>
      <w:pPr>
        <w:ind w:left="644" w:hanging="360"/>
      </w:pPr>
      <w:rPr>
        <w:rFonts w:hint="default"/>
        <w:b w:val="0"/>
      </w:rPr>
    </w:lvl>
    <w:lvl w:ilvl="1" w:tplc="84622D6A">
      <w:start w:val="1"/>
      <w:numFmt w:val="decimal"/>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7387EAB"/>
    <w:multiLevelType w:val="hybridMultilevel"/>
    <w:tmpl w:val="6A163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A65A66"/>
    <w:multiLevelType w:val="hybridMultilevel"/>
    <w:tmpl w:val="D49AB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4083843">
    <w:abstractNumId w:val="15"/>
  </w:num>
  <w:num w:numId="2" w16cid:durableId="1137186851">
    <w:abstractNumId w:val="14"/>
  </w:num>
  <w:num w:numId="3" w16cid:durableId="804155219">
    <w:abstractNumId w:val="2"/>
  </w:num>
  <w:num w:numId="4" w16cid:durableId="1501235335">
    <w:abstractNumId w:val="7"/>
  </w:num>
  <w:num w:numId="5" w16cid:durableId="406340969">
    <w:abstractNumId w:val="12"/>
  </w:num>
  <w:num w:numId="6" w16cid:durableId="504831256">
    <w:abstractNumId w:val="3"/>
  </w:num>
  <w:num w:numId="7" w16cid:durableId="1635135677">
    <w:abstractNumId w:val="11"/>
  </w:num>
  <w:num w:numId="8" w16cid:durableId="1422292233">
    <w:abstractNumId w:val="8"/>
  </w:num>
  <w:num w:numId="9" w16cid:durableId="1515458821">
    <w:abstractNumId w:val="17"/>
  </w:num>
  <w:num w:numId="10" w16cid:durableId="444035587">
    <w:abstractNumId w:val="16"/>
  </w:num>
  <w:num w:numId="11" w16cid:durableId="1188980280">
    <w:abstractNumId w:val="13"/>
  </w:num>
  <w:num w:numId="12" w16cid:durableId="2116636325">
    <w:abstractNumId w:val="5"/>
  </w:num>
  <w:num w:numId="13" w16cid:durableId="1744790824">
    <w:abstractNumId w:val="18"/>
  </w:num>
  <w:num w:numId="14" w16cid:durableId="1066101085">
    <w:abstractNumId w:val="9"/>
  </w:num>
  <w:num w:numId="15" w16cid:durableId="771902868">
    <w:abstractNumId w:val="0"/>
  </w:num>
  <w:num w:numId="16" w16cid:durableId="1068112786">
    <w:abstractNumId w:val="19"/>
  </w:num>
  <w:num w:numId="17" w16cid:durableId="2119444961">
    <w:abstractNumId w:val="20"/>
  </w:num>
  <w:num w:numId="18" w16cid:durableId="1402561203">
    <w:abstractNumId w:val="4"/>
  </w:num>
  <w:num w:numId="19" w16cid:durableId="1504053177">
    <w:abstractNumId w:val="10"/>
  </w:num>
  <w:num w:numId="20" w16cid:durableId="628440081">
    <w:abstractNumId w:val="1"/>
  </w:num>
  <w:num w:numId="21" w16cid:durableId="339433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F7"/>
    <w:rsid w:val="00003DC4"/>
    <w:rsid w:val="000078DF"/>
    <w:rsid w:val="000845E2"/>
    <w:rsid w:val="00321C9B"/>
    <w:rsid w:val="00332519"/>
    <w:rsid w:val="004642DE"/>
    <w:rsid w:val="004A65FE"/>
    <w:rsid w:val="00570491"/>
    <w:rsid w:val="005E303F"/>
    <w:rsid w:val="005F724A"/>
    <w:rsid w:val="006F3340"/>
    <w:rsid w:val="007B2D1A"/>
    <w:rsid w:val="0087255F"/>
    <w:rsid w:val="008E5CAE"/>
    <w:rsid w:val="008E7C0F"/>
    <w:rsid w:val="00923B02"/>
    <w:rsid w:val="00947327"/>
    <w:rsid w:val="009A1E8D"/>
    <w:rsid w:val="00A5520C"/>
    <w:rsid w:val="00BB2266"/>
    <w:rsid w:val="00BD2996"/>
    <w:rsid w:val="00C01C9F"/>
    <w:rsid w:val="00DE0B57"/>
    <w:rsid w:val="00E265F7"/>
    <w:rsid w:val="00F90000"/>
    <w:rsid w:val="00FA144A"/>
    <w:rsid w:val="00FB49C2"/>
    <w:rsid w:val="00FD63C0"/>
    <w:rsid w:val="00FF2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53E998"/>
  <w15:chartTrackingRefBased/>
  <w15:docId w15:val="{49F1E7C9-4F3B-41B8-A12D-AD898EE2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003DC4"/>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A144A"/>
    <w:pPr>
      <w:keepNext/>
      <w:autoSpaceDE w:val="0"/>
      <w:autoSpaceDN w:val="0"/>
      <w:ind w:left="0" w:right="0" w:firstLine="0"/>
      <w:jc w:val="left"/>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003DC4"/>
    <w:pPr>
      <w:spacing w:after="200" w:line="276" w:lineRule="auto"/>
      <w:ind w:left="720"/>
      <w:contextualSpacing/>
    </w:pPr>
    <w:rPr>
      <w:rFonts w:ascii="Calibri" w:eastAsia="Calibri" w:hAnsi="Calibri"/>
      <w:lang w:val="x-none" w:eastAsia="x-none"/>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rsid w:val="00003DC4"/>
    <w:rPr>
      <w:rFonts w:ascii="Calibri" w:eastAsia="Calibri" w:hAnsi="Calibri" w:cs="Times New Roman"/>
      <w:sz w:val="20"/>
      <w:szCs w:val="20"/>
      <w:lang w:val="x-none" w:eastAsia="x-none"/>
    </w:rPr>
  </w:style>
  <w:style w:type="table" w:styleId="Tabela-Siatka">
    <w:name w:val="Table Grid"/>
    <w:basedOn w:val="Standardowy"/>
    <w:uiPriority w:val="39"/>
    <w:rsid w:val="0000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A144A"/>
    <w:rPr>
      <w:rFonts w:ascii="Times New Roman" w:eastAsia="Times New Roman" w:hAnsi="Times New Roman" w:cs="Times New Roman"/>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2993</Words>
  <Characters>17963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moscicki</cp:lastModifiedBy>
  <cp:revision>17</cp:revision>
  <dcterms:created xsi:type="dcterms:W3CDTF">2023-10-26T06:39:00Z</dcterms:created>
  <dcterms:modified xsi:type="dcterms:W3CDTF">2023-11-12T07:17:00Z</dcterms:modified>
</cp:coreProperties>
</file>