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53AF7F" w14:textId="3103FE16" w:rsidR="00634563" w:rsidRPr="00553357" w:rsidRDefault="00FF6794" w:rsidP="00634563">
      <w:pPr>
        <w:spacing w:line="360" w:lineRule="auto"/>
        <w:rPr>
          <w:rFonts w:asciiTheme="majorHAnsi" w:hAnsiTheme="majorHAnsi" w:cstheme="majorHAnsi"/>
        </w:rPr>
      </w:pPr>
      <w:r>
        <w:rPr>
          <w:rFonts w:asciiTheme="majorHAnsi" w:eastAsia="Times New Roman" w:hAnsiTheme="majorHAnsi" w:cstheme="majorHAnsi"/>
          <w:b/>
          <w:bCs/>
          <w:sz w:val="20"/>
          <w:szCs w:val="20"/>
          <w:lang w:eastAsia="pl-PL"/>
        </w:rPr>
        <w:t>ZPU.272.39.</w:t>
      </w:r>
      <w:r w:rsidR="00634563" w:rsidRPr="00553357">
        <w:rPr>
          <w:rFonts w:asciiTheme="majorHAnsi" w:eastAsia="Times New Roman" w:hAnsiTheme="majorHAnsi" w:cstheme="majorHAnsi"/>
          <w:b/>
          <w:bCs/>
          <w:sz w:val="20"/>
          <w:szCs w:val="20"/>
          <w:lang w:eastAsia="pl-PL"/>
        </w:rPr>
        <w:t>202</w:t>
      </w:r>
      <w:r w:rsidR="001D2038">
        <w:rPr>
          <w:rFonts w:asciiTheme="majorHAnsi" w:eastAsia="Times New Roman" w:hAnsiTheme="majorHAnsi" w:cstheme="majorHAnsi"/>
          <w:b/>
          <w:bCs/>
          <w:sz w:val="20"/>
          <w:szCs w:val="20"/>
          <w:lang w:eastAsia="pl-PL"/>
        </w:rPr>
        <w:t>4</w:t>
      </w:r>
      <w:r w:rsidR="00A11497">
        <w:rPr>
          <w:rFonts w:asciiTheme="majorHAnsi" w:eastAsia="Times New Roman" w:hAnsiTheme="majorHAnsi" w:cstheme="majorHAnsi"/>
          <w:b/>
          <w:bCs/>
          <w:sz w:val="20"/>
          <w:szCs w:val="20"/>
          <w:lang w:eastAsia="pl-PL"/>
        </w:rPr>
        <w:t>.</w:t>
      </w:r>
      <w:r w:rsidR="00634563" w:rsidRPr="00553357">
        <w:rPr>
          <w:rFonts w:asciiTheme="majorHAnsi" w:hAnsiTheme="majorHAnsi" w:cstheme="majorHAnsi"/>
        </w:rPr>
        <w:t xml:space="preserve">                                                                                   </w:t>
      </w:r>
      <w:r w:rsidR="00553357">
        <w:rPr>
          <w:rFonts w:asciiTheme="majorHAnsi" w:hAnsiTheme="majorHAnsi" w:cstheme="majorHAnsi"/>
        </w:rPr>
        <w:tab/>
      </w:r>
      <w:r w:rsidR="00553357">
        <w:rPr>
          <w:rFonts w:asciiTheme="majorHAnsi" w:hAnsiTheme="majorHAnsi" w:cstheme="majorHAnsi"/>
        </w:rPr>
        <w:tab/>
      </w:r>
      <w:r w:rsidR="00634563" w:rsidRPr="00553357">
        <w:rPr>
          <w:rFonts w:asciiTheme="majorHAnsi" w:hAnsiTheme="majorHAnsi" w:cstheme="majorHAnsi"/>
        </w:rPr>
        <w:t xml:space="preserve">   </w:t>
      </w:r>
      <w:r w:rsidR="00634563" w:rsidRPr="00553357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Załącznik nr </w:t>
      </w:r>
      <w:r>
        <w:rPr>
          <w:rFonts w:asciiTheme="majorHAnsi" w:eastAsia="Times New Roman" w:hAnsiTheme="majorHAnsi" w:cstheme="majorHAnsi"/>
          <w:sz w:val="20"/>
          <w:szCs w:val="20"/>
          <w:lang w:eastAsia="pl-PL"/>
        </w:rPr>
        <w:t>9</w:t>
      </w:r>
      <w:r w:rsidR="00553357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 </w:t>
      </w:r>
      <w:r w:rsidR="00634563" w:rsidRPr="00553357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do SIWZ </w:t>
      </w:r>
    </w:p>
    <w:p w14:paraId="4E58A1A4" w14:textId="77777777" w:rsidR="003800C8" w:rsidRDefault="003800C8" w:rsidP="00724520">
      <w:pPr>
        <w:pStyle w:val="Nagwek1"/>
        <w:tabs>
          <w:tab w:val="left" w:pos="708"/>
        </w:tabs>
        <w:jc w:val="center"/>
        <w:rPr>
          <w:rFonts w:cstheme="majorHAnsi"/>
          <w:szCs w:val="20"/>
        </w:rPr>
      </w:pPr>
    </w:p>
    <w:p w14:paraId="08D06C72" w14:textId="5EAC794A" w:rsidR="006E434F" w:rsidRPr="00FF6794" w:rsidRDefault="006E434F" w:rsidP="006E434F">
      <w:pPr>
        <w:pStyle w:val="Nagwek1"/>
        <w:tabs>
          <w:tab w:val="left" w:pos="708"/>
        </w:tabs>
        <w:jc w:val="center"/>
        <w:rPr>
          <w:rFonts w:ascii="Verdana" w:hAnsi="Verdana" w:cstheme="majorHAnsi"/>
          <w:szCs w:val="20"/>
        </w:rPr>
      </w:pPr>
      <w:r w:rsidRPr="00FF6794">
        <w:rPr>
          <w:rFonts w:ascii="Verdana" w:hAnsi="Verdana" w:cstheme="majorHAnsi"/>
          <w:szCs w:val="20"/>
        </w:rPr>
        <w:t>OPIS PRZEDMIOTU ZAMÓWIENIA</w:t>
      </w:r>
      <w:r w:rsidR="00D600BE" w:rsidRPr="00FF6794">
        <w:rPr>
          <w:rFonts w:ascii="Verdana" w:hAnsi="Verdana" w:cstheme="majorHAnsi"/>
          <w:szCs w:val="20"/>
        </w:rPr>
        <w:t xml:space="preserve"> CZĘŚĆ I</w:t>
      </w:r>
    </w:p>
    <w:p w14:paraId="214A3665" w14:textId="77777777" w:rsidR="00FF6794" w:rsidRDefault="00FF6794" w:rsidP="00FF6794">
      <w:pPr>
        <w:pStyle w:val="Nagwek1"/>
        <w:tabs>
          <w:tab w:val="left" w:pos="708"/>
        </w:tabs>
        <w:jc w:val="center"/>
        <w:rPr>
          <w:rFonts w:ascii="Verdana" w:hAnsi="Verdana" w:cstheme="majorHAnsi"/>
          <w:szCs w:val="20"/>
        </w:rPr>
      </w:pPr>
      <w:r>
        <w:rPr>
          <w:rFonts w:ascii="Verdana" w:hAnsi="Verdana" w:cstheme="majorHAnsi"/>
          <w:szCs w:val="20"/>
        </w:rPr>
        <w:t xml:space="preserve">OPIS PRZEDMIOTU ZAMÓWIENIA / OPIS OFEROWANEGO SPRZĘTU </w:t>
      </w:r>
    </w:p>
    <w:p w14:paraId="371588C6" w14:textId="77777777" w:rsidR="00FF6794" w:rsidRDefault="00FF6794" w:rsidP="00FF6794">
      <w:pPr>
        <w:jc w:val="both"/>
        <w:rPr>
          <w:rFonts w:ascii="Verdana" w:hAnsi="Verdana"/>
          <w:sz w:val="20"/>
          <w:szCs w:val="20"/>
        </w:rPr>
      </w:pPr>
    </w:p>
    <w:p w14:paraId="502CE3BA" w14:textId="77777777" w:rsidR="00FF6794" w:rsidRDefault="00FF6794" w:rsidP="00FF6794">
      <w:pPr>
        <w:spacing w:line="360" w:lineRule="auto"/>
        <w:jc w:val="both"/>
        <w:rPr>
          <w:rFonts w:ascii="Verdana" w:hAnsi="Verdana" w:cstheme="majorHAnsi"/>
          <w:sz w:val="20"/>
          <w:szCs w:val="20"/>
        </w:rPr>
      </w:pPr>
      <w:r>
        <w:rPr>
          <w:rFonts w:ascii="Verdana" w:hAnsi="Verdana" w:cstheme="majorHAnsi"/>
          <w:sz w:val="20"/>
          <w:szCs w:val="20"/>
        </w:rPr>
        <w:t>Niniejszy Załącznik stanowi jednocześnie szczegółowy opis przedmiotu zamówienia i opis oferowanego sprzętu. Zaoferowane przez Wykonawcę urządzenie musi spełniać wymagania postawione w niniejszym załączniku w kolumnie „Wymagania minimalne” oraz zostać dostarczone na warunkach określonych w SWZ.</w:t>
      </w:r>
    </w:p>
    <w:p w14:paraId="65294191" w14:textId="77777777" w:rsidR="00FF6794" w:rsidRDefault="00FF6794" w:rsidP="00FF6794">
      <w:pPr>
        <w:spacing w:line="360" w:lineRule="auto"/>
        <w:jc w:val="both"/>
        <w:rPr>
          <w:rFonts w:ascii="Verdana" w:hAnsi="Verdana" w:cstheme="majorHAnsi"/>
          <w:sz w:val="20"/>
          <w:szCs w:val="20"/>
        </w:rPr>
      </w:pPr>
    </w:p>
    <w:p w14:paraId="7AC54033" w14:textId="77777777" w:rsidR="00FF6794" w:rsidRDefault="00FF6794" w:rsidP="00FF6794">
      <w:pPr>
        <w:pStyle w:val="Nagwek1"/>
        <w:spacing w:line="360" w:lineRule="auto"/>
        <w:jc w:val="center"/>
        <w:rPr>
          <w:rFonts w:ascii="Verdana" w:hAnsi="Verdana" w:cstheme="majorHAnsi"/>
          <w:szCs w:val="20"/>
        </w:rPr>
      </w:pPr>
      <w:r>
        <w:rPr>
          <w:rFonts w:ascii="Verdana" w:hAnsi="Verdana" w:cstheme="majorHAnsi"/>
          <w:szCs w:val="20"/>
        </w:rPr>
        <w:t>Wykonawca w kolumnie „Oferowane parametry” winien odnieść się do każdego z wymagań minimalnych postawionych przez Zamawiającego w kolumnie „Wymagania minimalne”. Wykonawca określa też model i producenta.</w:t>
      </w:r>
    </w:p>
    <w:p w14:paraId="4E6EEDCF" w14:textId="77777777" w:rsidR="00DD3E98" w:rsidRDefault="00DD3E98" w:rsidP="005279CE">
      <w:pPr>
        <w:pStyle w:val="Nagwek1"/>
      </w:pPr>
    </w:p>
    <w:p w14:paraId="2AF8607F" w14:textId="44523DDB" w:rsidR="005279CE" w:rsidRPr="00886A31" w:rsidRDefault="005279CE" w:rsidP="005279CE">
      <w:pPr>
        <w:pStyle w:val="Nagwek1"/>
      </w:pPr>
      <w:r w:rsidRPr="00886A31">
        <w:t xml:space="preserve">Tabela </w:t>
      </w:r>
      <w:r w:rsidR="00BA7E90">
        <w:t xml:space="preserve">1 </w:t>
      </w:r>
      <w:r w:rsidRPr="00886A31">
        <w:t xml:space="preserve"> - Komputer AIO  - </w:t>
      </w:r>
      <w:r w:rsidR="001D2038">
        <w:t>1</w:t>
      </w:r>
      <w:r w:rsidR="00EE692B">
        <w:t>7</w:t>
      </w:r>
      <w:r w:rsidRPr="00886A31">
        <w:t xml:space="preserve"> SZTUK</w:t>
      </w:r>
    </w:p>
    <w:tbl>
      <w:tblPr>
        <w:tblStyle w:val="Tabela-Siatka"/>
        <w:tblW w:w="9639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68"/>
        <w:gridCol w:w="7371"/>
      </w:tblGrid>
      <w:tr w:rsidR="005279CE" w:rsidRPr="00886A31" w14:paraId="36C2076C" w14:textId="77777777" w:rsidTr="003E1726">
        <w:trPr>
          <w:trHeight w:val="392"/>
        </w:trPr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59AB23F" w14:textId="77777777" w:rsidR="005279CE" w:rsidRPr="00886A31" w:rsidRDefault="005279CE" w:rsidP="003E1726">
            <w:pPr>
              <w:rPr>
                <w:rFonts w:cs="Calibri"/>
                <w:b/>
                <w:color w:val="000000"/>
                <w:sz w:val="20"/>
              </w:rPr>
            </w:pPr>
            <w:r w:rsidRPr="00886A31">
              <w:rPr>
                <w:rFonts w:cs="Calibri"/>
                <w:b/>
                <w:color w:val="000000"/>
                <w:sz w:val="20"/>
              </w:rPr>
              <w:t>PRODUCENT</w:t>
            </w:r>
          </w:p>
        </w:tc>
        <w:tc>
          <w:tcPr>
            <w:tcW w:w="7371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AB4D7A7" w14:textId="77777777" w:rsidR="005279CE" w:rsidRPr="00886A31" w:rsidRDefault="005279CE" w:rsidP="003E1726">
            <w:pPr>
              <w:jc w:val="center"/>
              <w:rPr>
                <w:rFonts w:cs="Calibri"/>
                <w:b/>
                <w:sz w:val="8"/>
                <w:szCs w:val="8"/>
              </w:rPr>
            </w:pPr>
          </w:p>
        </w:tc>
      </w:tr>
      <w:tr w:rsidR="005279CE" w:rsidRPr="00886A31" w14:paraId="65008561" w14:textId="77777777" w:rsidTr="003E1726">
        <w:trPr>
          <w:trHeight w:val="412"/>
        </w:trPr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4CA38756" w14:textId="77777777" w:rsidR="005279CE" w:rsidRPr="00886A31" w:rsidRDefault="005279CE" w:rsidP="003E1726">
            <w:pPr>
              <w:rPr>
                <w:rFonts w:cs="Calibri"/>
                <w:b/>
                <w:color w:val="000000"/>
                <w:sz w:val="20"/>
              </w:rPr>
            </w:pPr>
            <w:r w:rsidRPr="00886A31">
              <w:rPr>
                <w:rFonts w:cs="Calibri"/>
                <w:b/>
                <w:color w:val="000000"/>
                <w:sz w:val="20"/>
              </w:rPr>
              <w:t>MODEL</w:t>
            </w:r>
          </w:p>
        </w:tc>
        <w:tc>
          <w:tcPr>
            <w:tcW w:w="7371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88BC48F" w14:textId="77777777" w:rsidR="005279CE" w:rsidRPr="00886A31" w:rsidRDefault="005279CE" w:rsidP="003E1726">
            <w:pPr>
              <w:jc w:val="center"/>
              <w:rPr>
                <w:rFonts w:cs="Calibri"/>
                <w:b/>
                <w:sz w:val="8"/>
                <w:szCs w:val="8"/>
              </w:rPr>
            </w:pPr>
          </w:p>
        </w:tc>
      </w:tr>
    </w:tbl>
    <w:p w14:paraId="6009B580" w14:textId="77777777" w:rsidR="005279CE" w:rsidRPr="00886A31" w:rsidRDefault="005279CE" w:rsidP="005279CE">
      <w:pPr>
        <w:pStyle w:val="Textbody"/>
      </w:pPr>
    </w:p>
    <w:tbl>
      <w:tblPr>
        <w:tblW w:w="9639" w:type="dxa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6"/>
        <w:gridCol w:w="1986"/>
        <w:gridCol w:w="3549"/>
        <w:gridCol w:w="3538"/>
      </w:tblGrid>
      <w:tr w:rsidR="00FF6794" w:rsidRPr="00886A31" w14:paraId="558B9080" w14:textId="6642D983" w:rsidTr="00FF6794">
        <w:trPr>
          <w:trHeight w:val="489"/>
        </w:trPr>
        <w:tc>
          <w:tcPr>
            <w:tcW w:w="5000" w:type="pct"/>
            <w:gridSpan w:val="4"/>
            <w:shd w:val="clear" w:color="auto" w:fill="F2F2F2" w:themeFill="background1" w:themeFillShade="F2"/>
          </w:tcPr>
          <w:p w14:paraId="2D9F5B12" w14:textId="20B71DD1" w:rsidR="00FF6794" w:rsidRPr="00886A31" w:rsidRDefault="00FF6794" w:rsidP="003E1726">
            <w:pPr>
              <w:ind w:left="-71"/>
              <w:jc w:val="center"/>
              <w:rPr>
                <w:rFonts w:asciiTheme="majorHAnsi" w:hAnsiTheme="majorHAnsi" w:cstheme="majorHAnsi"/>
                <w:b/>
                <w:sz w:val="20"/>
              </w:rPr>
            </w:pPr>
            <w:r w:rsidRPr="00886A31">
              <w:rPr>
                <w:rFonts w:asciiTheme="majorHAnsi" w:hAnsiTheme="majorHAnsi" w:cstheme="majorHAnsi"/>
                <w:b/>
                <w:sz w:val="20"/>
              </w:rPr>
              <w:t>KOMPUTER AIO</w:t>
            </w:r>
          </w:p>
        </w:tc>
      </w:tr>
      <w:tr w:rsidR="00FF6794" w:rsidRPr="00886A31" w14:paraId="10042123" w14:textId="55758B44" w:rsidTr="00FF6794">
        <w:trPr>
          <w:trHeight w:val="489"/>
        </w:trPr>
        <w:tc>
          <w:tcPr>
            <w:tcW w:w="294" w:type="pct"/>
            <w:shd w:val="clear" w:color="auto" w:fill="F2F2F2" w:themeFill="background1" w:themeFillShade="F2"/>
          </w:tcPr>
          <w:p w14:paraId="663353D7" w14:textId="77777777" w:rsidR="00FF6794" w:rsidRPr="00886A31" w:rsidRDefault="00FF6794" w:rsidP="003E1726">
            <w:pPr>
              <w:ind w:right="212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0"/>
              </w:rPr>
            </w:pPr>
            <w:r w:rsidRPr="00886A31">
              <w:rPr>
                <w:rFonts w:asciiTheme="majorHAnsi" w:hAnsiTheme="majorHAnsi" w:cstheme="majorHAnsi"/>
                <w:b/>
                <w:color w:val="000000" w:themeColor="text1"/>
                <w:sz w:val="20"/>
              </w:rPr>
              <w:t>LP</w:t>
            </w:r>
          </w:p>
        </w:tc>
        <w:tc>
          <w:tcPr>
            <w:tcW w:w="1030" w:type="pct"/>
            <w:shd w:val="clear" w:color="auto" w:fill="F2F2F2" w:themeFill="background1" w:themeFillShade="F2"/>
            <w:vAlign w:val="center"/>
          </w:tcPr>
          <w:p w14:paraId="5A245B09" w14:textId="77777777" w:rsidR="00FF6794" w:rsidRPr="00886A31" w:rsidRDefault="00FF6794" w:rsidP="003E1726">
            <w:pPr>
              <w:ind w:right="212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0"/>
              </w:rPr>
            </w:pPr>
            <w:r w:rsidRPr="00886A31">
              <w:rPr>
                <w:rFonts w:asciiTheme="majorHAnsi" w:hAnsiTheme="majorHAnsi" w:cstheme="majorHAnsi"/>
                <w:b/>
                <w:color w:val="000000" w:themeColor="text1"/>
                <w:sz w:val="20"/>
              </w:rPr>
              <w:t>Parametr</w:t>
            </w:r>
          </w:p>
        </w:tc>
        <w:tc>
          <w:tcPr>
            <w:tcW w:w="1841" w:type="pct"/>
            <w:shd w:val="clear" w:color="auto" w:fill="F2F2F2" w:themeFill="background1" w:themeFillShade="F2"/>
            <w:vAlign w:val="center"/>
          </w:tcPr>
          <w:p w14:paraId="3FC552BE" w14:textId="77777777" w:rsidR="00FF6794" w:rsidRPr="00886A31" w:rsidRDefault="00FF6794" w:rsidP="003E1726">
            <w:pPr>
              <w:ind w:left="-71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0"/>
              </w:rPr>
            </w:pPr>
            <w:r w:rsidRPr="00886A31">
              <w:rPr>
                <w:rFonts w:asciiTheme="majorHAnsi" w:hAnsiTheme="majorHAnsi" w:cstheme="majorHAnsi"/>
                <w:b/>
                <w:color w:val="000000" w:themeColor="text1"/>
                <w:sz w:val="20"/>
              </w:rPr>
              <w:t xml:space="preserve">Wymagane minimalne parametry techniczne </w:t>
            </w:r>
          </w:p>
        </w:tc>
        <w:tc>
          <w:tcPr>
            <w:tcW w:w="1835" w:type="pct"/>
            <w:shd w:val="clear" w:color="auto" w:fill="F2F2F2" w:themeFill="background1" w:themeFillShade="F2"/>
          </w:tcPr>
          <w:p w14:paraId="196CA5B8" w14:textId="593A8F1C" w:rsidR="00FF6794" w:rsidRPr="00886A31" w:rsidRDefault="00FF6794" w:rsidP="003E1726">
            <w:pPr>
              <w:ind w:left="-71"/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0"/>
              </w:rPr>
            </w:pPr>
            <w:r>
              <w:rPr>
                <w:rFonts w:asciiTheme="majorHAnsi" w:hAnsiTheme="majorHAnsi" w:cstheme="majorHAnsi"/>
                <w:b/>
                <w:color w:val="000000" w:themeColor="text1"/>
                <w:sz w:val="20"/>
              </w:rPr>
              <w:t>Oferowane parametry</w:t>
            </w:r>
          </w:p>
        </w:tc>
      </w:tr>
      <w:tr w:rsidR="00FF6794" w:rsidRPr="00886A31" w14:paraId="792C3F26" w14:textId="781E3A8A" w:rsidTr="00FF6794">
        <w:trPr>
          <w:trHeight w:val="1334"/>
        </w:trPr>
        <w:tc>
          <w:tcPr>
            <w:tcW w:w="294" w:type="pct"/>
            <w:shd w:val="clear" w:color="auto" w:fill="FFFFFF" w:themeFill="background1"/>
          </w:tcPr>
          <w:p w14:paraId="0977F497" w14:textId="77777777" w:rsidR="00FF6794" w:rsidRPr="00886A31" w:rsidRDefault="00FF6794" w:rsidP="005279CE">
            <w:pPr>
              <w:pStyle w:val="Akapitzlist"/>
              <w:numPr>
                <w:ilvl w:val="0"/>
                <w:numId w:val="24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030" w:type="pct"/>
            <w:shd w:val="clear" w:color="auto" w:fill="FFFFFF" w:themeFill="background1"/>
          </w:tcPr>
          <w:p w14:paraId="59EEF329" w14:textId="77777777" w:rsidR="00FF6794" w:rsidRPr="00886A31" w:rsidRDefault="00FF6794" w:rsidP="003E1726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86A31">
              <w:rPr>
                <w:rFonts w:asciiTheme="majorHAnsi" w:hAnsiTheme="majorHAnsi" w:cstheme="majorHAnsi"/>
                <w:b/>
                <w:sz w:val="20"/>
                <w:szCs w:val="20"/>
              </w:rPr>
              <w:t>Typ</w:t>
            </w:r>
          </w:p>
        </w:tc>
        <w:tc>
          <w:tcPr>
            <w:tcW w:w="1841" w:type="pct"/>
          </w:tcPr>
          <w:p w14:paraId="3EF34F7A" w14:textId="77777777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sz w:val="20"/>
                <w:u w:val="single"/>
              </w:rPr>
            </w:pPr>
            <w:r w:rsidRPr="00886A31">
              <w:rPr>
                <w:rFonts w:asciiTheme="majorHAnsi" w:hAnsiTheme="majorHAnsi" w:cstheme="majorHAnsi"/>
                <w:bCs/>
                <w:sz w:val="20"/>
              </w:rPr>
              <w:t xml:space="preserve">Komputer AIO. </w:t>
            </w:r>
            <w:r w:rsidRPr="00886A31">
              <w:rPr>
                <w:rFonts w:asciiTheme="majorHAnsi" w:hAnsiTheme="majorHAnsi" w:cstheme="majorHAnsi"/>
                <w:bCs/>
                <w:sz w:val="20"/>
                <w:u w:val="single"/>
              </w:rPr>
              <w:t>W ofercie wymagane jest podanie modelu, symbolu oraz producenta.</w:t>
            </w:r>
          </w:p>
          <w:p w14:paraId="173CBE29" w14:textId="77777777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sz w:val="20"/>
              </w:rPr>
            </w:pPr>
          </w:p>
          <w:p w14:paraId="1057DF46" w14:textId="77777777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sz w:val="20"/>
              </w:rPr>
            </w:pPr>
            <w:r w:rsidRPr="00886A31">
              <w:rPr>
                <w:rFonts w:asciiTheme="majorHAnsi" w:hAnsiTheme="majorHAnsi" w:cstheme="majorHAnsi"/>
                <w:bCs/>
                <w:sz w:val="20"/>
              </w:rPr>
              <w:t>Zastosowanie: Komputer będzie wykorzystywany dla potrzeb aplikacji biurowych, aplikacji edukacyjnych, aplikacji obliczeniowych, dostępu do Internetu oraz poczty elektronicznej, jako lokalna baza danych oraz stacja programistyczna.</w:t>
            </w:r>
          </w:p>
          <w:p w14:paraId="161D32A2" w14:textId="77777777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/>
                <w:sz w:val="20"/>
              </w:rPr>
            </w:pPr>
          </w:p>
        </w:tc>
        <w:tc>
          <w:tcPr>
            <w:tcW w:w="1835" w:type="pct"/>
          </w:tcPr>
          <w:p w14:paraId="3AB8B0E7" w14:textId="77777777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sz w:val="20"/>
              </w:rPr>
            </w:pPr>
          </w:p>
        </w:tc>
      </w:tr>
      <w:tr w:rsidR="00FF6794" w:rsidRPr="00886A31" w14:paraId="02EA8B27" w14:textId="5A674FA1" w:rsidTr="00FF6794">
        <w:trPr>
          <w:trHeight w:val="124"/>
        </w:trPr>
        <w:tc>
          <w:tcPr>
            <w:tcW w:w="294" w:type="pct"/>
            <w:shd w:val="clear" w:color="auto" w:fill="FFFFFF" w:themeFill="background1"/>
          </w:tcPr>
          <w:p w14:paraId="317F8DE4" w14:textId="77777777" w:rsidR="00FF6794" w:rsidRPr="00886A31" w:rsidRDefault="00FF6794" w:rsidP="005279CE">
            <w:pPr>
              <w:pStyle w:val="Akapitzlist"/>
              <w:numPr>
                <w:ilvl w:val="0"/>
                <w:numId w:val="24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030" w:type="pct"/>
            <w:shd w:val="clear" w:color="auto" w:fill="FFFFFF" w:themeFill="background1"/>
          </w:tcPr>
          <w:p w14:paraId="05732BB0" w14:textId="77777777" w:rsidR="00FF6794" w:rsidRPr="00886A31" w:rsidRDefault="00FF6794" w:rsidP="003E1726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B71FC">
              <w:rPr>
                <w:rFonts w:asciiTheme="majorHAnsi" w:hAnsiTheme="majorHAnsi" w:cstheme="majorHAnsi"/>
                <w:b/>
                <w:sz w:val="20"/>
                <w:szCs w:val="20"/>
              </w:rPr>
              <w:t>Procesor</w:t>
            </w:r>
          </w:p>
        </w:tc>
        <w:tc>
          <w:tcPr>
            <w:tcW w:w="1841" w:type="pct"/>
          </w:tcPr>
          <w:p w14:paraId="2E5FB9D5" w14:textId="77777777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886A3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Procesor o parametrach:</w:t>
            </w:r>
          </w:p>
          <w:p w14:paraId="2968F161" w14:textId="77777777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</w:p>
          <w:p w14:paraId="3A00D747" w14:textId="1A8B9202" w:rsidR="00FF6794" w:rsidRPr="009E7C6B" w:rsidRDefault="00FF6794" w:rsidP="003E1726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9E7C6B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Liczba rdzeni – min. 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14</w:t>
            </w:r>
          </w:p>
          <w:p w14:paraId="4D4F8BBE" w14:textId="2DA5F922" w:rsidR="00FF6794" w:rsidRPr="009E7C6B" w:rsidRDefault="00FF6794" w:rsidP="003E1726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9E7C6B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Liczba wątków – min. 2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0</w:t>
            </w:r>
          </w:p>
          <w:p w14:paraId="7FB0E6C4" w14:textId="571D94AF" w:rsidR="00FF6794" w:rsidRPr="009E7C6B" w:rsidRDefault="00FF6794" w:rsidP="003E1726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9E7C6B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Bazowa częstotliwość procesora – min. 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2</w:t>
            </w:r>
            <w:r w:rsidRPr="009E7C6B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,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5</w:t>
            </w:r>
            <w:r w:rsidRPr="009E7C6B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0 GHz</w:t>
            </w:r>
          </w:p>
          <w:p w14:paraId="4091D8E0" w14:textId="49B6BC09" w:rsidR="00FF6794" w:rsidRPr="009E7C6B" w:rsidRDefault="00FF6794" w:rsidP="003E1726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9E7C6B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Pamięć cache – min. 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24</w:t>
            </w:r>
            <w:r w:rsidRPr="009E7C6B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 MB</w:t>
            </w:r>
          </w:p>
          <w:p w14:paraId="3639E3F7" w14:textId="77777777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9E7C6B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Litografia – max: 14nm</w:t>
            </w:r>
          </w:p>
          <w:p w14:paraId="65EB455B" w14:textId="77777777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886A3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Procesor powinien charakteryzować się współczynnikiem zużycia energii TDP (</w:t>
            </w:r>
            <w:proofErr w:type="spellStart"/>
            <w:r w:rsidRPr="00886A3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Thermal</w:t>
            </w:r>
            <w:proofErr w:type="spellEnd"/>
            <w:r w:rsidRPr="00886A3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 Design Power) nie większym niż 65W.</w:t>
            </w:r>
          </w:p>
          <w:p w14:paraId="0DD0B0F8" w14:textId="77777777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</w:p>
          <w:p w14:paraId="1CAA594B" w14:textId="3E04537E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886A3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Wydajność obliczeniowa: Procesor powinien osiągać w teście wydajności </w:t>
            </w:r>
            <w:proofErr w:type="spellStart"/>
            <w:r w:rsidRPr="00886A3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PassMark</w:t>
            </w:r>
            <w:proofErr w:type="spellEnd"/>
            <w:r w:rsidRPr="00886A3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886A3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PerformanceTest</w:t>
            </w:r>
            <w:proofErr w:type="spellEnd"/>
            <w:r w:rsidRPr="00886A3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 (wynik dostępny: http://www.passmark.com/products/pt.htm) co najmniej wynik 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30</w:t>
            </w:r>
            <w:r w:rsidRPr="009E7C6B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000</w:t>
            </w:r>
            <w:r w:rsidRPr="00886A3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 punktów </w:t>
            </w:r>
            <w:proofErr w:type="spellStart"/>
            <w:r w:rsidRPr="00886A3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Passmark</w:t>
            </w:r>
            <w:proofErr w:type="spellEnd"/>
            <w:r w:rsidRPr="00886A3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 CPU Mark 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(nie starszy niż 30 dni od </w:t>
            </w:r>
            <w:r w:rsidRPr="00886A3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d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nia publikacji ogłoszenia).</w:t>
            </w:r>
          </w:p>
          <w:p w14:paraId="4E304FFD" w14:textId="77777777" w:rsidR="00FF6794" w:rsidRPr="00886A31" w:rsidRDefault="00FF6794" w:rsidP="003E1726">
            <w:pPr>
              <w:shd w:val="clear" w:color="auto" w:fill="FFFFFF" w:themeFill="background1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3B71FC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Wynik testu procesora należy załączyć do oferty w postaci wydruku z w/w strony</w:t>
            </w:r>
          </w:p>
          <w:p w14:paraId="2E796A2A" w14:textId="77777777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</w:p>
        </w:tc>
        <w:tc>
          <w:tcPr>
            <w:tcW w:w="1835" w:type="pct"/>
          </w:tcPr>
          <w:p w14:paraId="4866B8CB" w14:textId="77777777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</w:p>
        </w:tc>
      </w:tr>
      <w:tr w:rsidR="00FF6794" w:rsidRPr="00886A31" w14:paraId="0DDD54A5" w14:textId="27CC0D67" w:rsidTr="00FF6794">
        <w:trPr>
          <w:trHeight w:val="470"/>
        </w:trPr>
        <w:tc>
          <w:tcPr>
            <w:tcW w:w="294" w:type="pct"/>
            <w:shd w:val="clear" w:color="auto" w:fill="FFFFFF" w:themeFill="background1"/>
          </w:tcPr>
          <w:p w14:paraId="7AE90BFD" w14:textId="77777777" w:rsidR="00FF6794" w:rsidRPr="00886A31" w:rsidRDefault="00FF6794" w:rsidP="005279CE">
            <w:pPr>
              <w:pStyle w:val="Akapitzlist"/>
              <w:numPr>
                <w:ilvl w:val="0"/>
                <w:numId w:val="24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030" w:type="pct"/>
            <w:shd w:val="clear" w:color="auto" w:fill="FFFFFF" w:themeFill="background1"/>
          </w:tcPr>
          <w:p w14:paraId="597DEB49" w14:textId="77777777" w:rsidR="00FF6794" w:rsidRPr="00886A31" w:rsidRDefault="00FF6794" w:rsidP="003E1726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86A31">
              <w:rPr>
                <w:rFonts w:asciiTheme="majorHAnsi" w:hAnsiTheme="majorHAnsi" w:cstheme="majorHAnsi"/>
                <w:b/>
                <w:sz w:val="20"/>
                <w:szCs w:val="20"/>
              </w:rPr>
              <w:t>Pamięć operacyjna</w:t>
            </w:r>
          </w:p>
        </w:tc>
        <w:tc>
          <w:tcPr>
            <w:tcW w:w="1841" w:type="pct"/>
          </w:tcPr>
          <w:p w14:paraId="4EB84289" w14:textId="0FB3955D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886A3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min. 16 GB 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DDR5</w:t>
            </w:r>
            <w:r w:rsidRPr="00886A3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(</w:t>
            </w:r>
            <w:r w:rsidRPr="00886A3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możliwość rozbudowy do min. 32 GB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)</w:t>
            </w:r>
          </w:p>
        </w:tc>
        <w:tc>
          <w:tcPr>
            <w:tcW w:w="1835" w:type="pct"/>
          </w:tcPr>
          <w:p w14:paraId="5A2AF119" w14:textId="77777777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</w:p>
        </w:tc>
      </w:tr>
      <w:tr w:rsidR="00FF6794" w:rsidRPr="00886A31" w14:paraId="7AF99FD0" w14:textId="3C702D44" w:rsidTr="00FF6794">
        <w:trPr>
          <w:trHeight w:val="548"/>
        </w:trPr>
        <w:tc>
          <w:tcPr>
            <w:tcW w:w="294" w:type="pct"/>
            <w:shd w:val="clear" w:color="auto" w:fill="FFFFFF" w:themeFill="background1"/>
          </w:tcPr>
          <w:p w14:paraId="7F04ED5E" w14:textId="77777777" w:rsidR="00FF6794" w:rsidRPr="00886A31" w:rsidRDefault="00FF6794" w:rsidP="005279CE">
            <w:pPr>
              <w:pStyle w:val="Akapitzlist"/>
              <w:numPr>
                <w:ilvl w:val="0"/>
                <w:numId w:val="24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030" w:type="pct"/>
            <w:shd w:val="clear" w:color="auto" w:fill="FFFFFF" w:themeFill="background1"/>
          </w:tcPr>
          <w:p w14:paraId="7B132E86" w14:textId="77777777" w:rsidR="00FF6794" w:rsidRPr="00886A31" w:rsidRDefault="00FF6794" w:rsidP="003E1726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86A31">
              <w:rPr>
                <w:rFonts w:asciiTheme="majorHAnsi" w:hAnsiTheme="majorHAnsi" w:cstheme="majorHAnsi"/>
                <w:b/>
                <w:sz w:val="20"/>
                <w:szCs w:val="20"/>
              </w:rPr>
              <w:t>Obsługiwana ilość pamięci na gniazdo</w:t>
            </w:r>
          </w:p>
        </w:tc>
        <w:tc>
          <w:tcPr>
            <w:tcW w:w="1841" w:type="pct"/>
          </w:tcPr>
          <w:p w14:paraId="29ECC2CB" w14:textId="77777777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886A3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Min. 16 GB</w:t>
            </w:r>
          </w:p>
        </w:tc>
        <w:tc>
          <w:tcPr>
            <w:tcW w:w="1835" w:type="pct"/>
          </w:tcPr>
          <w:p w14:paraId="368553BC" w14:textId="77777777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</w:p>
        </w:tc>
      </w:tr>
      <w:tr w:rsidR="00FF6794" w:rsidRPr="00886A31" w14:paraId="3237317D" w14:textId="33EA1875" w:rsidTr="00FF6794">
        <w:trPr>
          <w:trHeight w:val="1121"/>
        </w:trPr>
        <w:tc>
          <w:tcPr>
            <w:tcW w:w="294" w:type="pct"/>
            <w:shd w:val="clear" w:color="auto" w:fill="FFFFFF" w:themeFill="background1"/>
          </w:tcPr>
          <w:p w14:paraId="5574E5FF" w14:textId="77777777" w:rsidR="00FF6794" w:rsidRPr="00886A31" w:rsidRDefault="00FF6794" w:rsidP="005279CE">
            <w:pPr>
              <w:pStyle w:val="Akapitzlist"/>
              <w:numPr>
                <w:ilvl w:val="0"/>
                <w:numId w:val="24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030" w:type="pct"/>
            <w:shd w:val="clear" w:color="auto" w:fill="FFFFFF" w:themeFill="background1"/>
          </w:tcPr>
          <w:p w14:paraId="00A85629" w14:textId="77777777" w:rsidR="00FF6794" w:rsidRPr="00886A31" w:rsidRDefault="00FF6794" w:rsidP="003E1726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27552A">
              <w:rPr>
                <w:rFonts w:asciiTheme="majorHAnsi" w:hAnsiTheme="majorHAnsi" w:cstheme="majorHAnsi"/>
                <w:b/>
                <w:sz w:val="20"/>
                <w:szCs w:val="20"/>
              </w:rPr>
              <w:t>Pamięć masowa</w:t>
            </w:r>
          </w:p>
        </w:tc>
        <w:tc>
          <w:tcPr>
            <w:tcW w:w="1841" w:type="pct"/>
          </w:tcPr>
          <w:p w14:paraId="54FE134C" w14:textId="2472C203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886A3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Parametry pamięci masowej dysk SSD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 M.2, klasy 35,</w:t>
            </w:r>
            <w:r w:rsidRPr="00886A3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m</w:t>
            </w:r>
            <w:r w:rsidRPr="00886A31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in. 512 GB, zawierający partycję RECOVERY umożliwiającą odtworzenie systemu operacyjnego fabrycznie zainstalowanego na komputerze po awarii bez dodatkowych nośników.</w:t>
            </w:r>
          </w:p>
        </w:tc>
        <w:tc>
          <w:tcPr>
            <w:tcW w:w="1835" w:type="pct"/>
          </w:tcPr>
          <w:p w14:paraId="36B90D15" w14:textId="77777777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</w:p>
        </w:tc>
      </w:tr>
      <w:tr w:rsidR="00FF6794" w:rsidRPr="00886A31" w14:paraId="1495A2F5" w14:textId="7437AA87" w:rsidTr="00FF6794">
        <w:trPr>
          <w:trHeight w:val="1334"/>
        </w:trPr>
        <w:tc>
          <w:tcPr>
            <w:tcW w:w="294" w:type="pct"/>
            <w:shd w:val="clear" w:color="auto" w:fill="FFFFFF" w:themeFill="background1"/>
          </w:tcPr>
          <w:p w14:paraId="0A72566A" w14:textId="77777777" w:rsidR="00FF6794" w:rsidRPr="00886A31" w:rsidRDefault="00FF6794" w:rsidP="005279CE">
            <w:pPr>
              <w:pStyle w:val="Akapitzlist"/>
              <w:numPr>
                <w:ilvl w:val="0"/>
                <w:numId w:val="24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030" w:type="pct"/>
            <w:shd w:val="clear" w:color="auto" w:fill="FFFFFF" w:themeFill="background1"/>
          </w:tcPr>
          <w:p w14:paraId="5F69D75B" w14:textId="77777777" w:rsidR="00FF6794" w:rsidRPr="00886A31" w:rsidRDefault="00FF6794" w:rsidP="003E1726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86A31">
              <w:rPr>
                <w:rFonts w:asciiTheme="majorHAnsi" w:hAnsiTheme="majorHAnsi" w:cstheme="majorHAnsi"/>
                <w:b/>
                <w:sz w:val="20"/>
                <w:szCs w:val="20"/>
              </w:rPr>
              <w:t>Układ graficzny</w:t>
            </w:r>
          </w:p>
        </w:tc>
        <w:tc>
          <w:tcPr>
            <w:tcW w:w="1841" w:type="pct"/>
          </w:tcPr>
          <w:p w14:paraId="7A779665" w14:textId="77777777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sz w:val="20"/>
              </w:rPr>
            </w:pPr>
            <w:r w:rsidRPr="00886A31">
              <w:rPr>
                <w:rFonts w:asciiTheme="majorHAnsi" w:hAnsiTheme="majorHAnsi" w:cstheme="majorHAnsi"/>
                <w:bCs/>
                <w:sz w:val="20"/>
              </w:rPr>
              <w:t>Zintegrowana karta graficzna wykorzystująca pamięć RAM systemu dynamicznie przydzielaną na potrzeby grafiki w trybie UMA (</w:t>
            </w:r>
            <w:proofErr w:type="spellStart"/>
            <w:r w:rsidRPr="00886A31">
              <w:rPr>
                <w:rFonts w:asciiTheme="majorHAnsi" w:hAnsiTheme="majorHAnsi" w:cstheme="majorHAnsi"/>
                <w:bCs/>
                <w:sz w:val="20"/>
              </w:rPr>
              <w:t>Unified</w:t>
            </w:r>
            <w:proofErr w:type="spellEnd"/>
            <w:r w:rsidRPr="00886A31">
              <w:rPr>
                <w:rFonts w:asciiTheme="majorHAnsi" w:hAnsiTheme="majorHAnsi" w:cstheme="majorHAnsi"/>
                <w:bCs/>
                <w:sz w:val="20"/>
              </w:rPr>
              <w:t xml:space="preserve"> Memory Access) </w:t>
            </w:r>
          </w:p>
          <w:p w14:paraId="58D1A6D0" w14:textId="77777777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sz w:val="20"/>
              </w:rPr>
            </w:pPr>
          </w:p>
          <w:p w14:paraId="7DF958CB" w14:textId="77777777" w:rsidR="00FF6794" w:rsidRPr="00886A31" w:rsidRDefault="00FF6794" w:rsidP="003E172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886A31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min. obsługująca funkcje </w:t>
            </w:r>
          </w:p>
          <w:p w14:paraId="61D05EC7" w14:textId="77777777" w:rsidR="00FF6794" w:rsidRPr="00886A31" w:rsidRDefault="00FF6794" w:rsidP="003E1726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886A31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DirectX 12</w:t>
            </w:r>
          </w:p>
          <w:p w14:paraId="11D0DC07" w14:textId="77777777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sz w:val="20"/>
              </w:rPr>
            </w:pPr>
            <w:r w:rsidRPr="00886A31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886A31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OpenGL</w:t>
            </w:r>
            <w:proofErr w:type="spellEnd"/>
            <w:r w:rsidRPr="00886A31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4.4</w:t>
            </w:r>
          </w:p>
        </w:tc>
        <w:tc>
          <w:tcPr>
            <w:tcW w:w="1835" w:type="pct"/>
          </w:tcPr>
          <w:p w14:paraId="1695FD53" w14:textId="77777777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sz w:val="20"/>
              </w:rPr>
            </w:pPr>
          </w:p>
        </w:tc>
      </w:tr>
      <w:tr w:rsidR="00FF6794" w:rsidRPr="00886A31" w14:paraId="4E5041F4" w14:textId="13240B6F" w:rsidTr="00FF6794">
        <w:trPr>
          <w:trHeight w:val="284"/>
        </w:trPr>
        <w:tc>
          <w:tcPr>
            <w:tcW w:w="294" w:type="pct"/>
            <w:shd w:val="clear" w:color="auto" w:fill="FFFFFF" w:themeFill="background1"/>
          </w:tcPr>
          <w:p w14:paraId="4B993D23" w14:textId="77777777" w:rsidR="00FF6794" w:rsidRPr="00886A31" w:rsidRDefault="00FF6794" w:rsidP="005279CE">
            <w:pPr>
              <w:pStyle w:val="Akapitzlist"/>
              <w:numPr>
                <w:ilvl w:val="0"/>
                <w:numId w:val="24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030" w:type="pct"/>
            <w:shd w:val="clear" w:color="auto" w:fill="FFFFFF" w:themeFill="background1"/>
          </w:tcPr>
          <w:p w14:paraId="50CB4107" w14:textId="77777777" w:rsidR="00FF6794" w:rsidRPr="00886A31" w:rsidRDefault="00FF6794" w:rsidP="003E1726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86A31">
              <w:rPr>
                <w:rFonts w:asciiTheme="majorHAnsi" w:hAnsiTheme="majorHAnsi" w:cstheme="majorHAnsi"/>
                <w:b/>
                <w:sz w:val="20"/>
                <w:szCs w:val="20"/>
              </w:rPr>
              <w:t>Wirtualizacja</w:t>
            </w:r>
          </w:p>
        </w:tc>
        <w:tc>
          <w:tcPr>
            <w:tcW w:w="1841" w:type="pct"/>
          </w:tcPr>
          <w:p w14:paraId="208A972A" w14:textId="77777777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sz w:val="20"/>
              </w:rPr>
            </w:pPr>
            <w:r w:rsidRPr="00886A31">
              <w:rPr>
                <w:rFonts w:asciiTheme="majorHAnsi" w:hAnsiTheme="majorHAnsi" w:cstheme="majorHAnsi"/>
                <w:bCs/>
                <w:sz w:val="20"/>
              </w:rPr>
              <w:t>Sprzętowe wsparcie technologii wirtualizacji procesorów, pamięci i urządzeń I/O realizowane łącznie w procesorze, chipsecie płyty głównej oraz w BIOS systemu (możliwość włączenia/wyłączenia sprzętowego wsparcia wirtualizacji).</w:t>
            </w:r>
          </w:p>
          <w:p w14:paraId="7FD5F621" w14:textId="77777777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sz w:val="20"/>
              </w:rPr>
            </w:pPr>
          </w:p>
        </w:tc>
        <w:tc>
          <w:tcPr>
            <w:tcW w:w="1835" w:type="pct"/>
          </w:tcPr>
          <w:p w14:paraId="68D7503A" w14:textId="77777777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sz w:val="20"/>
              </w:rPr>
            </w:pPr>
          </w:p>
        </w:tc>
      </w:tr>
      <w:tr w:rsidR="00FF6794" w:rsidRPr="00886A31" w14:paraId="2EB5F5CC" w14:textId="272DB609" w:rsidTr="00FF6794">
        <w:trPr>
          <w:trHeight w:val="284"/>
        </w:trPr>
        <w:tc>
          <w:tcPr>
            <w:tcW w:w="294" w:type="pct"/>
            <w:shd w:val="clear" w:color="auto" w:fill="FFFFFF" w:themeFill="background1"/>
          </w:tcPr>
          <w:p w14:paraId="77FF121E" w14:textId="77777777" w:rsidR="00FF6794" w:rsidRPr="00886A31" w:rsidRDefault="00FF6794" w:rsidP="005279CE">
            <w:pPr>
              <w:pStyle w:val="Akapitzlist"/>
              <w:numPr>
                <w:ilvl w:val="0"/>
                <w:numId w:val="24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030" w:type="pct"/>
            <w:shd w:val="clear" w:color="auto" w:fill="FFFFFF" w:themeFill="background1"/>
          </w:tcPr>
          <w:p w14:paraId="0F66F8FF" w14:textId="77777777" w:rsidR="00FF6794" w:rsidRPr="00886A31" w:rsidRDefault="00FF6794" w:rsidP="003E1726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86A31">
              <w:rPr>
                <w:rFonts w:asciiTheme="majorHAnsi" w:hAnsiTheme="majorHAnsi" w:cstheme="majorHAnsi"/>
                <w:b/>
                <w:sz w:val="20"/>
                <w:szCs w:val="20"/>
              </w:rPr>
              <w:t>Wyposażenie multimedialne</w:t>
            </w:r>
          </w:p>
        </w:tc>
        <w:tc>
          <w:tcPr>
            <w:tcW w:w="1841" w:type="pct"/>
          </w:tcPr>
          <w:p w14:paraId="7C6AF7EB" w14:textId="77777777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sz w:val="20"/>
              </w:rPr>
            </w:pPr>
            <w:r w:rsidRPr="00886A31">
              <w:rPr>
                <w:rFonts w:asciiTheme="majorHAnsi" w:hAnsiTheme="majorHAnsi" w:cstheme="majorHAnsi"/>
                <w:bCs/>
                <w:sz w:val="20"/>
              </w:rPr>
              <w:t>Wyposażenie multimedialne: Karta dźwiękowa zintegrowana z płytą główną, zgodna z High Definition Audio. Obudowa wyposażona we wbudowane głośniki stereo.</w:t>
            </w:r>
          </w:p>
        </w:tc>
        <w:tc>
          <w:tcPr>
            <w:tcW w:w="1835" w:type="pct"/>
          </w:tcPr>
          <w:p w14:paraId="1FAD3F81" w14:textId="77777777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sz w:val="20"/>
              </w:rPr>
            </w:pPr>
          </w:p>
        </w:tc>
      </w:tr>
      <w:tr w:rsidR="00FF6794" w:rsidRPr="00886A31" w14:paraId="7EF54AFA" w14:textId="5469EF3C" w:rsidTr="00FF6794">
        <w:trPr>
          <w:trHeight w:val="284"/>
        </w:trPr>
        <w:tc>
          <w:tcPr>
            <w:tcW w:w="294" w:type="pct"/>
            <w:shd w:val="clear" w:color="auto" w:fill="FFFFFF" w:themeFill="background1"/>
          </w:tcPr>
          <w:p w14:paraId="15A35DAA" w14:textId="77777777" w:rsidR="00FF6794" w:rsidRPr="00886A31" w:rsidRDefault="00FF6794" w:rsidP="005279CE">
            <w:pPr>
              <w:pStyle w:val="Akapitzlist"/>
              <w:numPr>
                <w:ilvl w:val="0"/>
                <w:numId w:val="24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030" w:type="pct"/>
            <w:shd w:val="clear" w:color="auto" w:fill="FFFFFF" w:themeFill="background1"/>
          </w:tcPr>
          <w:p w14:paraId="374D1255" w14:textId="77777777" w:rsidR="00FF6794" w:rsidRPr="00886A31" w:rsidRDefault="00FF6794" w:rsidP="003E1726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86A31">
              <w:rPr>
                <w:rFonts w:asciiTheme="majorHAnsi" w:hAnsiTheme="majorHAnsi" w:cstheme="majorHAnsi"/>
                <w:b/>
                <w:sz w:val="20"/>
                <w:szCs w:val="20"/>
              </w:rPr>
              <w:t>Kamera</w:t>
            </w:r>
          </w:p>
        </w:tc>
        <w:tc>
          <w:tcPr>
            <w:tcW w:w="1841" w:type="pct"/>
          </w:tcPr>
          <w:p w14:paraId="22C51CF9" w14:textId="77777777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sz w:val="20"/>
              </w:rPr>
            </w:pPr>
            <w:r w:rsidRPr="00886A31">
              <w:rPr>
                <w:rFonts w:asciiTheme="majorHAnsi" w:hAnsiTheme="majorHAnsi" w:cstheme="majorHAnsi"/>
                <w:bCs/>
                <w:sz w:val="20"/>
              </w:rPr>
              <w:t>TAK</w:t>
            </w:r>
          </w:p>
        </w:tc>
        <w:tc>
          <w:tcPr>
            <w:tcW w:w="1835" w:type="pct"/>
          </w:tcPr>
          <w:p w14:paraId="7F0BB38D" w14:textId="77777777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sz w:val="20"/>
              </w:rPr>
            </w:pPr>
          </w:p>
        </w:tc>
      </w:tr>
      <w:tr w:rsidR="00FF6794" w:rsidRPr="00886A31" w14:paraId="64D6FC8C" w14:textId="7EF4117E" w:rsidTr="00FF6794">
        <w:trPr>
          <w:trHeight w:val="284"/>
        </w:trPr>
        <w:tc>
          <w:tcPr>
            <w:tcW w:w="294" w:type="pct"/>
            <w:shd w:val="clear" w:color="auto" w:fill="FFFFFF" w:themeFill="background1"/>
          </w:tcPr>
          <w:p w14:paraId="234A66D0" w14:textId="77777777" w:rsidR="00FF6794" w:rsidRPr="00886A31" w:rsidRDefault="00FF6794" w:rsidP="005279CE">
            <w:pPr>
              <w:pStyle w:val="Akapitzlist"/>
              <w:numPr>
                <w:ilvl w:val="0"/>
                <w:numId w:val="24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030" w:type="pct"/>
            <w:shd w:val="clear" w:color="auto" w:fill="FFFFFF" w:themeFill="background1"/>
          </w:tcPr>
          <w:p w14:paraId="7856F521" w14:textId="77777777" w:rsidR="00FF6794" w:rsidRPr="00886A31" w:rsidRDefault="00FF6794" w:rsidP="003E1726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B69F9">
              <w:rPr>
                <w:rFonts w:asciiTheme="majorHAnsi" w:hAnsiTheme="majorHAnsi" w:cstheme="majorHAnsi"/>
                <w:b/>
                <w:sz w:val="20"/>
                <w:szCs w:val="20"/>
              </w:rPr>
              <w:t>Obudowa</w:t>
            </w:r>
          </w:p>
        </w:tc>
        <w:tc>
          <w:tcPr>
            <w:tcW w:w="1841" w:type="pct"/>
          </w:tcPr>
          <w:p w14:paraId="3B06DC57" w14:textId="77777777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sz w:val="20"/>
              </w:rPr>
            </w:pPr>
            <w:r w:rsidRPr="00886A31">
              <w:rPr>
                <w:rFonts w:asciiTheme="majorHAnsi" w:hAnsiTheme="majorHAnsi" w:cstheme="majorHAnsi"/>
                <w:bCs/>
                <w:sz w:val="20"/>
              </w:rPr>
              <w:t xml:space="preserve">Typu </w:t>
            </w:r>
            <w:proofErr w:type="spellStart"/>
            <w:r w:rsidRPr="00886A31">
              <w:rPr>
                <w:rFonts w:asciiTheme="majorHAnsi" w:hAnsiTheme="majorHAnsi" w:cstheme="majorHAnsi"/>
                <w:bCs/>
                <w:sz w:val="20"/>
              </w:rPr>
              <w:t>All</w:t>
            </w:r>
            <w:proofErr w:type="spellEnd"/>
            <w:r w:rsidRPr="00886A31">
              <w:rPr>
                <w:rFonts w:asciiTheme="majorHAnsi" w:hAnsiTheme="majorHAnsi" w:cstheme="majorHAnsi"/>
                <w:bCs/>
                <w:sz w:val="20"/>
              </w:rPr>
              <w:t xml:space="preserve">-in-One, </w:t>
            </w:r>
          </w:p>
          <w:p w14:paraId="113FB812" w14:textId="77777777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sz w:val="20"/>
              </w:rPr>
            </w:pPr>
            <w:r w:rsidRPr="00886A31">
              <w:rPr>
                <w:rFonts w:asciiTheme="majorHAnsi" w:hAnsiTheme="majorHAnsi" w:cstheme="majorHAnsi"/>
                <w:bCs/>
                <w:sz w:val="20"/>
              </w:rPr>
              <w:t>Podstawa o regulowanej wysokości.</w:t>
            </w:r>
          </w:p>
          <w:p w14:paraId="5485426F" w14:textId="77777777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sz w:val="20"/>
              </w:rPr>
            </w:pPr>
            <w:r w:rsidRPr="00886A31">
              <w:rPr>
                <w:rFonts w:asciiTheme="majorHAnsi" w:hAnsiTheme="majorHAnsi" w:cstheme="majorHAnsi"/>
                <w:bCs/>
                <w:sz w:val="20"/>
              </w:rPr>
              <w:t>Podstawa musi oferować użytkownikowi możliwość regulacji w zakresie:</w:t>
            </w:r>
          </w:p>
          <w:p w14:paraId="1752897F" w14:textId="77777777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sz w:val="20"/>
              </w:rPr>
            </w:pPr>
            <w:r w:rsidRPr="00886A31">
              <w:rPr>
                <w:rFonts w:asciiTheme="majorHAnsi" w:hAnsiTheme="majorHAnsi" w:cstheme="majorHAnsi"/>
                <w:bCs/>
                <w:sz w:val="20"/>
              </w:rPr>
              <w:t xml:space="preserve">- przód/ tył – regulacja minimum 20 stopni, </w:t>
            </w:r>
          </w:p>
          <w:p w14:paraId="54719990" w14:textId="77777777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sz w:val="20"/>
              </w:rPr>
            </w:pPr>
            <w:r w:rsidRPr="00886A31">
              <w:rPr>
                <w:rFonts w:asciiTheme="majorHAnsi" w:hAnsiTheme="majorHAnsi" w:cstheme="majorHAnsi"/>
                <w:bCs/>
                <w:sz w:val="20"/>
              </w:rPr>
              <w:t>- wysokości – minimum 100mm,</w:t>
            </w:r>
          </w:p>
          <w:p w14:paraId="251D0DA5" w14:textId="77777777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sz w:val="20"/>
              </w:rPr>
            </w:pPr>
            <w:r w:rsidRPr="00886A31">
              <w:rPr>
                <w:rFonts w:asciiTheme="majorHAnsi" w:hAnsiTheme="majorHAnsi" w:cstheme="majorHAnsi"/>
                <w:bCs/>
                <w:sz w:val="20"/>
              </w:rPr>
              <w:t>- obrót lewo/prawo – w zakresie minimum 60 stopni ( 30 lewo / 30 prawo ).</w:t>
            </w:r>
          </w:p>
          <w:p w14:paraId="66A12EBB" w14:textId="77777777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sz w:val="20"/>
              </w:rPr>
            </w:pPr>
            <w:r w:rsidRPr="00886A31">
              <w:rPr>
                <w:rFonts w:asciiTheme="majorHAnsi" w:hAnsiTheme="majorHAnsi" w:cstheme="majorHAnsi"/>
                <w:bCs/>
                <w:sz w:val="20"/>
              </w:rPr>
              <w:t>Demontaż standu musi odbywać się bez użycia narzędzi.</w:t>
            </w:r>
          </w:p>
          <w:p w14:paraId="508ABA30" w14:textId="77777777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sz w:val="20"/>
              </w:rPr>
            </w:pPr>
          </w:p>
          <w:p w14:paraId="599E5A32" w14:textId="77777777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sz w:val="20"/>
              </w:rPr>
            </w:pPr>
            <w:r w:rsidRPr="00886A31">
              <w:rPr>
                <w:rFonts w:asciiTheme="majorHAnsi" w:hAnsiTheme="majorHAnsi" w:cstheme="majorHAnsi"/>
                <w:bCs/>
                <w:sz w:val="20"/>
              </w:rPr>
              <w:t>Obudowa trwale oznaczona logo producenta jednostki na etapie produkcji,  wyposażona w czujnik otwarcia obudowy współpracujący z oprogramowaniem zapisującym log zdarzeń dostępny w setupie BIOS-u.</w:t>
            </w:r>
          </w:p>
          <w:p w14:paraId="2AF71B17" w14:textId="77777777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sz w:val="20"/>
              </w:rPr>
            </w:pPr>
          </w:p>
        </w:tc>
        <w:tc>
          <w:tcPr>
            <w:tcW w:w="1835" w:type="pct"/>
          </w:tcPr>
          <w:p w14:paraId="745016EA" w14:textId="77777777" w:rsidR="00FF6794" w:rsidRPr="00886A31" w:rsidRDefault="00FF6794" w:rsidP="003E1726">
            <w:pPr>
              <w:jc w:val="both"/>
              <w:rPr>
                <w:rFonts w:asciiTheme="majorHAnsi" w:hAnsiTheme="majorHAnsi" w:cstheme="majorHAnsi"/>
                <w:bCs/>
                <w:sz w:val="20"/>
              </w:rPr>
            </w:pPr>
          </w:p>
        </w:tc>
      </w:tr>
      <w:tr w:rsidR="00FF6794" w:rsidRPr="00886A31" w14:paraId="04611896" w14:textId="3F8C10DC" w:rsidTr="00FF6794">
        <w:trPr>
          <w:trHeight w:val="284"/>
        </w:trPr>
        <w:tc>
          <w:tcPr>
            <w:tcW w:w="294" w:type="pct"/>
            <w:shd w:val="clear" w:color="auto" w:fill="FFFFFF" w:themeFill="background1"/>
          </w:tcPr>
          <w:p w14:paraId="12B5D9BE" w14:textId="77777777" w:rsidR="00FF6794" w:rsidRPr="00886A31" w:rsidRDefault="00FF6794" w:rsidP="005279CE">
            <w:pPr>
              <w:pStyle w:val="Akapitzlist"/>
              <w:numPr>
                <w:ilvl w:val="0"/>
                <w:numId w:val="24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030" w:type="pct"/>
            <w:shd w:val="clear" w:color="auto" w:fill="FFFFFF" w:themeFill="background1"/>
          </w:tcPr>
          <w:p w14:paraId="656F0F0F" w14:textId="2B677708" w:rsidR="00FF6794" w:rsidRPr="008B69F9" w:rsidRDefault="00FF6794" w:rsidP="003E1726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Zasilacz</w:t>
            </w:r>
          </w:p>
        </w:tc>
        <w:tc>
          <w:tcPr>
            <w:tcW w:w="1841" w:type="pct"/>
          </w:tcPr>
          <w:p w14:paraId="70A1A5C3" w14:textId="3B4E3457" w:rsidR="00FF6794" w:rsidRPr="00886A31" w:rsidRDefault="00FF6794" w:rsidP="00C90C81">
            <w:pPr>
              <w:jc w:val="both"/>
              <w:rPr>
                <w:rFonts w:asciiTheme="majorHAnsi" w:hAnsiTheme="majorHAnsi" w:cstheme="majorHAnsi"/>
                <w:bCs/>
                <w:sz w:val="20"/>
              </w:rPr>
            </w:pPr>
            <w:r w:rsidRPr="00886A31">
              <w:rPr>
                <w:rFonts w:asciiTheme="majorHAnsi" w:hAnsiTheme="majorHAnsi" w:cstheme="majorHAnsi"/>
                <w:bCs/>
                <w:sz w:val="20"/>
              </w:rPr>
              <w:t>Wbudowany zasilacz o mocy min. 160 W pracujący w sieci 230V 50/60Hz prądu zmiennego</w:t>
            </w:r>
          </w:p>
        </w:tc>
        <w:tc>
          <w:tcPr>
            <w:tcW w:w="1835" w:type="pct"/>
          </w:tcPr>
          <w:p w14:paraId="7B6F9984" w14:textId="77777777" w:rsidR="00FF6794" w:rsidRPr="00886A31" w:rsidRDefault="00FF6794" w:rsidP="00C90C81">
            <w:pPr>
              <w:jc w:val="both"/>
              <w:rPr>
                <w:rFonts w:asciiTheme="majorHAnsi" w:hAnsiTheme="majorHAnsi" w:cstheme="majorHAnsi"/>
                <w:bCs/>
                <w:sz w:val="20"/>
              </w:rPr>
            </w:pPr>
          </w:p>
        </w:tc>
      </w:tr>
      <w:tr w:rsidR="00FF6794" w:rsidRPr="00886A31" w14:paraId="317AA084" w14:textId="036155BE" w:rsidTr="00FF6794">
        <w:trPr>
          <w:trHeight w:val="284"/>
        </w:trPr>
        <w:tc>
          <w:tcPr>
            <w:tcW w:w="294" w:type="pct"/>
            <w:shd w:val="clear" w:color="auto" w:fill="FFFFFF" w:themeFill="background1"/>
          </w:tcPr>
          <w:p w14:paraId="26A373BB" w14:textId="77777777" w:rsidR="00FF6794" w:rsidRPr="00886A31" w:rsidRDefault="00FF6794" w:rsidP="005279CE">
            <w:pPr>
              <w:pStyle w:val="Akapitzlist"/>
              <w:numPr>
                <w:ilvl w:val="0"/>
                <w:numId w:val="24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030" w:type="pct"/>
            <w:shd w:val="clear" w:color="auto" w:fill="FFFFFF" w:themeFill="background1"/>
          </w:tcPr>
          <w:p w14:paraId="679BA3D9" w14:textId="77777777" w:rsidR="00FF6794" w:rsidRPr="00886A31" w:rsidRDefault="00FF6794" w:rsidP="003E1726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86A31">
              <w:rPr>
                <w:rFonts w:asciiTheme="majorHAnsi" w:hAnsiTheme="majorHAnsi" w:cstheme="majorHAnsi"/>
                <w:b/>
                <w:sz w:val="20"/>
                <w:szCs w:val="20"/>
              </w:rPr>
              <w:t>BIOS</w:t>
            </w:r>
          </w:p>
        </w:tc>
        <w:tc>
          <w:tcPr>
            <w:tcW w:w="1841" w:type="pct"/>
          </w:tcPr>
          <w:p w14:paraId="58E9B0A5" w14:textId="77777777" w:rsidR="00FF6794" w:rsidRPr="00886A31" w:rsidRDefault="00FF6794" w:rsidP="005279CE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color w:val="000000"/>
                <w:sz w:val="20"/>
              </w:rPr>
            </w:pPr>
            <w:r w:rsidRPr="00886A31">
              <w:rPr>
                <w:rFonts w:asciiTheme="majorHAnsi" w:hAnsiTheme="majorHAnsi" w:cstheme="majorHAnsi"/>
                <w:color w:val="000000"/>
                <w:sz w:val="20"/>
              </w:rPr>
              <w:t xml:space="preserve">Możliwość, bez uruchamiania systemu operacyjnego z dysku twardego komputera lub innych podłączonych do niego urządzeń zewnętrznych odczytania z BIOS informacji o: </w:t>
            </w:r>
          </w:p>
          <w:p w14:paraId="182A8A9A" w14:textId="77777777" w:rsidR="00FF6794" w:rsidRPr="00886A31" w:rsidRDefault="00FF6794" w:rsidP="005279CE">
            <w:pPr>
              <w:pStyle w:val="Akapitzlist"/>
              <w:widowControl/>
              <w:numPr>
                <w:ilvl w:val="2"/>
                <w:numId w:val="20"/>
              </w:numPr>
              <w:suppressAutoHyphens w:val="0"/>
              <w:autoSpaceDN/>
              <w:ind w:left="1487"/>
              <w:contextualSpacing/>
              <w:textAlignment w:val="auto"/>
              <w:rPr>
                <w:rFonts w:asciiTheme="majorHAnsi" w:hAnsiTheme="majorHAnsi" w:cstheme="majorHAnsi"/>
                <w:color w:val="000000"/>
                <w:sz w:val="20"/>
              </w:rPr>
            </w:pPr>
            <w:r w:rsidRPr="00886A31">
              <w:rPr>
                <w:rFonts w:asciiTheme="majorHAnsi" w:hAnsiTheme="majorHAnsi" w:cstheme="majorHAnsi"/>
                <w:color w:val="000000"/>
                <w:sz w:val="20"/>
              </w:rPr>
              <w:t xml:space="preserve">wersji BIOS, </w:t>
            </w:r>
          </w:p>
          <w:p w14:paraId="3313F590" w14:textId="77777777" w:rsidR="00FF6794" w:rsidRPr="00886A31" w:rsidRDefault="00FF6794" w:rsidP="005279CE">
            <w:pPr>
              <w:pStyle w:val="Akapitzlist"/>
              <w:widowControl/>
              <w:numPr>
                <w:ilvl w:val="2"/>
                <w:numId w:val="20"/>
              </w:numPr>
              <w:suppressAutoHyphens w:val="0"/>
              <w:autoSpaceDN/>
              <w:ind w:left="1487"/>
              <w:contextualSpacing/>
              <w:textAlignment w:val="auto"/>
              <w:rPr>
                <w:rFonts w:asciiTheme="majorHAnsi" w:hAnsiTheme="majorHAnsi" w:cstheme="majorHAnsi"/>
                <w:color w:val="000000"/>
                <w:sz w:val="20"/>
              </w:rPr>
            </w:pPr>
            <w:r w:rsidRPr="00886A31">
              <w:rPr>
                <w:rFonts w:asciiTheme="majorHAnsi" w:hAnsiTheme="majorHAnsi" w:cstheme="majorHAnsi"/>
                <w:color w:val="000000"/>
                <w:sz w:val="20"/>
              </w:rPr>
              <w:t xml:space="preserve">ilości i sposobu obłożenia slotów pamięciami RAM, </w:t>
            </w:r>
          </w:p>
          <w:p w14:paraId="1FC050F5" w14:textId="77777777" w:rsidR="00FF6794" w:rsidRPr="00886A31" w:rsidRDefault="00FF6794" w:rsidP="005279CE">
            <w:pPr>
              <w:pStyle w:val="Akapitzlist"/>
              <w:widowControl/>
              <w:numPr>
                <w:ilvl w:val="2"/>
                <w:numId w:val="20"/>
              </w:numPr>
              <w:suppressAutoHyphens w:val="0"/>
              <w:autoSpaceDN/>
              <w:ind w:left="1487"/>
              <w:contextualSpacing/>
              <w:textAlignment w:val="auto"/>
              <w:rPr>
                <w:rFonts w:asciiTheme="majorHAnsi" w:hAnsiTheme="majorHAnsi" w:cstheme="majorHAnsi"/>
                <w:color w:val="000000"/>
                <w:sz w:val="20"/>
              </w:rPr>
            </w:pPr>
            <w:r w:rsidRPr="00886A31">
              <w:rPr>
                <w:rFonts w:asciiTheme="majorHAnsi" w:hAnsiTheme="majorHAnsi" w:cstheme="majorHAnsi"/>
                <w:color w:val="000000"/>
                <w:sz w:val="20"/>
              </w:rPr>
              <w:t>typie procesora wraz z informacją o ilości rdzeni, wielkości pamięci cache, pojemności zainstalowanego dysku twardego</w:t>
            </w:r>
          </w:p>
          <w:p w14:paraId="2FEE90F6" w14:textId="77777777" w:rsidR="00FF6794" w:rsidRPr="00886A31" w:rsidRDefault="00FF6794" w:rsidP="005279CE">
            <w:pPr>
              <w:pStyle w:val="Akapitzlist"/>
              <w:widowControl/>
              <w:numPr>
                <w:ilvl w:val="2"/>
                <w:numId w:val="20"/>
              </w:numPr>
              <w:suppressAutoHyphens w:val="0"/>
              <w:autoSpaceDN/>
              <w:ind w:left="1487"/>
              <w:contextualSpacing/>
              <w:textAlignment w:val="auto"/>
              <w:rPr>
                <w:rFonts w:asciiTheme="majorHAnsi" w:hAnsiTheme="majorHAnsi" w:cstheme="majorHAnsi"/>
                <w:color w:val="000000"/>
                <w:sz w:val="20"/>
              </w:rPr>
            </w:pPr>
            <w:r w:rsidRPr="00886A31">
              <w:rPr>
                <w:rFonts w:asciiTheme="majorHAnsi" w:hAnsiTheme="majorHAnsi" w:cstheme="majorHAnsi"/>
                <w:color w:val="000000"/>
                <w:sz w:val="20"/>
              </w:rPr>
              <w:t>MAC adresie zintegrowanej karty sieciowej</w:t>
            </w:r>
          </w:p>
          <w:p w14:paraId="6E3BEB8E" w14:textId="77777777" w:rsidR="00FF6794" w:rsidRPr="00886A31" w:rsidRDefault="00FF6794" w:rsidP="005279CE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color w:val="000000"/>
                <w:sz w:val="20"/>
              </w:rPr>
            </w:pPr>
            <w:r w:rsidRPr="00886A31">
              <w:rPr>
                <w:rFonts w:asciiTheme="majorHAnsi" w:hAnsiTheme="majorHAnsi" w:cstheme="majorHAnsi"/>
                <w:color w:val="000000"/>
                <w:sz w:val="20"/>
              </w:rPr>
              <w:t>Funkcja blokowania wejścia do BIOS oraz blokowania startu systemu operacyjnego, (gwarantujący utrzymanie zapisanego hasła nawet w przypadku odłączenia wszystkich źródeł zasilania i podtrzymania BIOS)</w:t>
            </w:r>
          </w:p>
          <w:p w14:paraId="0BC89DA7" w14:textId="77777777" w:rsidR="00FF6794" w:rsidRPr="00886A31" w:rsidRDefault="00FF6794" w:rsidP="005279CE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color w:val="000000"/>
                <w:sz w:val="20"/>
              </w:rPr>
            </w:pPr>
            <w:r w:rsidRPr="00886A31">
              <w:rPr>
                <w:rFonts w:asciiTheme="majorHAnsi" w:hAnsiTheme="majorHAnsi" w:cstheme="majorHAnsi"/>
                <w:color w:val="000000"/>
                <w:sz w:val="20"/>
              </w:rPr>
              <w:t>Funkcja blokowania/odblokowania BOOT-</w:t>
            </w:r>
            <w:proofErr w:type="spellStart"/>
            <w:r w:rsidRPr="00886A31">
              <w:rPr>
                <w:rFonts w:asciiTheme="majorHAnsi" w:hAnsiTheme="majorHAnsi" w:cstheme="majorHAnsi"/>
                <w:color w:val="000000"/>
                <w:sz w:val="20"/>
              </w:rPr>
              <w:t>owania</w:t>
            </w:r>
            <w:proofErr w:type="spellEnd"/>
            <w:r w:rsidRPr="00886A31">
              <w:rPr>
                <w:rFonts w:asciiTheme="majorHAnsi" w:hAnsiTheme="majorHAnsi" w:cstheme="majorHAnsi"/>
                <w:color w:val="000000"/>
                <w:sz w:val="20"/>
              </w:rPr>
              <w:t xml:space="preserve"> stacji roboczej z zewnętrznych urządzeń</w:t>
            </w:r>
          </w:p>
          <w:p w14:paraId="2A54B4E9" w14:textId="77777777" w:rsidR="00FF6794" w:rsidRPr="00886A31" w:rsidRDefault="00FF6794" w:rsidP="005279CE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color w:val="000000"/>
                <w:sz w:val="20"/>
              </w:rPr>
            </w:pPr>
            <w:r w:rsidRPr="00886A31">
              <w:rPr>
                <w:rFonts w:asciiTheme="majorHAnsi" w:hAnsiTheme="majorHAnsi" w:cstheme="majorHAnsi"/>
                <w:color w:val="000000"/>
                <w:sz w:val="20"/>
              </w:rPr>
              <w:t>Możliwość, bez uruchamiania systemu operacyjnego z dysku twardego komputera lub innych, podłączonych do niego urządzeń zewnętrznych, ustawienia hasła na poziomie systemu, administratora oraz dysku twardego.</w:t>
            </w:r>
          </w:p>
          <w:p w14:paraId="0EAD0CB0" w14:textId="77777777" w:rsidR="00FF6794" w:rsidRPr="00886A31" w:rsidRDefault="00FF6794" w:rsidP="005279CE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color w:val="000000"/>
                <w:sz w:val="20"/>
              </w:rPr>
            </w:pPr>
            <w:r w:rsidRPr="00886A31">
              <w:rPr>
                <w:rFonts w:asciiTheme="majorHAnsi" w:hAnsiTheme="majorHAnsi" w:cstheme="majorHAnsi"/>
                <w:color w:val="000000"/>
                <w:sz w:val="20"/>
              </w:rPr>
              <w:t xml:space="preserve">Musi posiadać możliwość ustawienia zależności pomiędzy hasłem administratora a hasłem systemowy tak, aby nie było możliwe wprowadzenie zmian w BIOS wyłącznie po podaniu hasła systemowego. </w:t>
            </w:r>
          </w:p>
          <w:p w14:paraId="1FCC7EB3" w14:textId="77777777" w:rsidR="00FF6794" w:rsidRPr="00886A31" w:rsidRDefault="00FF6794" w:rsidP="005279CE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color w:val="000000"/>
                <w:sz w:val="20"/>
              </w:rPr>
            </w:pPr>
            <w:r w:rsidRPr="00886A31">
              <w:rPr>
                <w:rFonts w:asciiTheme="majorHAnsi" w:hAnsiTheme="majorHAnsi" w:cstheme="majorHAnsi"/>
                <w:color w:val="000000"/>
                <w:sz w:val="20"/>
              </w:rPr>
              <w:t>Możliwość włączenia/wyłączenia zintegrowanej karty dźwiękowej, karty sieciowej, modułu TPM z poziomu BIOS, bez uruchamiania systemu operacyjnego z dysku twardego komputera lub innych, podłączonych do niego, urządzeń zewnętrznych.</w:t>
            </w:r>
          </w:p>
          <w:p w14:paraId="03256CCD" w14:textId="77777777" w:rsidR="00FF6794" w:rsidRPr="00886A31" w:rsidRDefault="00FF6794" w:rsidP="005279CE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color w:val="000000"/>
                <w:sz w:val="20"/>
              </w:rPr>
            </w:pPr>
            <w:r w:rsidRPr="00886A31">
              <w:rPr>
                <w:rFonts w:asciiTheme="majorHAnsi" w:hAnsiTheme="majorHAnsi" w:cstheme="majorHAnsi"/>
                <w:color w:val="000000"/>
                <w:sz w:val="20"/>
              </w:rPr>
              <w:t xml:space="preserve">Możliwość ustawienia portów USB w trybie „no BOOT”, czyli podczas startu komputer nie wykrywa urządzeń </w:t>
            </w:r>
            <w:proofErr w:type="spellStart"/>
            <w:r w:rsidRPr="00886A31">
              <w:rPr>
                <w:rFonts w:asciiTheme="majorHAnsi" w:hAnsiTheme="majorHAnsi" w:cstheme="majorHAnsi"/>
                <w:color w:val="000000"/>
                <w:sz w:val="20"/>
              </w:rPr>
              <w:t>bootujących</w:t>
            </w:r>
            <w:proofErr w:type="spellEnd"/>
            <w:r w:rsidRPr="00886A31">
              <w:rPr>
                <w:rFonts w:asciiTheme="majorHAnsi" w:hAnsiTheme="majorHAnsi" w:cstheme="majorHAnsi"/>
                <w:color w:val="000000"/>
                <w:sz w:val="20"/>
              </w:rPr>
              <w:t xml:space="preserve"> typu USB, natomiast po uruchomieniu systemu operacyjnego porty USB są aktywne.</w:t>
            </w:r>
          </w:p>
          <w:p w14:paraId="4DCBAACC" w14:textId="77777777" w:rsidR="00FF6794" w:rsidRPr="00886A31" w:rsidRDefault="00FF6794" w:rsidP="005279CE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</w:rPr>
            </w:pPr>
            <w:r w:rsidRPr="00886A31">
              <w:rPr>
                <w:rFonts w:asciiTheme="majorHAnsi" w:hAnsiTheme="majorHAnsi" w:cstheme="majorHAnsi"/>
                <w:color w:val="000000"/>
                <w:sz w:val="20"/>
              </w:rPr>
              <w:t>Możliwość wyłączania portów USB</w:t>
            </w:r>
          </w:p>
          <w:p w14:paraId="1964220A" w14:textId="77777777" w:rsidR="00FF6794" w:rsidRPr="00886A31" w:rsidRDefault="00FF6794" w:rsidP="003E1726">
            <w:pPr>
              <w:pStyle w:val="Akapitzlist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835" w:type="pct"/>
          </w:tcPr>
          <w:p w14:paraId="48230602" w14:textId="77777777" w:rsidR="00FF6794" w:rsidRPr="00886A31" w:rsidRDefault="00FF6794" w:rsidP="005279CE">
            <w:pPr>
              <w:pStyle w:val="Akapitzlist"/>
              <w:widowControl/>
              <w:numPr>
                <w:ilvl w:val="0"/>
                <w:numId w:val="12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color w:val="000000"/>
                <w:sz w:val="20"/>
              </w:rPr>
            </w:pPr>
          </w:p>
        </w:tc>
      </w:tr>
      <w:tr w:rsidR="00FF6794" w:rsidRPr="00886A31" w14:paraId="38FC059F" w14:textId="02AA461C" w:rsidTr="00FF6794">
        <w:trPr>
          <w:trHeight w:val="284"/>
        </w:trPr>
        <w:tc>
          <w:tcPr>
            <w:tcW w:w="294" w:type="pct"/>
            <w:shd w:val="clear" w:color="auto" w:fill="FFFFFF" w:themeFill="background1"/>
          </w:tcPr>
          <w:p w14:paraId="486CBB59" w14:textId="77777777" w:rsidR="00FF6794" w:rsidRPr="00886A31" w:rsidRDefault="00FF6794" w:rsidP="005279CE">
            <w:pPr>
              <w:pStyle w:val="Akapitzlist"/>
              <w:numPr>
                <w:ilvl w:val="0"/>
                <w:numId w:val="24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030" w:type="pct"/>
            <w:shd w:val="clear" w:color="auto" w:fill="FFFFFF" w:themeFill="background1"/>
          </w:tcPr>
          <w:p w14:paraId="0E5C258B" w14:textId="77777777" w:rsidR="00FF6794" w:rsidRPr="00886A31" w:rsidRDefault="00FF6794" w:rsidP="003E1726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86A31">
              <w:rPr>
                <w:rFonts w:asciiTheme="majorHAnsi" w:hAnsiTheme="majorHAnsi" w:cstheme="majorHAnsi"/>
                <w:b/>
                <w:sz w:val="20"/>
                <w:szCs w:val="20"/>
              </w:rPr>
              <w:t>Inne</w:t>
            </w:r>
          </w:p>
          <w:p w14:paraId="001901AB" w14:textId="77777777" w:rsidR="00FF6794" w:rsidRPr="00886A31" w:rsidRDefault="00FF6794" w:rsidP="003E1726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5A61AB20" w14:textId="77777777" w:rsidR="00FF6794" w:rsidRPr="00886A31" w:rsidRDefault="00FF6794" w:rsidP="003E1726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841" w:type="pct"/>
          </w:tcPr>
          <w:p w14:paraId="6FEED8B2" w14:textId="77777777" w:rsidR="00FF6794" w:rsidRPr="00886A31" w:rsidRDefault="00FF6794" w:rsidP="005279CE">
            <w:pPr>
              <w:pStyle w:val="Akapitzlist"/>
              <w:widowControl/>
              <w:numPr>
                <w:ilvl w:val="0"/>
                <w:numId w:val="14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886A31">
              <w:rPr>
                <w:rFonts w:asciiTheme="majorHAnsi" w:hAnsiTheme="majorHAnsi" w:cstheme="majorHAnsi"/>
                <w:bCs/>
                <w:sz w:val="20"/>
              </w:rPr>
              <w:t>Obudowa musi umożliwiać zastosowanie zabezpieczenia fizycznego w postaci metalowej linki</w:t>
            </w:r>
          </w:p>
        </w:tc>
        <w:tc>
          <w:tcPr>
            <w:tcW w:w="1835" w:type="pct"/>
          </w:tcPr>
          <w:p w14:paraId="5950494E" w14:textId="77777777" w:rsidR="00FF6794" w:rsidRPr="00886A31" w:rsidRDefault="00FF6794" w:rsidP="005279CE">
            <w:pPr>
              <w:pStyle w:val="Akapitzlist"/>
              <w:widowControl/>
              <w:numPr>
                <w:ilvl w:val="0"/>
                <w:numId w:val="14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</w:p>
        </w:tc>
      </w:tr>
      <w:tr w:rsidR="00FF6794" w:rsidRPr="00886A31" w14:paraId="11058170" w14:textId="78192AD3" w:rsidTr="00FF6794">
        <w:trPr>
          <w:trHeight w:val="6088"/>
        </w:trPr>
        <w:tc>
          <w:tcPr>
            <w:tcW w:w="294" w:type="pct"/>
            <w:shd w:val="clear" w:color="auto" w:fill="FFFFFF" w:themeFill="background1"/>
          </w:tcPr>
          <w:p w14:paraId="37708066" w14:textId="77777777" w:rsidR="00FF6794" w:rsidRPr="00886A31" w:rsidRDefault="00FF6794" w:rsidP="005279CE">
            <w:pPr>
              <w:pStyle w:val="Akapitzlist"/>
              <w:numPr>
                <w:ilvl w:val="0"/>
                <w:numId w:val="24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030" w:type="pct"/>
            <w:shd w:val="clear" w:color="auto" w:fill="FFFFFF" w:themeFill="background1"/>
          </w:tcPr>
          <w:p w14:paraId="71FAA883" w14:textId="77777777" w:rsidR="00FF6794" w:rsidRPr="00886A31" w:rsidRDefault="00FF6794" w:rsidP="003E1726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B062E">
              <w:rPr>
                <w:rFonts w:asciiTheme="majorHAnsi" w:hAnsiTheme="majorHAnsi" w:cstheme="majorHAnsi"/>
                <w:b/>
                <w:sz w:val="20"/>
                <w:szCs w:val="20"/>
              </w:rPr>
              <w:t>Wymagania dodatkowe</w:t>
            </w:r>
          </w:p>
        </w:tc>
        <w:tc>
          <w:tcPr>
            <w:tcW w:w="1841" w:type="pct"/>
          </w:tcPr>
          <w:p w14:paraId="381F932A" w14:textId="77777777" w:rsidR="00FF6794" w:rsidRPr="00886A31" w:rsidRDefault="00FF6794" w:rsidP="003E1726">
            <w:pPr>
              <w:spacing w:after="200" w:line="276" w:lineRule="auto"/>
              <w:jc w:val="both"/>
              <w:rPr>
                <w:rFonts w:asciiTheme="majorHAnsi" w:hAnsiTheme="majorHAnsi" w:cstheme="majorHAnsi"/>
                <w:color w:val="000000"/>
                <w:sz w:val="20"/>
                <w:szCs w:val="22"/>
              </w:rPr>
            </w:pPr>
            <w:r w:rsidRPr="00886A31">
              <w:rPr>
                <w:rFonts w:asciiTheme="majorHAnsi" w:hAnsiTheme="majorHAnsi" w:cstheme="majorHAnsi"/>
                <w:color w:val="000000"/>
                <w:sz w:val="20"/>
                <w:szCs w:val="22"/>
              </w:rPr>
              <w:t xml:space="preserve">Wbudowane porty minimalnie: </w:t>
            </w:r>
          </w:p>
          <w:p w14:paraId="2E5D898D" w14:textId="77777777" w:rsidR="00FF6794" w:rsidRPr="00886A31" w:rsidRDefault="00FF6794" w:rsidP="005279CE">
            <w:pPr>
              <w:pStyle w:val="Akapitzlist"/>
              <w:widowControl/>
              <w:numPr>
                <w:ilvl w:val="0"/>
                <w:numId w:val="21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color w:val="000000"/>
                <w:sz w:val="20"/>
                <w:szCs w:val="22"/>
              </w:rPr>
            </w:pPr>
            <w:r w:rsidRPr="00886A31">
              <w:rPr>
                <w:rFonts w:asciiTheme="majorHAnsi" w:hAnsiTheme="majorHAnsi" w:cstheme="majorHAnsi"/>
                <w:color w:val="000000"/>
                <w:sz w:val="20"/>
                <w:szCs w:val="22"/>
              </w:rPr>
              <w:t>Port sieci LAN 10/100/1000 Ethernet RJ 45 zintegrowany z płytą główną,</w:t>
            </w:r>
          </w:p>
          <w:p w14:paraId="5572B126" w14:textId="77777777" w:rsidR="00FF6794" w:rsidRPr="00886A31" w:rsidRDefault="00FF6794" w:rsidP="005279CE">
            <w:pPr>
              <w:pStyle w:val="Akapitzlist"/>
              <w:widowControl/>
              <w:numPr>
                <w:ilvl w:val="0"/>
                <w:numId w:val="21"/>
              </w:numPr>
              <w:suppressAutoHyphens w:val="0"/>
              <w:autoSpaceDN/>
              <w:spacing w:after="200" w:line="276" w:lineRule="auto"/>
              <w:contextualSpacing/>
              <w:jc w:val="both"/>
              <w:textAlignment w:val="auto"/>
              <w:rPr>
                <w:rFonts w:asciiTheme="majorHAnsi" w:hAnsiTheme="majorHAnsi" w:cstheme="majorHAnsi"/>
                <w:color w:val="0000FF"/>
                <w:sz w:val="20"/>
                <w:u w:val="single"/>
              </w:rPr>
            </w:pPr>
            <w:r w:rsidRPr="00886A31">
              <w:rPr>
                <w:rFonts w:asciiTheme="majorHAnsi" w:hAnsiTheme="majorHAnsi" w:cstheme="majorHAnsi"/>
                <w:bCs/>
                <w:sz w:val="20"/>
                <w:szCs w:val="22"/>
              </w:rPr>
              <w:t>Zintegrowany z płytą główną dedykowany układ sprzętowy służący do tworzenia i zarządzania wygenerowanymi przez komputer kluczami szyfrowania. Zabezpieczenie to musi posiadać możliwość szyfrowania poufnych dokumentów przechowywanych na dysku twardym przy użyciu klucza sprzętowego min. TPM 2.0,</w:t>
            </w:r>
          </w:p>
          <w:p w14:paraId="2C02F139" w14:textId="37DB37EF" w:rsidR="00FF6794" w:rsidRPr="00886A31" w:rsidRDefault="00FF6794" w:rsidP="005279CE">
            <w:pPr>
              <w:pStyle w:val="Akapitzlist"/>
              <w:widowControl/>
              <w:numPr>
                <w:ilvl w:val="0"/>
                <w:numId w:val="21"/>
              </w:numPr>
              <w:suppressAutoHyphens w:val="0"/>
              <w:autoSpaceDN/>
              <w:spacing w:after="200" w:line="276" w:lineRule="auto"/>
              <w:contextualSpacing/>
              <w:jc w:val="both"/>
              <w:textAlignment w:val="auto"/>
              <w:rPr>
                <w:rFonts w:asciiTheme="majorHAnsi" w:hAnsiTheme="majorHAnsi" w:cstheme="majorHAnsi"/>
                <w:color w:val="0000FF"/>
                <w:sz w:val="20"/>
                <w:u w:val="single"/>
              </w:rPr>
            </w:pPr>
            <w:r w:rsidRPr="00886A31">
              <w:rPr>
                <w:rFonts w:asciiTheme="majorHAnsi" w:hAnsiTheme="majorHAnsi" w:cstheme="majorHAnsi"/>
                <w:color w:val="000000"/>
                <w:sz w:val="20"/>
                <w:szCs w:val="22"/>
              </w:rPr>
              <w:t>min. 2 złącza SODIMM z obsługą do min. 32 GB DDR</w:t>
            </w:r>
            <w:r>
              <w:rPr>
                <w:rFonts w:asciiTheme="majorHAnsi" w:hAnsiTheme="majorHAnsi" w:cstheme="majorHAnsi"/>
                <w:color w:val="000000"/>
                <w:sz w:val="20"/>
                <w:szCs w:val="22"/>
              </w:rPr>
              <w:t>5</w:t>
            </w:r>
            <w:r w:rsidRPr="00886A31">
              <w:rPr>
                <w:rFonts w:asciiTheme="majorHAnsi" w:hAnsiTheme="majorHAnsi" w:cstheme="majorHAnsi"/>
                <w:color w:val="000000"/>
                <w:sz w:val="20"/>
                <w:szCs w:val="22"/>
              </w:rPr>
              <w:t xml:space="preserve"> pamięci RAM. Konstrukcja komputera musi umożliwiać bez narzędziowy montaż i demontaż obu modułów pamięci,</w:t>
            </w:r>
          </w:p>
          <w:p w14:paraId="07ECD933" w14:textId="77777777" w:rsidR="00FF6794" w:rsidRPr="00886A31" w:rsidRDefault="00FF6794" w:rsidP="005279CE">
            <w:pPr>
              <w:pStyle w:val="Akapitzlist"/>
              <w:widowControl/>
              <w:numPr>
                <w:ilvl w:val="0"/>
                <w:numId w:val="21"/>
              </w:numPr>
              <w:suppressAutoHyphens w:val="0"/>
              <w:autoSpaceDN/>
              <w:spacing w:after="200" w:line="276" w:lineRule="auto"/>
              <w:contextualSpacing/>
              <w:jc w:val="both"/>
              <w:textAlignment w:val="auto"/>
              <w:rPr>
                <w:rFonts w:asciiTheme="majorHAnsi" w:hAnsiTheme="majorHAnsi" w:cstheme="majorHAnsi"/>
                <w:color w:val="0000FF"/>
                <w:sz w:val="20"/>
                <w:u w:val="single"/>
              </w:rPr>
            </w:pPr>
            <w:r w:rsidRPr="00886A31">
              <w:rPr>
                <w:rFonts w:asciiTheme="majorHAnsi" w:hAnsiTheme="majorHAnsi" w:cstheme="majorHAnsi"/>
                <w:bCs/>
                <w:sz w:val="20"/>
                <w:szCs w:val="22"/>
              </w:rPr>
              <w:t>Płyta główna zaprojektowana i wyprodukowana na zlecenie producenta komputera, trwale oznaczona logo producenta oferowanej jednostki na etapie produkcji, dedykowana dla danego urządzenia.</w:t>
            </w:r>
          </w:p>
          <w:p w14:paraId="7A200CDE" w14:textId="77777777" w:rsidR="00FF6794" w:rsidRDefault="00FF6794" w:rsidP="005279CE">
            <w:pPr>
              <w:pStyle w:val="Akapitzlist"/>
              <w:widowControl/>
              <w:numPr>
                <w:ilvl w:val="0"/>
                <w:numId w:val="21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886A31">
              <w:rPr>
                <w:rFonts w:asciiTheme="majorHAnsi" w:hAnsiTheme="majorHAnsi" w:cstheme="majorHAnsi"/>
                <w:bCs/>
                <w:sz w:val="20"/>
              </w:rPr>
              <w:t xml:space="preserve">Karta </w:t>
            </w:r>
            <w:proofErr w:type="spellStart"/>
            <w:r w:rsidRPr="00886A31">
              <w:rPr>
                <w:rFonts w:asciiTheme="majorHAnsi" w:hAnsiTheme="majorHAnsi" w:cstheme="majorHAnsi"/>
                <w:bCs/>
                <w:sz w:val="20"/>
              </w:rPr>
              <w:t>WiFi</w:t>
            </w:r>
            <w:proofErr w:type="spellEnd"/>
            <w:r w:rsidRPr="00886A31">
              <w:rPr>
                <w:rFonts w:asciiTheme="majorHAnsi" w:hAnsiTheme="majorHAnsi" w:cstheme="majorHAnsi"/>
                <w:bCs/>
                <w:sz w:val="20"/>
              </w:rPr>
              <w:t xml:space="preserve"> 802.11,</w:t>
            </w:r>
          </w:p>
          <w:p w14:paraId="5223D747" w14:textId="77777777" w:rsidR="00FF6794" w:rsidRDefault="00FF6794" w:rsidP="005279CE">
            <w:pPr>
              <w:pStyle w:val="Akapitzlist"/>
              <w:widowControl/>
              <w:numPr>
                <w:ilvl w:val="0"/>
                <w:numId w:val="21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886A31">
              <w:rPr>
                <w:rFonts w:asciiTheme="majorHAnsi" w:hAnsiTheme="majorHAnsi" w:cstheme="majorHAnsi"/>
                <w:bCs/>
                <w:sz w:val="20"/>
              </w:rPr>
              <w:t>min. Bluetooth 5.0,</w:t>
            </w:r>
          </w:p>
          <w:p w14:paraId="24552390" w14:textId="0BE45880" w:rsidR="00FF6794" w:rsidRPr="00886A31" w:rsidRDefault="00FF6794" w:rsidP="005279CE">
            <w:pPr>
              <w:pStyle w:val="Akapitzlist"/>
              <w:widowControl/>
              <w:numPr>
                <w:ilvl w:val="0"/>
                <w:numId w:val="21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886A31">
              <w:rPr>
                <w:rFonts w:asciiTheme="majorHAnsi" w:hAnsiTheme="majorHAnsi" w:cstheme="majorHAnsi"/>
                <w:bCs/>
                <w:sz w:val="20"/>
                <w:lang w:eastAsia="en-US"/>
              </w:rPr>
              <w:t>karta sieciowa 10/100/1000 Ethernet RJ 45, zintegrowana z płytą główną</w:t>
            </w:r>
            <w:r w:rsidRPr="00886A31">
              <w:rPr>
                <w:rFonts w:asciiTheme="majorHAnsi" w:hAnsiTheme="majorHAnsi" w:cstheme="majorHAnsi"/>
                <w:bCs/>
                <w:sz w:val="20"/>
              </w:rPr>
              <w:t>,</w:t>
            </w:r>
            <w:r w:rsidRPr="00886A31">
              <w:rPr>
                <w:rFonts w:asciiTheme="majorHAnsi" w:hAnsiTheme="majorHAnsi" w:cstheme="majorHAnsi"/>
                <w:bCs/>
                <w:sz w:val="20"/>
                <w:lang w:eastAsia="en-US"/>
              </w:rPr>
              <w:t xml:space="preserve"> wspierająca obsługę</w:t>
            </w:r>
            <w:r w:rsidRPr="00886A31">
              <w:rPr>
                <w:rFonts w:asciiTheme="majorHAnsi" w:hAnsiTheme="majorHAnsi" w:cstheme="majorHAnsi"/>
                <w:bCs/>
                <w:i/>
                <w:color w:val="FF0000"/>
                <w:sz w:val="20"/>
                <w:lang w:eastAsia="en-US"/>
              </w:rPr>
              <w:t xml:space="preserve"> </w:t>
            </w:r>
            <w:proofErr w:type="spellStart"/>
            <w:r w:rsidRPr="00886A31">
              <w:rPr>
                <w:rFonts w:asciiTheme="majorHAnsi" w:hAnsiTheme="majorHAnsi" w:cstheme="majorHAnsi"/>
                <w:bCs/>
                <w:sz w:val="20"/>
                <w:lang w:eastAsia="en-US"/>
              </w:rPr>
              <w:t>WoL.</w:t>
            </w:r>
            <w:proofErr w:type="spellEnd"/>
          </w:p>
          <w:p w14:paraId="21FDEAD1" w14:textId="77777777" w:rsidR="00FF6794" w:rsidRPr="00283626" w:rsidRDefault="00FF6794" w:rsidP="005279CE">
            <w:pPr>
              <w:pStyle w:val="Akapitzlist"/>
              <w:widowControl/>
              <w:numPr>
                <w:ilvl w:val="0"/>
                <w:numId w:val="21"/>
              </w:numPr>
              <w:suppressAutoHyphens w:val="0"/>
              <w:autoSpaceDN/>
              <w:spacing w:after="200" w:line="276" w:lineRule="auto"/>
              <w:contextualSpacing/>
              <w:jc w:val="both"/>
              <w:textAlignment w:val="auto"/>
              <w:rPr>
                <w:rFonts w:asciiTheme="majorHAnsi" w:hAnsiTheme="majorHAnsi" w:cstheme="majorHAnsi"/>
                <w:color w:val="0000FF"/>
                <w:sz w:val="20"/>
                <w:u w:val="single"/>
              </w:rPr>
            </w:pPr>
            <w:r w:rsidRPr="00886A31">
              <w:rPr>
                <w:rFonts w:asciiTheme="majorHAnsi" w:hAnsiTheme="majorHAnsi" w:cstheme="majorHAnsi"/>
                <w:bCs/>
                <w:sz w:val="20"/>
              </w:rPr>
              <w:t xml:space="preserve">Wbudowane porty: </w:t>
            </w:r>
          </w:p>
          <w:p w14:paraId="3E6D92CB" w14:textId="77777777" w:rsidR="00FF6794" w:rsidRPr="000E179A" w:rsidRDefault="00FF6794" w:rsidP="00283626">
            <w:pPr>
              <w:pStyle w:val="Akapitzlist"/>
              <w:widowControl/>
              <w:suppressAutoHyphens w:val="0"/>
              <w:autoSpaceDN/>
              <w:spacing w:after="200" w:line="276" w:lineRule="auto"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E179A">
              <w:rPr>
                <w:rFonts w:asciiTheme="majorHAnsi" w:hAnsiTheme="majorHAnsi" w:cstheme="majorHAnsi"/>
                <w:bCs/>
                <w:sz w:val="20"/>
              </w:rPr>
              <w:t>Display Port out,</w:t>
            </w:r>
          </w:p>
          <w:p w14:paraId="00CB81D7" w14:textId="77777777" w:rsidR="00FF6794" w:rsidRPr="000E179A" w:rsidRDefault="00FF6794" w:rsidP="00283626">
            <w:pPr>
              <w:pStyle w:val="Akapitzlist"/>
              <w:widowControl/>
              <w:suppressAutoHyphens w:val="0"/>
              <w:autoSpaceDN/>
              <w:spacing w:after="200" w:line="276" w:lineRule="auto"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E179A">
              <w:rPr>
                <w:rFonts w:asciiTheme="majorHAnsi" w:hAnsiTheme="majorHAnsi" w:cstheme="majorHAnsi"/>
                <w:bCs/>
                <w:sz w:val="20"/>
              </w:rPr>
              <w:t>wyjście HDMI 2.1,</w:t>
            </w:r>
          </w:p>
          <w:p w14:paraId="7ECF9C3E" w14:textId="77777777" w:rsidR="00FF6794" w:rsidRPr="000E179A" w:rsidRDefault="00FF6794" w:rsidP="00283626">
            <w:pPr>
              <w:pStyle w:val="Akapitzlist"/>
              <w:widowControl/>
              <w:suppressAutoHyphens w:val="0"/>
              <w:autoSpaceDN/>
              <w:spacing w:after="200" w:line="276" w:lineRule="auto"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E179A">
              <w:rPr>
                <w:rFonts w:asciiTheme="majorHAnsi" w:hAnsiTheme="majorHAnsi" w:cstheme="majorHAnsi"/>
                <w:bCs/>
                <w:sz w:val="20"/>
              </w:rPr>
              <w:t xml:space="preserve">złącze audio </w:t>
            </w:r>
            <w:proofErr w:type="spellStart"/>
            <w:r w:rsidRPr="000E179A">
              <w:rPr>
                <w:rFonts w:asciiTheme="majorHAnsi" w:hAnsiTheme="majorHAnsi" w:cstheme="majorHAnsi"/>
                <w:bCs/>
                <w:sz w:val="20"/>
              </w:rPr>
              <w:t>jack</w:t>
            </w:r>
            <w:proofErr w:type="spellEnd"/>
            <w:r w:rsidRPr="000E179A">
              <w:rPr>
                <w:rFonts w:asciiTheme="majorHAnsi" w:hAnsiTheme="majorHAnsi" w:cstheme="majorHAnsi"/>
                <w:bCs/>
                <w:sz w:val="20"/>
              </w:rPr>
              <w:t>,</w:t>
            </w:r>
          </w:p>
          <w:p w14:paraId="4FCB6452" w14:textId="77777777" w:rsidR="00FF6794" w:rsidRPr="000E179A" w:rsidRDefault="00FF6794" w:rsidP="00283626">
            <w:pPr>
              <w:pStyle w:val="Akapitzlist"/>
              <w:widowControl/>
              <w:suppressAutoHyphens w:val="0"/>
              <w:autoSpaceDN/>
              <w:spacing w:after="200" w:line="276" w:lineRule="auto"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E179A">
              <w:rPr>
                <w:rFonts w:asciiTheme="majorHAnsi" w:hAnsiTheme="majorHAnsi" w:cstheme="majorHAnsi"/>
                <w:bCs/>
                <w:sz w:val="20"/>
              </w:rPr>
              <w:t>min. 2 porty USB 3.2 pierwszej generacji (5Gb/s) wyprowadzone na zewnątrz obudowy komputera,</w:t>
            </w:r>
          </w:p>
          <w:p w14:paraId="4E2B500F" w14:textId="2CFD2FEE" w:rsidR="00FF6794" w:rsidRDefault="00FF6794" w:rsidP="00283626">
            <w:pPr>
              <w:pStyle w:val="Akapitzlist"/>
              <w:widowControl/>
              <w:suppressAutoHyphens w:val="0"/>
              <w:autoSpaceDN/>
              <w:spacing w:after="200" w:line="276" w:lineRule="auto"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0E179A">
              <w:rPr>
                <w:rFonts w:asciiTheme="majorHAnsi" w:hAnsiTheme="majorHAnsi" w:cstheme="majorHAnsi"/>
                <w:bCs/>
                <w:sz w:val="20"/>
              </w:rPr>
              <w:t>min. 2 porty USB 3.2 drugiej generacji (10Gb/s) wyprowadzone na zewnątrz obudowy komputera</w:t>
            </w:r>
          </w:p>
          <w:p w14:paraId="3863ED2A" w14:textId="30583B12" w:rsidR="00FF6794" w:rsidRPr="000E179A" w:rsidRDefault="00FF6794" w:rsidP="00283626">
            <w:pPr>
              <w:pStyle w:val="Akapitzlist"/>
              <w:widowControl/>
              <w:suppressAutoHyphens w:val="0"/>
              <w:autoSpaceDN/>
              <w:spacing w:after="200" w:line="276" w:lineRule="auto"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>
              <w:rPr>
                <w:rFonts w:asciiTheme="majorHAnsi" w:hAnsiTheme="majorHAnsi" w:cstheme="majorHAnsi"/>
                <w:bCs/>
                <w:sz w:val="20"/>
              </w:rPr>
              <w:t>min . 1 port USB Typu C</w:t>
            </w:r>
          </w:p>
          <w:p w14:paraId="71422154" w14:textId="36535974" w:rsidR="00FF6794" w:rsidRPr="00886A31" w:rsidRDefault="00FF6794" w:rsidP="00283626">
            <w:pPr>
              <w:pStyle w:val="Akapitzlist"/>
              <w:widowControl/>
              <w:suppressAutoHyphens w:val="0"/>
              <w:autoSpaceDN/>
              <w:spacing w:after="200" w:line="276" w:lineRule="auto"/>
              <w:contextualSpacing/>
              <w:jc w:val="both"/>
              <w:textAlignment w:val="auto"/>
              <w:rPr>
                <w:rFonts w:asciiTheme="majorHAnsi" w:hAnsiTheme="majorHAnsi" w:cstheme="majorHAnsi"/>
                <w:color w:val="0000FF"/>
                <w:sz w:val="20"/>
                <w:u w:val="single"/>
              </w:rPr>
            </w:pPr>
            <w:r w:rsidRPr="000E179A">
              <w:rPr>
                <w:rFonts w:asciiTheme="majorHAnsi" w:hAnsiTheme="majorHAnsi" w:cstheme="majorHAnsi"/>
                <w:bCs/>
                <w:sz w:val="20"/>
              </w:rPr>
              <w:t>(wymagana ilość i rozmieszczenie</w:t>
            </w:r>
            <w:r w:rsidRPr="00886A31">
              <w:rPr>
                <w:rFonts w:asciiTheme="majorHAnsi" w:hAnsiTheme="majorHAnsi" w:cstheme="majorHAnsi"/>
                <w:bCs/>
                <w:sz w:val="20"/>
              </w:rPr>
              <w:t xml:space="preserve"> portów USB nie może być osiągnięta w wyniku stosowania konwerterów, przejściówek itp.</w:t>
            </w:r>
            <w:r>
              <w:rPr>
                <w:rFonts w:asciiTheme="majorHAnsi" w:hAnsiTheme="majorHAnsi" w:cstheme="majorHAnsi"/>
                <w:bCs/>
                <w:sz w:val="20"/>
              </w:rPr>
              <w:t>)</w:t>
            </w:r>
          </w:p>
        </w:tc>
        <w:tc>
          <w:tcPr>
            <w:tcW w:w="1835" w:type="pct"/>
          </w:tcPr>
          <w:p w14:paraId="788CCA4C" w14:textId="77777777" w:rsidR="00FF6794" w:rsidRPr="00886A31" w:rsidRDefault="00FF6794" w:rsidP="003E1726">
            <w:pPr>
              <w:spacing w:after="200" w:line="276" w:lineRule="auto"/>
              <w:jc w:val="both"/>
              <w:rPr>
                <w:rFonts w:asciiTheme="majorHAnsi" w:hAnsiTheme="majorHAnsi" w:cstheme="majorHAnsi"/>
                <w:color w:val="000000"/>
                <w:sz w:val="20"/>
                <w:szCs w:val="22"/>
              </w:rPr>
            </w:pPr>
          </w:p>
        </w:tc>
      </w:tr>
      <w:tr w:rsidR="00FF6794" w:rsidRPr="00886A31" w14:paraId="274F8049" w14:textId="4C39CA4F" w:rsidTr="00FF6794">
        <w:trPr>
          <w:trHeight w:val="2598"/>
        </w:trPr>
        <w:tc>
          <w:tcPr>
            <w:tcW w:w="294" w:type="pct"/>
            <w:shd w:val="clear" w:color="auto" w:fill="FFFFFF" w:themeFill="background1"/>
          </w:tcPr>
          <w:p w14:paraId="1B436B26" w14:textId="77777777" w:rsidR="00FF6794" w:rsidRPr="00886A31" w:rsidRDefault="00FF6794" w:rsidP="005279CE">
            <w:pPr>
              <w:pStyle w:val="Akapitzlist"/>
              <w:numPr>
                <w:ilvl w:val="0"/>
                <w:numId w:val="24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030" w:type="pct"/>
            <w:shd w:val="clear" w:color="auto" w:fill="FFFFFF" w:themeFill="background1"/>
          </w:tcPr>
          <w:p w14:paraId="047252E5" w14:textId="77777777" w:rsidR="00FF6794" w:rsidRPr="00886A31" w:rsidRDefault="00FF6794" w:rsidP="003E1726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F22D1E">
              <w:rPr>
                <w:rFonts w:asciiTheme="majorHAnsi" w:hAnsiTheme="majorHAnsi" w:cstheme="majorHAnsi"/>
                <w:b/>
                <w:sz w:val="20"/>
                <w:szCs w:val="20"/>
              </w:rPr>
              <w:t>Matryca</w:t>
            </w:r>
          </w:p>
        </w:tc>
        <w:tc>
          <w:tcPr>
            <w:tcW w:w="1841" w:type="pct"/>
          </w:tcPr>
          <w:p w14:paraId="30E2D69C" w14:textId="77777777" w:rsidR="00FF6794" w:rsidRPr="00886A31" w:rsidRDefault="00FF6794" w:rsidP="003E1726">
            <w:pPr>
              <w:spacing w:after="200" w:line="276" w:lineRule="auto"/>
              <w:rPr>
                <w:rFonts w:asciiTheme="majorHAnsi" w:hAnsiTheme="majorHAnsi" w:cstheme="majorHAnsi"/>
                <w:color w:val="000000"/>
                <w:sz w:val="20"/>
                <w:szCs w:val="22"/>
              </w:rPr>
            </w:pPr>
            <w:r w:rsidRPr="00886A31">
              <w:rPr>
                <w:rFonts w:asciiTheme="majorHAnsi" w:hAnsiTheme="majorHAnsi" w:cstheme="majorHAnsi"/>
                <w:bCs/>
                <w:sz w:val="20"/>
                <w:szCs w:val="22"/>
              </w:rPr>
              <w:t>Specyfikacja wbudowanego ekranu:</w:t>
            </w:r>
          </w:p>
          <w:p w14:paraId="094FFA17" w14:textId="77777777" w:rsidR="00FF6794" w:rsidRPr="00886A31" w:rsidRDefault="00FF6794" w:rsidP="005279CE">
            <w:pPr>
              <w:widowControl/>
              <w:numPr>
                <w:ilvl w:val="2"/>
                <w:numId w:val="15"/>
              </w:numPr>
              <w:suppressAutoHyphens w:val="0"/>
              <w:autoSpaceDN/>
              <w:spacing w:after="200" w:line="276" w:lineRule="auto"/>
              <w:ind w:left="777"/>
              <w:contextualSpacing/>
              <w:textAlignment w:val="auto"/>
              <w:rPr>
                <w:rFonts w:asciiTheme="majorHAnsi" w:hAnsiTheme="majorHAnsi" w:cstheme="majorHAnsi"/>
                <w:color w:val="000000"/>
                <w:sz w:val="20"/>
                <w:szCs w:val="22"/>
              </w:rPr>
            </w:pPr>
            <w:r w:rsidRPr="00886A31">
              <w:rPr>
                <w:rFonts w:asciiTheme="majorHAnsi" w:hAnsiTheme="majorHAnsi" w:cstheme="majorHAnsi"/>
                <w:color w:val="000000"/>
                <w:sz w:val="20"/>
                <w:szCs w:val="22"/>
              </w:rPr>
              <w:t>Typ ekranu: Panoramiczny, matryca o rozmiarze min.23,8 cala</w:t>
            </w:r>
          </w:p>
          <w:p w14:paraId="5C39E88B" w14:textId="77777777" w:rsidR="00FF6794" w:rsidRPr="00886A31" w:rsidRDefault="00FF6794" w:rsidP="005279CE">
            <w:pPr>
              <w:widowControl/>
              <w:numPr>
                <w:ilvl w:val="2"/>
                <w:numId w:val="15"/>
              </w:numPr>
              <w:suppressAutoHyphens w:val="0"/>
              <w:autoSpaceDN/>
              <w:spacing w:after="200" w:line="276" w:lineRule="auto"/>
              <w:ind w:left="777"/>
              <w:contextualSpacing/>
              <w:textAlignment w:val="auto"/>
              <w:rPr>
                <w:rFonts w:asciiTheme="majorHAnsi" w:hAnsiTheme="majorHAnsi" w:cstheme="majorHAnsi"/>
                <w:color w:val="000000"/>
                <w:sz w:val="20"/>
                <w:szCs w:val="22"/>
              </w:rPr>
            </w:pPr>
            <w:r w:rsidRPr="00886A31">
              <w:rPr>
                <w:rFonts w:asciiTheme="majorHAnsi" w:hAnsiTheme="majorHAnsi" w:cstheme="majorHAnsi"/>
                <w:color w:val="000000"/>
                <w:sz w:val="20"/>
                <w:szCs w:val="22"/>
              </w:rPr>
              <w:t>Jasność: 250 cd/m</w:t>
            </w:r>
            <w:r w:rsidRPr="00886A31">
              <w:rPr>
                <w:rFonts w:asciiTheme="majorHAnsi" w:hAnsiTheme="majorHAnsi" w:cstheme="majorHAnsi"/>
                <w:color w:val="000000"/>
                <w:sz w:val="20"/>
                <w:szCs w:val="22"/>
                <w:vertAlign w:val="superscript"/>
              </w:rPr>
              <w:t>2</w:t>
            </w:r>
          </w:p>
          <w:p w14:paraId="349B126F" w14:textId="77777777" w:rsidR="00FF6794" w:rsidRPr="00886A31" w:rsidRDefault="00FF6794" w:rsidP="005279CE">
            <w:pPr>
              <w:widowControl/>
              <w:numPr>
                <w:ilvl w:val="2"/>
                <w:numId w:val="15"/>
              </w:numPr>
              <w:suppressAutoHyphens w:val="0"/>
              <w:autoSpaceDN/>
              <w:spacing w:after="200" w:line="276" w:lineRule="auto"/>
              <w:ind w:left="777"/>
              <w:contextualSpacing/>
              <w:textAlignment w:val="auto"/>
              <w:rPr>
                <w:rFonts w:asciiTheme="majorHAnsi" w:hAnsiTheme="majorHAnsi" w:cstheme="majorHAnsi"/>
                <w:color w:val="000000"/>
                <w:sz w:val="20"/>
                <w:szCs w:val="22"/>
              </w:rPr>
            </w:pPr>
            <w:r w:rsidRPr="00886A31">
              <w:rPr>
                <w:rFonts w:asciiTheme="majorHAnsi" w:hAnsiTheme="majorHAnsi" w:cstheme="majorHAnsi"/>
                <w:color w:val="000000"/>
                <w:sz w:val="20"/>
                <w:szCs w:val="22"/>
              </w:rPr>
              <w:t xml:space="preserve">Kąty widzenia: </w:t>
            </w:r>
            <w:r>
              <w:rPr>
                <w:rFonts w:asciiTheme="majorHAnsi" w:hAnsiTheme="majorHAnsi" w:cstheme="majorHAnsi"/>
                <w:color w:val="000000"/>
                <w:sz w:val="20"/>
                <w:szCs w:val="22"/>
              </w:rPr>
              <w:t xml:space="preserve">w poziomie </w:t>
            </w:r>
            <w:r w:rsidRPr="006B45C1">
              <w:rPr>
                <w:rFonts w:asciiTheme="majorHAnsi" w:hAnsiTheme="majorHAnsi" w:cstheme="majorHAnsi"/>
                <w:color w:val="000000"/>
                <w:sz w:val="20"/>
                <w:szCs w:val="22"/>
              </w:rPr>
              <w:t>+/-8</w:t>
            </w:r>
            <w:r>
              <w:rPr>
                <w:rFonts w:asciiTheme="majorHAnsi" w:hAnsiTheme="majorHAnsi" w:cstheme="majorHAnsi"/>
                <w:color w:val="000000"/>
                <w:sz w:val="20"/>
                <w:szCs w:val="22"/>
              </w:rPr>
              <w:t>5</w:t>
            </w:r>
            <w:r w:rsidRPr="006B45C1">
              <w:rPr>
                <w:rFonts w:asciiTheme="majorHAnsi" w:hAnsiTheme="majorHAnsi" w:cstheme="majorHAnsi"/>
                <w:color w:val="000000"/>
                <w:sz w:val="20"/>
                <w:szCs w:val="22"/>
              </w:rPr>
              <w:t xml:space="preserve"> stopni</w:t>
            </w:r>
            <w:r>
              <w:rPr>
                <w:rFonts w:asciiTheme="majorHAnsi" w:hAnsiTheme="majorHAnsi" w:cstheme="majorHAnsi"/>
                <w:color w:val="000000"/>
                <w:sz w:val="20"/>
                <w:szCs w:val="22"/>
              </w:rPr>
              <w:t xml:space="preserve">, w pionie </w:t>
            </w:r>
            <w:r w:rsidRPr="006B45C1">
              <w:rPr>
                <w:rFonts w:asciiTheme="majorHAnsi" w:hAnsiTheme="majorHAnsi" w:cstheme="majorHAnsi"/>
                <w:color w:val="000000"/>
                <w:sz w:val="20"/>
                <w:szCs w:val="22"/>
              </w:rPr>
              <w:t>+/-8</w:t>
            </w:r>
            <w:r>
              <w:rPr>
                <w:rFonts w:asciiTheme="majorHAnsi" w:hAnsiTheme="majorHAnsi" w:cstheme="majorHAnsi"/>
                <w:color w:val="000000"/>
                <w:sz w:val="20"/>
                <w:szCs w:val="22"/>
              </w:rPr>
              <w:t>5</w:t>
            </w:r>
            <w:r w:rsidRPr="006B45C1">
              <w:rPr>
                <w:rFonts w:asciiTheme="majorHAnsi" w:hAnsiTheme="majorHAnsi" w:cstheme="majorHAnsi"/>
                <w:color w:val="000000"/>
                <w:sz w:val="20"/>
                <w:szCs w:val="22"/>
              </w:rPr>
              <w:t xml:space="preserve"> stopni</w:t>
            </w:r>
          </w:p>
          <w:p w14:paraId="3C1F026B" w14:textId="77777777" w:rsidR="00FF6794" w:rsidRPr="00886A31" w:rsidRDefault="00FF6794" w:rsidP="005279CE">
            <w:pPr>
              <w:widowControl/>
              <w:numPr>
                <w:ilvl w:val="2"/>
                <w:numId w:val="15"/>
              </w:numPr>
              <w:suppressAutoHyphens w:val="0"/>
              <w:autoSpaceDN/>
              <w:spacing w:after="200" w:line="276" w:lineRule="auto"/>
              <w:ind w:left="777"/>
              <w:contextualSpacing/>
              <w:textAlignment w:val="auto"/>
              <w:rPr>
                <w:rFonts w:asciiTheme="majorHAnsi" w:hAnsiTheme="majorHAnsi" w:cstheme="majorHAnsi"/>
                <w:color w:val="000000"/>
                <w:sz w:val="20"/>
                <w:szCs w:val="22"/>
              </w:rPr>
            </w:pPr>
            <w:r w:rsidRPr="00886A31">
              <w:rPr>
                <w:rFonts w:asciiTheme="majorHAnsi" w:hAnsiTheme="majorHAnsi" w:cstheme="majorHAnsi"/>
                <w:color w:val="000000"/>
                <w:sz w:val="20"/>
                <w:szCs w:val="22"/>
              </w:rPr>
              <w:t>Czas reakcji matrycy: max 25 ms</w:t>
            </w:r>
          </w:p>
          <w:p w14:paraId="0CAC9166" w14:textId="77777777" w:rsidR="00FF6794" w:rsidRPr="00886A31" w:rsidRDefault="00FF6794" w:rsidP="005279CE">
            <w:pPr>
              <w:widowControl/>
              <w:numPr>
                <w:ilvl w:val="2"/>
                <w:numId w:val="15"/>
              </w:numPr>
              <w:suppressAutoHyphens w:val="0"/>
              <w:autoSpaceDN/>
              <w:spacing w:after="200" w:line="276" w:lineRule="auto"/>
              <w:ind w:left="777"/>
              <w:contextualSpacing/>
              <w:textAlignment w:val="auto"/>
              <w:rPr>
                <w:rFonts w:asciiTheme="majorHAnsi" w:hAnsiTheme="majorHAnsi" w:cstheme="majorHAnsi"/>
                <w:color w:val="000000"/>
                <w:sz w:val="20"/>
                <w:szCs w:val="22"/>
              </w:rPr>
            </w:pPr>
            <w:r w:rsidRPr="00886A31">
              <w:rPr>
                <w:rFonts w:asciiTheme="majorHAnsi" w:hAnsiTheme="majorHAnsi" w:cstheme="majorHAnsi"/>
                <w:color w:val="000000"/>
                <w:sz w:val="20"/>
                <w:szCs w:val="22"/>
              </w:rPr>
              <w:t>Rozdzielczość min.: 1920 x 1080</w:t>
            </w:r>
          </w:p>
          <w:p w14:paraId="5352B751" w14:textId="77777777" w:rsidR="00FF6794" w:rsidRPr="00886A31" w:rsidRDefault="00FF6794" w:rsidP="005279CE">
            <w:pPr>
              <w:widowControl/>
              <w:numPr>
                <w:ilvl w:val="2"/>
                <w:numId w:val="15"/>
              </w:numPr>
              <w:suppressAutoHyphens w:val="0"/>
              <w:autoSpaceDN/>
              <w:spacing w:after="200" w:line="276" w:lineRule="auto"/>
              <w:ind w:left="777"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  <w:szCs w:val="22"/>
                <w:u w:val="single"/>
              </w:rPr>
            </w:pPr>
            <w:r w:rsidRPr="00886A31">
              <w:rPr>
                <w:rFonts w:asciiTheme="majorHAnsi" w:hAnsiTheme="majorHAnsi" w:cstheme="majorHAnsi"/>
                <w:color w:val="000000"/>
                <w:sz w:val="20"/>
                <w:szCs w:val="22"/>
                <w:u w:val="single"/>
              </w:rPr>
              <w:t xml:space="preserve">Nie dopuszcza się podłączenia monitora za pomocą przewodu wyprowadzonego na zewnątrz obudowy. </w:t>
            </w:r>
          </w:p>
        </w:tc>
        <w:tc>
          <w:tcPr>
            <w:tcW w:w="1835" w:type="pct"/>
          </w:tcPr>
          <w:p w14:paraId="6013068C" w14:textId="77777777" w:rsidR="00FF6794" w:rsidRPr="00886A31" w:rsidRDefault="00FF6794" w:rsidP="003E1726">
            <w:pPr>
              <w:spacing w:after="200" w:line="276" w:lineRule="auto"/>
              <w:rPr>
                <w:rFonts w:asciiTheme="majorHAnsi" w:hAnsiTheme="majorHAnsi" w:cstheme="majorHAnsi"/>
                <w:bCs/>
                <w:sz w:val="20"/>
                <w:szCs w:val="22"/>
              </w:rPr>
            </w:pPr>
          </w:p>
        </w:tc>
      </w:tr>
      <w:tr w:rsidR="00FF6794" w:rsidRPr="00886A31" w14:paraId="314D576A" w14:textId="54EF1E7F" w:rsidTr="00FF6794">
        <w:trPr>
          <w:trHeight w:val="284"/>
        </w:trPr>
        <w:tc>
          <w:tcPr>
            <w:tcW w:w="294" w:type="pct"/>
            <w:shd w:val="clear" w:color="auto" w:fill="FFFFFF" w:themeFill="background1"/>
          </w:tcPr>
          <w:p w14:paraId="2FF92C8A" w14:textId="77777777" w:rsidR="00FF6794" w:rsidRPr="00886A31" w:rsidRDefault="00FF6794" w:rsidP="005279CE">
            <w:pPr>
              <w:pStyle w:val="Akapitzlist"/>
              <w:numPr>
                <w:ilvl w:val="0"/>
                <w:numId w:val="24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030" w:type="pct"/>
            <w:shd w:val="clear" w:color="auto" w:fill="FFFFFF" w:themeFill="background1"/>
            <w:vAlign w:val="center"/>
          </w:tcPr>
          <w:p w14:paraId="052E7092" w14:textId="77777777" w:rsidR="00FF6794" w:rsidRPr="00886A31" w:rsidRDefault="00FF6794" w:rsidP="003E1726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86A31">
              <w:rPr>
                <w:rFonts w:asciiTheme="majorHAnsi" w:hAnsiTheme="majorHAnsi" w:cstheme="majorHAnsi"/>
                <w:b/>
                <w:sz w:val="20"/>
                <w:szCs w:val="20"/>
              </w:rPr>
              <w:t>Klawiatura i mysz</w:t>
            </w:r>
          </w:p>
        </w:tc>
        <w:tc>
          <w:tcPr>
            <w:tcW w:w="1841" w:type="pct"/>
          </w:tcPr>
          <w:p w14:paraId="61A13A9F" w14:textId="2111769B" w:rsidR="00FF6794" w:rsidRPr="009E7C6B" w:rsidRDefault="00FF6794" w:rsidP="005279CE">
            <w:pPr>
              <w:pStyle w:val="Akapitzlist"/>
              <w:widowControl/>
              <w:numPr>
                <w:ilvl w:val="0"/>
                <w:numId w:val="19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>
              <w:rPr>
                <w:rFonts w:asciiTheme="majorHAnsi" w:hAnsiTheme="majorHAnsi" w:cstheme="majorHAnsi"/>
                <w:bCs/>
                <w:sz w:val="20"/>
              </w:rPr>
              <w:t>Bezprzewodowa k</w:t>
            </w:r>
            <w:r w:rsidRPr="009E7C6B">
              <w:rPr>
                <w:rFonts w:asciiTheme="majorHAnsi" w:hAnsiTheme="majorHAnsi" w:cstheme="majorHAnsi"/>
                <w:bCs/>
                <w:sz w:val="20"/>
              </w:rPr>
              <w:t xml:space="preserve">lawiatura w układzie QWERTY US, tego samego producenta co komputer </w:t>
            </w:r>
            <w:proofErr w:type="spellStart"/>
            <w:r w:rsidRPr="009E7C6B">
              <w:rPr>
                <w:rFonts w:asciiTheme="majorHAnsi" w:hAnsiTheme="majorHAnsi" w:cstheme="majorHAnsi"/>
                <w:bCs/>
                <w:sz w:val="20"/>
              </w:rPr>
              <w:t>AiO</w:t>
            </w:r>
            <w:proofErr w:type="spellEnd"/>
            <w:r w:rsidRPr="009E7C6B">
              <w:rPr>
                <w:rFonts w:asciiTheme="majorHAnsi" w:hAnsiTheme="majorHAnsi" w:cstheme="majorHAnsi"/>
                <w:bCs/>
                <w:sz w:val="20"/>
              </w:rPr>
              <w:t xml:space="preserve">. </w:t>
            </w:r>
            <w:r w:rsidRPr="009E7C6B">
              <w:rPr>
                <w:rFonts w:asciiTheme="majorHAnsi" w:hAnsiTheme="majorHAnsi" w:cstheme="majorHAnsi"/>
                <w:sz w:val="20"/>
                <w:szCs w:val="20"/>
              </w:rPr>
              <w:t>Klawisze zawierające oznaczenia liter mogą być oznaczone tylko jednym zestawem znaków</w:t>
            </w:r>
          </w:p>
          <w:p w14:paraId="0152DEB3" w14:textId="7483ACBC" w:rsidR="00FF6794" w:rsidRPr="009E7C6B" w:rsidRDefault="00FF6794" w:rsidP="005279CE">
            <w:pPr>
              <w:pStyle w:val="Akapitzlist"/>
              <w:widowControl/>
              <w:numPr>
                <w:ilvl w:val="0"/>
                <w:numId w:val="19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>
              <w:rPr>
                <w:rFonts w:asciiTheme="majorHAnsi" w:hAnsiTheme="majorHAnsi" w:cstheme="majorHAnsi"/>
                <w:bCs/>
                <w:sz w:val="20"/>
              </w:rPr>
              <w:t>Bezprzewodowa m</w:t>
            </w:r>
            <w:r w:rsidRPr="009E7C6B">
              <w:rPr>
                <w:rFonts w:asciiTheme="majorHAnsi" w:hAnsiTheme="majorHAnsi" w:cstheme="majorHAnsi"/>
                <w:bCs/>
                <w:sz w:val="20"/>
              </w:rPr>
              <w:t>ysz optyczna  z trzema klawiszami oraz rolką (</w:t>
            </w:r>
            <w:proofErr w:type="spellStart"/>
            <w:r w:rsidRPr="009E7C6B">
              <w:rPr>
                <w:rFonts w:asciiTheme="majorHAnsi" w:hAnsiTheme="majorHAnsi" w:cstheme="majorHAnsi"/>
                <w:bCs/>
                <w:sz w:val="20"/>
              </w:rPr>
              <w:t>scroll</w:t>
            </w:r>
            <w:proofErr w:type="spellEnd"/>
            <w:r w:rsidRPr="009E7C6B">
              <w:rPr>
                <w:rFonts w:asciiTheme="majorHAnsi" w:hAnsiTheme="majorHAnsi" w:cstheme="majorHAnsi"/>
                <w:bCs/>
                <w:sz w:val="20"/>
              </w:rPr>
              <w:t xml:space="preserve">) min 1000 </w:t>
            </w:r>
            <w:proofErr w:type="spellStart"/>
            <w:r w:rsidRPr="009E7C6B">
              <w:rPr>
                <w:rFonts w:asciiTheme="majorHAnsi" w:hAnsiTheme="majorHAnsi" w:cstheme="majorHAnsi"/>
                <w:bCs/>
                <w:sz w:val="20"/>
              </w:rPr>
              <w:t>dpi</w:t>
            </w:r>
            <w:proofErr w:type="spellEnd"/>
            <w:r w:rsidRPr="009E7C6B">
              <w:rPr>
                <w:rFonts w:asciiTheme="majorHAnsi" w:hAnsiTheme="majorHAnsi" w:cstheme="majorHAnsi"/>
                <w:bCs/>
                <w:sz w:val="20"/>
              </w:rPr>
              <w:t xml:space="preserve">, tego samego producenta co komputer </w:t>
            </w:r>
            <w:proofErr w:type="spellStart"/>
            <w:r w:rsidRPr="009E7C6B">
              <w:rPr>
                <w:rFonts w:asciiTheme="majorHAnsi" w:hAnsiTheme="majorHAnsi" w:cstheme="majorHAnsi"/>
                <w:bCs/>
                <w:sz w:val="20"/>
              </w:rPr>
              <w:t>AiO</w:t>
            </w:r>
            <w:proofErr w:type="spellEnd"/>
          </w:p>
          <w:p w14:paraId="633632F2" w14:textId="77777777" w:rsidR="00FF6794" w:rsidRPr="00886A31" w:rsidRDefault="00FF6794" w:rsidP="005279CE">
            <w:pPr>
              <w:pStyle w:val="Akapitzlist"/>
              <w:widowControl/>
              <w:numPr>
                <w:ilvl w:val="0"/>
                <w:numId w:val="19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9E7C6B">
              <w:rPr>
                <w:rFonts w:asciiTheme="majorHAnsi" w:hAnsiTheme="majorHAnsi" w:cstheme="majorHAnsi"/>
                <w:bCs/>
                <w:sz w:val="20"/>
              </w:rPr>
              <w:t>Mysz i klawiatura muszą być trwale oznaczone logo producenta jednostki na etapie produkcji</w:t>
            </w:r>
          </w:p>
        </w:tc>
        <w:tc>
          <w:tcPr>
            <w:tcW w:w="1835" w:type="pct"/>
          </w:tcPr>
          <w:p w14:paraId="7471CEB7" w14:textId="77777777" w:rsidR="00FF6794" w:rsidRDefault="00FF6794" w:rsidP="005279CE">
            <w:pPr>
              <w:pStyle w:val="Akapitzlist"/>
              <w:widowControl/>
              <w:numPr>
                <w:ilvl w:val="0"/>
                <w:numId w:val="19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</w:p>
        </w:tc>
      </w:tr>
      <w:tr w:rsidR="00FF6794" w:rsidRPr="00886A31" w14:paraId="0C955107" w14:textId="4D1447DA" w:rsidTr="00FF6794">
        <w:trPr>
          <w:trHeight w:val="284"/>
        </w:trPr>
        <w:tc>
          <w:tcPr>
            <w:tcW w:w="294" w:type="pct"/>
            <w:shd w:val="clear" w:color="auto" w:fill="FFFFFF" w:themeFill="background1"/>
          </w:tcPr>
          <w:p w14:paraId="7F1F5937" w14:textId="77777777" w:rsidR="00FF6794" w:rsidRPr="00886A31" w:rsidRDefault="00FF6794" w:rsidP="005279CE">
            <w:pPr>
              <w:pStyle w:val="Akapitzlist"/>
              <w:numPr>
                <w:ilvl w:val="0"/>
                <w:numId w:val="24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030" w:type="pct"/>
            <w:shd w:val="clear" w:color="auto" w:fill="FFFFFF" w:themeFill="background1"/>
            <w:vAlign w:val="center"/>
          </w:tcPr>
          <w:p w14:paraId="70AE9FC5" w14:textId="77777777" w:rsidR="00FF6794" w:rsidRPr="00886A31" w:rsidRDefault="00FF6794" w:rsidP="003E1726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86A31">
              <w:rPr>
                <w:rFonts w:asciiTheme="majorHAnsi" w:hAnsiTheme="majorHAnsi" w:cstheme="majorHAnsi"/>
                <w:b/>
                <w:sz w:val="20"/>
                <w:szCs w:val="20"/>
              </w:rPr>
              <w:t>System operacyjny</w:t>
            </w:r>
          </w:p>
        </w:tc>
        <w:tc>
          <w:tcPr>
            <w:tcW w:w="1841" w:type="pct"/>
          </w:tcPr>
          <w:p w14:paraId="76342E17" w14:textId="29786473" w:rsidR="00FF6794" w:rsidRPr="00886A31" w:rsidRDefault="00FF6794" w:rsidP="005279CE">
            <w:pPr>
              <w:pStyle w:val="Akapitzlist"/>
              <w:widowControl/>
              <w:numPr>
                <w:ilvl w:val="0"/>
                <w:numId w:val="11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886A31">
              <w:rPr>
                <w:rFonts w:asciiTheme="majorHAnsi" w:hAnsiTheme="majorHAnsi" w:cstheme="majorHAnsi"/>
                <w:bCs/>
                <w:sz w:val="20"/>
              </w:rPr>
              <w:t>Microsoft Windows 11 Professional PL, fabrycznie zainstalowany system operacyjny Microsoft Windows 11 Professional</w:t>
            </w:r>
            <w:r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  <w:r w:rsidRPr="00886A31">
              <w:rPr>
                <w:rFonts w:asciiTheme="majorHAnsi" w:hAnsiTheme="majorHAnsi" w:cstheme="majorHAnsi"/>
                <w:bCs/>
                <w:sz w:val="20"/>
              </w:rPr>
              <w:t>niewymagający aktywacji za pomocą telefonu lub Internetu w firmie Microsoft. Dostarczone wraz z komputerem oprogramowanie musi być „fabrycznie nowe” tzn. nigdy wcześniej nieużywane oraz nieaktywowane. Oprogramowanie nie może być „</w:t>
            </w:r>
            <w:proofErr w:type="spellStart"/>
            <w:r w:rsidRPr="00886A31">
              <w:rPr>
                <w:rFonts w:asciiTheme="majorHAnsi" w:hAnsiTheme="majorHAnsi" w:cstheme="majorHAnsi"/>
                <w:bCs/>
                <w:sz w:val="20"/>
              </w:rPr>
              <w:t>refabrykowane</w:t>
            </w:r>
            <w:proofErr w:type="spellEnd"/>
            <w:r w:rsidRPr="00886A31">
              <w:rPr>
                <w:rFonts w:asciiTheme="majorHAnsi" w:hAnsiTheme="majorHAnsi" w:cstheme="majorHAnsi"/>
                <w:bCs/>
                <w:sz w:val="20"/>
              </w:rPr>
              <w:t>”. Ponowna instalacja oprogramowania nie wymaga podawania klucza licencyjnego.</w:t>
            </w:r>
          </w:p>
          <w:p w14:paraId="4AD92D5A" w14:textId="77777777" w:rsidR="00FF6794" w:rsidRPr="00886A31" w:rsidRDefault="00FF6794" w:rsidP="005279CE">
            <w:pPr>
              <w:pStyle w:val="Akapitzlist"/>
              <w:widowControl/>
              <w:numPr>
                <w:ilvl w:val="0"/>
                <w:numId w:val="11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886A31">
              <w:rPr>
                <w:rFonts w:asciiTheme="majorHAnsi" w:hAnsiTheme="majorHAnsi" w:cstheme="majorHAnsi"/>
                <w:bCs/>
                <w:sz w:val="20"/>
              </w:rPr>
              <w:t>przedmiot postepowania (komputery AIO) są elementem już istniejącej infrastruktury, którą Zamawiający zamierza rozbudować. W związku z tym wymagana jest 100% kompatybilność oraz bezkonfliktowa współpraca między nowymi i obecnie użytkowanymi komputerami oraz wykorzystywanym oprogramowaniem.</w:t>
            </w:r>
          </w:p>
          <w:p w14:paraId="08ADBF6C" w14:textId="77777777" w:rsidR="00FF6794" w:rsidRPr="00886A31" w:rsidRDefault="00FF6794" w:rsidP="003E1726">
            <w:pPr>
              <w:pStyle w:val="Akapitzlist"/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886A31">
              <w:rPr>
                <w:rFonts w:asciiTheme="majorHAnsi" w:hAnsiTheme="majorHAnsi" w:cstheme="majorHAnsi"/>
                <w:bCs/>
                <w:sz w:val="20"/>
              </w:rPr>
              <w:t>Celem Zamawiającego jest zachowanie dostępności wszystkich usług i funkcjonalności obecnie używanego systemu operacyjnego i dlatego wymaga dostawy sprzętu komputerowego wraz z oprogramowaniem z rodziny Microsoft.</w:t>
            </w:r>
          </w:p>
        </w:tc>
        <w:tc>
          <w:tcPr>
            <w:tcW w:w="1835" w:type="pct"/>
          </w:tcPr>
          <w:p w14:paraId="1E155C53" w14:textId="77777777" w:rsidR="00FF6794" w:rsidRPr="00886A31" w:rsidRDefault="00FF6794" w:rsidP="005279CE">
            <w:pPr>
              <w:pStyle w:val="Akapitzlist"/>
              <w:widowControl/>
              <w:numPr>
                <w:ilvl w:val="0"/>
                <w:numId w:val="11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</w:p>
        </w:tc>
      </w:tr>
      <w:tr w:rsidR="00FF6794" w:rsidRPr="00886A31" w14:paraId="59EFC46C" w14:textId="3483A5BC" w:rsidTr="00FF6794">
        <w:trPr>
          <w:trHeight w:val="284"/>
        </w:trPr>
        <w:tc>
          <w:tcPr>
            <w:tcW w:w="294" w:type="pct"/>
            <w:shd w:val="clear" w:color="auto" w:fill="FFFFFF" w:themeFill="background1"/>
          </w:tcPr>
          <w:p w14:paraId="57523542" w14:textId="77777777" w:rsidR="00FF6794" w:rsidRPr="00886A31" w:rsidRDefault="00FF6794" w:rsidP="005279CE">
            <w:pPr>
              <w:pStyle w:val="Akapitzlist"/>
              <w:numPr>
                <w:ilvl w:val="0"/>
                <w:numId w:val="24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030" w:type="pct"/>
            <w:shd w:val="clear" w:color="auto" w:fill="FFFFFF" w:themeFill="background1"/>
            <w:vAlign w:val="center"/>
          </w:tcPr>
          <w:p w14:paraId="07D21C44" w14:textId="77777777" w:rsidR="00FF6794" w:rsidRPr="00886A31" w:rsidRDefault="00FF6794" w:rsidP="003E1726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86A31">
              <w:rPr>
                <w:rFonts w:asciiTheme="majorHAnsi" w:hAnsiTheme="majorHAnsi" w:cstheme="majorHAnsi"/>
                <w:b/>
                <w:sz w:val="20"/>
                <w:szCs w:val="20"/>
              </w:rPr>
              <w:t>Gwarancja</w:t>
            </w:r>
          </w:p>
        </w:tc>
        <w:tc>
          <w:tcPr>
            <w:tcW w:w="1841" w:type="pct"/>
          </w:tcPr>
          <w:p w14:paraId="229316C6" w14:textId="77777777" w:rsidR="00FF6794" w:rsidRPr="00886A31" w:rsidRDefault="00FF6794" w:rsidP="005279CE">
            <w:pPr>
              <w:pStyle w:val="Akapitzlist"/>
              <w:widowControl/>
              <w:numPr>
                <w:ilvl w:val="0"/>
                <w:numId w:val="16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color w:val="000000"/>
                <w:sz w:val="20"/>
              </w:rPr>
            </w:pPr>
            <w:r w:rsidRPr="00886A31">
              <w:rPr>
                <w:rFonts w:asciiTheme="majorHAnsi" w:hAnsiTheme="majorHAnsi" w:cstheme="majorHAnsi"/>
                <w:color w:val="000000"/>
                <w:sz w:val="20"/>
              </w:rPr>
              <w:t xml:space="preserve">min.5-letnia </w:t>
            </w:r>
            <w:r w:rsidRPr="00886A31">
              <w:rPr>
                <w:rFonts w:asciiTheme="majorHAnsi" w:hAnsiTheme="majorHAnsi" w:cstheme="majorHAnsi"/>
                <w:color w:val="000000"/>
                <w:sz w:val="20"/>
                <w:u w:val="single"/>
              </w:rPr>
              <w:t>gwarancja producenta komputera, obejmująca swoim zakresem usługę „</w:t>
            </w:r>
            <w:proofErr w:type="spellStart"/>
            <w:r w:rsidRPr="00886A31">
              <w:rPr>
                <w:rFonts w:asciiTheme="majorHAnsi" w:hAnsiTheme="majorHAnsi" w:cstheme="majorHAnsi"/>
                <w:color w:val="000000"/>
                <w:sz w:val="20"/>
                <w:u w:val="single"/>
              </w:rPr>
              <w:t>Keep</w:t>
            </w:r>
            <w:proofErr w:type="spellEnd"/>
            <w:r w:rsidRPr="00886A31">
              <w:rPr>
                <w:rFonts w:asciiTheme="majorHAnsi" w:hAnsiTheme="majorHAnsi" w:cstheme="majorHAnsi"/>
                <w:color w:val="000000"/>
                <w:sz w:val="20"/>
                <w:u w:val="single"/>
              </w:rPr>
              <w:t xml:space="preserve"> </w:t>
            </w:r>
            <w:proofErr w:type="spellStart"/>
            <w:r w:rsidRPr="00886A31">
              <w:rPr>
                <w:rFonts w:asciiTheme="majorHAnsi" w:hAnsiTheme="majorHAnsi" w:cstheme="majorHAnsi"/>
                <w:color w:val="000000"/>
                <w:sz w:val="20"/>
                <w:u w:val="single"/>
              </w:rPr>
              <w:t>Your</w:t>
            </w:r>
            <w:proofErr w:type="spellEnd"/>
            <w:r w:rsidRPr="00886A31">
              <w:rPr>
                <w:rFonts w:asciiTheme="majorHAnsi" w:hAnsiTheme="majorHAnsi" w:cstheme="majorHAnsi"/>
                <w:color w:val="000000"/>
                <w:sz w:val="20"/>
                <w:u w:val="single"/>
              </w:rPr>
              <w:t xml:space="preserve"> Hard Drive” (</w:t>
            </w:r>
            <w:r w:rsidRPr="00886A31">
              <w:rPr>
                <w:rFonts w:asciiTheme="majorHAnsi" w:hAnsiTheme="majorHAnsi" w:cstheme="majorHAnsi"/>
                <w:b/>
                <w:bCs/>
                <w:color w:val="000000"/>
                <w:sz w:val="20"/>
                <w:u w:val="single"/>
              </w:rPr>
              <w:t>gwarantującą</w:t>
            </w:r>
            <w:r w:rsidRPr="00886A31">
              <w:rPr>
                <w:rFonts w:asciiTheme="majorHAnsi" w:hAnsiTheme="majorHAnsi" w:cstheme="majorHAnsi"/>
                <w:color w:val="000000"/>
                <w:sz w:val="20"/>
                <w:u w:val="single"/>
              </w:rPr>
              <w:t xml:space="preserve"> zatrzymanie dysku twardego w przypadku jego awarii). Usługi gwarancyjne muszą być </w:t>
            </w:r>
            <w:r w:rsidRPr="00886A31">
              <w:rPr>
                <w:rFonts w:asciiTheme="majorHAnsi" w:hAnsiTheme="majorHAnsi" w:cstheme="majorHAnsi"/>
                <w:color w:val="000000"/>
                <w:sz w:val="20"/>
              </w:rPr>
              <w:t xml:space="preserve">świadczone na miejscu w siedzibie Zamawiającego, </w:t>
            </w:r>
          </w:p>
          <w:p w14:paraId="7FDD7B00" w14:textId="77777777" w:rsidR="00FF6794" w:rsidRPr="00886A31" w:rsidRDefault="00FF6794" w:rsidP="005279CE">
            <w:pPr>
              <w:pStyle w:val="Akapitzlist"/>
              <w:widowControl/>
              <w:numPr>
                <w:ilvl w:val="0"/>
                <w:numId w:val="16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color w:val="000000"/>
                <w:sz w:val="20"/>
              </w:rPr>
            </w:pPr>
            <w:r w:rsidRPr="00886A31">
              <w:rPr>
                <w:rFonts w:asciiTheme="majorHAnsi" w:hAnsiTheme="majorHAnsi" w:cstheme="majorHAnsi"/>
                <w:color w:val="000000"/>
                <w:sz w:val="20"/>
              </w:rPr>
              <w:t>Czas reakcji serwisu - do końca następnego dnia roboczego.</w:t>
            </w:r>
          </w:p>
          <w:p w14:paraId="6EC49D5E" w14:textId="77777777" w:rsidR="00FF6794" w:rsidRPr="00886A31" w:rsidRDefault="00FF6794" w:rsidP="005279CE">
            <w:pPr>
              <w:pStyle w:val="Akapitzlist"/>
              <w:widowControl/>
              <w:numPr>
                <w:ilvl w:val="0"/>
                <w:numId w:val="16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color w:val="000000"/>
                <w:sz w:val="20"/>
              </w:rPr>
            </w:pPr>
            <w:r w:rsidRPr="00886A31">
              <w:rPr>
                <w:rFonts w:asciiTheme="majorHAnsi" w:hAnsiTheme="majorHAnsi" w:cstheme="majorHAnsi"/>
                <w:color w:val="000000"/>
                <w:sz w:val="20"/>
              </w:rPr>
              <w:t>Firma serwisująca musi posiadać ISO 9001:2015 na świadczenie usług serwisowych oraz posiadać autoryzacje producenta komputera</w:t>
            </w:r>
          </w:p>
          <w:p w14:paraId="07D60E6C" w14:textId="77777777" w:rsidR="00FF6794" w:rsidRPr="00886A31" w:rsidRDefault="00FF6794" w:rsidP="005279CE">
            <w:pPr>
              <w:pStyle w:val="Akapitzlist"/>
              <w:widowControl/>
              <w:numPr>
                <w:ilvl w:val="0"/>
                <w:numId w:val="16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color w:val="000000"/>
                <w:sz w:val="20"/>
              </w:rPr>
            </w:pPr>
            <w:r w:rsidRPr="00886A31">
              <w:rPr>
                <w:rFonts w:asciiTheme="majorHAnsi" w:hAnsiTheme="majorHAnsi" w:cstheme="majorHAnsi"/>
                <w:color w:val="000000"/>
                <w:sz w:val="20"/>
              </w:rPr>
              <w:t xml:space="preserve">Naprawy gwarancyjne urządzeń muszą być realizowane przez Producenta lub Autoryzowanego Partnera Serwisowego Producenta, </w:t>
            </w:r>
          </w:p>
          <w:p w14:paraId="39F3EEAC" w14:textId="77777777" w:rsidR="00FF6794" w:rsidRPr="00886A31" w:rsidRDefault="00FF6794" w:rsidP="005279CE">
            <w:pPr>
              <w:pStyle w:val="Akapitzlist"/>
              <w:widowControl/>
              <w:numPr>
                <w:ilvl w:val="0"/>
                <w:numId w:val="16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color w:val="000000"/>
                <w:sz w:val="20"/>
              </w:rPr>
            </w:pPr>
            <w:r w:rsidRPr="00886A31">
              <w:rPr>
                <w:rFonts w:asciiTheme="majorHAnsi" w:hAnsiTheme="majorHAnsi" w:cstheme="majorHAnsi"/>
                <w:color w:val="000000"/>
                <w:sz w:val="20"/>
              </w:rPr>
              <w:t>Jeżeli naprawa sprzętu nie zostanie zrealizowana w terminie do 5 dni to Wykonawca zobowiązuje się do dostarczenia sprzętu zastępczego o nie gorszych parametrach.</w:t>
            </w:r>
          </w:p>
          <w:p w14:paraId="5E18011E" w14:textId="77777777" w:rsidR="00FF6794" w:rsidRPr="00886A31" w:rsidRDefault="00FF6794" w:rsidP="005279CE">
            <w:pPr>
              <w:pStyle w:val="Akapitzlist"/>
              <w:widowControl/>
              <w:numPr>
                <w:ilvl w:val="0"/>
                <w:numId w:val="16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color w:val="000000"/>
                <w:sz w:val="20"/>
              </w:rPr>
            </w:pPr>
            <w:r w:rsidRPr="00886A31">
              <w:rPr>
                <w:rFonts w:asciiTheme="majorHAnsi" w:hAnsiTheme="majorHAnsi" w:cstheme="majorHAnsi"/>
                <w:color w:val="000000"/>
                <w:sz w:val="20"/>
              </w:rPr>
              <w:t>Zamawiający zastrzega sobie prawo sprawdzenia przed dostawą / w trakcie dostawy, okresu gwarancji u producenta sprzętu na podstawie kilku losowo wybranych numerów seryjnych z dostarczanej partii sprzętu.</w:t>
            </w:r>
          </w:p>
        </w:tc>
        <w:tc>
          <w:tcPr>
            <w:tcW w:w="1835" w:type="pct"/>
          </w:tcPr>
          <w:p w14:paraId="3979DF02" w14:textId="77777777" w:rsidR="00FF6794" w:rsidRPr="00886A31" w:rsidRDefault="00FF6794" w:rsidP="005279CE">
            <w:pPr>
              <w:pStyle w:val="Akapitzlist"/>
              <w:widowControl/>
              <w:numPr>
                <w:ilvl w:val="0"/>
                <w:numId w:val="16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color w:val="000000"/>
                <w:sz w:val="20"/>
              </w:rPr>
            </w:pPr>
          </w:p>
        </w:tc>
      </w:tr>
      <w:tr w:rsidR="00FF6794" w:rsidRPr="00886A31" w14:paraId="1B7F3AA4" w14:textId="136D3508" w:rsidTr="00FF6794">
        <w:trPr>
          <w:trHeight w:val="284"/>
        </w:trPr>
        <w:tc>
          <w:tcPr>
            <w:tcW w:w="294" w:type="pct"/>
            <w:shd w:val="clear" w:color="auto" w:fill="FFFFFF" w:themeFill="background1"/>
          </w:tcPr>
          <w:p w14:paraId="5E4F4BFC" w14:textId="77777777" w:rsidR="00FF6794" w:rsidRPr="00886A31" w:rsidRDefault="00FF6794" w:rsidP="005279CE">
            <w:pPr>
              <w:pStyle w:val="Akapitzlist"/>
              <w:numPr>
                <w:ilvl w:val="0"/>
                <w:numId w:val="24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030" w:type="pct"/>
            <w:shd w:val="clear" w:color="auto" w:fill="FFFFFF" w:themeFill="background1"/>
            <w:vAlign w:val="center"/>
          </w:tcPr>
          <w:p w14:paraId="2322D9D7" w14:textId="77777777" w:rsidR="00FF6794" w:rsidRPr="00886A31" w:rsidRDefault="00FF6794" w:rsidP="003E1726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86A31">
              <w:rPr>
                <w:rFonts w:asciiTheme="majorHAnsi" w:hAnsiTheme="majorHAnsi" w:cstheme="majorHAnsi"/>
                <w:b/>
                <w:sz w:val="20"/>
                <w:szCs w:val="20"/>
              </w:rPr>
              <w:t>Wsparcie techniczne producenta</w:t>
            </w:r>
          </w:p>
        </w:tc>
        <w:tc>
          <w:tcPr>
            <w:tcW w:w="1841" w:type="pct"/>
          </w:tcPr>
          <w:p w14:paraId="0B0BD80A" w14:textId="77777777" w:rsidR="00FF6794" w:rsidRPr="00886A31" w:rsidRDefault="00FF6794" w:rsidP="005279CE">
            <w:pPr>
              <w:pStyle w:val="Akapitzlist"/>
              <w:widowControl/>
              <w:numPr>
                <w:ilvl w:val="0"/>
                <w:numId w:val="17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886A31">
              <w:rPr>
                <w:rFonts w:asciiTheme="majorHAnsi" w:hAnsiTheme="majorHAnsi" w:cstheme="majorHAnsi"/>
                <w:bCs/>
                <w:sz w:val="20"/>
              </w:rPr>
              <w:t xml:space="preserve">Możliwość telefonicznego </w:t>
            </w:r>
            <w:r w:rsidRPr="00886A31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(lub przez dedykowaną stronę www) </w:t>
            </w:r>
            <w:r w:rsidRPr="00886A31">
              <w:rPr>
                <w:rFonts w:asciiTheme="majorHAnsi" w:hAnsiTheme="majorHAnsi" w:cstheme="majorHAnsi"/>
                <w:bCs/>
                <w:sz w:val="20"/>
              </w:rPr>
              <w:t>sprawdzenia konfiguracji sprzętowej komputera oraz warunków gwarancji po podaniu numeru seryjnego bezpośrednio u producenta lub jego przedstawiciela.</w:t>
            </w:r>
          </w:p>
          <w:p w14:paraId="606B9D52" w14:textId="77777777" w:rsidR="00FF6794" w:rsidRPr="00886A31" w:rsidRDefault="00FF6794" w:rsidP="005279CE">
            <w:pPr>
              <w:pStyle w:val="Akapitzlist"/>
              <w:widowControl/>
              <w:numPr>
                <w:ilvl w:val="0"/>
                <w:numId w:val="17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886A31">
              <w:rPr>
                <w:rFonts w:asciiTheme="majorHAnsi" w:hAnsiTheme="majorHAnsi" w:cstheme="majorHAnsi"/>
                <w:bCs/>
                <w:sz w:val="20"/>
              </w:rPr>
              <w:t>Dostęp do najnowszych sterowników i uaktualnień na stronie producenta zestawu realizowany poprzez podanie na dedykowanej stronie internetowej producenta numeru seryjnego lub modelu komputera</w:t>
            </w:r>
          </w:p>
        </w:tc>
        <w:tc>
          <w:tcPr>
            <w:tcW w:w="1835" w:type="pct"/>
          </w:tcPr>
          <w:p w14:paraId="5F983D8F" w14:textId="77777777" w:rsidR="00FF6794" w:rsidRPr="00886A31" w:rsidRDefault="00FF6794" w:rsidP="005279CE">
            <w:pPr>
              <w:pStyle w:val="Akapitzlist"/>
              <w:widowControl/>
              <w:numPr>
                <w:ilvl w:val="0"/>
                <w:numId w:val="17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</w:p>
        </w:tc>
      </w:tr>
      <w:tr w:rsidR="00FF6794" w:rsidRPr="00886A31" w14:paraId="250FF5D6" w14:textId="6E7E85FE" w:rsidTr="00FF6794">
        <w:trPr>
          <w:trHeight w:val="607"/>
        </w:trPr>
        <w:tc>
          <w:tcPr>
            <w:tcW w:w="294" w:type="pct"/>
            <w:shd w:val="clear" w:color="auto" w:fill="FFFFFF" w:themeFill="background1"/>
          </w:tcPr>
          <w:p w14:paraId="7AF975F9" w14:textId="77777777" w:rsidR="00FF6794" w:rsidRPr="00886A31" w:rsidRDefault="00FF6794" w:rsidP="005279CE">
            <w:pPr>
              <w:pStyle w:val="Akapitzlist"/>
              <w:numPr>
                <w:ilvl w:val="0"/>
                <w:numId w:val="24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030" w:type="pct"/>
            <w:shd w:val="clear" w:color="auto" w:fill="FFFFFF" w:themeFill="background1"/>
            <w:vAlign w:val="center"/>
          </w:tcPr>
          <w:p w14:paraId="4F2FCDD6" w14:textId="77777777" w:rsidR="00FF6794" w:rsidRPr="00886A31" w:rsidRDefault="00FF6794" w:rsidP="003E1726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065826">
              <w:rPr>
                <w:rFonts w:asciiTheme="majorHAnsi" w:hAnsiTheme="majorHAnsi" w:cstheme="majorHAnsi"/>
                <w:b/>
                <w:sz w:val="20"/>
                <w:szCs w:val="20"/>
              </w:rPr>
              <w:t>Certyfikaty i standardy</w:t>
            </w:r>
          </w:p>
        </w:tc>
        <w:tc>
          <w:tcPr>
            <w:tcW w:w="1841" w:type="pct"/>
            <w:shd w:val="clear" w:color="auto" w:fill="FFFFFF" w:themeFill="background1"/>
          </w:tcPr>
          <w:p w14:paraId="77F878A9" w14:textId="77777777" w:rsidR="00FF6794" w:rsidRPr="00886A31" w:rsidRDefault="00FF6794" w:rsidP="003E1726">
            <w:pPr>
              <w:pStyle w:val="Akapitzlist"/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886A31">
              <w:rPr>
                <w:rFonts w:asciiTheme="majorHAnsi" w:hAnsiTheme="majorHAnsi" w:cstheme="majorHAnsi"/>
                <w:bCs/>
                <w:sz w:val="20"/>
              </w:rPr>
              <w:t>Komputery muszą spełniać normy i posiadać deklaracje zgodności (lub inne dokumenty potwierdzające spełnienie norm) w zakresie:</w:t>
            </w:r>
          </w:p>
          <w:p w14:paraId="11EF2F02" w14:textId="71B7196C" w:rsidR="00FF6794" w:rsidRDefault="00FF6794" w:rsidP="005279CE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>
              <w:rPr>
                <w:rFonts w:asciiTheme="majorHAnsi" w:hAnsiTheme="majorHAnsi" w:cstheme="majorHAnsi"/>
                <w:bCs/>
                <w:sz w:val="20"/>
              </w:rPr>
              <w:t>C</w:t>
            </w:r>
            <w:r w:rsidRPr="00886A31">
              <w:rPr>
                <w:rFonts w:asciiTheme="majorHAnsi" w:hAnsiTheme="majorHAnsi" w:cstheme="majorHAnsi"/>
                <w:bCs/>
                <w:sz w:val="20"/>
              </w:rPr>
              <w:t>ertyfikat ISO</w:t>
            </w:r>
            <w:r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  <w:r w:rsidRPr="00886A31">
              <w:rPr>
                <w:rFonts w:asciiTheme="majorHAnsi" w:hAnsiTheme="majorHAnsi" w:cstheme="majorHAnsi"/>
                <w:bCs/>
                <w:sz w:val="20"/>
              </w:rPr>
              <w:t>9001:2015 dla podmiotu serwisującego oferowanego sprzętu</w:t>
            </w:r>
          </w:p>
          <w:p w14:paraId="1239D725" w14:textId="18573C7F" w:rsidR="00FF6794" w:rsidRDefault="00FF6794" w:rsidP="005279CE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886A31">
              <w:rPr>
                <w:rFonts w:asciiTheme="majorHAnsi" w:hAnsiTheme="majorHAnsi" w:cstheme="majorHAnsi"/>
                <w:bCs/>
                <w:sz w:val="20"/>
              </w:rPr>
              <w:t>Certyfikat ISO</w:t>
            </w:r>
            <w:r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  <w:r w:rsidRPr="00886A31">
              <w:rPr>
                <w:rFonts w:asciiTheme="majorHAnsi" w:hAnsiTheme="majorHAnsi" w:cstheme="majorHAnsi"/>
                <w:bCs/>
                <w:sz w:val="20"/>
              </w:rPr>
              <w:t>9001:2015</w:t>
            </w:r>
            <w:r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  <w:r w:rsidRPr="00886A31">
              <w:rPr>
                <w:rFonts w:asciiTheme="majorHAnsi" w:hAnsiTheme="majorHAnsi" w:cstheme="majorHAnsi"/>
                <w:bCs/>
                <w:sz w:val="20"/>
              </w:rPr>
              <w:t>dla producenta</w:t>
            </w:r>
            <w:r>
              <w:rPr>
                <w:rFonts w:asciiTheme="majorHAnsi" w:hAnsiTheme="majorHAnsi" w:cstheme="majorHAnsi"/>
                <w:bCs/>
                <w:sz w:val="20"/>
              </w:rPr>
              <w:t xml:space="preserve"> oferowanego</w:t>
            </w:r>
            <w:r w:rsidRPr="00886A31">
              <w:rPr>
                <w:rFonts w:asciiTheme="majorHAnsi" w:hAnsiTheme="majorHAnsi" w:cstheme="majorHAnsi"/>
                <w:bCs/>
                <w:sz w:val="20"/>
              </w:rPr>
              <w:t xml:space="preserve"> sprzętu</w:t>
            </w:r>
          </w:p>
          <w:p w14:paraId="4FFF61B6" w14:textId="65B89C24" w:rsidR="00FF6794" w:rsidRPr="00B37F7B" w:rsidRDefault="00FF6794" w:rsidP="00B37F7B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886A31">
              <w:rPr>
                <w:rFonts w:asciiTheme="majorHAnsi" w:hAnsiTheme="majorHAnsi" w:cstheme="majorHAnsi"/>
                <w:bCs/>
                <w:sz w:val="20"/>
              </w:rPr>
              <w:t>Certyfikat ISO</w:t>
            </w:r>
            <w:r>
              <w:rPr>
                <w:rFonts w:asciiTheme="majorHAnsi" w:hAnsiTheme="majorHAnsi" w:cstheme="majorHAnsi"/>
                <w:bCs/>
                <w:sz w:val="20"/>
              </w:rPr>
              <w:t xml:space="preserve"> 14</w:t>
            </w:r>
            <w:r w:rsidRPr="00886A31">
              <w:rPr>
                <w:rFonts w:asciiTheme="majorHAnsi" w:hAnsiTheme="majorHAnsi" w:cstheme="majorHAnsi"/>
                <w:bCs/>
                <w:sz w:val="20"/>
              </w:rPr>
              <w:t>001:2015</w:t>
            </w:r>
            <w:r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  <w:r w:rsidRPr="00886A31">
              <w:rPr>
                <w:rFonts w:asciiTheme="majorHAnsi" w:hAnsiTheme="majorHAnsi" w:cstheme="majorHAnsi"/>
                <w:bCs/>
                <w:sz w:val="20"/>
              </w:rPr>
              <w:t xml:space="preserve">dla producenta </w:t>
            </w:r>
            <w:r>
              <w:rPr>
                <w:rFonts w:asciiTheme="majorHAnsi" w:hAnsiTheme="majorHAnsi" w:cstheme="majorHAnsi"/>
                <w:bCs/>
                <w:sz w:val="20"/>
              </w:rPr>
              <w:t xml:space="preserve">oferowanego </w:t>
            </w:r>
            <w:r w:rsidRPr="00886A31">
              <w:rPr>
                <w:rFonts w:asciiTheme="majorHAnsi" w:hAnsiTheme="majorHAnsi" w:cstheme="majorHAnsi"/>
                <w:bCs/>
                <w:sz w:val="20"/>
              </w:rPr>
              <w:t xml:space="preserve">sprzętu </w:t>
            </w:r>
          </w:p>
          <w:p w14:paraId="13545099" w14:textId="77777777" w:rsidR="00FF6794" w:rsidRPr="00886A31" w:rsidRDefault="00FF6794" w:rsidP="005279CE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886A31">
              <w:rPr>
                <w:rFonts w:asciiTheme="majorHAnsi" w:hAnsiTheme="majorHAnsi" w:cstheme="majorHAnsi"/>
                <w:bCs/>
                <w:sz w:val="20"/>
              </w:rPr>
              <w:t xml:space="preserve">Deklaracja zgodności CE oraz potwierdzenie spełnienia kryteriów środowiskowych, w tym zgodności z dyrektywą </w:t>
            </w:r>
            <w:proofErr w:type="spellStart"/>
            <w:r w:rsidRPr="00886A31">
              <w:rPr>
                <w:rFonts w:asciiTheme="majorHAnsi" w:hAnsiTheme="majorHAnsi" w:cstheme="majorHAnsi"/>
                <w:bCs/>
                <w:sz w:val="20"/>
              </w:rPr>
              <w:t>RoHS</w:t>
            </w:r>
            <w:proofErr w:type="spellEnd"/>
            <w:r w:rsidRPr="00886A31">
              <w:rPr>
                <w:rFonts w:asciiTheme="majorHAnsi" w:hAnsiTheme="majorHAnsi" w:cstheme="majorHAnsi"/>
                <w:bCs/>
                <w:sz w:val="20"/>
              </w:rPr>
              <w:t xml:space="preserve"> Unii Europejskiej o eliminacji substancji niebezpiecznych w postaci oświadczenia producenta jednostki (wg wytycznych Krajowej Agencji Poszanowania Energii S.A., zawartych w dokumencie „Opracowanie propozycji kryteriów środowiskowych dla produktów zużywających energię możliwych do wykorzystania przy formułowaniu specyfikacji na potrzeby zamówień publicznych”, pkt. 3.4.2.1; dokument z grudnia 2006), w szczególności zgodności z normą ISO 1043-4 dla płyty głównej oraz elementów wykonanych z tworzyw sztucznych o masie powyżej 25 gram (załączyć do oferty).</w:t>
            </w:r>
          </w:p>
          <w:p w14:paraId="24A4AA04" w14:textId="77777777" w:rsidR="00FF6794" w:rsidRDefault="00FF6794" w:rsidP="005279CE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886A31">
              <w:rPr>
                <w:rFonts w:asciiTheme="majorHAnsi" w:hAnsiTheme="majorHAnsi" w:cstheme="majorHAnsi"/>
                <w:bCs/>
                <w:sz w:val="20"/>
              </w:rPr>
              <w:t>Oferowany model komputera musi posiadać certyfikat producenta oferowanego systemu operacyjnego, potwierdzający poprawną współpracę oferowanych modeli komputerów z oferowanym systemem operacyjnym (załączyć wydruk ze strony producenta oprogramowania).</w:t>
            </w:r>
          </w:p>
          <w:p w14:paraId="5C1B2A47" w14:textId="77777777" w:rsidR="00FF6794" w:rsidRDefault="00FF6794" w:rsidP="003E1726">
            <w:pPr>
              <w:pStyle w:val="Akapitzlist"/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</w:p>
          <w:p w14:paraId="1931C2EE" w14:textId="77777777" w:rsidR="00FF6794" w:rsidRPr="006A0951" w:rsidRDefault="00FF6794" w:rsidP="003E1726">
            <w:pPr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6A0951">
              <w:rPr>
                <w:rFonts w:asciiTheme="majorHAnsi" w:hAnsiTheme="majorHAnsi" w:cstheme="majorHAnsi"/>
                <w:sz w:val="20"/>
                <w:szCs w:val="20"/>
              </w:rPr>
              <w:t>Dokumenty należy przedłożyć w języku polskim. Dokumenty w języku obcym powinny być złożone wraz z tłumaczeniem na język polski, poświadczonym przez Wykonawcę.</w:t>
            </w:r>
          </w:p>
        </w:tc>
        <w:tc>
          <w:tcPr>
            <w:tcW w:w="1835" w:type="pct"/>
            <w:shd w:val="clear" w:color="auto" w:fill="FFFFFF" w:themeFill="background1"/>
          </w:tcPr>
          <w:p w14:paraId="06E74276" w14:textId="77777777" w:rsidR="00FF6794" w:rsidRPr="00886A31" w:rsidRDefault="00FF6794" w:rsidP="003E1726">
            <w:pPr>
              <w:pStyle w:val="Akapitzlist"/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</w:p>
        </w:tc>
      </w:tr>
    </w:tbl>
    <w:p w14:paraId="4D8052AF" w14:textId="77777777" w:rsidR="005279CE" w:rsidRDefault="005279CE" w:rsidP="005279CE">
      <w:pPr>
        <w:spacing w:after="160" w:line="259" w:lineRule="auto"/>
        <w:rPr>
          <w:rFonts w:asciiTheme="majorHAnsi" w:hAnsiTheme="majorHAnsi" w:cstheme="majorHAnsi"/>
          <w:sz w:val="20"/>
          <w:szCs w:val="20"/>
        </w:rPr>
      </w:pPr>
    </w:p>
    <w:p w14:paraId="7DC414EF" w14:textId="3991E4A8" w:rsidR="007C36FB" w:rsidRPr="00D90C35" w:rsidRDefault="007C36FB" w:rsidP="007C36FB">
      <w:pPr>
        <w:pStyle w:val="Nagwek1"/>
      </w:pPr>
      <w:r w:rsidRPr="00D90C35">
        <w:t xml:space="preserve">Tabela </w:t>
      </w:r>
      <w:r>
        <w:t>2</w:t>
      </w:r>
      <w:r w:rsidRPr="00D90C35">
        <w:t xml:space="preserve">  - Laptop </w:t>
      </w:r>
      <w:r w:rsidR="009E5D2A">
        <w:t>15,6”</w:t>
      </w:r>
      <w:r w:rsidRPr="00D90C35">
        <w:t xml:space="preserve"> - </w:t>
      </w:r>
      <w:r>
        <w:t>6</w:t>
      </w:r>
      <w:r w:rsidRPr="00D90C35">
        <w:t xml:space="preserve"> szt.</w:t>
      </w:r>
    </w:p>
    <w:tbl>
      <w:tblPr>
        <w:tblStyle w:val="Tabela-Siatka"/>
        <w:tblW w:w="9639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68"/>
        <w:gridCol w:w="7371"/>
      </w:tblGrid>
      <w:tr w:rsidR="007C36FB" w:rsidRPr="00D90C35" w14:paraId="33E9331A" w14:textId="77777777" w:rsidTr="00335D34">
        <w:trPr>
          <w:trHeight w:val="392"/>
        </w:trPr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6641DF1" w14:textId="77777777" w:rsidR="007C36FB" w:rsidRPr="00D90C35" w:rsidRDefault="007C36FB" w:rsidP="00335D34">
            <w:pPr>
              <w:rPr>
                <w:rFonts w:cs="Calibri"/>
                <w:b/>
                <w:color w:val="000000"/>
                <w:sz w:val="20"/>
              </w:rPr>
            </w:pPr>
            <w:r w:rsidRPr="00D90C35">
              <w:rPr>
                <w:rFonts w:cs="Calibri"/>
                <w:b/>
                <w:color w:val="000000"/>
                <w:sz w:val="20"/>
              </w:rPr>
              <w:t>PRODUCENT</w:t>
            </w:r>
          </w:p>
        </w:tc>
        <w:tc>
          <w:tcPr>
            <w:tcW w:w="7371" w:type="dxa"/>
            <w:tcBorders>
              <w:left w:val="single" w:sz="4" w:space="0" w:color="BFBFBF" w:themeColor="background1" w:themeShade="BF"/>
            </w:tcBorders>
            <w:vAlign w:val="bottom"/>
          </w:tcPr>
          <w:p w14:paraId="29DD8FFA" w14:textId="77777777" w:rsidR="007C36FB" w:rsidRPr="00D90C35" w:rsidRDefault="007C36FB" w:rsidP="00335D34">
            <w:pPr>
              <w:jc w:val="center"/>
              <w:rPr>
                <w:rFonts w:cs="Calibri"/>
                <w:b/>
                <w:sz w:val="8"/>
                <w:szCs w:val="8"/>
              </w:rPr>
            </w:pPr>
            <w:r w:rsidRPr="00D90C35">
              <w:rPr>
                <w:rFonts w:cs="Calibri"/>
                <w:b/>
                <w:sz w:val="8"/>
                <w:szCs w:val="8"/>
              </w:rPr>
              <w:t>…….....................................................................…….....................................................................…….....................................................................…….....................................................................</w:t>
            </w:r>
          </w:p>
        </w:tc>
      </w:tr>
      <w:tr w:rsidR="007C36FB" w:rsidRPr="00D90C35" w14:paraId="6E015916" w14:textId="77777777" w:rsidTr="00335D34">
        <w:trPr>
          <w:trHeight w:val="412"/>
        </w:trPr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45A38A6" w14:textId="77777777" w:rsidR="007C36FB" w:rsidRPr="00D90C35" w:rsidRDefault="007C36FB" w:rsidP="00335D34">
            <w:pPr>
              <w:rPr>
                <w:rFonts w:cs="Calibri"/>
                <w:b/>
                <w:color w:val="000000"/>
                <w:sz w:val="20"/>
              </w:rPr>
            </w:pPr>
            <w:r w:rsidRPr="00D90C35">
              <w:rPr>
                <w:rFonts w:cs="Calibri"/>
                <w:b/>
                <w:color w:val="000000"/>
                <w:sz w:val="20"/>
              </w:rPr>
              <w:t>MODEL</w:t>
            </w:r>
          </w:p>
        </w:tc>
        <w:tc>
          <w:tcPr>
            <w:tcW w:w="7371" w:type="dxa"/>
            <w:tcBorders>
              <w:left w:val="single" w:sz="4" w:space="0" w:color="BFBFBF" w:themeColor="background1" w:themeShade="BF"/>
            </w:tcBorders>
            <w:vAlign w:val="bottom"/>
          </w:tcPr>
          <w:p w14:paraId="643C07BA" w14:textId="77777777" w:rsidR="007C36FB" w:rsidRPr="00D90C35" w:rsidRDefault="007C36FB" w:rsidP="00335D34">
            <w:pPr>
              <w:jc w:val="center"/>
              <w:rPr>
                <w:rFonts w:cs="Calibri"/>
                <w:b/>
                <w:sz w:val="8"/>
                <w:szCs w:val="8"/>
              </w:rPr>
            </w:pPr>
            <w:r w:rsidRPr="00D90C35">
              <w:rPr>
                <w:rFonts w:cs="Calibri"/>
                <w:b/>
                <w:sz w:val="8"/>
                <w:szCs w:val="8"/>
              </w:rPr>
              <w:t>…….....................................................................…….....................................................................…….....................................................................…….....................................................................</w:t>
            </w:r>
          </w:p>
        </w:tc>
      </w:tr>
    </w:tbl>
    <w:p w14:paraId="04B3B8C5" w14:textId="77777777" w:rsidR="007C36FB" w:rsidRDefault="007C36FB" w:rsidP="00D1669B">
      <w:pPr>
        <w:spacing w:after="160" w:line="259" w:lineRule="auto"/>
        <w:rPr>
          <w:rFonts w:asciiTheme="majorHAnsi" w:hAnsiTheme="majorHAnsi" w:cstheme="majorHAnsi"/>
          <w:sz w:val="20"/>
          <w:szCs w:val="20"/>
        </w:rPr>
      </w:pPr>
    </w:p>
    <w:tbl>
      <w:tblPr>
        <w:tblW w:w="9639" w:type="dxa"/>
        <w:tblInd w:w="-3" w:type="dxa"/>
        <w:tblBorders>
          <w:top w:val="single" w:sz="2" w:space="0" w:color="BFBFBF"/>
          <w:left w:val="single" w:sz="2" w:space="0" w:color="BFBFBF"/>
          <w:bottom w:val="single" w:sz="2" w:space="0" w:color="BFBFBF"/>
          <w:right w:val="single" w:sz="2" w:space="0" w:color="BFBFBF"/>
          <w:insideH w:val="single" w:sz="2" w:space="0" w:color="BFBFBF"/>
          <w:insideV w:val="single" w:sz="2" w:space="0" w:color="BFBFBF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3544"/>
        <w:gridCol w:w="3543"/>
      </w:tblGrid>
      <w:tr w:rsidR="00FF6794" w:rsidRPr="00D90C35" w14:paraId="29049EBB" w14:textId="44768152" w:rsidTr="005F4D78">
        <w:trPr>
          <w:trHeight w:val="455"/>
        </w:trPr>
        <w:tc>
          <w:tcPr>
            <w:tcW w:w="9639" w:type="dxa"/>
            <w:gridSpan w:val="4"/>
            <w:shd w:val="clear" w:color="auto" w:fill="F2F2F2"/>
          </w:tcPr>
          <w:p w14:paraId="114BF3E5" w14:textId="28B159B6" w:rsidR="00FF6794" w:rsidRPr="00D90C35" w:rsidRDefault="00FF6794" w:rsidP="00335D34">
            <w:pPr>
              <w:pStyle w:val="Standard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D90C35">
              <w:rPr>
                <w:rFonts w:asciiTheme="majorHAnsi" w:hAnsiTheme="majorHAnsi" w:cstheme="majorHAnsi"/>
                <w:b/>
                <w:sz w:val="22"/>
                <w:szCs w:val="22"/>
              </w:rPr>
              <w:t>L</w:t>
            </w: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APTOP 15,6”</w:t>
            </w:r>
          </w:p>
        </w:tc>
      </w:tr>
      <w:tr w:rsidR="00FF6794" w:rsidRPr="00D90C35" w14:paraId="4E8434ED" w14:textId="29D84826" w:rsidTr="00FF6794">
        <w:trPr>
          <w:trHeight w:val="560"/>
        </w:trPr>
        <w:tc>
          <w:tcPr>
            <w:tcW w:w="567" w:type="dxa"/>
            <w:shd w:val="clear" w:color="auto" w:fill="F2F2F2"/>
            <w:vAlign w:val="center"/>
          </w:tcPr>
          <w:p w14:paraId="314A26E7" w14:textId="77777777" w:rsidR="00FF6794" w:rsidRPr="00D90C35" w:rsidRDefault="00FF6794" w:rsidP="00335D34">
            <w:pPr>
              <w:pStyle w:val="Standard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</w:pPr>
            <w:proofErr w:type="spellStart"/>
            <w:r w:rsidRPr="00D90C35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985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343E3" w14:textId="77777777" w:rsidR="00FF6794" w:rsidRPr="00D90C35" w:rsidRDefault="00FF6794" w:rsidP="00335D34">
            <w:pPr>
              <w:pStyle w:val="Standard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  <w:t xml:space="preserve">          Nazwa</w:t>
            </w:r>
          </w:p>
        </w:tc>
        <w:tc>
          <w:tcPr>
            <w:tcW w:w="3544" w:type="dxa"/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01861" w14:textId="77777777" w:rsidR="00FF6794" w:rsidRPr="00D90C35" w:rsidRDefault="00FF6794" w:rsidP="00335D34">
            <w:pPr>
              <w:pStyle w:val="Standard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  <w:t>Wymagane minimalne parametry techniczne</w:t>
            </w:r>
          </w:p>
        </w:tc>
        <w:tc>
          <w:tcPr>
            <w:tcW w:w="3543" w:type="dxa"/>
            <w:shd w:val="clear" w:color="auto" w:fill="F2F2F2"/>
          </w:tcPr>
          <w:p w14:paraId="695496DE" w14:textId="3EB39D1A" w:rsidR="00FF6794" w:rsidRPr="00D90C35" w:rsidRDefault="00FF6794" w:rsidP="00335D34">
            <w:pPr>
              <w:pStyle w:val="Standard"/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color w:val="333333"/>
                <w:sz w:val="20"/>
                <w:szCs w:val="20"/>
              </w:rPr>
              <w:t>Oferowane parametry</w:t>
            </w:r>
          </w:p>
        </w:tc>
      </w:tr>
      <w:tr w:rsidR="00FF6794" w:rsidRPr="00D90C35" w14:paraId="0D14E27D" w14:textId="6D2CC446" w:rsidTr="00FF6794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40EF5352" w14:textId="77777777" w:rsidR="00FF6794" w:rsidRPr="00D90C35" w:rsidRDefault="00FF6794" w:rsidP="00335D34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385C47DB" w14:textId="77777777" w:rsidR="00FF6794" w:rsidRPr="00D90C35" w:rsidRDefault="00FF6794" w:rsidP="00335D34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sz w:val="20"/>
                <w:szCs w:val="20"/>
              </w:rPr>
              <w:t>Zastosowanie</w:t>
            </w:r>
          </w:p>
        </w:tc>
        <w:tc>
          <w:tcPr>
            <w:tcW w:w="3544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473D78F2" w14:textId="77777777" w:rsidR="00FF6794" w:rsidRPr="0038038E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38038E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Zastosowanie: </w:t>
            </w: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Laptop </w:t>
            </w:r>
            <w:r w:rsidRPr="0038038E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będzie wykorzystywany dla potrzeb aplikacji biurowych, aplikacji edukacyjnych, aplikacji obliczeniowych, dostępu do Internetu oraz poczty elektronicznej, jako lokalna baza danych oraz stacja programistyczna.</w:t>
            </w:r>
          </w:p>
          <w:p w14:paraId="1EF3E13F" w14:textId="77777777" w:rsidR="00FF6794" w:rsidRPr="0038038E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FFFFFF"/>
          </w:tcPr>
          <w:p w14:paraId="69729468" w14:textId="77777777" w:rsidR="00FF6794" w:rsidRPr="0038038E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FF6794" w:rsidRPr="00D90C35" w14:paraId="5767AF92" w14:textId="6BB45808" w:rsidTr="00FF6794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75419C84" w14:textId="77777777" w:rsidR="00FF6794" w:rsidRPr="00D90C35" w:rsidRDefault="00FF6794" w:rsidP="00335D34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711E5C40" w14:textId="77777777" w:rsidR="00FF6794" w:rsidRPr="00D90C35" w:rsidRDefault="00FF6794" w:rsidP="00335D34">
            <w:pPr>
              <w:pStyle w:val="Standard"/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  <w:t>Ekran</w:t>
            </w:r>
          </w:p>
        </w:tc>
        <w:tc>
          <w:tcPr>
            <w:tcW w:w="3544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34C5FD76" w14:textId="77777777" w:rsidR="00FF6794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Matryca LCD IPS o przekątnej min. 15,6’’, o rozdzielczości min. 1920 x 1080, powłoka przeciwodblaskowa, </w:t>
            </w:r>
          </w:p>
          <w:p w14:paraId="2A99553C" w14:textId="77777777" w:rsidR="00FF6794" w:rsidRPr="00D90C35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Jasność: min. 250 cd/m</w:t>
            </w:r>
            <w:r w:rsidRPr="001805F2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543" w:type="dxa"/>
            <w:shd w:val="clear" w:color="auto" w:fill="FFFFFF"/>
          </w:tcPr>
          <w:p w14:paraId="00A22D96" w14:textId="77777777" w:rsidR="00FF6794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</w:p>
        </w:tc>
      </w:tr>
      <w:tr w:rsidR="00FF6794" w:rsidRPr="00D90C35" w14:paraId="717ACF3A" w14:textId="68BB7E93" w:rsidTr="00FF6794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3FC74689" w14:textId="77777777" w:rsidR="00FF6794" w:rsidRPr="00D90C35" w:rsidRDefault="00FF6794" w:rsidP="00335D34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5AE9CF15" w14:textId="77777777" w:rsidR="00FF6794" w:rsidRPr="00D90C35" w:rsidRDefault="00FF6794" w:rsidP="00335D34">
            <w:pPr>
              <w:pStyle w:val="Standard"/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  <w:t>Procesor</w:t>
            </w:r>
          </w:p>
        </w:tc>
        <w:tc>
          <w:tcPr>
            <w:tcW w:w="3544" w:type="dxa"/>
            <w:shd w:val="clear" w:color="auto" w:fill="auto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56BA463F" w14:textId="77777777" w:rsidR="00FF6794" w:rsidRPr="00AD241D" w:rsidRDefault="00FF6794" w:rsidP="00335D34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Data wprowadzenia procesora po raz pierwszy na rynek (ang. </w:t>
            </w:r>
            <w:proofErr w:type="spellStart"/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Launch</w:t>
            </w:r>
            <w:proofErr w:type="spellEnd"/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 </w:t>
            </w:r>
            <w:proofErr w:type="spellStart"/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date</w:t>
            </w:r>
            <w:proofErr w:type="spellEnd"/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) nie wcześniej niż 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3</w:t>
            </w:r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 xml:space="preserve"> 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kwartał 2023</w:t>
            </w:r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r</w:t>
            </w:r>
          </w:p>
          <w:p w14:paraId="4325D520" w14:textId="77777777" w:rsidR="00FF6794" w:rsidRPr="00AD241D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</w:p>
          <w:p w14:paraId="1D6DF83B" w14:textId="77777777" w:rsidR="00FF6794" w:rsidRPr="00AD241D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Procesor o parametrach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:</w:t>
            </w:r>
          </w:p>
          <w:p w14:paraId="1ED8AD7A" w14:textId="77777777" w:rsidR="00FF6794" w:rsidRPr="00AD241D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Liczba rdzeni – min. 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shd w:val="clear" w:color="auto" w:fill="FFFFFF"/>
              </w:rPr>
              <w:t>14</w:t>
            </w:r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7983E414" w14:textId="77777777" w:rsidR="00FF6794" w:rsidRPr="00AD241D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Liczba wątków – min. 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18 </w:t>
            </w:r>
          </w:p>
          <w:p w14:paraId="53D1CD66" w14:textId="77777777" w:rsidR="00FF6794" w:rsidRPr="00AD241D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Bazowa częstotliwość procesora  - min. 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shd w:val="clear" w:color="auto" w:fill="FFFFFF"/>
              </w:rPr>
              <w:t>1,5</w:t>
            </w:r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 GHz</w:t>
            </w:r>
          </w:p>
          <w:p w14:paraId="32C19EE4" w14:textId="77777777" w:rsidR="00FF6794" w:rsidRDefault="00FF6794" w:rsidP="00335D34">
            <w:pPr>
              <w:pStyle w:val="Standard"/>
              <w:shd w:val="clear" w:color="auto" w:fill="FFFFFF" w:themeFill="background1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Pamięć cache  -  min. 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18 </w:t>
            </w:r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shd w:val="clear" w:color="auto" w:fill="FFFFFF"/>
              </w:rPr>
              <w:t>MB</w:t>
            </w:r>
          </w:p>
          <w:p w14:paraId="48F96CB1" w14:textId="77777777" w:rsidR="00FF6794" w:rsidRPr="00AD241D" w:rsidRDefault="00FF6794" w:rsidP="00335D34">
            <w:pPr>
              <w:pStyle w:val="Standard"/>
              <w:shd w:val="clear" w:color="auto" w:fill="FFFFFF" w:themeFill="background1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23CB904E" w14:textId="77777777" w:rsidR="00FF6794" w:rsidRDefault="00FF6794" w:rsidP="00335D34">
            <w:pPr>
              <w:shd w:val="clear" w:color="auto" w:fill="FFFFFF" w:themeFill="background1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Procesor powinien charakteryzować się współczynnikiem zużycia energii TDP (</w:t>
            </w:r>
            <w:proofErr w:type="spellStart"/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Thermal</w:t>
            </w:r>
            <w:proofErr w:type="spellEnd"/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 Design Power) nie większym niż 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28</w:t>
            </w:r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W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.</w:t>
            </w:r>
          </w:p>
          <w:p w14:paraId="536BB72F" w14:textId="77777777" w:rsidR="00FF6794" w:rsidRDefault="00FF6794" w:rsidP="00335D34">
            <w:pPr>
              <w:shd w:val="clear" w:color="auto" w:fill="FFFFFF" w:themeFill="background1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</w:p>
          <w:p w14:paraId="665F5E6A" w14:textId="77777777" w:rsidR="00FF6794" w:rsidRPr="00AD241D" w:rsidRDefault="00FF6794" w:rsidP="00335D34">
            <w:pPr>
              <w:shd w:val="clear" w:color="auto" w:fill="FFFFFF" w:themeFill="background1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Wydajność obliczeniowa: Procesor musi osiągać w teście wydajności </w:t>
            </w:r>
            <w:proofErr w:type="spellStart"/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PassMark</w:t>
            </w:r>
            <w:proofErr w:type="spellEnd"/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PerformanceTest</w:t>
            </w:r>
            <w:proofErr w:type="spellEnd"/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 (</w:t>
            </w:r>
            <w:r w:rsidRPr="00B31C1E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http://www.passmark.com/products/pt/html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) co najmniej wynik 20000 punktów </w:t>
            </w:r>
            <w:proofErr w:type="spellStart"/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PassMark</w:t>
            </w:r>
            <w:proofErr w:type="spellEnd"/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 CPU Mark.</w:t>
            </w:r>
          </w:p>
          <w:p w14:paraId="73B5E843" w14:textId="77777777" w:rsidR="00FF6794" w:rsidRPr="00AD241D" w:rsidRDefault="00FF6794" w:rsidP="00335D34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</w:p>
          <w:p w14:paraId="249C57CA" w14:textId="77777777" w:rsidR="00FF6794" w:rsidRPr="00D90C35" w:rsidRDefault="00FF6794" w:rsidP="00335D34">
            <w:pPr>
              <w:shd w:val="clear" w:color="auto" w:fill="FFFFFF" w:themeFill="background1"/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AD241D"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  <w:t>Wynik ( nie starszy niż 30 dni od dnia publikacji ogłoszenia ) testu procesora należy załączyć do oferty w postaci wydruku z w/w strony</w:t>
            </w:r>
          </w:p>
          <w:p w14:paraId="1CE0A731" w14:textId="77777777" w:rsidR="00FF6794" w:rsidRPr="00D90C35" w:rsidRDefault="00FF6794" w:rsidP="00335D34">
            <w:pPr>
              <w:pStyle w:val="Standard"/>
              <w:shd w:val="clear" w:color="auto" w:fill="FFFFFF" w:themeFill="background1"/>
              <w:jc w:val="both"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543" w:type="dxa"/>
          </w:tcPr>
          <w:p w14:paraId="7BF3B83F" w14:textId="77777777" w:rsidR="00FF6794" w:rsidRPr="00AD241D" w:rsidRDefault="00FF6794" w:rsidP="00335D34">
            <w:pPr>
              <w:jc w:val="both"/>
              <w:rPr>
                <w:rFonts w:asciiTheme="majorHAnsi" w:hAnsiTheme="majorHAnsi" w:cstheme="majorHAnsi"/>
                <w:bCs/>
                <w:color w:val="000000" w:themeColor="text1"/>
                <w:sz w:val="20"/>
              </w:rPr>
            </w:pPr>
          </w:p>
        </w:tc>
      </w:tr>
      <w:tr w:rsidR="00FF6794" w:rsidRPr="00D90C35" w14:paraId="5C6A4FFB" w14:textId="4FF0554D" w:rsidTr="00FF6794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0F6CC867" w14:textId="77777777" w:rsidR="00FF6794" w:rsidRPr="00D90C35" w:rsidRDefault="00FF6794" w:rsidP="00335D34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5B50D349" w14:textId="77777777" w:rsidR="00FF6794" w:rsidRPr="00D90C35" w:rsidRDefault="00FF6794" w:rsidP="00335D34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sz w:val="20"/>
                <w:szCs w:val="20"/>
              </w:rPr>
              <w:t>Pamięć RAM</w:t>
            </w:r>
          </w:p>
        </w:tc>
        <w:tc>
          <w:tcPr>
            <w:tcW w:w="3544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46C67661" w14:textId="77777777" w:rsidR="00FF6794" w:rsidRPr="00D90C35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Zainstalowana min. 16 GB DDR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5</w:t>
            </w:r>
          </w:p>
          <w:p w14:paraId="46B83F6E" w14:textId="77777777" w:rsidR="00FF6794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- obsługiwana ilość pamięci 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–</w:t>
            </w: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min. 32 GB</w:t>
            </w:r>
          </w:p>
          <w:p w14:paraId="256630C9" w14:textId="77777777" w:rsidR="00FF6794" w:rsidRPr="00D90C35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liczba gniazd pamięci 2, wolne 1</w:t>
            </w:r>
          </w:p>
        </w:tc>
        <w:tc>
          <w:tcPr>
            <w:tcW w:w="3543" w:type="dxa"/>
            <w:shd w:val="clear" w:color="auto" w:fill="FFFFFF"/>
          </w:tcPr>
          <w:p w14:paraId="52055419" w14:textId="77777777" w:rsidR="00FF6794" w:rsidRPr="00D90C35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FF6794" w:rsidRPr="00D90C35" w14:paraId="744FFFBE" w14:textId="317816DA" w:rsidTr="00FF6794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758B3C87" w14:textId="77777777" w:rsidR="00FF6794" w:rsidRPr="00D90C35" w:rsidRDefault="00FF6794" w:rsidP="00335D34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799DF9E8" w14:textId="77777777" w:rsidR="00FF6794" w:rsidRPr="00D90C35" w:rsidRDefault="00FF6794" w:rsidP="00335D34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sz w:val="20"/>
                <w:szCs w:val="20"/>
              </w:rPr>
              <w:t>Dysk twardy</w:t>
            </w:r>
          </w:p>
        </w:tc>
        <w:tc>
          <w:tcPr>
            <w:tcW w:w="3544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3C8924A7" w14:textId="77777777" w:rsidR="00FF6794" w:rsidRPr="00D90C35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SSD M.2 2230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PCIe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NVMe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co najmniej czwartej generacji o minimalnej pojemności 512 GB</w:t>
            </w:r>
            <w:r w:rsidRPr="00D90C35">
              <w:rPr>
                <w:rFonts w:asciiTheme="majorHAnsi" w:hAnsiTheme="majorHAnsi" w:cstheme="majorHAnsi"/>
                <w:sz w:val="20"/>
                <w:szCs w:val="20"/>
              </w:rPr>
              <w:t>, zawierający partycję RECOVERY umożliwiającą odtworzenie po awarii fabrycznie zainstalowanego na komputerze systemu operacyjnego.</w:t>
            </w:r>
          </w:p>
        </w:tc>
        <w:tc>
          <w:tcPr>
            <w:tcW w:w="3543" w:type="dxa"/>
            <w:shd w:val="clear" w:color="auto" w:fill="FFFFFF"/>
          </w:tcPr>
          <w:p w14:paraId="671185E1" w14:textId="77777777" w:rsidR="00FF6794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FF6794" w:rsidRPr="00D90C35" w14:paraId="1F22AC8A" w14:textId="2649FD07" w:rsidTr="00FF6794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3C131D80" w14:textId="77777777" w:rsidR="00FF6794" w:rsidRPr="00D90C35" w:rsidRDefault="00FF6794" w:rsidP="00335D34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445F8C8B" w14:textId="77777777" w:rsidR="00FF6794" w:rsidRPr="00D90C35" w:rsidRDefault="00FF6794" w:rsidP="00335D34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sz w:val="20"/>
                <w:szCs w:val="20"/>
              </w:rPr>
              <w:t>Karta graficzna</w:t>
            </w:r>
          </w:p>
        </w:tc>
        <w:tc>
          <w:tcPr>
            <w:tcW w:w="3544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209F908E" w14:textId="77777777" w:rsidR="00FF6794" w:rsidRPr="00D90C35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Zintegrowana karta graficzna wykorzystująca pamięć RAM systemu dynamicznie przydzielaną na potrzeby grafiki w trybie UMA (</w:t>
            </w:r>
            <w:proofErr w:type="spellStart"/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Unified</w:t>
            </w:r>
            <w:proofErr w:type="spellEnd"/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Memory Access)</w:t>
            </w:r>
          </w:p>
          <w:p w14:paraId="24796C2F" w14:textId="77777777" w:rsidR="00FF6794" w:rsidRPr="00D90C35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min. obsługująca funkcje </w:t>
            </w:r>
          </w:p>
          <w:p w14:paraId="6137FD52" w14:textId="77777777" w:rsidR="00FF6794" w:rsidRPr="00D90C35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DirectX 12</w:t>
            </w:r>
          </w:p>
          <w:p w14:paraId="3BFE201C" w14:textId="77777777" w:rsidR="00FF6794" w:rsidRPr="00D90C35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OpenGL</w:t>
            </w:r>
            <w:proofErr w:type="spellEnd"/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4.4</w:t>
            </w:r>
          </w:p>
        </w:tc>
        <w:tc>
          <w:tcPr>
            <w:tcW w:w="3543" w:type="dxa"/>
            <w:shd w:val="clear" w:color="auto" w:fill="FFFFFF"/>
          </w:tcPr>
          <w:p w14:paraId="7F7CCBC8" w14:textId="77777777" w:rsidR="00FF6794" w:rsidRPr="00D90C35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FF6794" w:rsidRPr="00D90C35" w14:paraId="771DD5BA" w14:textId="71A2BA7A" w:rsidTr="00FF6794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1041DFDC" w14:textId="77777777" w:rsidR="00FF6794" w:rsidRPr="00D90C35" w:rsidRDefault="00FF6794" w:rsidP="00335D34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4A35B777" w14:textId="77777777" w:rsidR="00FF6794" w:rsidRPr="00D90C35" w:rsidRDefault="00FF6794" w:rsidP="00335D34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sz w:val="20"/>
                <w:szCs w:val="20"/>
              </w:rPr>
              <w:t>Karta dźwiękowa, głośniki</w:t>
            </w:r>
          </w:p>
        </w:tc>
        <w:tc>
          <w:tcPr>
            <w:tcW w:w="3544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09CC2115" w14:textId="77777777" w:rsidR="00FF6794" w:rsidRPr="00D90C35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Karta dźwiękowa zintegrowana z płytą główną, wbudowane dwa głośniki stereo</w:t>
            </w:r>
          </w:p>
        </w:tc>
        <w:tc>
          <w:tcPr>
            <w:tcW w:w="3543" w:type="dxa"/>
            <w:shd w:val="clear" w:color="auto" w:fill="FFFFFF"/>
          </w:tcPr>
          <w:p w14:paraId="0AD8E039" w14:textId="77777777" w:rsidR="00FF6794" w:rsidRPr="00D90C35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FF6794" w:rsidRPr="00D90C35" w14:paraId="07DE0D2D" w14:textId="3D1E8E99" w:rsidTr="00FF6794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4E9D3C20" w14:textId="77777777" w:rsidR="00FF6794" w:rsidRPr="00D90C35" w:rsidRDefault="00FF6794" w:rsidP="00335D34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011885B3" w14:textId="77777777" w:rsidR="00FF6794" w:rsidRPr="00D90C35" w:rsidRDefault="00FF6794" w:rsidP="00335D34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sz w:val="20"/>
                <w:szCs w:val="20"/>
              </w:rPr>
              <w:t>Wbudowana kamera i mikrofon</w:t>
            </w:r>
          </w:p>
        </w:tc>
        <w:tc>
          <w:tcPr>
            <w:tcW w:w="3544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24CDD0FC" w14:textId="77777777" w:rsidR="00FF6794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Kamera z zaślepką, r</w:t>
            </w: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ozdzielczość kamery min. 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FHD 1080p, </w:t>
            </w:r>
          </w:p>
          <w:p w14:paraId="06D72CCB" w14:textId="77777777" w:rsidR="00FF6794" w:rsidRPr="00D90C35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dwa wbudowane mikrofony</w:t>
            </w:r>
          </w:p>
        </w:tc>
        <w:tc>
          <w:tcPr>
            <w:tcW w:w="3543" w:type="dxa"/>
            <w:shd w:val="clear" w:color="auto" w:fill="FFFFFF"/>
          </w:tcPr>
          <w:p w14:paraId="58515DA5" w14:textId="77777777" w:rsidR="00FF6794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FF6794" w:rsidRPr="00D90C35" w14:paraId="6BF438E9" w14:textId="44826985" w:rsidTr="00FF6794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6CAC33A0" w14:textId="77777777" w:rsidR="00FF6794" w:rsidRPr="00D90C35" w:rsidRDefault="00FF6794" w:rsidP="00335D34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25457321" w14:textId="77777777" w:rsidR="00FF6794" w:rsidRPr="00D90C35" w:rsidRDefault="00FF6794" w:rsidP="00335D34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sz w:val="20"/>
                <w:szCs w:val="20"/>
              </w:rPr>
              <w:t>Karta sieciowa</w:t>
            </w:r>
          </w:p>
        </w:tc>
        <w:tc>
          <w:tcPr>
            <w:tcW w:w="3544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745E8DBB" w14:textId="77777777" w:rsidR="00FF6794" w:rsidRPr="00D90C35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Karta zintegrowana 10/100/1000 Ethernet RJ-45</w:t>
            </w:r>
          </w:p>
          <w:p w14:paraId="6A70297B" w14:textId="77777777" w:rsidR="00FF6794" w:rsidRPr="00D90C35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Wbudowana sieć bezprzewodowa </w:t>
            </w:r>
            <w:proofErr w:type="spellStart"/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WiFi</w:t>
            </w:r>
            <w:proofErr w:type="spellEnd"/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6 802.11ax </w:t>
            </w:r>
          </w:p>
        </w:tc>
        <w:tc>
          <w:tcPr>
            <w:tcW w:w="3543" w:type="dxa"/>
            <w:shd w:val="clear" w:color="auto" w:fill="FFFFFF"/>
          </w:tcPr>
          <w:p w14:paraId="5A16E057" w14:textId="77777777" w:rsidR="00FF6794" w:rsidRPr="00D90C35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FF6794" w:rsidRPr="00D90C35" w14:paraId="50CB171D" w14:textId="3AA95F52" w:rsidTr="00FF6794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13382BB2" w14:textId="77777777" w:rsidR="00FF6794" w:rsidRPr="00D90C35" w:rsidRDefault="00FF6794" w:rsidP="00335D34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6CF1189D" w14:textId="77777777" w:rsidR="00FF6794" w:rsidRPr="00D90C35" w:rsidRDefault="00FF6794" w:rsidP="00335D34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Bluetooth</w:t>
            </w:r>
          </w:p>
        </w:tc>
        <w:tc>
          <w:tcPr>
            <w:tcW w:w="3544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784A2DC7" w14:textId="77777777" w:rsidR="00FF6794" w:rsidRPr="00D90C35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TAK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min. Bluetooth 5.0</w:t>
            </w:r>
          </w:p>
        </w:tc>
        <w:tc>
          <w:tcPr>
            <w:tcW w:w="3543" w:type="dxa"/>
            <w:shd w:val="clear" w:color="auto" w:fill="FFFFFF"/>
          </w:tcPr>
          <w:p w14:paraId="0EBA8DFB" w14:textId="77777777" w:rsidR="00FF6794" w:rsidRPr="00D90C35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FF6794" w:rsidRPr="00D90C35" w14:paraId="06D9C957" w14:textId="25E58AB6" w:rsidTr="00FF6794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0B04AB6F" w14:textId="77777777" w:rsidR="00FF6794" w:rsidRPr="00D90C35" w:rsidRDefault="00FF6794" w:rsidP="00335D34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4D3180CA" w14:textId="7D4DD04E" w:rsidR="00FF6794" w:rsidRDefault="00FF6794" w:rsidP="00335D34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TPM</w:t>
            </w:r>
          </w:p>
        </w:tc>
        <w:tc>
          <w:tcPr>
            <w:tcW w:w="3544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7F269973" w14:textId="5F4C9E60" w:rsidR="00FF6794" w:rsidRPr="00D90C35" w:rsidRDefault="00FF6794" w:rsidP="00A75EC4">
            <w:pPr>
              <w:widowControl/>
              <w:suppressAutoHyphens w:val="0"/>
              <w:autoSpaceDN/>
              <w:spacing w:after="200" w:line="276" w:lineRule="auto"/>
              <w:contextualSpacing/>
              <w:jc w:val="both"/>
              <w:textAlignment w:val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AB1905">
              <w:rPr>
                <w:rFonts w:asciiTheme="majorHAnsi" w:hAnsiTheme="majorHAnsi" w:cstheme="majorHAnsi"/>
                <w:bCs/>
                <w:sz w:val="20"/>
                <w:szCs w:val="22"/>
              </w:rPr>
              <w:t>Zintegrowany z płytą główną dedykowany układ sprzętowy służący do tworzenia i zarządzania wygenerowanymi przez komputer kluczami szyfrowania. Zabezpieczenie to musi posiadać możliwość szyfrowania poufnych dokumentów przechowywanych na dysku twardym przy użyciu klucza sprzętowego min. TPM 2.0,</w:t>
            </w:r>
          </w:p>
        </w:tc>
        <w:tc>
          <w:tcPr>
            <w:tcW w:w="3543" w:type="dxa"/>
            <w:shd w:val="clear" w:color="auto" w:fill="FFFFFF"/>
          </w:tcPr>
          <w:p w14:paraId="72072841" w14:textId="77777777" w:rsidR="00FF6794" w:rsidRPr="00AB1905" w:rsidRDefault="00FF6794" w:rsidP="00A75EC4">
            <w:pPr>
              <w:widowControl/>
              <w:suppressAutoHyphens w:val="0"/>
              <w:autoSpaceDN/>
              <w:spacing w:after="200" w:line="276" w:lineRule="auto"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  <w:szCs w:val="22"/>
              </w:rPr>
            </w:pPr>
          </w:p>
        </w:tc>
      </w:tr>
      <w:tr w:rsidR="00FF6794" w:rsidRPr="00D90C35" w14:paraId="4311CBFB" w14:textId="17A0320A" w:rsidTr="00FF6794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1A429C10" w14:textId="77777777" w:rsidR="00FF6794" w:rsidRPr="00D90C35" w:rsidRDefault="00FF6794" w:rsidP="00335D34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0869D434" w14:textId="77777777" w:rsidR="00FF6794" w:rsidRPr="00D90C35" w:rsidRDefault="00FF6794" w:rsidP="00335D34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sz w:val="20"/>
                <w:szCs w:val="20"/>
              </w:rPr>
              <w:t>Porty</w:t>
            </w:r>
          </w:p>
        </w:tc>
        <w:tc>
          <w:tcPr>
            <w:tcW w:w="3544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5EFE7FD1" w14:textId="77777777" w:rsidR="00FF6794" w:rsidRPr="00D90C35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- 2 x USB w tym min. 2 x USB 3.2 (wymagana ilość i rozmieszczenie portów USB nie może być osiągnięta poprzez wykorzystanie konwerterów, przejściówek, adapterów itd.),</w:t>
            </w:r>
          </w:p>
          <w:p w14:paraId="647A6637" w14:textId="77777777" w:rsidR="00FF6794" w:rsidRPr="00D90C35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- 1 x port sieciowy RJ-45,</w:t>
            </w:r>
          </w:p>
          <w:p w14:paraId="46B03E65" w14:textId="77777777" w:rsidR="00FF6794" w:rsidRPr="00D90C35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- 1 x wyjście słuchawkowe i wejście mikrofonowe (dopuszczalne złącze typu „</w:t>
            </w:r>
            <w:proofErr w:type="spellStart"/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combo</w:t>
            </w:r>
            <w:proofErr w:type="spellEnd"/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”),</w:t>
            </w:r>
          </w:p>
          <w:p w14:paraId="7256908A" w14:textId="77777777" w:rsidR="00FF6794" w:rsidRPr="00D90C35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- 1 x HDMI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2.1</w:t>
            </w:r>
          </w:p>
          <w:p w14:paraId="7DF3F4E4" w14:textId="77777777" w:rsidR="00FF6794" w:rsidRPr="00D90C35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- 1 x złącze umożliwiające zamontowanie stalowej linki zabezpieczającej</w:t>
            </w:r>
          </w:p>
          <w:p w14:paraId="1306CB49" w14:textId="77777777" w:rsidR="00FF6794" w:rsidRPr="00D90C35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- min. 2 sz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t. port </w:t>
            </w:r>
            <w:proofErr w:type="spellStart"/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Thunderbolt</w:t>
            </w:r>
            <w:proofErr w:type="spellEnd"/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4 z trybem alternatywnym </w:t>
            </w:r>
            <w:proofErr w:type="spellStart"/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DIsplayPort</w:t>
            </w:r>
            <w:proofErr w:type="spellEnd"/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/ USB C / USB4 oraz funkcji Power Delivery </w:t>
            </w:r>
          </w:p>
          <w:p w14:paraId="06B17E20" w14:textId="77777777" w:rsidR="00FF6794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- czytnik kart min. w zakresie </w:t>
            </w:r>
            <w:proofErr w:type="spellStart"/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microSD</w:t>
            </w:r>
            <w:proofErr w:type="spellEnd"/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microSDHC</w:t>
            </w:r>
            <w:proofErr w:type="spellEnd"/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microSDXC</w:t>
            </w:r>
            <w:proofErr w:type="spellEnd"/>
          </w:p>
          <w:p w14:paraId="6240337E" w14:textId="77777777" w:rsidR="00FF6794" w:rsidRPr="00D90C35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  <w:p w14:paraId="54044682" w14:textId="77777777" w:rsidR="00FF6794" w:rsidRPr="00D90C35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C02F9D">
              <w:rPr>
                <w:rFonts w:asciiTheme="majorHAnsi" w:hAnsiTheme="majorHAnsi" w:cstheme="majorHAnsi"/>
                <w:bCs/>
                <w:sz w:val="20"/>
                <w:szCs w:val="20"/>
              </w:rPr>
              <w:t>(wymagana ilość i rozmieszczenie portów USB nie może być osiągnięta w wyniku stosowania konwerterów, przejściówek itp.)</w:t>
            </w:r>
          </w:p>
        </w:tc>
        <w:tc>
          <w:tcPr>
            <w:tcW w:w="3543" w:type="dxa"/>
            <w:shd w:val="clear" w:color="auto" w:fill="FFFFFF"/>
          </w:tcPr>
          <w:p w14:paraId="77AC56D0" w14:textId="77777777" w:rsidR="00FF6794" w:rsidRPr="00D90C35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bookmarkStart w:id="0" w:name="_GoBack"/>
        <w:bookmarkEnd w:id="0"/>
      </w:tr>
      <w:tr w:rsidR="00FF6794" w:rsidRPr="00D90C35" w14:paraId="1EB4837D" w14:textId="298B57B5" w:rsidTr="00FF6794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1CCB4576" w14:textId="77777777" w:rsidR="00FF6794" w:rsidRPr="00D90C35" w:rsidRDefault="00FF6794" w:rsidP="00335D34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3D347B36" w14:textId="77777777" w:rsidR="00FF6794" w:rsidRPr="00D90C35" w:rsidRDefault="00FF6794" w:rsidP="00335D34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sz w:val="20"/>
                <w:szCs w:val="20"/>
              </w:rPr>
              <w:t>Klawiatura</w:t>
            </w:r>
          </w:p>
        </w:tc>
        <w:tc>
          <w:tcPr>
            <w:tcW w:w="3544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21679B10" w14:textId="77777777" w:rsidR="00FF6794" w:rsidRPr="00D90C35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Klawiatura w układzie QWERTY US, k</w:t>
            </w:r>
            <w:r w:rsidRPr="00D90C35">
              <w:rPr>
                <w:rFonts w:asciiTheme="majorHAnsi" w:hAnsiTheme="majorHAnsi" w:cstheme="majorHAnsi"/>
                <w:sz w:val="20"/>
                <w:szCs w:val="20"/>
              </w:rPr>
              <w:t>lawisze zawierające oznaczenia liter mogą być oznaczone tylko jednym zestawem znaków</w:t>
            </w:r>
          </w:p>
        </w:tc>
        <w:tc>
          <w:tcPr>
            <w:tcW w:w="3543" w:type="dxa"/>
            <w:shd w:val="clear" w:color="auto" w:fill="FFFFFF"/>
          </w:tcPr>
          <w:p w14:paraId="61B09531" w14:textId="77777777" w:rsidR="00FF6794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FF6794" w:rsidRPr="00D90C35" w14:paraId="4BE49C0F" w14:textId="4E585BDB" w:rsidTr="00FF6794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0E25219D" w14:textId="77777777" w:rsidR="00FF6794" w:rsidRPr="00D90C35" w:rsidRDefault="00FF6794" w:rsidP="00335D34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41873749" w14:textId="77777777" w:rsidR="00FF6794" w:rsidRPr="00D90C35" w:rsidRDefault="00FF6794" w:rsidP="00335D34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sz w:val="20"/>
                <w:szCs w:val="20"/>
              </w:rPr>
              <w:t>Podświetlana klawiatura</w:t>
            </w:r>
          </w:p>
        </w:tc>
        <w:tc>
          <w:tcPr>
            <w:tcW w:w="3544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7B60CEA5" w14:textId="77777777" w:rsidR="00FF6794" w:rsidRPr="00D90C35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sz w:val="20"/>
                <w:szCs w:val="20"/>
              </w:rPr>
              <w:t>TAK</w:t>
            </w:r>
          </w:p>
        </w:tc>
        <w:tc>
          <w:tcPr>
            <w:tcW w:w="3543" w:type="dxa"/>
            <w:shd w:val="clear" w:color="auto" w:fill="FFFFFF"/>
          </w:tcPr>
          <w:p w14:paraId="2EC8BF58" w14:textId="77777777" w:rsidR="00FF6794" w:rsidRPr="00D90C35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FF6794" w:rsidRPr="00D90C35" w14:paraId="3F8B440E" w14:textId="66616430" w:rsidTr="00FF6794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1C43B8B4" w14:textId="77777777" w:rsidR="00FF6794" w:rsidRPr="00D90C35" w:rsidRDefault="00FF6794" w:rsidP="00335D34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6D118F47" w14:textId="77777777" w:rsidR="00FF6794" w:rsidRPr="00D90C35" w:rsidRDefault="00FF6794" w:rsidP="00335D34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sz w:val="20"/>
                <w:szCs w:val="20"/>
              </w:rPr>
              <w:t>Pojemność baterii</w:t>
            </w:r>
          </w:p>
        </w:tc>
        <w:tc>
          <w:tcPr>
            <w:tcW w:w="3544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55B29858" w14:textId="77777777" w:rsidR="00FF6794" w:rsidRPr="00D90C35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Min. </w:t>
            </w: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54 </w:t>
            </w:r>
            <w:proofErr w:type="spellStart"/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Wh</w:t>
            </w:r>
            <w:proofErr w:type="spellEnd"/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z funkcją szybkiego ładowania</w:t>
            </w:r>
          </w:p>
        </w:tc>
        <w:tc>
          <w:tcPr>
            <w:tcW w:w="3543" w:type="dxa"/>
            <w:shd w:val="clear" w:color="auto" w:fill="FFFFFF"/>
          </w:tcPr>
          <w:p w14:paraId="414D81BE" w14:textId="77777777" w:rsidR="00FF6794" w:rsidRPr="00D90C35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FF6794" w:rsidRPr="00D90C35" w14:paraId="3B49BCD6" w14:textId="55773CF9" w:rsidTr="00FF6794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5CBEAFFD" w14:textId="77777777" w:rsidR="00FF6794" w:rsidRPr="00D90C35" w:rsidRDefault="00FF6794" w:rsidP="00335D34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1A727420" w14:textId="77777777" w:rsidR="00FF6794" w:rsidRPr="00D90C35" w:rsidRDefault="00FF6794" w:rsidP="00335D34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Zasilacz</w:t>
            </w:r>
          </w:p>
        </w:tc>
        <w:tc>
          <w:tcPr>
            <w:tcW w:w="3544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33DDA2BA" w14:textId="77777777" w:rsidR="00FF6794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Zasilacz sieciowy o mocy min. 65W ze złączem USB C,</w:t>
            </w:r>
          </w:p>
          <w:p w14:paraId="58B88EC3" w14:textId="77777777" w:rsidR="00FF6794" w:rsidRPr="00D90C35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Wraz z europejskim przewodem zasilający o długości min. 1m </w:t>
            </w:r>
          </w:p>
        </w:tc>
        <w:tc>
          <w:tcPr>
            <w:tcW w:w="3543" w:type="dxa"/>
            <w:shd w:val="clear" w:color="auto" w:fill="FFFFFF"/>
          </w:tcPr>
          <w:p w14:paraId="5A6B0C53" w14:textId="77777777" w:rsidR="00FF6794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FF6794" w:rsidRPr="00D90C35" w14:paraId="6E45CAC9" w14:textId="57C4AD42" w:rsidTr="00FF6794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16DE2A19" w14:textId="77777777" w:rsidR="00FF6794" w:rsidRPr="00D90C35" w:rsidRDefault="00FF6794" w:rsidP="00335D34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6401B814" w14:textId="77777777" w:rsidR="00FF6794" w:rsidRPr="00D90C35" w:rsidRDefault="00FF6794" w:rsidP="00335D34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sz w:val="20"/>
                <w:szCs w:val="20"/>
              </w:rPr>
              <w:t>System operacyjny</w:t>
            </w:r>
          </w:p>
        </w:tc>
        <w:tc>
          <w:tcPr>
            <w:tcW w:w="3544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30FFBD8B" w14:textId="77777777" w:rsidR="00FF6794" w:rsidRPr="00D90C35" w:rsidRDefault="00FF6794" w:rsidP="00335D34">
            <w:pPr>
              <w:pStyle w:val="Akapitzlist"/>
              <w:widowControl/>
              <w:numPr>
                <w:ilvl w:val="0"/>
                <w:numId w:val="11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90C35">
              <w:rPr>
                <w:rFonts w:asciiTheme="majorHAnsi" w:hAnsiTheme="majorHAnsi" w:cstheme="majorHAnsi"/>
                <w:bCs/>
                <w:sz w:val="20"/>
              </w:rPr>
              <w:t>Microsoft Windows 1</w:t>
            </w:r>
            <w:r>
              <w:rPr>
                <w:rFonts w:asciiTheme="majorHAnsi" w:hAnsiTheme="majorHAnsi" w:cstheme="majorHAnsi"/>
                <w:bCs/>
                <w:sz w:val="20"/>
              </w:rPr>
              <w:t>1</w:t>
            </w:r>
            <w:r w:rsidRPr="00D90C35">
              <w:rPr>
                <w:rFonts w:asciiTheme="majorHAnsi" w:hAnsiTheme="majorHAnsi" w:cstheme="majorHAnsi"/>
                <w:bCs/>
                <w:sz w:val="20"/>
              </w:rPr>
              <w:t xml:space="preserve"> Professional PL, fabrycznie zainstalowany system operacyjny Microsoft Windows 1</w:t>
            </w:r>
            <w:r>
              <w:rPr>
                <w:rFonts w:asciiTheme="majorHAnsi" w:hAnsiTheme="majorHAnsi" w:cstheme="majorHAnsi"/>
                <w:bCs/>
                <w:sz w:val="20"/>
              </w:rPr>
              <w:t>1</w:t>
            </w:r>
            <w:r w:rsidRPr="00D90C35">
              <w:rPr>
                <w:rFonts w:asciiTheme="majorHAnsi" w:hAnsiTheme="majorHAnsi" w:cstheme="majorHAnsi"/>
                <w:bCs/>
                <w:sz w:val="20"/>
              </w:rPr>
              <w:t xml:space="preserve"> Professional niewymagający aktywacji za pomocą telefonu lub Internetu w firmie Microsoft. Dostarczone wraz z komputerem oprogramowanie musi być „fabrycznie nowe” tzn. nigdy wcześniej nieużywane oraz nieaktywowane. Oprogramowanie nie może być „</w:t>
            </w:r>
            <w:proofErr w:type="spellStart"/>
            <w:r w:rsidRPr="00D90C35">
              <w:rPr>
                <w:rFonts w:asciiTheme="majorHAnsi" w:hAnsiTheme="majorHAnsi" w:cstheme="majorHAnsi"/>
                <w:bCs/>
                <w:sz w:val="20"/>
              </w:rPr>
              <w:t>refabrykowane</w:t>
            </w:r>
            <w:proofErr w:type="spellEnd"/>
            <w:r w:rsidRPr="00D90C35">
              <w:rPr>
                <w:rFonts w:asciiTheme="majorHAnsi" w:hAnsiTheme="majorHAnsi" w:cstheme="majorHAnsi"/>
                <w:bCs/>
                <w:sz w:val="20"/>
              </w:rPr>
              <w:t>”. Ponowna instalacja oprogramowania nie wymaga podawania klucza licencyjnego.</w:t>
            </w:r>
          </w:p>
          <w:p w14:paraId="5E175503" w14:textId="77777777" w:rsidR="00FF6794" w:rsidRPr="00B053A4" w:rsidRDefault="00FF6794" w:rsidP="00335D34">
            <w:pPr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>
              <w:rPr>
                <w:rFonts w:asciiTheme="majorHAnsi" w:hAnsiTheme="majorHAnsi" w:cstheme="majorHAnsi"/>
                <w:bCs/>
                <w:sz w:val="20"/>
              </w:rPr>
              <w:t>P</w:t>
            </w:r>
            <w:r w:rsidRPr="00B053A4">
              <w:rPr>
                <w:rFonts w:asciiTheme="majorHAnsi" w:hAnsiTheme="majorHAnsi" w:cstheme="majorHAnsi"/>
                <w:bCs/>
                <w:sz w:val="20"/>
              </w:rPr>
              <w:t>rzedmiot postepowania (laptop) są elementem już istniejącej infrastruktury, którą Zamawiający zamierza rozbudować. W związku z tym wymagana jest 100% kompatybilność oraz bezkonfliktowa współpraca między nowymi i obecnie użytkowanymi komputerami oraz wykorzystywanym oprogramowaniem.</w:t>
            </w:r>
          </w:p>
          <w:p w14:paraId="402533EC" w14:textId="77777777" w:rsidR="00FF6794" w:rsidRPr="00D90C35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Cs/>
                <w:sz w:val="20"/>
              </w:rPr>
              <w:t>Celem Zamawiającego jest zachowanie dostępności wszystkich usług i funkcjonalności obecnie używanego systemu operacyjnego i dlatego wymaga dostawy sprzętu komputerowego wraz z oprogramowaniem z rodziny Microsoft.</w:t>
            </w:r>
          </w:p>
        </w:tc>
        <w:tc>
          <w:tcPr>
            <w:tcW w:w="3543" w:type="dxa"/>
            <w:shd w:val="clear" w:color="auto" w:fill="FFFFFF"/>
          </w:tcPr>
          <w:p w14:paraId="2F37A667" w14:textId="77777777" w:rsidR="00FF6794" w:rsidRPr="00D90C35" w:rsidRDefault="00FF6794" w:rsidP="00335D34">
            <w:pPr>
              <w:pStyle w:val="Akapitzlist"/>
              <w:widowControl/>
              <w:numPr>
                <w:ilvl w:val="0"/>
                <w:numId w:val="11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</w:p>
        </w:tc>
      </w:tr>
      <w:tr w:rsidR="00FF6794" w:rsidRPr="00D90C35" w14:paraId="157A8FEE" w14:textId="04F786B4" w:rsidTr="00FF6794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068169FF" w14:textId="77777777" w:rsidR="00FF6794" w:rsidRPr="00D90C35" w:rsidRDefault="00FF6794" w:rsidP="00335D34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2DCC218C" w14:textId="77777777" w:rsidR="00FF6794" w:rsidRPr="00D90C35" w:rsidRDefault="00FF6794" w:rsidP="00335D34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sz w:val="20"/>
                <w:szCs w:val="20"/>
              </w:rPr>
              <w:t>Certyfikaty i standardy</w:t>
            </w:r>
          </w:p>
        </w:tc>
        <w:tc>
          <w:tcPr>
            <w:tcW w:w="3544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27EAD7C3" w14:textId="77777777" w:rsidR="00FF6794" w:rsidRPr="00886A31" w:rsidRDefault="00FF6794" w:rsidP="00877E00">
            <w:pPr>
              <w:pStyle w:val="Akapitzlist"/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886A31">
              <w:rPr>
                <w:rFonts w:asciiTheme="majorHAnsi" w:hAnsiTheme="majorHAnsi" w:cstheme="majorHAnsi"/>
                <w:bCs/>
                <w:sz w:val="20"/>
              </w:rPr>
              <w:t>Komputery muszą spełniać normy i posiadać deklaracje zgodności (lub inne dokumenty potwierdzające spełnienie norm) w zakresie:</w:t>
            </w:r>
          </w:p>
          <w:p w14:paraId="776410C1" w14:textId="77777777" w:rsidR="00FF6794" w:rsidRDefault="00FF6794" w:rsidP="00877E00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>
              <w:rPr>
                <w:rFonts w:asciiTheme="majorHAnsi" w:hAnsiTheme="majorHAnsi" w:cstheme="majorHAnsi"/>
                <w:bCs/>
                <w:sz w:val="20"/>
              </w:rPr>
              <w:t>C</w:t>
            </w:r>
            <w:r w:rsidRPr="00886A31">
              <w:rPr>
                <w:rFonts w:asciiTheme="majorHAnsi" w:hAnsiTheme="majorHAnsi" w:cstheme="majorHAnsi"/>
                <w:bCs/>
                <w:sz w:val="20"/>
              </w:rPr>
              <w:t>ertyfikat ISO</w:t>
            </w:r>
            <w:r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  <w:r w:rsidRPr="00886A31">
              <w:rPr>
                <w:rFonts w:asciiTheme="majorHAnsi" w:hAnsiTheme="majorHAnsi" w:cstheme="majorHAnsi"/>
                <w:bCs/>
                <w:sz w:val="20"/>
              </w:rPr>
              <w:t>9001:2015 dla podmiotu serwisującego oferowanego sprzętu</w:t>
            </w:r>
          </w:p>
          <w:p w14:paraId="54E3AFCD" w14:textId="77777777" w:rsidR="00FF6794" w:rsidRDefault="00FF6794" w:rsidP="00877E00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886A31">
              <w:rPr>
                <w:rFonts w:asciiTheme="majorHAnsi" w:hAnsiTheme="majorHAnsi" w:cstheme="majorHAnsi"/>
                <w:bCs/>
                <w:sz w:val="20"/>
              </w:rPr>
              <w:t>Certyfikat ISO</w:t>
            </w:r>
            <w:r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  <w:r w:rsidRPr="00886A31">
              <w:rPr>
                <w:rFonts w:asciiTheme="majorHAnsi" w:hAnsiTheme="majorHAnsi" w:cstheme="majorHAnsi"/>
                <w:bCs/>
                <w:sz w:val="20"/>
              </w:rPr>
              <w:t>9001:2015</w:t>
            </w:r>
            <w:r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  <w:r w:rsidRPr="00886A31">
              <w:rPr>
                <w:rFonts w:asciiTheme="majorHAnsi" w:hAnsiTheme="majorHAnsi" w:cstheme="majorHAnsi"/>
                <w:bCs/>
                <w:sz w:val="20"/>
              </w:rPr>
              <w:t>dla producenta</w:t>
            </w:r>
            <w:r>
              <w:rPr>
                <w:rFonts w:asciiTheme="majorHAnsi" w:hAnsiTheme="majorHAnsi" w:cstheme="majorHAnsi"/>
                <w:bCs/>
                <w:sz w:val="20"/>
              </w:rPr>
              <w:t xml:space="preserve"> oferowanego</w:t>
            </w:r>
            <w:r w:rsidRPr="00886A31">
              <w:rPr>
                <w:rFonts w:asciiTheme="majorHAnsi" w:hAnsiTheme="majorHAnsi" w:cstheme="majorHAnsi"/>
                <w:bCs/>
                <w:sz w:val="20"/>
              </w:rPr>
              <w:t xml:space="preserve"> sprzętu</w:t>
            </w:r>
          </w:p>
          <w:p w14:paraId="3DDC36B2" w14:textId="77777777" w:rsidR="00FF6794" w:rsidRPr="00B37F7B" w:rsidRDefault="00FF6794" w:rsidP="00877E00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886A31">
              <w:rPr>
                <w:rFonts w:asciiTheme="majorHAnsi" w:hAnsiTheme="majorHAnsi" w:cstheme="majorHAnsi"/>
                <w:bCs/>
                <w:sz w:val="20"/>
              </w:rPr>
              <w:t>Certyfikat ISO</w:t>
            </w:r>
            <w:r>
              <w:rPr>
                <w:rFonts w:asciiTheme="majorHAnsi" w:hAnsiTheme="majorHAnsi" w:cstheme="majorHAnsi"/>
                <w:bCs/>
                <w:sz w:val="20"/>
              </w:rPr>
              <w:t xml:space="preserve"> 14</w:t>
            </w:r>
            <w:r w:rsidRPr="00886A31">
              <w:rPr>
                <w:rFonts w:asciiTheme="majorHAnsi" w:hAnsiTheme="majorHAnsi" w:cstheme="majorHAnsi"/>
                <w:bCs/>
                <w:sz w:val="20"/>
              </w:rPr>
              <w:t>001:2015</w:t>
            </w:r>
            <w:r>
              <w:rPr>
                <w:rFonts w:asciiTheme="majorHAnsi" w:hAnsiTheme="majorHAnsi" w:cstheme="majorHAnsi"/>
                <w:bCs/>
                <w:sz w:val="20"/>
              </w:rPr>
              <w:t xml:space="preserve"> </w:t>
            </w:r>
            <w:r w:rsidRPr="00886A31">
              <w:rPr>
                <w:rFonts w:asciiTheme="majorHAnsi" w:hAnsiTheme="majorHAnsi" w:cstheme="majorHAnsi"/>
                <w:bCs/>
                <w:sz w:val="20"/>
              </w:rPr>
              <w:t xml:space="preserve">dla producenta </w:t>
            </w:r>
            <w:r>
              <w:rPr>
                <w:rFonts w:asciiTheme="majorHAnsi" w:hAnsiTheme="majorHAnsi" w:cstheme="majorHAnsi"/>
                <w:bCs/>
                <w:sz w:val="20"/>
              </w:rPr>
              <w:t xml:space="preserve">oferowanego </w:t>
            </w:r>
            <w:r w:rsidRPr="00886A31">
              <w:rPr>
                <w:rFonts w:asciiTheme="majorHAnsi" w:hAnsiTheme="majorHAnsi" w:cstheme="majorHAnsi"/>
                <w:bCs/>
                <w:sz w:val="20"/>
              </w:rPr>
              <w:t xml:space="preserve">sprzętu </w:t>
            </w:r>
          </w:p>
          <w:p w14:paraId="26B04526" w14:textId="77777777" w:rsidR="00FF6794" w:rsidRPr="00D90C35" w:rsidRDefault="00FF6794" w:rsidP="00335D34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autoSpaceDN/>
              <w:contextualSpacing/>
              <w:jc w:val="both"/>
              <w:textAlignment w:val="auto"/>
            </w:pPr>
            <w:r w:rsidRPr="00D90C35">
              <w:rPr>
                <w:rFonts w:asciiTheme="majorHAnsi" w:hAnsiTheme="majorHAnsi" w:cstheme="majorHAnsi"/>
                <w:bCs/>
                <w:sz w:val="20"/>
              </w:rPr>
              <w:t xml:space="preserve">Deklaracja zgodności CE oraz potwierdzenie spełnienia kryteriów środowiskowych, w tym zgodności z dyrektywą </w:t>
            </w:r>
            <w:proofErr w:type="spellStart"/>
            <w:r w:rsidRPr="00D90C35">
              <w:rPr>
                <w:rFonts w:asciiTheme="majorHAnsi" w:hAnsiTheme="majorHAnsi" w:cstheme="majorHAnsi"/>
                <w:bCs/>
                <w:sz w:val="20"/>
              </w:rPr>
              <w:t>RoHS</w:t>
            </w:r>
            <w:proofErr w:type="spellEnd"/>
            <w:r w:rsidRPr="00D90C35">
              <w:rPr>
                <w:rFonts w:asciiTheme="majorHAnsi" w:hAnsiTheme="majorHAnsi" w:cstheme="majorHAnsi"/>
                <w:bCs/>
                <w:sz w:val="20"/>
              </w:rPr>
              <w:t xml:space="preserve"> Unii Europejskiej o eliminacji substancji niebezpiecznych w postaci oświadczenia producenta jednostki (wg wytycznych Krajowej Agencji Poszanowania Energii S.A., zawartych w dokumencie „Opracowanie propozycji kryteriów środowiskowych dla produktów zużywających energię możliwych do wykorzystania przy formułowaniu specyfikacji na potrzeby zamówień publicznych”, pkt. 3.4.2.1; dokument z grudnia 2006), w szczególności zgodności z normą ISO 1043-4 dla płyty głównej oraz elementów wykonanych z tworzyw sztucznych o masie powyżej 25 gram (załączyć do oferty).</w:t>
            </w:r>
          </w:p>
          <w:p w14:paraId="535989D6" w14:textId="77777777" w:rsidR="00FF6794" w:rsidRPr="00D90C35" w:rsidRDefault="00FF6794" w:rsidP="00335D34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autoSpaceDN/>
              <w:contextualSpacing/>
              <w:jc w:val="both"/>
              <w:textAlignment w:val="auto"/>
            </w:pPr>
            <w:r w:rsidRPr="00D90C35">
              <w:rPr>
                <w:rFonts w:asciiTheme="majorHAnsi" w:hAnsiTheme="majorHAnsi" w:cstheme="majorHAnsi"/>
                <w:bCs/>
                <w:sz w:val="20"/>
              </w:rPr>
              <w:t>Oferowany model komputera musi posiadać certyfikat producenta oferowanego systemu operacyjnego, potwierdzający poprawną współpracę oferowanych modeli komputerów z oferowanym systemem operacyjnym (załączyć wydruk ze strony producenta oprogramowania).</w:t>
            </w:r>
          </w:p>
          <w:p w14:paraId="2D09B813" w14:textId="77777777" w:rsidR="00FF6794" w:rsidRPr="00D90C35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bCs/>
                <w:sz w:val="20"/>
              </w:rPr>
            </w:pPr>
          </w:p>
          <w:p w14:paraId="68E788DE" w14:textId="77777777" w:rsidR="00FF6794" w:rsidRPr="00D90C35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sz w:val="20"/>
                <w:szCs w:val="20"/>
              </w:rPr>
              <w:t>Dokumenty należy przedłożyć w języku polskim. Dokumenty w języku obcym powinny być złożone wraz z tłumaczeniem na język polski, poświadczonym przez Wykonawcę.</w:t>
            </w:r>
          </w:p>
        </w:tc>
        <w:tc>
          <w:tcPr>
            <w:tcW w:w="3543" w:type="dxa"/>
            <w:shd w:val="clear" w:color="auto" w:fill="FFFFFF"/>
          </w:tcPr>
          <w:p w14:paraId="26F74D3B" w14:textId="77777777" w:rsidR="00FF6794" w:rsidRPr="00886A31" w:rsidRDefault="00FF6794" w:rsidP="00877E00">
            <w:pPr>
              <w:pStyle w:val="Akapitzlist"/>
              <w:widowControl/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</w:p>
        </w:tc>
      </w:tr>
      <w:tr w:rsidR="00FF6794" w:rsidRPr="00D90C35" w14:paraId="0E8C53EA" w14:textId="785A9FDB" w:rsidTr="00FF6794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19F06ACA" w14:textId="77777777" w:rsidR="00FF6794" w:rsidRPr="00D90C35" w:rsidRDefault="00FF6794" w:rsidP="00335D34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373D8C3E" w14:textId="77777777" w:rsidR="00FF6794" w:rsidRPr="00D90C35" w:rsidRDefault="00FF6794" w:rsidP="00335D34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sz w:val="20"/>
                <w:szCs w:val="20"/>
              </w:rPr>
              <w:t>Gwarancja</w:t>
            </w:r>
          </w:p>
        </w:tc>
        <w:tc>
          <w:tcPr>
            <w:tcW w:w="3544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4F39FD97" w14:textId="77777777" w:rsidR="00FF6794" w:rsidRPr="00D90C35" w:rsidRDefault="00FF6794" w:rsidP="00335D34">
            <w:pPr>
              <w:pStyle w:val="Akapitzlist"/>
              <w:widowControl/>
              <w:numPr>
                <w:ilvl w:val="0"/>
                <w:numId w:val="10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color w:val="000000"/>
                <w:sz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</w:rPr>
              <w:t xml:space="preserve">min.5-letnia </w:t>
            </w:r>
            <w:r w:rsidRPr="00D90C35">
              <w:rPr>
                <w:rFonts w:asciiTheme="majorHAnsi" w:hAnsiTheme="majorHAnsi" w:cstheme="majorHAnsi"/>
                <w:color w:val="000000"/>
                <w:sz w:val="20"/>
                <w:u w:val="single"/>
              </w:rPr>
              <w:t>gwarancja producenta komputera, obejmująca swoim zakresem usługę „</w:t>
            </w:r>
            <w:proofErr w:type="spellStart"/>
            <w:r w:rsidRPr="00D90C35">
              <w:rPr>
                <w:rFonts w:asciiTheme="majorHAnsi" w:hAnsiTheme="majorHAnsi" w:cstheme="majorHAnsi"/>
                <w:color w:val="000000"/>
                <w:sz w:val="20"/>
                <w:u w:val="single"/>
              </w:rPr>
              <w:t>Keep</w:t>
            </w:r>
            <w:proofErr w:type="spellEnd"/>
            <w:r w:rsidRPr="00D90C35">
              <w:rPr>
                <w:rFonts w:asciiTheme="majorHAnsi" w:hAnsiTheme="majorHAnsi" w:cstheme="majorHAnsi"/>
                <w:color w:val="000000"/>
                <w:sz w:val="20"/>
                <w:u w:val="single"/>
              </w:rPr>
              <w:t xml:space="preserve"> </w:t>
            </w:r>
            <w:proofErr w:type="spellStart"/>
            <w:r w:rsidRPr="00D90C35">
              <w:rPr>
                <w:rFonts w:asciiTheme="majorHAnsi" w:hAnsiTheme="majorHAnsi" w:cstheme="majorHAnsi"/>
                <w:color w:val="000000"/>
                <w:sz w:val="20"/>
                <w:u w:val="single"/>
              </w:rPr>
              <w:t>Your</w:t>
            </w:r>
            <w:proofErr w:type="spellEnd"/>
            <w:r w:rsidRPr="00D90C35">
              <w:rPr>
                <w:rFonts w:asciiTheme="majorHAnsi" w:hAnsiTheme="majorHAnsi" w:cstheme="majorHAnsi"/>
                <w:color w:val="000000"/>
                <w:sz w:val="20"/>
                <w:u w:val="single"/>
              </w:rPr>
              <w:t xml:space="preserve"> Hard Drive” ( </w:t>
            </w:r>
            <w:r w:rsidRPr="00D90C35">
              <w:rPr>
                <w:rFonts w:asciiTheme="majorHAnsi" w:hAnsiTheme="majorHAnsi" w:cstheme="majorHAnsi"/>
                <w:b/>
                <w:bCs/>
                <w:color w:val="000000"/>
                <w:sz w:val="20"/>
                <w:u w:val="single"/>
              </w:rPr>
              <w:t>gwarantującą</w:t>
            </w:r>
            <w:r w:rsidRPr="00D90C35">
              <w:rPr>
                <w:rFonts w:asciiTheme="majorHAnsi" w:hAnsiTheme="majorHAnsi" w:cstheme="majorHAnsi"/>
                <w:color w:val="000000"/>
                <w:sz w:val="20"/>
                <w:u w:val="single"/>
              </w:rPr>
              <w:t xml:space="preserve"> zatrzymanie dysku twardego w przypadku jego awarii ). Usługi gwarancyjne muszą być </w:t>
            </w:r>
            <w:r w:rsidRPr="00D90C35">
              <w:rPr>
                <w:rFonts w:asciiTheme="majorHAnsi" w:hAnsiTheme="majorHAnsi" w:cstheme="majorHAnsi"/>
                <w:color w:val="000000"/>
                <w:sz w:val="20"/>
              </w:rPr>
              <w:t xml:space="preserve">świadczone na miejscu w siedzibie Zamawiającego, </w:t>
            </w:r>
          </w:p>
          <w:p w14:paraId="7EC2663D" w14:textId="77777777" w:rsidR="00FF6794" w:rsidRPr="00D90C35" w:rsidRDefault="00FF6794" w:rsidP="00335D34">
            <w:pPr>
              <w:pStyle w:val="Standard"/>
              <w:numPr>
                <w:ilvl w:val="0"/>
                <w:numId w:val="10"/>
              </w:numPr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Czas reakcji serwisu  - do końca następnego dnia roboczego.</w:t>
            </w:r>
          </w:p>
          <w:p w14:paraId="02D930F1" w14:textId="77777777" w:rsidR="00FF6794" w:rsidRPr="00D90C35" w:rsidRDefault="00FF6794" w:rsidP="00335D34">
            <w:pPr>
              <w:pStyle w:val="Standard"/>
              <w:numPr>
                <w:ilvl w:val="0"/>
                <w:numId w:val="10"/>
              </w:numPr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Firma serwisująca musi posiadać ISO 9001: 2015 na świadczenie usług serwisowych oraz posiadać autoryzacje producenta komputera (dokumenty potwierdzające załączyć do oferty).</w:t>
            </w:r>
          </w:p>
          <w:p w14:paraId="61374DEA" w14:textId="77777777" w:rsidR="00FF6794" w:rsidRPr="00D90C35" w:rsidRDefault="00FF6794" w:rsidP="00335D34">
            <w:pPr>
              <w:pStyle w:val="Standard"/>
              <w:numPr>
                <w:ilvl w:val="0"/>
                <w:numId w:val="10"/>
              </w:numPr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Naprawy gwarancyjne urządzeń muszą być realizowane przez Producenta lub Autoryzowanego Partnera Serwisowego Producenta.</w:t>
            </w:r>
          </w:p>
          <w:p w14:paraId="21B4E4FA" w14:textId="77777777" w:rsidR="00FF6794" w:rsidRPr="00D90C35" w:rsidRDefault="00FF6794" w:rsidP="00335D34">
            <w:pPr>
              <w:pStyle w:val="Standard"/>
              <w:numPr>
                <w:ilvl w:val="0"/>
                <w:numId w:val="10"/>
              </w:numPr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Jeżeli naprawa sprzętu nie zostanie zrealizowana w terminie do 5 dni to Wykonawca zobowiązuje się do dostarczenia sprzętu zastępczego o nie gorszych parametrach.</w:t>
            </w:r>
          </w:p>
          <w:p w14:paraId="33C10291" w14:textId="77777777" w:rsidR="00FF6794" w:rsidRPr="00D90C35" w:rsidRDefault="00FF6794" w:rsidP="00335D34">
            <w:pPr>
              <w:pStyle w:val="Standard"/>
              <w:numPr>
                <w:ilvl w:val="0"/>
                <w:numId w:val="10"/>
              </w:numPr>
              <w:jc w:val="both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color w:val="000000"/>
                <w:sz w:val="20"/>
              </w:rPr>
              <w:t>Zamawiający zastrzega sobie prawo sprawdzenia przed dostawą / w trakcie dostawy, okresu gwarancji u producenta sprzętu na podstawie kilku losowo wybranych numerów seryjnych z dostarczanej partii sprzętu</w:t>
            </w:r>
          </w:p>
        </w:tc>
        <w:tc>
          <w:tcPr>
            <w:tcW w:w="3543" w:type="dxa"/>
            <w:shd w:val="clear" w:color="auto" w:fill="FFFFFF"/>
          </w:tcPr>
          <w:p w14:paraId="47B38314" w14:textId="77777777" w:rsidR="00FF6794" w:rsidRPr="00D90C35" w:rsidRDefault="00FF6794" w:rsidP="00335D34">
            <w:pPr>
              <w:pStyle w:val="Akapitzlist"/>
              <w:widowControl/>
              <w:numPr>
                <w:ilvl w:val="0"/>
                <w:numId w:val="10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color w:val="000000"/>
                <w:sz w:val="20"/>
              </w:rPr>
            </w:pPr>
          </w:p>
        </w:tc>
      </w:tr>
      <w:tr w:rsidR="00FF6794" w:rsidRPr="00D90C35" w14:paraId="2FBBFE42" w14:textId="4CB86D1B" w:rsidTr="00FF6794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14:paraId="387BE650" w14:textId="77777777" w:rsidR="00FF6794" w:rsidRPr="00D90C35" w:rsidRDefault="00FF6794" w:rsidP="00335D34">
            <w:pPr>
              <w:pStyle w:val="Standard"/>
              <w:numPr>
                <w:ilvl w:val="0"/>
                <w:numId w:val="22"/>
              </w:num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043F6EA5" w14:textId="77777777" w:rsidR="00FF6794" w:rsidRPr="00D90C35" w:rsidRDefault="00FF6794" w:rsidP="00335D34">
            <w:pPr>
              <w:pStyle w:val="Standard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D90C35">
              <w:rPr>
                <w:rFonts w:asciiTheme="majorHAnsi" w:hAnsiTheme="majorHAnsi" w:cstheme="majorHAnsi"/>
                <w:b/>
                <w:sz w:val="20"/>
                <w:szCs w:val="20"/>
              </w:rPr>
              <w:t>Wsparcie techniczne producenta</w:t>
            </w:r>
          </w:p>
        </w:tc>
        <w:tc>
          <w:tcPr>
            <w:tcW w:w="3544" w:type="dxa"/>
            <w:shd w:val="clear" w:color="auto" w:fill="FFFFFF"/>
            <w:tcMar>
              <w:top w:w="0" w:type="dxa"/>
              <w:left w:w="20" w:type="dxa"/>
              <w:bottom w:w="0" w:type="dxa"/>
              <w:right w:w="70" w:type="dxa"/>
            </w:tcMar>
            <w:vAlign w:val="center"/>
          </w:tcPr>
          <w:p w14:paraId="108472C8" w14:textId="77777777" w:rsidR="00FF6794" w:rsidRPr="00D90C35" w:rsidRDefault="00FF6794" w:rsidP="00335D34">
            <w:pPr>
              <w:pStyle w:val="Akapitzlist"/>
              <w:widowControl/>
              <w:numPr>
                <w:ilvl w:val="0"/>
                <w:numId w:val="17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90C35">
              <w:rPr>
                <w:rFonts w:asciiTheme="majorHAnsi" w:hAnsiTheme="majorHAnsi" w:cstheme="majorHAnsi"/>
                <w:bCs/>
                <w:sz w:val="20"/>
              </w:rPr>
              <w:t xml:space="preserve">Możliwość telefonicznego </w:t>
            </w:r>
            <w:r w:rsidRPr="00D90C3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(lub przez dedykowaną stronę www) </w:t>
            </w:r>
            <w:r w:rsidRPr="00D90C35">
              <w:rPr>
                <w:rFonts w:asciiTheme="majorHAnsi" w:hAnsiTheme="majorHAnsi" w:cstheme="majorHAnsi"/>
                <w:bCs/>
                <w:sz w:val="20"/>
              </w:rPr>
              <w:t>sprawdzenia konfiguracji sprzętowej komputera oraz warunków gwarancji po podaniu numeru seryjnego bezpośrednio u producenta lub jego przedstawiciela.</w:t>
            </w:r>
          </w:p>
          <w:p w14:paraId="44341708" w14:textId="77777777" w:rsidR="00FF6794" w:rsidRPr="00D90C35" w:rsidRDefault="00FF6794" w:rsidP="00335D34">
            <w:pPr>
              <w:pStyle w:val="Akapitzlist"/>
              <w:widowControl/>
              <w:numPr>
                <w:ilvl w:val="0"/>
                <w:numId w:val="17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  <w:r w:rsidRPr="00D90C35">
              <w:rPr>
                <w:rFonts w:asciiTheme="majorHAnsi" w:hAnsiTheme="majorHAnsi" w:cstheme="majorHAnsi"/>
                <w:bCs/>
                <w:sz w:val="20"/>
              </w:rPr>
              <w:t>Dostęp do najnowszych sterowników i uaktualnień na stronie producenta zestawu realizowany poprzez podanie na dedykowanej stronie internetowej producenta numeru seryjnego lub modelu komputera – do oferty należy dołączyć link strony</w:t>
            </w:r>
          </w:p>
          <w:p w14:paraId="1D646679" w14:textId="77777777" w:rsidR="00FF6794" w:rsidRPr="00D90C35" w:rsidRDefault="00FF6794" w:rsidP="00335D34">
            <w:pPr>
              <w:pStyle w:val="Standard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FFFFFF"/>
          </w:tcPr>
          <w:p w14:paraId="5A3E92A7" w14:textId="77777777" w:rsidR="00FF6794" w:rsidRPr="00D90C35" w:rsidRDefault="00FF6794" w:rsidP="00335D34">
            <w:pPr>
              <w:pStyle w:val="Akapitzlist"/>
              <w:widowControl/>
              <w:numPr>
                <w:ilvl w:val="0"/>
                <w:numId w:val="17"/>
              </w:numPr>
              <w:suppressAutoHyphens w:val="0"/>
              <w:autoSpaceDN/>
              <w:contextualSpacing/>
              <w:jc w:val="both"/>
              <w:textAlignment w:val="auto"/>
              <w:rPr>
                <w:rFonts w:asciiTheme="majorHAnsi" w:hAnsiTheme="majorHAnsi" w:cstheme="majorHAnsi"/>
                <w:bCs/>
                <w:sz w:val="20"/>
              </w:rPr>
            </w:pPr>
          </w:p>
        </w:tc>
      </w:tr>
    </w:tbl>
    <w:p w14:paraId="390D8460" w14:textId="77777777" w:rsidR="007C36FB" w:rsidRDefault="007C36FB" w:rsidP="00D1669B">
      <w:pPr>
        <w:spacing w:after="160" w:line="259" w:lineRule="auto"/>
        <w:rPr>
          <w:rFonts w:asciiTheme="majorHAnsi" w:hAnsiTheme="majorHAnsi" w:cstheme="majorHAnsi"/>
          <w:sz w:val="20"/>
          <w:szCs w:val="20"/>
        </w:rPr>
      </w:pPr>
    </w:p>
    <w:p w14:paraId="418FA7F2" w14:textId="77777777" w:rsidR="007C36FB" w:rsidRDefault="007C36FB" w:rsidP="00D1669B">
      <w:pPr>
        <w:spacing w:after="160" w:line="259" w:lineRule="auto"/>
        <w:rPr>
          <w:rFonts w:asciiTheme="majorHAnsi" w:hAnsiTheme="majorHAnsi" w:cstheme="majorHAnsi"/>
          <w:sz w:val="20"/>
          <w:szCs w:val="20"/>
        </w:rPr>
      </w:pPr>
    </w:p>
    <w:p w14:paraId="523EF785" w14:textId="5FD915A4" w:rsidR="00EA3644" w:rsidRDefault="00EA3644" w:rsidP="00EA3644">
      <w:pPr>
        <w:spacing w:after="160" w:line="259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954BD0">
        <w:rPr>
          <w:rFonts w:asciiTheme="majorHAnsi" w:hAnsiTheme="majorHAnsi" w:cstheme="majorHAnsi"/>
          <w:sz w:val="20"/>
          <w:szCs w:val="20"/>
        </w:rPr>
        <w:t>Uwaga: Wszystkie podzespoły muszą być fabrycznie nowe, pochodzące z bieżącej produkcji, kompletne, sprawne technicznie, wyprodukowane nie wcześniej niż w 20</w:t>
      </w:r>
      <w:r>
        <w:rPr>
          <w:rFonts w:asciiTheme="majorHAnsi" w:hAnsiTheme="majorHAnsi" w:cstheme="majorHAnsi"/>
          <w:sz w:val="20"/>
          <w:szCs w:val="20"/>
        </w:rPr>
        <w:t>2</w:t>
      </w:r>
      <w:r w:rsidR="001D2038">
        <w:rPr>
          <w:rFonts w:asciiTheme="majorHAnsi" w:hAnsiTheme="majorHAnsi" w:cstheme="majorHAnsi"/>
          <w:sz w:val="20"/>
          <w:szCs w:val="20"/>
        </w:rPr>
        <w:t>3</w:t>
      </w:r>
      <w:r w:rsidRPr="00954BD0">
        <w:rPr>
          <w:rFonts w:asciiTheme="majorHAnsi" w:hAnsiTheme="majorHAnsi" w:cstheme="majorHAnsi"/>
          <w:sz w:val="20"/>
          <w:szCs w:val="20"/>
        </w:rPr>
        <w:t xml:space="preserve"> r., nieuszkodzone mechanicznie oraz elektronicznie.</w:t>
      </w:r>
    </w:p>
    <w:p w14:paraId="7359AC96" w14:textId="77777777" w:rsidR="00EA3644" w:rsidRPr="00954BD0" w:rsidRDefault="00EA3644" w:rsidP="00D1669B">
      <w:pPr>
        <w:spacing w:after="160" w:line="259" w:lineRule="auto"/>
        <w:rPr>
          <w:rFonts w:asciiTheme="majorHAnsi" w:hAnsiTheme="majorHAnsi" w:cstheme="majorHAnsi"/>
          <w:sz w:val="20"/>
          <w:szCs w:val="20"/>
        </w:rPr>
      </w:pPr>
    </w:p>
    <w:sectPr w:rsidR="00EA3644" w:rsidRPr="00954BD0" w:rsidSect="000071DB">
      <w:headerReference w:type="default" r:id="rId8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51FCE" w14:textId="77777777" w:rsidR="001775D5" w:rsidRDefault="001775D5">
      <w:r>
        <w:separator/>
      </w:r>
    </w:p>
  </w:endnote>
  <w:endnote w:type="continuationSeparator" w:id="0">
    <w:p w14:paraId="5791596B" w14:textId="77777777" w:rsidR="001775D5" w:rsidRDefault="00177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8F46BE" w14:textId="77777777" w:rsidR="001775D5" w:rsidRDefault="001775D5">
      <w:r>
        <w:rPr>
          <w:color w:val="000000"/>
        </w:rPr>
        <w:separator/>
      </w:r>
    </w:p>
  </w:footnote>
  <w:footnote w:type="continuationSeparator" w:id="0">
    <w:p w14:paraId="1415B522" w14:textId="77777777" w:rsidR="001775D5" w:rsidRDefault="001775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9DA36" w14:textId="77777777" w:rsidR="00B76F14" w:rsidRDefault="00B76F14" w:rsidP="00AF5585">
    <w:pPr>
      <w:pStyle w:val="Nagwek"/>
      <w:jc w:val="right"/>
      <w:rPr>
        <w:rFonts w:asciiTheme="majorHAnsi" w:hAnsiTheme="majorHAnsi" w:cstheme="majorHAnsi"/>
        <w:sz w:val="18"/>
        <w:szCs w:val="18"/>
      </w:rPr>
    </w:pPr>
    <w:r>
      <w:rPr>
        <w:rFonts w:asciiTheme="majorHAnsi" w:hAnsiTheme="majorHAnsi" w:cstheme="majorHAnsi"/>
        <w:sz w:val="18"/>
        <w:szCs w:val="18"/>
      </w:rPr>
      <w:t xml:space="preserve">Opis przedmiotu zamówienia </w:t>
    </w:r>
  </w:p>
  <w:p w14:paraId="59E52494" w14:textId="77777777" w:rsidR="00B76F14" w:rsidRPr="00176F00" w:rsidRDefault="00B76F14" w:rsidP="00AF5585">
    <w:pPr>
      <w:pStyle w:val="Nagwek"/>
      <w:jc w:val="right"/>
      <w:rPr>
        <w:rFonts w:asciiTheme="majorHAnsi" w:hAnsiTheme="majorHAnsi" w:cstheme="majorHAnsi"/>
        <w:sz w:val="18"/>
        <w:szCs w:val="18"/>
      </w:rPr>
    </w:pPr>
    <w:r w:rsidRPr="00176F00">
      <w:rPr>
        <w:rFonts w:asciiTheme="majorHAnsi" w:hAnsiTheme="majorHAnsi" w:cstheme="majorHAnsi"/>
        <w:sz w:val="18"/>
        <w:szCs w:val="18"/>
      </w:rPr>
      <w:t xml:space="preserve">Załącznik nr ___ do oferty </w:t>
    </w:r>
  </w:p>
  <w:p w14:paraId="46B92F3C" w14:textId="77777777" w:rsidR="00B76F14" w:rsidRDefault="00B76F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16000"/>
    <w:multiLevelType w:val="hybridMultilevel"/>
    <w:tmpl w:val="2018AF36"/>
    <w:lvl w:ilvl="0" w:tplc="FFFFFFF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52056C"/>
    <w:multiLevelType w:val="hybridMultilevel"/>
    <w:tmpl w:val="2018AF36"/>
    <w:lvl w:ilvl="0" w:tplc="FFFFFFF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EB6F9B"/>
    <w:multiLevelType w:val="hybridMultilevel"/>
    <w:tmpl w:val="196C82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7E1A4C"/>
    <w:multiLevelType w:val="hybridMultilevel"/>
    <w:tmpl w:val="FE5237E8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A73033"/>
    <w:multiLevelType w:val="hybridMultilevel"/>
    <w:tmpl w:val="ADBEF72E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5E0D62"/>
    <w:multiLevelType w:val="hybridMultilevel"/>
    <w:tmpl w:val="42AC3054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3D7707"/>
    <w:multiLevelType w:val="hybridMultilevel"/>
    <w:tmpl w:val="5B8443A0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066EB5"/>
    <w:multiLevelType w:val="hybridMultilevel"/>
    <w:tmpl w:val="1AC417BA"/>
    <w:lvl w:ilvl="0" w:tplc="D9AE9C2E">
      <w:start w:val="1"/>
      <w:numFmt w:val="bullet"/>
      <w:lvlText w:val="•"/>
      <w:lvlJc w:val="left"/>
      <w:pPr>
        <w:ind w:left="1065" w:hanging="705"/>
      </w:pPr>
      <w:rPr>
        <w:rFonts w:ascii="Calibri Light" w:eastAsia="SimSun" w:hAnsi="Calibri Light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3B763C"/>
    <w:multiLevelType w:val="hybridMultilevel"/>
    <w:tmpl w:val="B4047148"/>
    <w:lvl w:ilvl="0" w:tplc="4A34450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5A3017"/>
    <w:multiLevelType w:val="hybridMultilevel"/>
    <w:tmpl w:val="4E7EA900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0F4BE4"/>
    <w:multiLevelType w:val="hybridMultilevel"/>
    <w:tmpl w:val="5E2AD3C8"/>
    <w:lvl w:ilvl="0" w:tplc="336AED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934AB0"/>
    <w:multiLevelType w:val="hybridMultilevel"/>
    <w:tmpl w:val="E7FAE7B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04150017">
      <w:start w:val="1"/>
      <w:numFmt w:val="lowerLetter"/>
      <w:lvlText w:val="%3)"/>
      <w:lvlJc w:val="left"/>
      <w:pPr>
        <w:ind w:left="928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52455"/>
    <w:multiLevelType w:val="hybridMultilevel"/>
    <w:tmpl w:val="9ADED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DE4CFD"/>
    <w:multiLevelType w:val="hybridMultilevel"/>
    <w:tmpl w:val="764A67F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E43099"/>
    <w:multiLevelType w:val="hybridMultilevel"/>
    <w:tmpl w:val="68D632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4A0B1A"/>
    <w:multiLevelType w:val="hybridMultilevel"/>
    <w:tmpl w:val="0770C9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9C51CC"/>
    <w:multiLevelType w:val="hybridMultilevel"/>
    <w:tmpl w:val="80941338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D33F1F"/>
    <w:multiLevelType w:val="hybridMultilevel"/>
    <w:tmpl w:val="637E38F4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E852F0"/>
    <w:multiLevelType w:val="multilevel"/>
    <w:tmpl w:val="17CEA590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abstractNum w:abstractNumId="19" w15:restartNumberingAfterBreak="0">
    <w:nsid w:val="36A63B8E"/>
    <w:multiLevelType w:val="hybridMultilevel"/>
    <w:tmpl w:val="4E3249B4"/>
    <w:lvl w:ilvl="0" w:tplc="DF30F62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560472"/>
    <w:multiLevelType w:val="hybridMultilevel"/>
    <w:tmpl w:val="601C9B40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065534">
      <w:start w:val="512"/>
      <w:numFmt w:val="bullet"/>
      <w:lvlText w:val="-"/>
      <w:lvlJc w:val="left"/>
      <w:pPr>
        <w:ind w:left="2160" w:hanging="360"/>
      </w:pPr>
      <w:rPr>
        <w:rFonts w:ascii="Tahoma" w:eastAsia="Times New Roman" w:hAnsi="Tahoma" w:cs="Tahoma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6C1B23"/>
    <w:multiLevelType w:val="hybridMultilevel"/>
    <w:tmpl w:val="E2F20EB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866F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9F4112"/>
    <w:multiLevelType w:val="hybridMultilevel"/>
    <w:tmpl w:val="33B2AF52"/>
    <w:lvl w:ilvl="0" w:tplc="8E62DF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5405FA"/>
    <w:multiLevelType w:val="hybridMultilevel"/>
    <w:tmpl w:val="FF9462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79192C"/>
    <w:multiLevelType w:val="hybridMultilevel"/>
    <w:tmpl w:val="1D3867A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866F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4A0FE2"/>
    <w:multiLevelType w:val="hybridMultilevel"/>
    <w:tmpl w:val="E74CF510"/>
    <w:lvl w:ilvl="0" w:tplc="8E62DF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F2311E"/>
    <w:multiLevelType w:val="hybridMultilevel"/>
    <w:tmpl w:val="68D632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D6B5377"/>
    <w:multiLevelType w:val="hybridMultilevel"/>
    <w:tmpl w:val="2018AF36"/>
    <w:lvl w:ilvl="0" w:tplc="222A271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662234D"/>
    <w:multiLevelType w:val="hybridMultilevel"/>
    <w:tmpl w:val="1236F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A4713B"/>
    <w:multiLevelType w:val="hybridMultilevel"/>
    <w:tmpl w:val="8690D252"/>
    <w:lvl w:ilvl="0" w:tplc="8E62DF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DB3CEB"/>
    <w:multiLevelType w:val="hybridMultilevel"/>
    <w:tmpl w:val="6D3E41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E20C8BCC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4DE7004"/>
    <w:multiLevelType w:val="hybridMultilevel"/>
    <w:tmpl w:val="1DFA4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FC5F41"/>
    <w:multiLevelType w:val="hybridMultilevel"/>
    <w:tmpl w:val="8744B9EE"/>
    <w:lvl w:ilvl="0" w:tplc="7A6ABD7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FC821CC"/>
    <w:multiLevelType w:val="hybridMultilevel"/>
    <w:tmpl w:val="764A67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0152185"/>
    <w:multiLevelType w:val="hybridMultilevel"/>
    <w:tmpl w:val="718430AE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D16248"/>
    <w:multiLevelType w:val="hybridMultilevel"/>
    <w:tmpl w:val="764A67F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1F93BEF"/>
    <w:multiLevelType w:val="hybridMultilevel"/>
    <w:tmpl w:val="71DEEE2A"/>
    <w:lvl w:ilvl="0" w:tplc="7B70F63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287003C"/>
    <w:multiLevelType w:val="hybridMultilevel"/>
    <w:tmpl w:val="71DEEE2A"/>
    <w:lvl w:ilvl="0" w:tplc="FFFFFFFF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AEF6475"/>
    <w:multiLevelType w:val="hybridMultilevel"/>
    <w:tmpl w:val="2018AF36"/>
    <w:lvl w:ilvl="0" w:tplc="FFFFFFF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CEB174C"/>
    <w:multiLevelType w:val="hybridMultilevel"/>
    <w:tmpl w:val="71DEEE2A"/>
    <w:lvl w:ilvl="0" w:tplc="7B70F63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F9969D2"/>
    <w:multiLevelType w:val="hybridMultilevel"/>
    <w:tmpl w:val="C4520B92"/>
    <w:lvl w:ilvl="0" w:tplc="23C23FB8">
      <w:numFmt w:val="bullet"/>
      <w:lvlText w:val="-"/>
      <w:lvlJc w:val="left"/>
      <w:pPr>
        <w:ind w:left="720" w:hanging="360"/>
      </w:pPr>
      <w:rPr>
        <w:rFonts w:ascii="Calibri Light" w:eastAsia="SimSun" w:hAnsi="Calibri Light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0"/>
  </w:num>
  <w:num w:numId="4">
    <w:abstractNumId w:val="25"/>
  </w:num>
  <w:num w:numId="5">
    <w:abstractNumId w:val="22"/>
  </w:num>
  <w:num w:numId="6">
    <w:abstractNumId w:val="29"/>
  </w:num>
  <w:num w:numId="7">
    <w:abstractNumId w:val="40"/>
  </w:num>
  <w:num w:numId="8">
    <w:abstractNumId w:val="38"/>
  </w:num>
  <w:num w:numId="9">
    <w:abstractNumId w:val="1"/>
  </w:num>
  <w:num w:numId="10">
    <w:abstractNumId w:val="10"/>
  </w:num>
  <w:num w:numId="11">
    <w:abstractNumId w:val="17"/>
  </w:num>
  <w:num w:numId="12">
    <w:abstractNumId w:val="3"/>
  </w:num>
  <w:num w:numId="13">
    <w:abstractNumId w:val="9"/>
  </w:num>
  <w:num w:numId="14">
    <w:abstractNumId w:val="5"/>
  </w:num>
  <w:num w:numId="15">
    <w:abstractNumId w:val="20"/>
  </w:num>
  <w:num w:numId="16">
    <w:abstractNumId w:val="16"/>
  </w:num>
  <w:num w:numId="17">
    <w:abstractNumId w:val="6"/>
  </w:num>
  <w:num w:numId="18">
    <w:abstractNumId w:val="34"/>
  </w:num>
  <w:num w:numId="19">
    <w:abstractNumId w:val="4"/>
  </w:num>
  <w:num w:numId="20">
    <w:abstractNumId w:val="28"/>
  </w:num>
  <w:num w:numId="21">
    <w:abstractNumId w:val="8"/>
  </w:num>
  <w:num w:numId="22">
    <w:abstractNumId w:val="30"/>
  </w:num>
  <w:num w:numId="23">
    <w:abstractNumId w:val="14"/>
  </w:num>
  <w:num w:numId="24">
    <w:abstractNumId w:val="26"/>
  </w:num>
  <w:num w:numId="25">
    <w:abstractNumId w:val="39"/>
  </w:num>
  <w:num w:numId="26">
    <w:abstractNumId w:val="36"/>
  </w:num>
  <w:num w:numId="27">
    <w:abstractNumId w:val="37"/>
  </w:num>
  <w:num w:numId="28">
    <w:abstractNumId w:val="12"/>
  </w:num>
  <w:num w:numId="29">
    <w:abstractNumId w:val="7"/>
  </w:num>
  <w:num w:numId="30">
    <w:abstractNumId w:val="11"/>
  </w:num>
  <w:num w:numId="31">
    <w:abstractNumId w:val="23"/>
  </w:num>
  <w:num w:numId="32">
    <w:abstractNumId w:val="31"/>
  </w:num>
  <w:num w:numId="33">
    <w:abstractNumId w:val="24"/>
  </w:num>
  <w:num w:numId="34">
    <w:abstractNumId w:val="21"/>
  </w:num>
  <w:num w:numId="35">
    <w:abstractNumId w:val="32"/>
  </w:num>
  <w:num w:numId="36">
    <w:abstractNumId w:val="15"/>
  </w:num>
  <w:num w:numId="37">
    <w:abstractNumId w:val="33"/>
  </w:num>
  <w:num w:numId="38">
    <w:abstractNumId w:val="2"/>
  </w:num>
  <w:num w:numId="39">
    <w:abstractNumId w:val="27"/>
  </w:num>
  <w:num w:numId="40">
    <w:abstractNumId w:val="13"/>
  </w:num>
  <w:num w:numId="41">
    <w:abstractNumId w:val="3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C37"/>
    <w:rsid w:val="00003574"/>
    <w:rsid w:val="000044EA"/>
    <w:rsid w:val="00004C79"/>
    <w:rsid w:val="00006BCE"/>
    <w:rsid w:val="000071DB"/>
    <w:rsid w:val="0000735F"/>
    <w:rsid w:val="00010225"/>
    <w:rsid w:val="00010896"/>
    <w:rsid w:val="0001292C"/>
    <w:rsid w:val="000135EB"/>
    <w:rsid w:val="0001511D"/>
    <w:rsid w:val="00021B23"/>
    <w:rsid w:val="000222A9"/>
    <w:rsid w:val="00024468"/>
    <w:rsid w:val="0002473B"/>
    <w:rsid w:val="00024CEA"/>
    <w:rsid w:val="0002512A"/>
    <w:rsid w:val="0003043E"/>
    <w:rsid w:val="00033307"/>
    <w:rsid w:val="00033F02"/>
    <w:rsid w:val="00034C25"/>
    <w:rsid w:val="000361F7"/>
    <w:rsid w:val="00036F2D"/>
    <w:rsid w:val="00037A02"/>
    <w:rsid w:val="00037EB0"/>
    <w:rsid w:val="0004342D"/>
    <w:rsid w:val="00045AB2"/>
    <w:rsid w:val="00045E85"/>
    <w:rsid w:val="000517F8"/>
    <w:rsid w:val="00051F12"/>
    <w:rsid w:val="00054A2C"/>
    <w:rsid w:val="00054FBC"/>
    <w:rsid w:val="000565DA"/>
    <w:rsid w:val="00056996"/>
    <w:rsid w:val="00060354"/>
    <w:rsid w:val="000604DE"/>
    <w:rsid w:val="00060B1C"/>
    <w:rsid w:val="000632F4"/>
    <w:rsid w:val="00064840"/>
    <w:rsid w:val="00065826"/>
    <w:rsid w:val="00065D61"/>
    <w:rsid w:val="00065E8B"/>
    <w:rsid w:val="000666BE"/>
    <w:rsid w:val="000672ED"/>
    <w:rsid w:val="0006742B"/>
    <w:rsid w:val="0007283D"/>
    <w:rsid w:val="000731FD"/>
    <w:rsid w:val="000736F6"/>
    <w:rsid w:val="00073D46"/>
    <w:rsid w:val="00074AA5"/>
    <w:rsid w:val="00076B15"/>
    <w:rsid w:val="00082CE3"/>
    <w:rsid w:val="00084E97"/>
    <w:rsid w:val="00085C25"/>
    <w:rsid w:val="00086539"/>
    <w:rsid w:val="000917AF"/>
    <w:rsid w:val="00093D9B"/>
    <w:rsid w:val="00094BCF"/>
    <w:rsid w:val="0009590B"/>
    <w:rsid w:val="00096417"/>
    <w:rsid w:val="00097A7D"/>
    <w:rsid w:val="000A1713"/>
    <w:rsid w:val="000A1986"/>
    <w:rsid w:val="000A515C"/>
    <w:rsid w:val="000A52F3"/>
    <w:rsid w:val="000A5B05"/>
    <w:rsid w:val="000A5C08"/>
    <w:rsid w:val="000A6897"/>
    <w:rsid w:val="000B0121"/>
    <w:rsid w:val="000B1128"/>
    <w:rsid w:val="000B3A74"/>
    <w:rsid w:val="000B3AF6"/>
    <w:rsid w:val="000B5ACE"/>
    <w:rsid w:val="000B6D11"/>
    <w:rsid w:val="000C0BD7"/>
    <w:rsid w:val="000C12A5"/>
    <w:rsid w:val="000C27A8"/>
    <w:rsid w:val="000C27DD"/>
    <w:rsid w:val="000C2890"/>
    <w:rsid w:val="000C2E58"/>
    <w:rsid w:val="000C406F"/>
    <w:rsid w:val="000C43BB"/>
    <w:rsid w:val="000C793B"/>
    <w:rsid w:val="000D0166"/>
    <w:rsid w:val="000D04A3"/>
    <w:rsid w:val="000D1818"/>
    <w:rsid w:val="000D2178"/>
    <w:rsid w:val="000D2B86"/>
    <w:rsid w:val="000D2E7B"/>
    <w:rsid w:val="000D581A"/>
    <w:rsid w:val="000E0A75"/>
    <w:rsid w:val="000E179A"/>
    <w:rsid w:val="000E21FF"/>
    <w:rsid w:val="000E245C"/>
    <w:rsid w:val="000F3096"/>
    <w:rsid w:val="000F6C09"/>
    <w:rsid w:val="000F719F"/>
    <w:rsid w:val="00104462"/>
    <w:rsid w:val="00104E9F"/>
    <w:rsid w:val="00106769"/>
    <w:rsid w:val="00107B86"/>
    <w:rsid w:val="00112482"/>
    <w:rsid w:val="001171A0"/>
    <w:rsid w:val="0011731C"/>
    <w:rsid w:val="00121A4D"/>
    <w:rsid w:val="00121D0F"/>
    <w:rsid w:val="00122557"/>
    <w:rsid w:val="0012278C"/>
    <w:rsid w:val="0012293A"/>
    <w:rsid w:val="0012474B"/>
    <w:rsid w:val="00124BC9"/>
    <w:rsid w:val="00125666"/>
    <w:rsid w:val="00126BE6"/>
    <w:rsid w:val="001314DD"/>
    <w:rsid w:val="001372F3"/>
    <w:rsid w:val="00141775"/>
    <w:rsid w:val="00143A91"/>
    <w:rsid w:val="00146AA3"/>
    <w:rsid w:val="00147411"/>
    <w:rsid w:val="00147417"/>
    <w:rsid w:val="00147D2E"/>
    <w:rsid w:val="001536B8"/>
    <w:rsid w:val="00153DC4"/>
    <w:rsid w:val="001555BB"/>
    <w:rsid w:val="00156ED2"/>
    <w:rsid w:val="00160446"/>
    <w:rsid w:val="00160AEF"/>
    <w:rsid w:val="00160B14"/>
    <w:rsid w:val="0016399D"/>
    <w:rsid w:val="001654C3"/>
    <w:rsid w:val="00165C5D"/>
    <w:rsid w:val="00166FFE"/>
    <w:rsid w:val="001702D0"/>
    <w:rsid w:val="00170926"/>
    <w:rsid w:val="00172A0F"/>
    <w:rsid w:val="00173F62"/>
    <w:rsid w:val="001750DE"/>
    <w:rsid w:val="001775D5"/>
    <w:rsid w:val="00177CC5"/>
    <w:rsid w:val="00185AE6"/>
    <w:rsid w:val="001861C8"/>
    <w:rsid w:val="00186E1B"/>
    <w:rsid w:val="00187ABB"/>
    <w:rsid w:val="0019207D"/>
    <w:rsid w:val="00195FA2"/>
    <w:rsid w:val="001963D4"/>
    <w:rsid w:val="00196512"/>
    <w:rsid w:val="00197783"/>
    <w:rsid w:val="00197A6D"/>
    <w:rsid w:val="001A13A0"/>
    <w:rsid w:val="001A2AD9"/>
    <w:rsid w:val="001A3F65"/>
    <w:rsid w:val="001A43D0"/>
    <w:rsid w:val="001A5EA5"/>
    <w:rsid w:val="001A64CD"/>
    <w:rsid w:val="001A6FD3"/>
    <w:rsid w:val="001A7E7A"/>
    <w:rsid w:val="001B00C2"/>
    <w:rsid w:val="001B07B2"/>
    <w:rsid w:val="001B4740"/>
    <w:rsid w:val="001B47C8"/>
    <w:rsid w:val="001B4978"/>
    <w:rsid w:val="001B53E2"/>
    <w:rsid w:val="001B59EB"/>
    <w:rsid w:val="001B6F03"/>
    <w:rsid w:val="001B754D"/>
    <w:rsid w:val="001C1ABB"/>
    <w:rsid w:val="001C1C65"/>
    <w:rsid w:val="001C2274"/>
    <w:rsid w:val="001C4F4D"/>
    <w:rsid w:val="001C6B59"/>
    <w:rsid w:val="001D09FF"/>
    <w:rsid w:val="001D0D19"/>
    <w:rsid w:val="001D1B1F"/>
    <w:rsid w:val="001D2038"/>
    <w:rsid w:val="001D2A82"/>
    <w:rsid w:val="001D2FCD"/>
    <w:rsid w:val="001D3652"/>
    <w:rsid w:val="001D5596"/>
    <w:rsid w:val="001D5F5F"/>
    <w:rsid w:val="001E047C"/>
    <w:rsid w:val="001E2AFA"/>
    <w:rsid w:val="001E4B47"/>
    <w:rsid w:val="001E537B"/>
    <w:rsid w:val="001E60A2"/>
    <w:rsid w:val="001E7E9D"/>
    <w:rsid w:val="001F2FB7"/>
    <w:rsid w:val="001F43A3"/>
    <w:rsid w:val="001F7F8D"/>
    <w:rsid w:val="00200018"/>
    <w:rsid w:val="002031B5"/>
    <w:rsid w:val="002039AB"/>
    <w:rsid w:val="002039DA"/>
    <w:rsid w:val="0020400A"/>
    <w:rsid w:val="00205617"/>
    <w:rsid w:val="00205E7A"/>
    <w:rsid w:val="00205FAB"/>
    <w:rsid w:val="002072BA"/>
    <w:rsid w:val="002129A6"/>
    <w:rsid w:val="00212EDE"/>
    <w:rsid w:val="002144A0"/>
    <w:rsid w:val="00215FBA"/>
    <w:rsid w:val="00216DFF"/>
    <w:rsid w:val="0022011F"/>
    <w:rsid w:val="0022096A"/>
    <w:rsid w:val="002245F9"/>
    <w:rsid w:val="00226A9D"/>
    <w:rsid w:val="00230D7A"/>
    <w:rsid w:val="00231544"/>
    <w:rsid w:val="00231777"/>
    <w:rsid w:val="002324CF"/>
    <w:rsid w:val="0023260C"/>
    <w:rsid w:val="00232C4E"/>
    <w:rsid w:val="0023586A"/>
    <w:rsid w:val="00237E52"/>
    <w:rsid w:val="00241245"/>
    <w:rsid w:val="002440E2"/>
    <w:rsid w:val="00251F6B"/>
    <w:rsid w:val="00253F5B"/>
    <w:rsid w:val="002560A6"/>
    <w:rsid w:val="00260FBC"/>
    <w:rsid w:val="00265314"/>
    <w:rsid w:val="002662D5"/>
    <w:rsid w:val="00267B47"/>
    <w:rsid w:val="0027166D"/>
    <w:rsid w:val="0027166F"/>
    <w:rsid w:val="00271FCF"/>
    <w:rsid w:val="00273A40"/>
    <w:rsid w:val="002750C6"/>
    <w:rsid w:val="0027552A"/>
    <w:rsid w:val="002764B9"/>
    <w:rsid w:val="0027694B"/>
    <w:rsid w:val="00276DFC"/>
    <w:rsid w:val="002772C8"/>
    <w:rsid w:val="00277A08"/>
    <w:rsid w:val="00277C0E"/>
    <w:rsid w:val="002814CC"/>
    <w:rsid w:val="00281D94"/>
    <w:rsid w:val="0028223A"/>
    <w:rsid w:val="00282671"/>
    <w:rsid w:val="00282AFF"/>
    <w:rsid w:val="00283626"/>
    <w:rsid w:val="00283A8E"/>
    <w:rsid w:val="002848A7"/>
    <w:rsid w:val="00287880"/>
    <w:rsid w:val="00290A9A"/>
    <w:rsid w:val="00290BD8"/>
    <w:rsid w:val="0029311D"/>
    <w:rsid w:val="00295B7A"/>
    <w:rsid w:val="002964F2"/>
    <w:rsid w:val="002976C0"/>
    <w:rsid w:val="00297E8B"/>
    <w:rsid w:val="002A183C"/>
    <w:rsid w:val="002A306F"/>
    <w:rsid w:val="002A5AD5"/>
    <w:rsid w:val="002A71C9"/>
    <w:rsid w:val="002B0FAB"/>
    <w:rsid w:val="002B54EA"/>
    <w:rsid w:val="002B5A04"/>
    <w:rsid w:val="002C090E"/>
    <w:rsid w:val="002C4E32"/>
    <w:rsid w:val="002C54C6"/>
    <w:rsid w:val="002C5B14"/>
    <w:rsid w:val="002C63CF"/>
    <w:rsid w:val="002D1423"/>
    <w:rsid w:val="002D223D"/>
    <w:rsid w:val="002D2BE8"/>
    <w:rsid w:val="002D35EA"/>
    <w:rsid w:val="002D64BC"/>
    <w:rsid w:val="002E1FD2"/>
    <w:rsid w:val="002E3E7F"/>
    <w:rsid w:val="002E4E25"/>
    <w:rsid w:val="002E4E8A"/>
    <w:rsid w:val="002E6981"/>
    <w:rsid w:val="002E797D"/>
    <w:rsid w:val="002E79DB"/>
    <w:rsid w:val="002F1395"/>
    <w:rsid w:val="002F1994"/>
    <w:rsid w:val="002F2573"/>
    <w:rsid w:val="002F417C"/>
    <w:rsid w:val="002F5A1D"/>
    <w:rsid w:val="002F5EA5"/>
    <w:rsid w:val="002F78DE"/>
    <w:rsid w:val="002F7F1C"/>
    <w:rsid w:val="00300796"/>
    <w:rsid w:val="0030125C"/>
    <w:rsid w:val="00305394"/>
    <w:rsid w:val="00307031"/>
    <w:rsid w:val="00313729"/>
    <w:rsid w:val="00313C6B"/>
    <w:rsid w:val="0031609A"/>
    <w:rsid w:val="0031658E"/>
    <w:rsid w:val="0032011D"/>
    <w:rsid w:val="00320782"/>
    <w:rsid w:val="003240AF"/>
    <w:rsid w:val="003264B6"/>
    <w:rsid w:val="003278C6"/>
    <w:rsid w:val="00327F00"/>
    <w:rsid w:val="00331AC4"/>
    <w:rsid w:val="00333EF0"/>
    <w:rsid w:val="0033732D"/>
    <w:rsid w:val="003417C8"/>
    <w:rsid w:val="00342810"/>
    <w:rsid w:val="003439A2"/>
    <w:rsid w:val="00343EDD"/>
    <w:rsid w:val="0034784F"/>
    <w:rsid w:val="00350C0F"/>
    <w:rsid w:val="003527FA"/>
    <w:rsid w:val="00353916"/>
    <w:rsid w:val="00353F98"/>
    <w:rsid w:val="003550B6"/>
    <w:rsid w:val="003558CF"/>
    <w:rsid w:val="00357CEF"/>
    <w:rsid w:val="00362373"/>
    <w:rsid w:val="0036243A"/>
    <w:rsid w:val="00364A88"/>
    <w:rsid w:val="00364BC4"/>
    <w:rsid w:val="00364BC5"/>
    <w:rsid w:val="00365AED"/>
    <w:rsid w:val="003662AE"/>
    <w:rsid w:val="003702BE"/>
    <w:rsid w:val="00374590"/>
    <w:rsid w:val="00374BFF"/>
    <w:rsid w:val="00375631"/>
    <w:rsid w:val="003800C8"/>
    <w:rsid w:val="00380A6A"/>
    <w:rsid w:val="00380B55"/>
    <w:rsid w:val="00380E00"/>
    <w:rsid w:val="0038461A"/>
    <w:rsid w:val="00385F73"/>
    <w:rsid w:val="00390B83"/>
    <w:rsid w:val="0039381D"/>
    <w:rsid w:val="003969F8"/>
    <w:rsid w:val="003972DB"/>
    <w:rsid w:val="00397A54"/>
    <w:rsid w:val="00397EC7"/>
    <w:rsid w:val="003A0D28"/>
    <w:rsid w:val="003A0E47"/>
    <w:rsid w:val="003A0F95"/>
    <w:rsid w:val="003A1CCF"/>
    <w:rsid w:val="003A3046"/>
    <w:rsid w:val="003A3A00"/>
    <w:rsid w:val="003A3A4B"/>
    <w:rsid w:val="003A466E"/>
    <w:rsid w:val="003A504E"/>
    <w:rsid w:val="003A671E"/>
    <w:rsid w:val="003A7565"/>
    <w:rsid w:val="003A75F4"/>
    <w:rsid w:val="003A7FF6"/>
    <w:rsid w:val="003B159C"/>
    <w:rsid w:val="003B1BEF"/>
    <w:rsid w:val="003B2733"/>
    <w:rsid w:val="003B277E"/>
    <w:rsid w:val="003B6FE5"/>
    <w:rsid w:val="003B71FC"/>
    <w:rsid w:val="003C362B"/>
    <w:rsid w:val="003C36C0"/>
    <w:rsid w:val="003C3CE0"/>
    <w:rsid w:val="003C4119"/>
    <w:rsid w:val="003C72D7"/>
    <w:rsid w:val="003C7633"/>
    <w:rsid w:val="003D1D1B"/>
    <w:rsid w:val="003D2F2A"/>
    <w:rsid w:val="003D30F2"/>
    <w:rsid w:val="003D320E"/>
    <w:rsid w:val="003D3806"/>
    <w:rsid w:val="003D3B6C"/>
    <w:rsid w:val="003D72F7"/>
    <w:rsid w:val="003E1F2C"/>
    <w:rsid w:val="003E2152"/>
    <w:rsid w:val="003E2AC4"/>
    <w:rsid w:val="003E698E"/>
    <w:rsid w:val="003F3983"/>
    <w:rsid w:val="00403D44"/>
    <w:rsid w:val="0040589B"/>
    <w:rsid w:val="004061EA"/>
    <w:rsid w:val="004078C8"/>
    <w:rsid w:val="00413E48"/>
    <w:rsid w:val="00414A5C"/>
    <w:rsid w:val="0041686C"/>
    <w:rsid w:val="0042070A"/>
    <w:rsid w:val="00421F40"/>
    <w:rsid w:val="004247AF"/>
    <w:rsid w:val="00424CEC"/>
    <w:rsid w:val="004260BE"/>
    <w:rsid w:val="00430007"/>
    <w:rsid w:val="00430E30"/>
    <w:rsid w:val="004327BC"/>
    <w:rsid w:val="00434A5E"/>
    <w:rsid w:val="00440EC3"/>
    <w:rsid w:val="00441F81"/>
    <w:rsid w:val="00443EDF"/>
    <w:rsid w:val="00445E74"/>
    <w:rsid w:val="00445F23"/>
    <w:rsid w:val="0044652A"/>
    <w:rsid w:val="004467FF"/>
    <w:rsid w:val="00450456"/>
    <w:rsid w:val="00451BDA"/>
    <w:rsid w:val="00451D49"/>
    <w:rsid w:val="0045351B"/>
    <w:rsid w:val="004546E4"/>
    <w:rsid w:val="0045498F"/>
    <w:rsid w:val="00455D2F"/>
    <w:rsid w:val="00456F1D"/>
    <w:rsid w:val="00460ACA"/>
    <w:rsid w:val="004668D6"/>
    <w:rsid w:val="00466E2D"/>
    <w:rsid w:val="00466EB9"/>
    <w:rsid w:val="004674B7"/>
    <w:rsid w:val="00470CB3"/>
    <w:rsid w:val="0047361E"/>
    <w:rsid w:val="00475BA1"/>
    <w:rsid w:val="00476E46"/>
    <w:rsid w:val="00480227"/>
    <w:rsid w:val="00480ABD"/>
    <w:rsid w:val="004814C5"/>
    <w:rsid w:val="0048589F"/>
    <w:rsid w:val="0048719F"/>
    <w:rsid w:val="00492C28"/>
    <w:rsid w:val="0049323C"/>
    <w:rsid w:val="0049333C"/>
    <w:rsid w:val="00495A12"/>
    <w:rsid w:val="00496BD4"/>
    <w:rsid w:val="004A04B0"/>
    <w:rsid w:val="004A2411"/>
    <w:rsid w:val="004A37F3"/>
    <w:rsid w:val="004A44DF"/>
    <w:rsid w:val="004A4588"/>
    <w:rsid w:val="004A466D"/>
    <w:rsid w:val="004A5DD9"/>
    <w:rsid w:val="004A6F49"/>
    <w:rsid w:val="004A77BE"/>
    <w:rsid w:val="004B2952"/>
    <w:rsid w:val="004B470E"/>
    <w:rsid w:val="004B63C7"/>
    <w:rsid w:val="004B7A1E"/>
    <w:rsid w:val="004C0A1D"/>
    <w:rsid w:val="004C258C"/>
    <w:rsid w:val="004C2F60"/>
    <w:rsid w:val="004C3150"/>
    <w:rsid w:val="004C3B0A"/>
    <w:rsid w:val="004C72BD"/>
    <w:rsid w:val="004D1939"/>
    <w:rsid w:val="004D3852"/>
    <w:rsid w:val="004D3F97"/>
    <w:rsid w:val="004E2423"/>
    <w:rsid w:val="004E4E93"/>
    <w:rsid w:val="004E4EB8"/>
    <w:rsid w:val="004E521C"/>
    <w:rsid w:val="004F2D0E"/>
    <w:rsid w:val="004F2D19"/>
    <w:rsid w:val="004F33C0"/>
    <w:rsid w:val="004F6487"/>
    <w:rsid w:val="004F7C7A"/>
    <w:rsid w:val="00500162"/>
    <w:rsid w:val="005003AF"/>
    <w:rsid w:val="00502140"/>
    <w:rsid w:val="00502AC9"/>
    <w:rsid w:val="005032FD"/>
    <w:rsid w:val="005036AB"/>
    <w:rsid w:val="00504D95"/>
    <w:rsid w:val="005058CE"/>
    <w:rsid w:val="0050625E"/>
    <w:rsid w:val="005064F8"/>
    <w:rsid w:val="00506A23"/>
    <w:rsid w:val="005073F7"/>
    <w:rsid w:val="00507B59"/>
    <w:rsid w:val="005116A8"/>
    <w:rsid w:val="00512947"/>
    <w:rsid w:val="005147F0"/>
    <w:rsid w:val="00514DDB"/>
    <w:rsid w:val="0051643A"/>
    <w:rsid w:val="00517AEF"/>
    <w:rsid w:val="0052121A"/>
    <w:rsid w:val="00521B4A"/>
    <w:rsid w:val="00521CD6"/>
    <w:rsid w:val="0052798A"/>
    <w:rsid w:val="005279CE"/>
    <w:rsid w:val="00531C0A"/>
    <w:rsid w:val="00533AA7"/>
    <w:rsid w:val="00533F37"/>
    <w:rsid w:val="00534AB5"/>
    <w:rsid w:val="00535F44"/>
    <w:rsid w:val="0053722E"/>
    <w:rsid w:val="0053734B"/>
    <w:rsid w:val="0053766A"/>
    <w:rsid w:val="0054074F"/>
    <w:rsid w:val="0054124D"/>
    <w:rsid w:val="00541CF1"/>
    <w:rsid w:val="00542514"/>
    <w:rsid w:val="00544360"/>
    <w:rsid w:val="00544E60"/>
    <w:rsid w:val="00546BC4"/>
    <w:rsid w:val="00550BBB"/>
    <w:rsid w:val="00553357"/>
    <w:rsid w:val="005538BA"/>
    <w:rsid w:val="005555E0"/>
    <w:rsid w:val="00555B5A"/>
    <w:rsid w:val="00555C24"/>
    <w:rsid w:val="00555E95"/>
    <w:rsid w:val="00555EB7"/>
    <w:rsid w:val="00560BFB"/>
    <w:rsid w:val="00564376"/>
    <w:rsid w:val="0056477C"/>
    <w:rsid w:val="005661BB"/>
    <w:rsid w:val="005663CA"/>
    <w:rsid w:val="00571F0D"/>
    <w:rsid w:val="00575978"/>
    <w:rsid w:val="00583731"/>
    <w:rsid w:val="00583E29"/>
    <w:rsid w:val="00587371"/>
    <w:rsid w:val="00587E46"/>
    <w:rsid w:val="00595F41"/>
    <w:rsid w:val="005971D2"/>
    <w:rsid w:val="00597658"/>
    <w:rsid w:val="005A23BD"/>
    <w:rsid w:val="005A3E8B"/>
    <w:rsid w:val="005A7B11"/>
    <w:rsid w:val="005B0C40"/>
    <w:rsid w:val="005B0C41"/>
    <w:rsid w:val="005B1AC6"/>
    <w:rsid w:val="005B2095"/>
    <w:rsid w:val="005B2CF3"/>
    <w:rsid w:val="005B3B05"/>
    <w:rsid w:val="005B476B"/>
    <w:rsid w:val="005B6180"/>
    <w:rsid w:val="005B7215"/>
    <w:rsid w:val="005C0C2B"/>
    <w:rsid w:val="005C35F3"/>
    <w:rsid w:val="005C5564"/>
    <w:rsid w:val="005C5B2F"/>
    <w:rsid w:val="005C668A"/>
    <w:rsid w:val="005C718C"/>
    <w:rsid w:val="005C7C3E"/>
    <w:rsid w:val="005D1315"/>
    <w:rsid w:val="005D22A1"/>
    <w:rsid w:val="005D2DF4"/>
    <w:rsid w:val="005D35D3"/>
    <w:rsid w:val="005D3EAE"/>
    <w:rsid w:val="005D5305"/>
    <w:rsid w:val="005D5631"/>
    <w:rsid w:val="005E215B"/>
    <w:rsid w:val="005E39B7"/>
    <w:rsid w:val="005E4765"/>
    <w:rsid w:val="005E5652"/>
    <w:rsid w:val="005F04FF"/>
    <w:rsid w:val="005F1304"/>
    <w:rsid w:val="005F24F4"/>
    <w:rsid w:val="005F5756"/>
    <w:rsid w:val="005F658A"/>
    <w:rsid w:val="005F73E4"/>
    <w:rsid w:val="005F7564"/>
    <w:rsid w:val="0060120F"/>
    <w:rsid w:val="006018B5"/>
    <w:rsid w:val="0060260F"/>
    <w:rsid w:val="0060269E"/>
    <w:rsid w:val="0060282A"/>
    <w:rsid w:val="0060438F"/>
    <w:rsid w:val="00607643"/>
    <w:rsid w:val="0061193C"/>
    <w:rsid w:val="00611DFB"/>
    <w:rsid w:val="00613C47"/>
    <w:rsid w:val="00614C60"/>
    <w:rsid w:val="00615CDC"/>
    <w:rsid w:val="00615FE1"/>
    <w:rsid w:val="0061767A"/>
    <w:rsid w:val="00617A90"/>
    <w:rsid w:val="006218D4"/>
    <w:rsid w:val="00623DFD"/>
    <w:rsid w:val="006263FD"/>
    <w:rsid w:val="00630273"/>
    <w:rsid w:val="006319B3"/>
    <w:rsid w:val="006330E9"/>
    <w:rsid w:val="00634563"/>
    <w:rsid w:val="006345D2"/>
    <w:rsid w:val="00634BB4"/>
    <w:rsid w:val="00634D7B"/>
    <w:rsid w:val="00640188"/>
    <w:rsid w:val="0064389E"/>
    <w:rsid w:val="006455DD"/>
    <w:rsid w:val="00652542"/>
    <w:rsid w:val="0065329A"/>
    <w:rsid w:val="00653913"/>
    <w:rsid w:val="00654464"/>
    <w:rsid w:val="00655319"/>
    <w:rsid w:val="0065627A"/>
    <w:rsid w:val="00657E9A"/>
    <w:rsid w:val="00662075"/>
    <w:rsid w:val="00663A47"/>
    <w:rsid w:val="006647AD"/>
    <w:rsid w:val="00664C0F"/>
    <w:rsid w:val="00665255"/>
    <w:rsid w:val="00665E18"/>
    <w:rsid w:val="00666750"/>
    <w:rsid w:val="006667B0"/>
    <w:rsid w:val="00666BCA"/>
    <w:rsid w:val="00666F62"/>
    <w:rsid w:val="00673A7F"/>
    <w:rsid w:val="00677BAB"/>
    <w:rsid w:val="006827C5"/>
    <w:rsid w:val="00682A29"/>
    <w:rsid w:val="00683550"/>
    <w:rsid w:val="006840AC"/>
    <w:rsid w:val="006851E9"/>
    <w:rsid w:val="006911DA"/>
    <w:rsid w:val="00691820"/>
    <w:rsid w:val="00692C74"/>
    <w:rsid w:val="00694E47"/>
    <w:rsid w:val="006A2864"/>
    <w:rsid w:val="006A3915"/>
    <w:rsid w:val="006A49C7"/>
    <w:rsid w:val="006A61B5"/>
    <w:rsid w:val="006A7A4E"/>
    <w:rsid w:val="006B062E"/>
    <w:rsid w:val="006B1A46"/>
    <w:rsid w:val="006B290A"/>
    <w:rsid w:val="006B3CD4"/>
    <w:rsid w:val="006B4EAA"/>
    <w:rsid w:val="006B67A2"/>
    <w:rsid w:val="006B6F08"/>
    <w:rsid w:val="006C0089"/>
    <w:rsid w:val="006C0B13"/>
    <w:rsid w:val="006C0F81"/>
    <w:rsid w:val="006C13C4"/>
    <w:rsid w:val="006C1C5A"/>
    <w:rsid w:val="006C3618"/>
    <w:rsid w:val="006C3628"/>
    <w:rsid w:val="006C3B10"/>
    <w:rsid w:val="006C4B69"/>
    <w:rsid w:val="006C63E0"/>
    <w:rsid w:val="006C679D"/>
    <w:rsid w:val="006C69EA"/>
    <w:rsid w:val="006C6C40"/>
    <w:rsid w:val="006C707E"/>
    <w:rsid w:val="006D01AD"/>
    <w:rsid w:val="006D0348"/>
    <w:rsid w:val="006D0FC5"/>
    <w:rsid w:val="006D37EC"/>
    <w:rsid w:val="006D3BDE"/>
    <w:rsid w:val="006D50E5"/>
    <w:rsid w:val="006D53E6"/>
    <w:rsid w:val="006D766A"/>
    <w:rsid w:val="006E0F2D"/>
    <w:rsid w:val="006E1FC7"/>
    <w:rsid w:val="006E32A7"/>
    <w:rsid w:val="006E3946"/>
    <w:rsid w:val="006E434F"/>
    <w:rsid w:val="006E5C64"/>
    <w:rsid w:val="006E6CCD"/>
    <w:rsid w:val="006F00AD"/>
    <w:rsid w:val="006F046D"/>
    <w:rsid w:val="006F4724"/>
    <w:rsid w:val="006F4E68"/>
    <w:rsid w:val="006F4EE0"/>
    <w:rsid w:val="006F7EAC"/>
    <w:rsid w:val="0070065E"/>
    <w:rsid w:val="00700D17"/>
    <w:rsid w:val="007013FB"/>
    <w:rsid w:val="00705F2E"/>
    <w:rsid w:val="00706B9B"/>
    <w:rsid w:val="0070790C"/>
    <w:rsid w:val="007115D6"/>
    <w:rsid w:val="00712411"/>
    <w:rsid w:val="00712E35"/>
    <w:rsid w:val="007177F8"/>
    <w:rsid w:val="00717F3B"/>
    <w:rsid w:val="007200D6"/>
    <w:rsid w:val="00724520"/>
    <w:rsid w:val="00725A86"/>
    <w:rsid w:val="00730244"/>
    <w:rsid w:val="00732C84"/>
    <w:rsid w:val="00733B14"/>
    <w:rsid w:val="00733C4A"/>
    <w:rsid w:val="00735292"/>
    <w:rsid w:val="00735C7F"/>
    <w:rsid w:val="007369FB"/>
    <w:rsid w:val="007400F7"/>
    <w:rsid w:val="00740498"/>
    <w:rsid w:val="007429D8"/>
    <w:rsid w:val="00743262"/>
    <w:rsid w:val="00743C7B"/>
    <w:rsid w:val="0075341F"/>
    <w:rsid w:val="007546CD"/>
    <w:rsid w:val="00756442"/>
    <w:rsid w:val="0075670D"/>
    <w:rsid w:val="00757D9D"/>
    <w:rsid w:val="00762742"/>
    <w:rsid w:val="007661CE"/>
    <w:rsid w:val="0076640C"/>
    <w:rsid w:val="007673CA"/>
    <w:rsid w:val="00774563"/>
    <w:rsid w:val="00774D0A"/>
    <w:rsid w:val="00775DC3"/>
    <w:rsid w:val="00777951"/>
    <w:rsid w:val="00780B27"/>
    <w:rsid w:val="00782174"/>
    <w:rsid w:val="00782A64"/>
    <w:rsid w:val="00782C26"/>
    <w:rsid w:val="00786956"/>
    <w:rsid w:val="00786C46"/>
    <w:rsid w:val="007941AD"/>
    <w:rsid w:val="0079606D"/>
    <w:rsid w:val="00797AD8"/>
    <w:rsid w:val="007A17E5"/>
    <w:rsid w:val="007A1F6D"/>
    <w:rsid w:val="007A3433"/>
    <w:rsid w:val="007A3B43"/>
    <w:rsid w:val="007A4851"/>
    <w:rsid w:val="007A5EA9"/>
    <w:rsid w:val="007A62E1"/>
    <w:rsid w:val="007A74A4"/>
    <w:rsid w:val="007B0807"/>
    <w:rsid w:val="007B25A0"/>
    <w:rsid w:val="007B421D"/>
    <w:rsid w:val="007C002B"/>
    <w:rsid w:val="007C0710"/>
    <w:rsid w:val="007C0AA4"/>
    <w:rsid w:val="007C0AE1"/>
    <w:rsid w:val="007C1455"/>
    <w:rsid w:val="007C2A21"/>
    <w:rsid w:val="007C36FB"/>
    <w:rsid w:val="007C50E4"/>
    <w:rsid w:val="007D0545"/>
    <w:rsid w:val="007D0EB3"/>
    <w:rsid w:val="007D2F36"/>
    <w:rsid w:val="007D6426"/>
    <w:rsid w:val="007D699A"/>
    <w:rsid w:val="007D7AEA"/>
    <w:rsid w:val="007D7BD2"/>
    <w:rsid w:val="007E0F0B"/>
    <w:rsid w:val="007E5F04"/>
    <w:rsid w:val="007E672A"/>
    <w:rsid w:val="007F366C"/>
    <w:rsid w:val="007F3DA1"/>
    <w:rsid w:val="007F49CA"/>
    <w:rsid w:val="007F4C0A"/>
    <w:rsid w:val="007F504C"/>
    <w:rsid w:val="007F70AD"/>
    <w:rsid w:val="007F713F"/>
    <w:rsid w:val="0080044A"/>
    <w:rsid w:val="0080309B"/>
    <w:rsid w:val="00803907"/>
    <w:rsid w:val="008064BD"/>
    <w:rsid w:val="0081375E"/>
    <w:rsid w:val="0081414B"/>
    <w:rsid w:val="008142C8"/>
    <w:rsid w:val="00814E1D"/>
    <w:rsid w:val="00816650"/>
    <w:rsid w:val="0081796A"/>
    <w:rsid w:val="00820772"/>
    <w:rsid w:val="008221C9"/>
    <w:rsid w:val="00827DEC"/>
    <w:rsid w:val="00830154"/>
    <w:rsid w:val="00831F2F"/>
    <w:rsid w:val="00836FAD"/>
    <w:rsid w:val="00841FA8"/>
    <w:rsid w:val="00842496"/>
    <w:rsid w:val="00842890"/>
    <w:rsid w:val="00842E5F"/>
    <w:rsid w:val="00842F1B"/>
    <w:rsid w:val="00844308"/>
    <w:rsid w:val="00844FDD"/>
    <w:rsid w:val="00845C6C"/>
    <w:rsid w:val="00846556"/>
    <w:rsid w:val="00846AE5"/>
    <w:rsid w:val="008477EE"/>
    <w:rsid w:val="00851906"/>
    <w:rsid w:val="00852B14"/>
    <w:rsid w:val="0085442D"/>
    <w:rsid w:val="00854AF0"/>
    <w:rsid w:val="00862C03"/>
    <w:rsid w:val="00865957"/>
    <w:rsid w:val="00866FEA"/>
    <w:rsid w:val="00867053"/>
    <w:rsid w:val="00867519"/>
    <w:rsid w:val="0087109E"/>
    <w:rsid w:val="008710FD"/>
    <w:rsid w:val="00872664"/>
    <w:rsid w:val="00874B33"/>
    <w:rsid w:val="00875A4E"/>
    <w:rsid w:val="00875AE5"/>
    <w:rsid w:val="008760F5"/>
    <w:rsid w:val="00877E00"/>
    <w:rsid w:val="0088082D"/>
    <w:rsid w:val="008817C2"/>
    <w:rsid w:val="00885561"/>
    <w:rsid w:val="008863EC"/>
    <w:rsid w:val="00891716"/>
    <w:rsid w:val="00892368"/>
    <w:rsid w:val="008927CE"/>
    <w:rsid w:val="00893846"/>
    <w:rsid w:val="00893FE2"/>
    <w:rsid w:val="008A1D10"/>
    <w:rsid w:val="008A2135"/>
    <w:rsid w:val="008A3485"/>
    <w:rsid w:val="008A451F"/>
    <w:rsid w:val="008A7527"/>
    <w:rsid w:val="008B0525"/>
    <w:rsid w:val="008B0760"/>
    <w:rsid w:val="008B0BF8"/>
    <w:rsid w:val="008B0EA5"/>
    <w:rsid w:val="008B37A4"/>
    <w:rsid w:val="008B5040"/>
    <w:rsid w:val="008B69F9"/>
    <w:rsid w:val="008B6B34"/>
    <w:rsid w:val="008B7FD5"/>
    <w:rsid w:val="008C0480"/>
    <w:rsid w:val="008C25CF"/>
    <w:rsid w:val="008C3193"/>
    <w:rsid w:val="008C4080"/>
    <w:rsid w:val="008C466C"/>
    <w:rsid w:val="008C51BE"/>
    <w:rsid w:val="008C697D"/>
    <w:rsid w:val="008C7CBC"/>
    <w:rsid w:val="008D2E03"/>
    <w:rsid w:val="008D30EA"/>
    <w:rsid w:val="008D4868"/>
    <w:rsid w:val="008D499F"/>
    <w:rsid w:val="008D5FFC"/>
    <w:rsid w:val="008D626D"/>
    <w:rsid w:val="008E2FE3"/>
    <w:rsid w:val="008E3F36"/>
    <w:rsid w:val="008E7074"/>
    <w:rsid w:val="008E79FA"/>
    <w:rsid w:val="008F1A1A"/>
    <w:rsid w:val="008F1BB6"/>
    <w:rsid w:val="008F3FBA"/>
    <w:rsid w:val="008F7942"/>
    <w:rsid w:val="00900C0C"/>
    <w:rsid w:val="00901B96"/>
    <w:rsid w:val="009021A4"/>
    <w:rsid w:val="0090267F"/>
    <w:rsid w:val="009117CD"/>
    <w:rsid w:val="00911E13"/>
    <w:rsid w:val="00913878"/>
    <w:rsid w:val="00915EA4"/>
    <w:rsid w:val="00916D1E"/>
    <w:rsid w:val="00917056"/>
    <w:rsid w:val="009228F5"/>
    <w:rsid w:val="0092567F"/>
    <w:rsid w:val="00927070"/>
    <w:rsid w:val="0093135F"/>
    <w:rsid w:val="009341C7"/>
    <w:rsid w:val="00934DDF"/>
    <w:rsid w:val="009358FB"/>
    <w:rsid w:val="009370E6"/>
    <w:rsid w:val="00937127"/>
    <w:rsid w:val="00940270"/>
    <w:rsid w:val="00940D00"/>
    <w:rsid w:val="00943EF5"/>
    <w:rsid w:val="009444BA"/>
    <w:rsid w:val="00944F31"/>
    <w:rsid w:val="009471BD"/>
    <w:rsid w:val="00954BD0"/>
    <w:rsid w:val="00954EF6"/>
    <w:rsid w:val="009560CA"/>
    <w:rsid w:val="00956A35"/>
    <w:rsid w:val="00956E30"/>
    <w:rsid w:val="00957441"/>
    <w:rsid w:val="009578F6"/>
    <w:rsid w:val="00957BE4"/>
    <w:rsid w:val="00960298"/>
    <w:rsid w:val="009608F1"/>
    <w:rsid w:val="00960F4E"/>
    <w:rsid w:val="00962DED"/>
    <w:rsid w:val="00963FCF"/>
    <w:rsid w:val="00964622"/>
    <w:rsid w:val="00965ACB"/>
    <w:rsid w:val="00970788"/>
    <w:rsid w:val="00971581"/>
    <w:rsid w:val="009715F4"/>
    <w:rsid w:val="00972380"/>
    <w:rsid w:val="00973B5D"/>
    <w:rsid w:val="0097477C"/>
    <w:rsid w:val="00974979"/>
    <w:rsid w:val="00974D99"/>
    <w:rsid w:val="00981261"/>
    <w:rsid w:val="0098154F"/>
    <w:rsid w:val="00981B35"/>
    <w:rsid w:val="009908ED"/>
    <w:rsid w:val="00990932"/>
    <w:rsid w:val="0099317D"/>
    <w:rsid w:val="00993ECF"/>
    <w:rsid w:val="009959D0"/>
    <w:rsid w:val="00997169"/>
    <w:rsid w:val="009A112C"/>
    <w:rsid w:val="009A13AE"/>
    <w:rsid w:val="009A2806"/>
    <w:rsid w:val="009A2D77"/>
    <w:rsid w:val="009A33F5"/>
    <w:rsid w:val="009A68ED"/>
    <w:rsid w:val="009A6C41"/>
    <w:rsid w:val="009A7C63"/>
    <w:rsid w:val="009B2408"/>
    <w:rsid w:val="009B24DA"/>
    <w:rsid w:val="009B4836"/>
    <w:rsid w:val="009B71D6"/>
    <w:rsid w:val="009B75B3"/>
    <w:rsid w:val="009C3697"/>
    <w:rsid w:val="009C5893"/>
    <w:rsid w:val="009C7CCB"/>
    <w:rsid w:val="009D087F"/>
    <w:rsid w:val="009D0F9D"/>
    <w:rsid w:val="009D1BE7"/>
    <w:rsid w:val="009D35EC"/>
    <w:rsid w:val="009D62AC"/>
    <w:rsid w:val="009D6AE7"/>
    <w:rsid w:val="009E5D2A"/>
    <w:rsid w:val="009E66B6"/>
    <w:rsid w:val="009E7976"/>
    <w:rsid w:val="009E7C6B"/>
    <w:rsid w:val="009F0000"/>
    <w:rsid w:val="009F0844"/>
    <w:rsid w:val="009F593F"/>
    <w:rsid w:val="00A01E38"/>
    <w:rsid w:val="00A01F2D"/>
    <w:rsid w:val="00A02816"/>
    <w:rsid w:val="00A07AE9"/>
    <w:rsid w:val="00A11497"/>
    <w:rsid w:val="00A11EB0"/>
    <w:rsid w:val="00A12356"/>
    <w:rsid w:val="00A12407"/>
    <w:rsid w:val="00A1615A"/>
    <w:rsid w:val="00A16850"/>
    <w:rsid w:val="00A173A9"/>
    <w:rsid w:val="00A24347"/>
    <w:rsid w:val="00A25B13"/>
    <w:rsid w:val="00A2717D"/>
    <w:rsid w:val="00A271B1"/>
    <w:rsid w:val="00A27AF5"/>
    <w:rsid w:val="00A308D4"/>
    <w:rsid w:val="00A313DA"/>
    <w:rsid w:val="00A3236A"/>
    <w:rsid w:val="00A3323E"/>
    <w:rsid w:val="00A33F8E"/>
    <w:rsid w:val="00A36270"/>
    <w:rsid w:val="00A379E3"/>
    <w:rsid w:val="00A43B25"/>
    <w:rsid w:val="00A44175"/>
    <w:rsid w:val="00A44F5E"/>
    <w:rsid w:val="00A4631B"/>
    <w:rsid w:val="00A46F22"/>
    <w:rsid w:val="00A47124"/>
    <w:rsid w:val="00A510E2"/>
    <w:rsid w:val="00A56185"/>
    <w:rsid w:val="00A60B18"/>
    <w:rsid w:val="00A60B1A"/>
    <w:rsid w:val="00A619B0"/>
    <w:rsid w:val="00A62D7F"/>
    <w:rsid w:val="00A66811"/>
    <w:rsid w:val="00A6693B"/>
    <w:rsid w:val="00A67E64"/>
    <w:rsid w:val="00A7028A"/>
    <w:rsid w:val="00A70E03"/>
    <w:rsid w:val="00A717BA"/>
    <w:rsid w:val="00A71A56"/>
    <w:rsid w:val="00A7415D"/>
    <w:rsid w:val="00A75EC4"/>
    <w:rsid w:val="00A7627F"/>
    <w:rsid w:val="00A80578"/>
    <w:rsid w:val="00A81158"/>
    <w:rsid w:val="00A82427"/>
    <w:rsid w:val="00A83E30"/>
    <w:rsid w:val="00A85B2A"/>
    <w:rsid w:val="00A86881"/>
    <w:rsid w:val="00A907B2"/>
    <w:rsid w:val="00A92233"/>
    <w:rsid w:val="00A9575F"/>
    <w:rsid w:val="00A95ECA"/>
    <w:rsid w:val="00A96068"/>
    <w:rsid w:val="00A96889"/>
    <w:rsid w:val="00A9696A"/>
    <w:rsid w:val="00A96C37"/>
    <w:rsid w:val="00A9771A"/>
    <w:rsid w:val="00AA0765"/>
    <w:rsid w:val="00AA2632"/>
    <w:rsid w:val="00AA403D"/>
    <w:rsid w:val="00AA554D"/>
    <w:rsid w:val="00AB1905"/>
    <w:rsid w:val="00AC0020"/>
    <w:rsid w:val="00AC16D1"/>
    <w:rsid w:val="00AC17C9"/>
    <w:rsid w:val="00AC1DAC"/>
    <w:rsid w:val="00AC5D9F"/>
    <w:rsid w:val="00AC5E5F"/>
    <w:rsid w:val="00AC6C6D"/>
    <w:rsid w:val="00AC74FB"/>
    <w:rsid w:val="00AD1473"/>
    <w:rsid w:val="00AD2F68"/>
    <w:rsid w:val="00AD355B"/>
    <w:rsid w:val="00AD3B5F"/>
    <w:rsid w:val="00AD4EEF"/>
    <w:rsid w:val="00AD5C2E"/>
    <w:rsid w:val="00AD6565"/>
    <w:rsid w:val="00AE1CB4"/>
    <w:rsid w:val="00AE1CBC"/>
    <w:rsid w:val="00AE4D4B"/>
    <w:rsid w:val="00AE6086"/>
    <w:rsid w:val="00AF00BA"/>
    <w:rsid w:val="00AF120F"/>
    <w:rsid w:val="00AF146E"/>
    <w:rsid w:val="00AF24A5"/>
    <w:rsid w:val="00AF33AB"/>
    <w:rsid w:val="00AF3824"/>
    <w:rsid w:val="00AF3AF2"/>
    <w:rsid w:val="00AF40D0"/>
    <w:rsid w:val="00AF5585"/>
    <w:rsid w:val="00AF66E7"/>
    <w:rsid w:val="00AF671A"/>
    <w:rsid w:val="00B027CE"/>
    <w:rsid w:val="00B0419E"/>
    <w:rsid w:val="00B04914"/>
    <w:rsid w:val="00B06BC2"/>
    <w:rsid w:val="00B104F8"/>
    <w:rsid w:val="00B1123B"/>
    <w:rsid w:val="00B13A09"/>
    <w:rsid w:val="00B14790"/>
    <w:rsid w:val="00B15BAF"/>
    <w:rsid w:val="00B179C6"/>
    <w:rsid w:val="00B20088"/>
    <w:rsid w:val="00B20B0E"/>
    <w:rsid w:val="00B20E37"/>
    <w:rsid w:val="00B21A5A"/>
    <w:rsid w:val="00B2266D"/>
    <w:rsid w:val="00B24D26"/>
    <w:rsid w:val="00B2580A"/>
    <w:rsid w:val="00B26942"/>
    <w:rsid w:val="00B30F46"/>
    <w:rsid w:val="00B35FBA"/>
    <w:rsid w:val="00B3726E"/>
    <w:rsid w:val="00B3742A"/>
    <w:rsid w:val="00B37F7B"/>
    <w:rsid w:val="00B40999"/>
    <w:rsid w:val="00B40CE2"/>
    <w:rsid w:val="00B426D6"/>
    <w:rsid w:val="00B43A04"/>
    <w:rsid w:val="00B441EE"/>
    <w:rsid w:val="00B4779B"/>
    <w:rsid w:val="00B47864"/>
    <w:rsid w:val="00B510B4"/>
    <w:rsid w:val="00B5111D"/>
    <w:rsid w:val="00B57EE0"/>
    <w:rsid w:val="00B60CF4"/>
    <w:rsid w:val="00B60EE5"/>
    <w:rsid w:val="00B6646A"/>
    <w:rsid w:val="00B668E9"/>
    <w:rsid w:val="00B67E12"/>
    <w:rsid w:val="00B72A03"/>
    <w:rsid w:val="00B73339"/>
    <w:rsid w:val="00B73B88"/>
    <w:rsid w:val="00B76F14"/>
    <w:rsid w:val="00B77727"/>
    <w:rsid w:val="00B8487F"/>
    <w:rsid w:val="00B865B2"/>
    <w:rsid w:val="00B87765"/>
    <w:rsid w:val="00B87D26"/>
    <w:rsid w:val="00B90061"/>
    <w:rsid w:val="00B90552"/>
    <w:rsid w:val="00B93EA7"/>
    <w:rsid w:val="00B9444F"/>
    <w:rsid w:val="00B96691"/>
    <w:rsid w:val="00B97608"/>
    <w:rsid w:val="00BA05E6"/>
    <w:rsid w:val="00BA1C32"/>
    <w:rsid w:val="00BA2A03"/>
    <w:rsid w:val="00BA2CCD"/>
    <w:rsid w:val="00BA2CD2"/>
    <w:rsid w:val="00BA3286"/>
    <w:rsid w:val="00BA4CE7"/>
    <w:rsid w:val="00BA7B44"/>
    <w:rsid w:val="00BA7E90"/>
    <w:rsid w:val="00BB6458"/>
    <w:rsid w:val="00BB7F63"/>
    <w:rsid w:val="00BC0E58"/>
    <w:rsid w:val="00BC0FA8"/>
    <w:rsid w:val="00BC1622"/>
    <w:rsid w:val="00BC1DF7"/>
    <w:rsid w:val="00BC7220"/>
    <w:rsid w:val="00BC72E5"/>
    <w:rsid w:val="00BC73C3"/>
    <w:rsid w:val="00BD1CB2"/>
    <w:rsid w:val="00BD3047"/>
    <w:rsid w:val="00BD4E01"/>
    <w:rsid w:val="00BD5803"/>
    <w:rsid w:val="00BD7E71"/>
    <w:rsid w:val="00BD7F79"/>
    <w:rsid w:val="00BE028C"/>
    <w:rsid w:val="00BE0CD1"/>
    <w:rsid w:val="00BE102E"/>
    <w:rsid w:val="00BE21DF"/>
    <w:rsid w:val="00BE3993"/>
    <w:rsid w:val="00BE419D"/>
    <w:rsid w:val="00BE5EE8"/>
    <w:rsid w:val="00BE6DF9"/>
    <w:rsid w:val="00BE79AC"/>
    <w:rsid w:val="00BF055A"/>
    <w:rsid w:val="00BF1FB3"/>
    <w:rsid w:val="00BF5466"/>
    <w:rsid w:val="00BF6DCF"/>
    <w:rsid w:val="00BF7D39"/>
    <w:rsid w:val="00C03ACC"/>
    <w:rsid w:val="00C05175"/>
    <w:rsid w:val="00C06ED1"/>
    <w:rsid w:val="00C20546"/>
    <w:rsid w:val="00C206A8"/>
    <w:rsid w:val="00C20FA9"/>
    <w:rsid w:val="00C213A6"/>
    <w:rsid w:val="00C21BCB"/>
    <w:rsid w:val="00C22707"/>
    <w:rsid w:val="00C22F52"/>
    <w:rsid w:val="00C24F1E"/>
    <w:rsid w:val="00C259F5"/>
    <w:rsid w:val="00C25E53"/>
    <w:rsid w:val="00C25F89"/>
    <w:rsid w:val="00C277DD"/>
    <w:rsid w:val="00C30B2C"/>
    <w:rsid w:val="00C31247"/>
    <w:rsid w:val="00C31D12"/>
    <w:rsid w:val="00C31EA9"/>
    <w:rsid w:val="00C32A2C"/>
    <w:rsid w:val="00C33456"/>
    <w:rsid w:val="00C35843"/>
    <w:rsid w:val="00C37BD4"/>
    <w:rsid w:val="00C40B62"/>
    <w:rsid w:val="00C43263"/>
    <w:rsid w:val="00C433B4"/>
    <w:rsid w:val="00C444D8"/>
    <w:rsid w:val="00C450D9"/>
    <w:rsid w:val="00C47D92"/>
    <w:rsid w:val="00C50653"/>
    <w:rsid w:val="00C52F69"/>
    <w:rsid w:val="00C54276"/>
    <w:rsid w:val="00C542EA"/>
    <w:rsid w:val="00C54737"/>
    <w:rsid w:val="00C56186"/>
    <w:rsid w:val="00C56934"/>
    <w:rsid w:val="00C5798C"/>
    <w:rsid w:val="00C609BC"/>
    <w:rsid w:val="00C63282"/>
    <w:rsid w:val="00C649FA"/>
    <w:rsid w:val="00C704A8"/>
    <w:rsid w:val="00C73518"/>
    <w:rsid w:val="00C7407B"/>
    <w:rsid w:val="00C75586"/>
    <w:rsid w:val="00C75846"/>
    <w:rsid w:val="00C777BC"/>
    <w:rsid w:val="00C80AFE"/>
    <w:rsid w:val="00C81074"/>
    <w:rsid w:val="00C8113E"/>
    <w:rsid w:val="00C82E10"/>
    <w:rsid w:val="00C831F6"/>
    <w:rsid w:val="00C8467D"/>
    <w:rsid w:val="00C85868"/>
    <w:rsid w:val="00C873F7"/>
    <w:rsid w:val="00C8796A"/>
    <w:rsid w:val="00C90C81"/>
    <w:rsid w:val="00C90DC2"/>
    <w:rsid w:val="00C91664"/>
    <w:rsid w:val="00C93A7A"/>
    <w:rsid w:val="00C9480F"/>
    <w:rsid w:val="00C94933"/>
    <w:rsid w:val="00C96894"/>
    <w:rsid w:val="00C96D7A"/>
    <w:rsid w:val="00CA20FE"/>
    <w:rsid w:val="00CA21B7"/>
    <w:rsid w:val="00CA286D"/>
    <w:rsid w:val="00CA3083"/>
    <w:rsid w:val="00CA39C2"/>
    <w:rsid w:val="00CA4AD4"/>
    <w:rsid w:val="00CA5675"/>
    <w:rsid w:val="00CA5F11"/>
    <w:rsid w:val="00CA6A27"/>
    <w:rsid w:val="00CA6D37"/>
    <w:rsid w:val="00CB1CC5"/>
    <w:rsid w:val="00CB36AD"/>
    <w:rsid w:val="00CC1F14"/>
    <w:rsid w:val="00CC224D"/>
    <w:rsid w:val="00CC3177"/>
    <w:rsid w:val="00CC445B"/>
    <w:rsid w:val="00CC5126"/>
    <w:rsid w:val="00CC7F4A"/>
    <w:rsid w:val="00CD079E"/>
    <w:rsid w:val="00CD19CF"/>
    <w:rsid w:val="00CD3402"/>
    <w:rsid w:val="00CD3F80"/>
    <w:rsid w:val="00CD5CB8"/>
    <w:rsid w:val="00CD68B6"/>
    <w:rsid w:val="00CD7738"/>
    <w:rsid w:val="00CE1B18"/>
    <w:rsid w:val="00CE39FD"/>
    <w:rsid w:val="00CE46C2"/>
    <w:rsid w:val="00CE4F04"/>
    <w:rsid w:val="00CF11ED"/>
    <w:rsid w:val="00CF227C"/>
    <w:rsid w:val="00CF26CB"/>
    <w:rsid w:val="00CF3927"/>
    <w:rsid w:val="00CF50E0"/>
    <w:rsid w:val="00CF70E0"/>
    <w:rsid w:val="00CF7244"/>
    <w:rsid w:val="00CF7734"/>
    <w:rsid w:val="00D026A2"/>
    <w:rsid w:val="00D049E5"/>
    <w:rsid w:val="00D0771A"/>
    <w:rsid w:val="00D12BBD"/>
    <w:rsid w:val="00D1418D"/>
    <w:rsid w:val="00D15B7B"/>
    <w:rsid w:val="00D1669B"/>
    <w:rsid w:val="00D22280"/>
    <w:rsid w:val="00D22DCE"/>
    <w:rsid w:val="00D23020"/>
    <w:rsid w:val="00D23658"/>
    <w:rsid w:val="00D24365"/>
    <w:rsid w:val="00D248CA"/>
    <w:rsid w:val="00D25754"/>
    <w:rsid w:val="00D26754"/>
    <w:rsid w:val="00D27140"/>
    <w:rsid w:val="00D3118C"/>
    <w:rsid w:val="00D32FDE"/>
    <w:rsid w:val="00D33073"/>
    <w:rsid w:val="00D346A6"/>
    <w:rsid w:val="00D37DBF"/>
    <w:rsid w:val="00D4264B"/>
    <w:rsid w:val="00D437DB"/>
    <w:rsid w:val="00D43DA0"/>
    <w:rsid w:val="00D43E60"/>
    <w:rsid w:val="00D452DC"/>
    <w:rsid w:val="00D4628A"/>
    <w:rsid w:val="00D50B65"/>
    <w:rsid w:val="00D51590"/>
    <w:rsid w:val="00D519A0"/>
    <w:rsid w:val="00D529D8"/>
    <w:rsid w:val="00D53939"/>
    <w:rsid w:val="00D600BE"/>
    <w:rsid w:val="00D6075B"/>
    <w:rsid w:val="00D6141B"/>
    <w:rsid w:val="00D62141"/>
    <w:rsid w:val="00D626E0"/>
    <w:rsid w:val="00D62C96"/>
    <w:rsid w:val="00D6696E"/>
    <w:rsid w:val="00D66E86"/>
    <w:rsid w:val="00D7118D"/>
    <w:rsid w:val="00D71208"/>
    <w:rsid w:val="00D71D2F"/>
    <w:rsid w:val="00D725B6"/>
    <w:rsid w:val="00D76C14"/>
    <w:rsid w:val="00D76E9C"/>
    <w:rsid w:val="00D76F78"/>
    <w:rsid w:val="00D82757"/>
    <w:rsid w:val="00D82B51"/>
    <w:rsid w:val="00D8524A"/>
    <w:rsid w:val="00D852F1"/>
    <w:rsid w:val="00D86256"/>
    <w:rsid w:val="00D873E8"/>
    <w:rsid w:val="00D90670"/>
    <w:rsid w:val="00D92740"/>
    <w:rsid w:val="00D953F4"/>
    <w:rsid w:val="00D95672"/>
    <w:rsid w:val="00D96071"/>
    <w:rsid w:val="00DA112E"/>
    <w:rsid w:val="00DA4816"/>
    <w:rsid w:val="00DA7378"/>
    <w:rsid w:val="00DB2C41"/>
    <w:rsid w:val="00DB4BAA"/>
    <w:rsid w:val="00DB6748"/>
    <w:rsid w:val="00DB6C2D"/>
    <w:rsid w:val="00DC1076"/>
    <w:rsid w:val="00DC3C17"/>
    <w:rsid w:val="00DC5359"/>
    <w:rsid w:val="00DD0DEA"/>
    <w:rsid w:val="00DD3E98"/>
    <w:rsid w:val="00DD5241"/>
    <w:rsid w:val="00DD57D6"/>
    <w:rsid w:val="00DD6D5B"/>
    <w:rsid w:val="00DE14BA"/>
    <w:rsid w:val="00DE2652"/>
    <w:rsid w:val="00DE4E0A"/>
    <w:rsid w:val="00DE4F3F"/>
    <w:rsid w:val="00DE746E"/>
    <w:rsid w:val="00DE76F0"/>
    <w:rsid w:val="00DE7870"/>
    <w:rsid w:val="00DF01A8"/>
    <w:rsid w:val="00DF0212"/>
    <w:rsid w:val="00DF2BC8"/>
    <w:rsid w:val="00DF5397"/>
    <w:rsid w:val="00DF6D0E"/>
    <w:rsid w:val="00DF7AFD"/>
    <w:rsid w:val="00E02202"/>
    <w:rsid w:val="00E027A1"/>
    <w:rsid w:val="00E02B04"/>
    <w:rsid w:val="00E05C86"/>
    <w:rsid w:val="00E05FA5"/>
    <w:rsid w:val="00E078D6"/>
    <w:rsid w:val="00E20D93"/>
    <w:rsid w:val="00E215A9"/>
    <w:rsid w:val="00E223E4"/>
    <w:rsid w:val="00E25C54"/>
    <w:rsid w:val="00E2749D"/>
    <w:rsid w:val="00E30678"/>
    <w:rsid w:val="00E31D75"/>
    <w:rsid w:val="00E31E38"/>
    <w:rsid w:val="00E322F1"/>
    <w:rsid w:val="00E33385"/>
    <w:rsid w:val="00E33D41"/>
    <w:rsid w:val="00E3413F"/>
    <w:rsid w:val="00E37F3D"/>
    <w:rsid w:val="00E407EC"/>
    <w:rsid w:val="00E41146"/>
    <w:rsid w:val="00E44605"/>
    <w:rsid w:val="00E4777F"/>
    <w:rsid w:val="00E5541D"/>
    <w:rsid w:val="00E55A41"/>
    <w:rsid w:val="00E605AE"/>
    <w:rsid w:val="00E6105E"/>
    <w:rsid w:val="00E623BC"/>
    <w:rsid w:val="00E62CCD"/>
    <w:rsid w:val="00E63E22"/>
    <w:rsid w:val="00E64743"/>
    <w:rsid w:val="00E65027"/>
    <w:rsid w:val="00E66927"/>
    <w:rsid w:val="00E70E7C"/>
    <w:rsid w:val="00E75DEA"/>
    <w:rsid w:val="00E828E4"/>
    <w:rsid w:val="00E86787"/>
    <w:rsid w:val="00E87371"/>
    <w:rsid w:val="00E9140D"/>
    <w:rsid w:val="00E919CC"/>
    <w:rsid w:val="00E941A6"/>
    <w:rsid w:val="00E964B6"/>
    <w:rsid w:val="00E96A91"/>
    <w:rsid w:val="00E97BC6"/>
    <w:rsid w:val="00EA1FFD"/>
    <w:rsid w:val="00EA3644"/>
    <w:rsid w:val="00EA6A06"/>
    <w:rsid w:val="00EA78A0"/>
    <w:rsid w:val="00EA7AA8"/>
    <w:rsid w:val="00EB1049"/>
    <w:rsid w:val="00EB1D83"/>
    <w:rsid w:val="00EB2041"/>
    <w:rsid w:val="00EB4CE3"/>
    <w:rsid w:val="00EC2C9C"/>
    <w:rsid w:val="00EC3AD3"/>
    <w:rsid w:val="00EC45AD"/>
    <w:rsid w:val="00EC4AC0"/>
    <w:rsid w:val="00EC6FBF"/>
    <w:rsid w:val="00ED0593"/>
    <w:rsid w:val="00ED3A8C"/>
    <w:rsid w:val="00EE140C"/>
    <w:rsid w:val="00EE2DA0"/>
    <w:rsid w:val="00EE3911"/>
    <w:rsid w:val="00EE53A8"/>
    <w:rsid w:val="00EE5EB0"/>
    <w:rsid w:val="00EE692B"/>
    <w:rsid w:val="00EE7B83"/>
    <w:rsid w:val="00EF0521"/>
    <w:rsid w:val="00EF1965"/>
    <w:rsid w:val="00EF2C79"/>
    <w:rsid w:val="00F00951"/>
    <w:rsid w:val="00F0205A"/>
    <w:rsid w:val="00F0275C"/>
    <w:rsid w:val="00F027BB"/>
    <w:rsid w:val="00F0402C"/>
    <w:rsid w:val="00F04AA8"/>
    <w:rsid w:val="00F051CE"/>
    <w:rsid w:val="00F0573A"/>
    <w:rsid w:val="00F05C86"/>
    <w:rsid w:val="00F0747E"/>
    <w:rsid w:val="00F07792"/>
    <w:rsid w:val="00F07FFE"/>
    <w:rsid w:val="00F10D2F"/>
    <w:rsid w:val="00F11176"/>
    <w:rsid w:val="00F11E22"/>
    <w:rsid w:val="00F130DC"/>
    <w:rsid w:val="00F14786"/>
    <w:rsid w:val="00F14999"/>
    <w:rsid w:val="00F16D11"/>
    <w:rsid w:val="00F21ACF"/>
    <w:rsid w:val="00F22D1E"/>
    <w:rsid w:val="00F247F8"/>
    <w:rsid w:val="00F25DE0"/>
    <w:rsid w:val="00F30AE2"/>
    <w:rsid w:val="00F31392"/>
    <w:rsid w:val="00F33D61"/>
    <w:rsid w:val="00F37797"/>
    <w:rsid w:val="00F37D54"/>
    <w:rsid w:val="00F37F67"/>
    <w:rsid w:val="00F40F3C"/>
    <w:rsid w:val="00F416C0"/>
    <w:rsid w:val="00F41721"/>
    <w:rsid w:val="00F4227A"/>
    <w:rsid w:val="00F42AE9"/>
    <w:rsid w:val="00F42CCD"/>
    <w:rsid w:val="00F43DE5"/>
    <w:rsid w:val="00F445EB"/>
    <w:rsid w:val="00F469E3"/>
    <w:rsid w:val="00F505CB"/>
    <w:rsid w:val="00F5384C"/>
    <w:rsid w:val="00F53936"/>
    <w:rsid w:val="00F54500"/>
    <w:rsid w:val="00F54D1B"/>
    <w:rsid w:val="00F54DC5"/>
    <w:rsid w:val="00F56A84"/>
    <w:rsid w:val="00F56D28"/>
    <w:rsid w:val="00F6335E"/>
    <w:rsid w:val="00F65AB6"/>
    <w:rsid w:val="00F65B73"/>
    <w:rsid w:val="00F65FEB"/>
    <w:rsid w:val="00F669D8"/>
    <w:rsid w:val="00F71E2B"/>
    <w:rsid w:val="00F756A0"/>
    <w:rsid w:val="00F75AB6"/>
    <w:rsid w:val="00F773B7"/>
    <w:rsid w:val="00F80CCC"/>
    <w:rsid w:val="00F83D20"/>
    <w:rsid w:val="00F83FC8"/>
    <w:rsid w:val="00F905D6"/>
    <w:rsid w:val="00F935F7"/>
    <w:rsid w:val="00F96373"/>
    <w:rsid w:val="00F979A4"/>
    <w:rsid w:val="00FA2644"/>
    <w:rsid w:val="00FA2F87"/>
    <w:rsid w:val="00FA4083"/>
    <w:rsid w:val="00FA4214"/>
    <w:rsid w:val="00FA441C"/>
    <w:rsid w:val="00FA4E8E"/>
    <w:rsid w:val="00FA5478"/>
    <w:rsid w:val="00FB5699"/>
    <w:rsid w:val="00FB63DD"/>
    <w:rsid w:val="00FC220D"/>
    <w:rsid w:val="00FC42CB"/>
    <w:rsid w:val="00FC44AC"/>
    <w:rsid w:val="00FC7C1F"/>
    <w:rsid w:val="00FD276C"/>
    <w:rsid w:val="00FD4408"/>
    <w:rsid w:val="00FD55D6"/>
    <w:rsid w:val="00FD7EE4"/>
    <w:rsid w:val="00FD7F0B"/>
    <w:rsid w:val="00FE2882"/>
    <w:rsid w:val="00FE3CAE"/>
    <w:rsid w:val="00FE4AB9"/>
    <w:rsid w:val="00FE705F"/>
    <w:rsid w:val="00FE7FD0"/>
    <w:rsid w:val="00FF050F"/>
    <w:rsid w:val="00FF0F8F"/>
    <w:rsid w:val="00FF37DB"/>
    <w:rsid w:val="00FF4438"/>
    <w:rsid w:val="00FF6794"/>
    <w:rsid w:val="00FF6BBB"/>
    <w:rsid w:val="00FF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B9FEB"/>
  <w15:docId w15:val="{C15D824B-A854-43B8-AC45-D1FA8CFED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124D"/>
  </w:style>
  <w:style w:type="paragraph" w:styleId="Nagwek1">
    <w:name w:val="heading 1"/>
    <w:basedOn w:val="Heading"/>
    <w:next w:val="Textbody"/>
    <w:link w:val="Nagwek1Znak"/>
    <w:uiPriority w:val="9"/>
    <w:qFormat/>
    <w:rsid w:val="00954BD0"/>
    <w:pPr>
      <w:spacing w:before="120" w:after="0"/>
      <w:outlineLvl w:val="0"/>
    </w:pPr>
    <w:rPr>
      <w:rFonts w:asciiTheme="majorHAnsi" w:eastAsia="SimSun" w:hAnsiTheme="majorHAnsi"/>
      <w:b/>
      <w:bCs/>
      <w:sz w:val="20"/>
      <w:szCs w:val="48"/>
    </w:rPr>
  </w:style>
  <w:style w:type="paragraph" w:styleId="Nagwek2">
    <w:name w:val="heading 2"/>
    <w:basedOn w:val="Heading"/>
    <w:next w:val="Textbody"/>
    <w:pPr>
      <w:spacing w:before="200"/>
      <w:outlineLvl w:val="1"/>
    </w:pPr>
    <w:rPr>
      <w:rFonts w:ascii="Liberation Serif" w:eastAsia="SimSun" w:hAnsi="Liberation Serif"/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07FFE"/>
    <w:pPr>
      <w:keepNext/>
      <w:keepLines/>
      <w:spacing w:before="40"/>
      <w:outlineLvl w:val="2"/>
    </w:pPr>
    <w:rPr>
      <w:rFonts w:asciiTheme="majorHAnsi" w:eastAsiaTheme="majorEastAsia" w:hAnsiTheme="majorHAnsi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13A09"/>
    <w:pPr>
      <w:keepNext/>
      <w:keepLines/>
      <w:spacing w:before="40"/>
      <w:outlineLvl w:val="3"/>
    </w:pPr>
    <w:rPr>
      <w:rFonts w:asciiTheme="majorHAnsi" w:eastAsiaTheme="majorEastAsia" w:hAnsiTheme="majorHAnsi"/>
      <w:i/>
      <w:iCs/>
      <w:color w:val="2F5496" w:themeColor="accent1" w:themeShade="B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qFormat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StrongEmphasis">
    <w:name w:val="Strong Emphasis"/>
    <w:rPr>
      <w:b/>
      <w:bCs/>
    </w:rPr>
  </w:style>
  <w:style w:type="numbering" w:customStyle="1" w:styleId="WWNum1">
    <w:name w:val="WWNum1"/>
    <w:basedOn w:val="Bezlisty"/>
    <w:pPr>
      <w:numPr>
        <w:numId w:val="1"/>
      </w:numPr>
    </w:pPr>
  </w:style>
  <w:style w:type="table" w:styleId="Tabela-Siatka">
    <w:name w:val="Table Grid"/>
    <w:basedOn w:val="Standardowy"/>
    <w:uiPriority w:val="59"/>
    <w:rsid w:val="00E70E7C"/>
    <w:pPr>
      <w:widowControl/>
      <w:suppressAutoHyphens w:val="0"/>
      <w:autoSpaceDN/>
      <w:textAlignment w:val="auto"/>
    </w:pPr>
    <w:rPr>
      <w:rFonts w:ascii="Calibri" w:eastAsia="Times New Roman" w:hAnsi="Calibri" w:cs="Times New Roman"/>
      <w:kern w:val="0"/>
      <w:sz w:val="22"/>
      <w:szCs w:val="22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F5585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585"/>
    <w:rPr>
      <w:rFonts w:ascii="Segoe UI" w:hAnsi="Segoe UI"/>
      <w:sz w:val="18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F558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F5585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AF558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F5585"/>
    <w:rPr>
      <w:szCs w:val="21"/>
    </w:rPr>
  </w:style>
  <w:style w:type="character" w:styleId="Hipercze">
    <w:name w:val="Hyperlink"/>
    <w:basedOn w:val="Domylnaczcionkaakapitu"/>
    <w:uiPriority w:val="99"/>
    <w:unhideWhenUsed/>
    <w:rsid w:val="00C82E10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981261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1609A"/>
    <w:pPr>
      <w:keepLines/>
      <w:widowControl/>
      <w:suppressAutoHyphens w:val="0"/>
      <w:autoSpaceDN/>
      <w:spacing w:line="259" w:lineRule="auto"/>
      <w:textAlignment w:val="auto"/>
      <w:outlineLvl w:val="9"/>
    </w:pPr>
    <w:rPr>
      <w:rFonts w:eastAsiaTheme="majorEastAsia" w:cstheme="majorBidi"/>
      <w:b w:val="0"/>
      <w:bCs w:val="0"/>
      <w:color w:val="2F5496" w:themeColor="accent1" w:themeShade="BF"/>
      <w:kern w:val="0"/>
      <w:sz w:val="32"/>
      <w:szCs w:val="32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31609A"/>
    <w:pPr>
      <w:spacing w:before="360"/>
    </w:pPr>
    <w:rPr>
      <w:rFonts w:asciiTheme="majorHAnsi" w:hAnsiTheme="majorHAnsi"/>
      <w:b/>
      <w:bCs/>
      <w:caps/>
    </w:rPr>
  </w:style>
  <w:style w:type="character" w:customStyle="1" w:styleId="Nagwek1Znak">
    <w:name w:val="Nagłówek 1 Znak"/>
    <w:basedOn w:val="Domylnaczcionkaakapitu"/>
    <w:link w:val="Nagwek1"/>
    <w:uiPriority w:val="9"/>
    <w:rsid w:val="00954BD0"/>
    <w:rPr>
      <w:rFonts w:asciiTheme="majorHAnsi" w:hAnsiTheme="majorHAnsi"/>
      <w:b/>
      <w:bCs/>
      <w:sz w:val="20"/>
      <w:szCs w:val="48"/>
    </w:rPr>
  </w:style>
  <w:style w:type="paragraph" w:styleId="Spistreci2">
    <w:name w:val="toc 2"/>
    <w:basedOn w:val="Normalny"/>
    <w:next w:val="Normalny"/>
    <w:autoRedefine/>
    <w:uiPriority w:val="39"/>
    <w:unhideWhenUsed/>
    <w:rsid w:val="0031609A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31609A"/>
    <w:pPr>
      <w:ind w:left="240"/>
    </w:pPr>
    <w:rPr>
      <w:rFonts w:asciiTheme="minorHAnsi" w:hAnsi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31609A"/>
    <w:pPr>
      <w:ind w:left="480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1609A"/>
    <w:pPr>
      <w:ind w:left="72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1609A"/>
    <w:pPr>
      <w:ind w:left="96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1609A"/>
    <w:pPr>
      <w:ind w:left="120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1609A"/>
    <w:pPr>
      <w:ind w:left="144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1609A"/>
    <w:pPr>
      <w:ind w:left="1680"/>
    </w:pPr>
    <w:rPr>
      <w:rFonts w:asciiTheme="minorHAnsi" w:hAnsiTheme="minorHAnsi"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8A7527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6E5C64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jm">
    <w:name w:val="jm"/>
    <w:basedOn w:val="Domylnaczcionkaakapitu"/>
    <w:rsid w:val="00AE1CBC"/>
  </w:style>
  <w:style w:type="character" w:customStyle="1" w:styleId="Nagwek4Znak">
    <w:name w:val="Nagłówek 4 Znak"/>
    <w:basedOn w:val="Domylnaczcionkaakapitu"/>
    <w:link w:val="Nagwek4"/>
    <w:uiPriority w:val="9"/>
    <w:rsid w:val="00B13A09"/>
    <w:rPr>
      <w:rFonts w:asciiTheme="majorHAnsi" w:eastAsiaTheme="majorEastAsia" w:hAnsiTheme="majorHAnsi"/>
      <w:i/>
      <w:iCs/>
      <w:color w:val="2F5496" w:themeColor="accent1" w:themeShade="BF"/>
      <w:szCs w:val="21"/>
    </w:rPr>
  </w:style>
  <w:style w:type="character" w:customStyle="1" w:styleId="Nagwek3Znak">
    <w:name w:val="Nagłówek 3 Znak"/>
    <w:basedOn w:val="Domylnaczcionkaakapitu"/>
    <w:link w:val="Nagwek3"/>
    <w:uiPriority w:val="9"/>
    <w:rsid w:val="00F07FFE"/>
    <w:rPr>
      <w:rFonts w:asciiTheme="majorHAnsi" w:eastAsiaTheme="majorEastAsia" w:hAnsiTheme="majorHAnsi"/>
      <w:color w:val="1F3763" w:themeColor="accent1" w:themeShade="7F"/>
      <w:szCs w:val="21"/>
    </w:rPr>
  </w:style>
  <w:style w:type="paragraph" w:styleId="Poprawka">
    <w:name w:val="Revision"/>
    <w:hidden/>
    <w:uiPriority w:val="99"/>
    <w:semiHidden/>
    <w:rsid w:val="002D1423"/>
    <w:pPr>
      <w:widowControl/>
      <w:suppressAutoHyphens w:val="0"/>
      <w:autoSpaceDN/>
      <w:textAlignment w:val="auto"/>
    </w:pPr>
    <w:rPr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2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0225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0225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2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225"/>
    <w:rPr>
      <w:b/>
      <w:bCs/>
      <w:sz w:val="20"/>
      <w:szCs w:val="18"/>
    </w:rPr>
  </w:style>
  <w:style w:type="character" w:customStyle="1" w:styleId="ver8b">
    <w:name w:val="ver8b"/>
    <w:uiPriority w:val="99"/>
    <w:rsid w:val="00934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9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79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9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38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4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23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3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8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8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3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46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2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30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5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9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0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0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6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4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7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3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4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9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6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9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9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1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4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6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6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5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7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2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3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3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1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7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9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9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7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6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2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1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2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4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8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3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83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4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2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8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9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7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9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6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7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8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0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3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0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6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4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8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6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6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4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4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9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6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4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3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1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7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4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6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9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1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2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0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4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7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0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5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2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1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0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2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4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5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6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19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6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6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5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7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89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1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2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5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0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5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6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5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8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3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7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9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9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9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3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9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6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1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3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4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1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53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0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5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4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4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7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1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1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5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5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2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7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1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0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0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0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8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3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5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8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0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0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5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2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9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0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9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3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2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7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8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7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6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6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8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8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7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0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5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0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1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6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2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7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0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8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6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2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7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7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92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1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1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5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3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7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3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7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6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8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4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9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6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4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1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6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9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8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9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1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5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56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75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47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30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59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428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1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44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2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2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1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76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1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7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9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7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1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6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6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1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4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6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4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3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9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2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6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0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2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7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8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9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3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7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4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0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9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70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24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40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66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63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605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74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3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7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73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7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1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5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1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2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8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4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0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2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7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5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7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2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7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7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5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6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8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5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0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55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6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8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384ED-3467-46DD-B0FF-7DD823D3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1993</TotalTime>
  <Pages>12</Pages>
  <Words>2717</Words>
  <Characters>16307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Małgorzata Bandurska</cp:lastModifiedBy>
  <cp:revision>124</cp:revision>
  <cp:lastPrinted>2023-05-25T06:21:00Z</cp:lastPrinted>
  <dcterms:created xsi:type="dcterms:W3CDTF">2023-05-31T07:51:00Z</dcterms:created>
  <dcterms:modified xsi:type="dcterms:W3CDTF">2024-10-31T09:44:00Z</dcterms:modified>
</cp:coreProperties>
</file>