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A4824" w14:textId="77777777" w:rsidR="00C11E0A" w:rsidRPr="00B74BA3" w:rsidRDefault="00C11E0A" w:rsidP="00C11E0A">
      <w:pPr>
        <w:pStyle w:val="Teksttreci40"/>
        <w:shd w:val="clear" w:color="auto" w:fill="auto"/>
        <w:spacing w:before="0" w:after="0" w:line="360" w:lineRule="auto"/>
        <w:ind w:right="20" w:firstLine="0"/>
        <w:jc w:val="left"/>
        <w:rPr>
          <w:rFonts w:ascii="Arial" w:hAnsi="Arial" w:cs="Arial"/>
          <w:b/>
          <w:color w:val="000000"/>
          <w:sz w:val="20"/>
        </w:rPr>
      </w:pPr>
      <w:r w:rsidRPr="00B74BA3">
        <w:rPr>
          <w:rFonts w:ascii="Arial" w:hAnsi="Arial" w:cs="Arial"/>
          <w:b/>
          <w:color w:val="000000"/>
          <w:sz w:val="20"/>
        </w:rPr>
        <w:t>V</w:t>
      </w:r>
      <w:r>
        <w:rPr>
          <w:rFonts w:ascii="Arial" w:hAnsi="Arial" w:cs="Arial"/>
          <w:b/>
          <w:color w:val="000000"/>
          <w:sz w:val="20"/>
        </w:rPr>
        <w:t>I</w:t>
      </w:r>
      <w:r w:rsidRPr="00B74BA3">
        <w:rPr>
          <w:rFonts w:ascii="Arial" w:hAnsi="Arial" w:cs="Arial"/>
          <w:b/>
          <w:color w:val="000000"/>
          <w:sz w:val="20"/>
        </w:rPr>
        <w:t>II. INFORMACJA DLA WYKONAWCÓW WSPÓLNIE UBIEGAJĄCYCH SIĘ O UDZIELENIE ZAMÓWIENIA (SPÓŁKI CYWILNE/ KONSORCJA)</w:t>
      </w:r>
    </w:p>
    <w:p w14:paraId="0B5E7768" w14:textId="77777777" w:rsidR="00C11E0A" w:rsidRPr="00B74BA3" w:rsidRDefault="00C11E0A" w:rsidP="00C11E0A">
      <w:pPr>
        <w:pStyle w:val="Akapitzlist"/>
        <w:numPr>
          <w:ilvl w:val="0"/>
          <w:numId w:val="1"/>
        </w:numPr>
        <w:tabs>
          <w:tab w:val="clear" w:pos="1009"/>
        </w:tabs>
        <w:spacing w:line="360" w:lineRule="auto"/>
        <w:ind w:left="426" w:hanging="426"/>
        <w:contextualSpacing/>
        <w:rPr>
          <w:rFonts w:ascii="Arial" w:hAnsi="Arial" w:cs="Arial"/>
          <w:color w:val="000000"/>
        </w:rPr>
      </w:pPr>
      <w:r w:rsidRPr="00B74BA3">
        <w:rPr>
          <w:rFonts w:ascii="Arial" w:hAnsi="Arial" w:cs="Arial"/>
          <w:color w:val="000000"/>
        </w:rPr>
        <w:tab/>
        <w:t xml:space="preserve">Wykonawcy mogą wspólnie ubiegać się o udzielenie zamówienia. W takim przypadku Wykonawcy </w:t>
      </w:r>
      <w:r w:rsidRPr="00973AD8">
        <w:rPr>
          <w:rFonts w:ascii="Arial" w:hAnsi="Arial" w:cs="Arial"/>
          <w:b/>
          <w:color w:val="000000"/>
        </w:rPr>
        <w:t>ustanawiają pełnomocnika</w:t>
      </w:r>
      <w:r w:rsidRPr="00B74BA3">
        <w:rPr>
          <w:rFonts w:ascii="Arial" w:hAnsi="Arial" w:cs="Arial"/>
          <w:color w:val="000000"/>
        </w:rPr>
        <w:t xml:space="preserve"> do reprezentowania ich w postępowaniu albo do reprezentowania i zawarcia umowy w sprawie zamówienia publicznego. </w:t>
      </w:r>
    </w:p>
    <w:p w14:paraId="42177A97" w14:textId="77777777" w:rsidR="00C11E0A" w:rsidRPr="00B74BA3" w:rsidRDefault="00C11E0A" w:rsidP="00C11E0A">
      <w:pPr>
        <w:autoSpaceDE w:val="0"/>
        <w:autoSpaceDN w:val="0"/>
        <w:adjustRightInd w:val="0"/>
        <w:spacing w:line="360" w:lineRule="auto"/>
        <w:ind w:firstLine="426"/>
        <w:rPr>
          <w:rFonts w:ascii="Arial" w:hAnsi="Arial" w:cs="Arial"/>
          <w:color w:val="000000"/>
          <w:sz w:val="20"/>
          <w:szCs w:val="20"/>
        </w:rPr>
      </w:pPr>
      <w:r w:rsidRPr="00B74BA3">
        <w:rPr>
          <w:rFonts w:ascii="Arial" w:hAnsi="Arial" w:cs="Arial"/>
          <w:color w:val="000000"/>
          <w:sz w:val="20"/>
          <w:szCs w:val="20"/>
        </w:rPr>
        <w:t xml:space="preserve">Dokument pełnomocnictwa, z treści którego będzie wynikało umocowanie do reprezentowania w         </w:t>
      </w:r>
    </w:p>
    <w:p w14:paraId="19C6DA56" w14:textId="77777777" w:rsidR="00C11E0A" w:rsidRPr="00B74BA3" w:rsidRDefault="00C11E0A" w:rsidP="00C11E0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B74BA3">
        <w:rPr>
          <w:rFonts w:ascii="Arial" w:hAnsi="Arial" w:cs="Arial"/>
          <w:color w:val="000000"/>
          <w:sz w:val="20"/>
          <w:szCs w:val="20"/>
        </w:rPr>
        <w:t xml:space="preserve">        postępowaniu o udzielenie zamówienia tych Wykonawców należy </w:t>
      </w:r>
      <w:r w:rsidRPr="00973AD8">
        <w:rPr>
          <w:rFonts w:ascii="Arial" w:hAnsi="Arial" w:cs="Arial"/>
          <w:b/>
          <w:color w:val="000000"/>
          <w:sz w:val="20"/>
          <w:szCs w:val="20"/>
        </w:rPr>
        <w:t>załączyć do oferty</w:t>
      </w:r>
      <w:r w:rsidRPr="00B74BA3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7CB2C2CC" w14:textId="77777777" w:rsidR="00C11E0A" w:rsidRPr="00B74BA3" w:rsidRDefault="00C11E0A" w:rsidP="00C11E0A">
      <w:pPr>
        <w:autoSpaceDE w:val="0"/>
        <w:autoSpaceDN w:val="0"/>
        <w:adjustRightInd w:val="0"/>
        <w:spacing w:line="360" w:lineRule="auto"/>
        <w:ind w:firstLine="426"/>
        <w:rPr>
          <w:rFonts w:ascii="Arial" w:hAnsi="Arial" w:cs="Arial"/>
          <w:color w:val="000000"/>
          <w:sz w:val="20"/>
          <w:szCs w:val="20"/>
        </w:rPr>
      </w:pPr>
      <w:r w:rsidRPr="00B74BA3">
        <w:rPr>
          <w:rFonts w:ascii="Arial" w:hAnsi="Arial" w:cs="Arial"/>
          <w:color w:val="000000"/>
          <w:sz w:val="20"/>
          <w:szCs w:val="20"/>
        </w:rPr>
        <w:t xml:space="preserve">Pełnomocnictwo powinno zawierać w szczególności wskazanie: </w:t>
      </w:r>
    </w:p>
    <w:p w14:paraId="70E7F6BB" w14:textId="77777777" w:rsidR="00C11E0A" w:rsidRPr="00B74BA3" w:rsidRDefault="00C11E0A" w:rsidP="00C11E0A">
      <w:pPr>
        <w:autoSpaceDE w:val="0"/>
        <w:autoSpaceDN w:val="0"/>
        <w:adjustRightInd w:val="0"/>
        <w:spacing w:line="360" w:lineRule="auto"/>
        <w:ind w:firstLine="426"/>
        <w:rPr>
          <w:rFonts w:ascii="Arial" w:hAnsi="Arial" w:cs="Arial"/>
          <w:color w:val="000000"/>
          <w:sz w:val="20"/>
          <w:szCs w:val="20"/>
        </w:rPr>
      </w:pPr>
      <w:r w:rsidRPr="00B74BA3">
        <w:rPr>
          <w:rFonts w:ascii="Arial" w:hAnsi="Arial" w:cs="Arial"/>
          <w:color w:val="000000"/>
          <w:sz w:val="20"/>
          <w:szCs w:val="20"/>
        </w:rPr>
        <w:t xml:space="preserve">postępowania o zamówienie publiczne, którego dotyczy; wszystkich Wykonawców ubiegających </w:t>
      </w:r>
    </w:p>
    <w:p w14:paraId="0DF1500F" w14:textId="77777777" w:rsidR="00C11E0A" w:rsidRPr="00B74BA3" w:rsidRDefault="00C11E0A" w:rsidP="00C11E0A">
      <w:pPr>
        <w:autoSpaceDE w:val="0"/>
        <w:autoSpaceDN w:val="0"/>
        <w:adjustRightInd w:val="0"/>
        <w:spacing w:line="360" w:lineRule="auto"/>
        <w:ind w:firstLine="426"/>
        <w:rPr>
          <w:rFonts w:ascii="Helvetica" w:hAnsi="Helvetica" w:cs="Helvetica"/>
          <w:color w:val="000000"/>
          <w:sz w:val="20"/>
          <w:szCs w:val="20"/>
        </w:rPr>
      </w:pPr>
      <w:r w:rsidRPr="00B74BA3">
        <w:rPr>
          <w:rFonts w:ascii="Arial" w:hAnsi="Arial" w:cs="Arial"/>
          <w:color w:val="000000"/>
          <w:sz w:val="20"/>
          <w:szCs w:val="20"/>
        </w:rPr>
        <w:t xml:space="preserve">się wspólnie o udzielenie zamówienia wymienionych z </w:t>
      </w:r>
      <w:r w:rsidRPr="00B74BA3">
        <w:rPr>
          <w:rFonts w:ascii="Helvetica" w:hAnsi="Helvetica" w:cs="Helvetica"/>
          <w:color w:val="000000"/>
          <w:sz w:val="20"/>
          <w:szCs w:val="20"/>
        </w:rPr>
        <w:t>nazwy, z okre</w:t>
      </w:r>
      <w:r w:rsidRPr="00B74BA3">
        <w:rPr>
          <w:rFonts w:ascii="Arial" w:hAnsi="Arial" w:cs="Arial"/>
          <w:color w:val="000000"/>
          <w:sz w:val="20"/>
          <w:szCs w:val="20"/>
        </w:rPr>
        <w:t>ś</w:t>
      </w:r>
      <w:r w:rsidRPr="00B74BA3">
        <w:rPr>
          <w:rFonts w:ascii="Helvetica" w:hAnsi="Helvetica" w:cs="Helvetica"/>
          <w:color w:val="000000"/>
          <w:sz w:val="20"/>
          <w:szCs w:val="20"/>
        </w:rPr>
        <w:t xml:space="preserve">leniem adresu siedziby; </w:t>
      </w:r>
    </w:p>
    <w:p w14:paraId="7D99071E" w14:textId="77777777" w:rsidR="00C11E0A" w:rsidRPr="00B74BA3" w:rsidRDefault="00C11E0A" w:rsidP="00C11E0A">
      <w:pPr>
        <w:autoSpaceDE w:val="0"/>
        <w:autoSpaceDN w:val="0"/>
        <w:adjustRightInd w:val="0"/>
        <w:spacing w:line="360" w:lineRule="auto"/>
        <w:ind w:firstLine="426"/>
        <w:rPr>
          <w:rFonts w:ascii="Helvetica" w:hAnsi="Helvetica" w:cs="Helvetica"/>
          <w:color w:val="000000"/>
          <w:sz w:val="20"/>
          <w:szCs w:val="20"/>
        </w:rPr>
      </w:pPr>
      <w:r w:rsidRPr="00B74BA3">
        <w:rPr>
          <w:rFonts w:ascii="Helvetica" w:hAnsi="Helvetica" w:cs="Helvetica"/>
          <w:color w:val="000000"/>
          <w:sz w:val="20"/>
          <w:szCs w:val="20"/>
        </w:rPr>
        <w:t>ustanowionego pełnomocnika oraz zakresu jego umocowania.</w:t>
      </w:r>
    </w:p>
    <w:p w14:paraId="72B30886" w14:textId="77777777" w:rsidR="00C11E0A" w:rsidRPr="00B74BA3" w:rsidRDefault="00C11E0A" w:rsidP="00C11E0A">
      <w:pPr>
        <w:pStyle w:val="Akapitzlist"/>
        <w:numPr>
          <w:ilvl w:val="0"/>
          <w:numId w:val="1"/>
        </w:numPr>
        <w:tabs>
          <w:tab w:val="clear" w:pos="1009"/>
        </w:tabs>
        <w:spacing w:line="360" w:lineRule="auto"/>
        <w:ind w:left="426" w:hanging="426"/>
        <w:contextualSpacing/>
        <w:rPr>
          <w:rFonts w:ascii="Arial" w:hAnsi="Arial" w:cs="Arial"/>
          <w:color w:val="000000"/>
        </w:rPr>
      </w:pPr>
      <w:r w:rsidRPr="00B74BA3">
        <w:rPr>
          <w:rFonts w:ascii="Arial" w:hAnsi="Arial" w:cs="Arial"/>
          <w:b/>
          <w:color w:val="000000"/>
        </w:rPr>
        <w:t xml:space="preserve">     Do oferty należy załączyć pełnomocnictwo</w:t>
      </w:r>
      <w:r w:rsidRPr="00B74BA3">
        <w:rPr>
          <w:rFonts w:ascii="Arial" w:hAnsi="Arial" w:cs="Arial"/>
          <w:color w:val="000000"/>
        </w:rPr>
        <w:t xml:space="preserve"> dla ustanowionego pełnomocnika w postaci elektronicznej opatrzonej kwalifikowanym podpisem</w:t>
      </w:r>
      <w:r>
        <w:rPr>
          <w:rFonts w:ascii="Arial" w:hAnsi="Arial" w:cs="Arial"/>
          <w:color w:val="000000"/>
        </w:rPr>
        <w:t xml:space="preserve"> elektronicznym</w:t>
      </w:r>
      <w:r w:rsidRPr="00B74BA3">
        <w:rPr>
          <w:rFonts w:ascii="Arial" w:hAnsi="Arial" w:cs="Arial"/>
          <w:color w:val="000000"/>
        </w:rPr>
        <w:t>.</w:t>
      </w:r>
    </w:p>
    <w:p w14:paraId="595AFBFB" w14:textId="77777777" w:rsidR="00C11E0A" w:rsidRPr="00B74BA3" w:rsidRDefault="00C11E0A" w:rsidP="00C11E0A">
      <w:pPr>
        <w:numPr>
          <w:ilvl w:val="0"/>
          <w:numId w:val="1"/>
        </w:numPr>
        <w:tabs>
          <w:tab w:val="clear" w:pos="1009"/>
        </w:tabs>
        <w:autoSpaceDE w:val="0"/>
        <w:autoSpaceDN w:val="0"/>
        <w:adjustRightInd w:val="0"/>
        <w:spacing w:line="360" w:lineRule="auto"/>
        <w:ind w:left="425" w:hanging="425"/>
        <w:contextualSpacing/>
        <w:rPr>
          <w:rFonts w:ascii="Arial" w:hAnsi="Arial" w:cs="Arial"/>
          <w:color w:val="000000"/>
          <w:sz w:val="20"/>
          <w:szCs w:val="20"/>
        </w:rPr>
      </w:pPr>
      <w:r w:rsidRPr="00B74BA3">
        <w:rPr>
          <w:rFonts w:ascii="Arial" w:hAnsi="Arial" w:cs="Arial"/>
          <w:color w:val="000000"/>
          <w:sz w:val="20"/>
          <w:szCs w:val="20"/>
        </w:rPr>
        <w:t xml:space="preserve">      Pełnomocnik pozostaje w kontakcie z Zamawiającym w toku postępowania: zwraca się do zamawiającego z wszelkimi sprawami i do niego zamawiający kieruje informacje, korespondencję, itp.</w:t>
      </w:r>
    </w:p>
    <w:p w14:paraId="1281BD67" w14:textId="77777777" w:rsidR="00C11E0A" w:rsidRDefault="00C11E0A" w:rsidP="00C11E0A">
      <w:pPr>
        <w:pStyle w:val="Akapitzlist"/>
        <w:numPr>
          <w:ilvl w:val="0"/>
          <w:numId w:val="1"/>
        </w:numPr>
        <w:tabs>
          <w:tab w:val="clear" w:pos="1009"/>
        </w:tabs>
        <w:spacing w:line="360" w:lineRule="auto"/>
        <w:ind w:left="426" w:hanging="426"/>
        <w:contextualSpacing/>
        <w:rPr>
          <w:rFonts w:ascii="Arial" w:hAnsi="Arial" w:cs="Arial"/>
          <w:color w:val="000000"/>
        </w:rPr>
      </w:pPr>
      <w:r w:rsidRPr="00B74BA3">
        <w:rPr>
          <w:rFonts w:ascii="Arial" w:hAnsi="Arial" w:cs="Arial"/>
          <w:color w:val="000000"/>
        </w:rPr>
        <w:tab/>
        <w:t xml:space="preserve">W przypadku Wykonawców wspólnie ubiegających się o udzielenie zamówienia, oświadczenie, o których mowa w </w:t>
      </w:r>
      <w:r w:rsidRPr="00B23FB6">
        <w:rPr>
          <w:rFonts w:ascii="Arial" w:hAnsi="Arial" w:cs="Arial"/>
          <w:color w:val="000000"/>
        </w:rPr>
        <w:t>Rozdziale XI</w:t>
      </w:r>
      <w:r>
        <w:rPr>
          <w:rFonts w:ascii="Arial" w:hAnsi="Arial" w:cs="Arial"/>
          <w:color w:val="000000"/>
        </w:rPr>
        <w:t>V</w:t>
      </w:r>
      <w:r w:rsidRPr="00B74BA3">
        <w:rPr>
          <w:rFonts w:ascii="Arial" w:hAnsi="Arial" w:cs="Arial"/>
          <w:color w:val="00B050"/>
        </w:rPr>
        <w:t xml:space="preserve"> </w:t>
      </w:r>
      <w:r w:rsidRPr="00B74BA3">
        <w:rPr>
          <w:rFonts w:ascii="Arial" w:hAnsi="Arial" w:cs="Arial"/>
          <w:color w:val="000000"/>
        </w:rPr>
        <w:t xml:space="preserve"> SWZ stanowiącym </w:t>
      </w:r>
      <w:r w:rsidRPr="00B74BA3">
        <w:rPr>
          <w:rFonts w:ascii="Arial" w:hAnsi="Arial" w:cs="Arial"/>
          <w:b/>
          <w:color w:val="000000"/>
        </w:rPr>
        <w:t>załącznik nr 2 do SWZ- JEDZ,</w:t>
      </w:r>
      <w:r w:rsidRPr="00B74BA3">
        <w:rPr>
          <w:rFonts w:ascii="Arial" w:hAnsi="Arial" w:cs="Arial"/>
          <w:color w:val="000000"/>
        </w:rPr>
        <w:t xml:space="preserve"> </w:t>
      </w:r>
      <w:r w:rsidRPr="00B74BA3">
        <w:rPr>
          <w:rFonts w:ascii="Arial" w:hAnsi="Arial" w:cs="Arial"/>
          <w:b/>
          <w:bCs/>
          <w:color w:val="000000"/>
          <w:sz w:val="22"/>
          <w:szCs w:val="22"/>
        </w:rPr>
        <w:t xml:space="preserve">składa każdy z wykonawców. </w:t>
      </w:r>
      <w:r w:rsidRPr="00B74BA3">
        <w:rPr>
          <w:rFonts w:ascii="Arial" w:hAnsi="Arial" w:cs="Arial"/>
          <w:color w:val="000000"/>
        </w:rPr>
        <w:t xml:space="preserve">Oświadczenia te potwierdzają brak podstaw wykluczenia oraz spełnianie warunków udziału w zakresie, w jakim każdy z wykonawców wykazuje spełnianie warunków udziału w postępowaniu. </w:t>
      </w:r>
    </w:p>
    <w:p w14:paraId="164BDD81" w14:textId="77777777" w:rsidR="00C11E0A" w:rsidRDefault="00C11E0A" w:rsidP="00C11E0A">
      <w:pPr>
        <w:pStyle w:val="Akapitzlist"/>
        <w:spacing w:line="360" w:lineRule="auto"/>
        <w:ind w:left="426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Ponadto Wykonawcy wspólnie ubiegający się o udzielenie zamówienia zobowiązani są do złożenia wraz z ofertą </w:t>
      </w:r>
      <w:r w:rsidRPr="0035283A">
        <w:rPr>
          <w:rFonts w:ascii="Arial" w:hAnsi="Arial" w:cs="Arial"/>
          <w:b/>
          <w:color w:val="000000"/>
        </w:rPr>
        <w:t xml:space="preserve">zał. nr </w:t>
      </w:r>
      <w:r>
        <w:rPr>
          <w:rFonts w:ascii="Arial" w:hAnsi="Arial" w:cs="Arial"/>
          <w:b/>
          <w:color w:val="000000"/>
        </w:rPr>
        <w:t>9</w:t>
      </w:r>
      <w:r w:rsidRPr="0035283A">
        <w:rPr>
          <w:rFonts w:ascii="Arial" w:hAnsi="Arial" w:cs="Arial"/>
          <w:b/>
          <w:color w:val="000000"/>
        </w:rPr>
        <w:t xml:space="preserve"> do SWZ</w:t>
      </w:r>
      <w:r>
        <w:rPr>
          <w:rFonts w:ascii="Arial" w:hAnsi="Arial" w:cs="Arial"/>
          <w:color w:val="000000"/>
        </w:rPr>
        <w:t xml:space="preserve"> – z którego wynikać będzie które usługi lub dostawy lub roboty budowlane wykonają poszczególni Wykonawcy. </w:t>
      </w:r>
    </w:p>
    <w:p w14:paraId="777D6378" w14:textId="77777777" w:rsidR="00C11E0A" w:rsidRPr="003D523E" w:rsidRDefault="00C11E0A" w:rsidP="00C11E0A">
      <w:pPr>
        <w:pStyle w:val="Akapitzlist"/>
        <w:numPr>
          <w:ilvl w:val="0"/>
          <w:numId w:val="1"/>
        </w:numPr>
        <w:tabs>
          <w:tab w:val="clear" w:pos="1009"/>
        </w:tabs>
        <w:spacing w:line="360" w:lineRule="auto"/>
        <w:ind w:left="426" w:hanging="426"/>
        <w:contextualSpacing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</w:t>
      </w:r>
      <w:r w:rsidRPr="003D523E">
        <w:rPr>
          <w:rFonts w:ascii="Arial" w:hAnsi="Arial" w:cs="Arial"/>
          <w:color w:val="000000"/>
        </w:rPr>
        <w:t xml:space="preserve">Oświadczenia i dokumenty potwierdzające brak podstaw do wykluczenia z postępowania składa </w:t>
      </w:r>
      <w:r w:rsidRPr="003D523E">
        <w:rPr>
          <w:rFonts w:ascii="Arial" w:hAnsi="Arial" w:cs="Arial"/>
          <w:b/>
          <w:color w:val="000000"/>
          <w:sz w:val="22"/>
          <w:szCs w:val="22"/>
        </w:rPr>
        <w:t>każdy z Wykonawców</w:t>
      </w:r>
      <w:r w:rsidRPr="003D523E">
        <w:rPr>
          <w:rFonts w:ascii="Arial" w:hAnsi="Arial" w:cs="Arial"/>
          <w:b/>
          <w:color w:val="000000"/>
        </w:rPr>
        <w:t xml:space="preserve"> wspólnie ubiegających się o zamówienie.</w:t>
      </w:r>
      <w:bookmarkStart w:id="0" w:name="bookmark11"/>
    </w:p>
    <w:bookmarkEnd w:id="0"/>
    <w:p w14:paraId="205DE8FC" w14:textId="77777777" w:rsidR="00C11E0A" w:rsidRPr="00B74BA3" w:rsidRDefault="00C11E0A" w:rsidP="00C11E0A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6.    </w:t>
      </w:r>
      <w:r w:rsidRPr="00B74BA3">
        <w:rPr>
          <w:rFonts w:ascii="Arial" w:hAnsi="Arial" w:cs="Arial"/>
          <w:b/>
          <w:color w:val="000000"/>
          <w:sz w:val="20"/>
          <w:szCs w:val="20"/>
        </w:rPr>
        <w:t xml:space="preserve">Jeżeli została wybrana oferta wykonawców wspólnie ubiegających się o udzielenie </w:t>
      </w:r>
    </w:p>
    <w:p w14:paraId="4DBFBEB9" w14:textId="77777777" w:rsidR="00C11E0A" w:rsidRPr="00B74BA3" w:rsidRDefault="00C11E0A" w:rsidP="00C11E0A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color w:val="000000"/>
          <w:sz w:val="20"/>
          <w:szCs w:val="20"/>
        </w:rPr>
      </w:pPr>
      <w:r w:rsidRPr="00B74BA3">
        <w:rPr>
          <w:rFonts w:ascii="Arial" w:hAnsi="Arial" w:cs="Arial"/>
          <w:b/>
          <w:color w:val="000000"/>
          <w:sz w:val="20"/>
          <w:szCs w:val="20"/>
        </w:rPr>
        <w:t xml:space="preserve">        zamówienia, zamawiający może żądać przed zawarciem umowy w sprawie zamówienia </w:t>
      </w:r>
    </w:p>
    <w:p w14:paraId="50049B5E" w14:textId="77777777" w:rsidR="00C11E0A" w:rsidRDefault="00C11E0A" w:rsidP="00C11E0A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color w:val="000000"/>
          <w:sz w:val="20"/>
          <w:szCs w:val="20"/>
        </w:rPr>
      </w:pPr>
      <w:r w:rsidRPr="00B74BA3">
        <w:rPr>
          <w:rFonts w:ascii="Arial" w:hAnsi="Arial" w:cs="Arial"/>
          <w:b/>
          <w:color w:val="000000"/>
          <w:sz w:val="20"/>
          <w:szCs w:val="20"/>
        </w:rPr>
        <w:t xml:space="preserve">        publicznego kopii umowy regulującej współpracę tych wykonawców.</w:t>
      </w:r>
    </w:p>
    <w:p w14:paraId="5BC94F05" w14:textId="77777777" w:rsidR="00C11E0A" w:rsidRPr="00B74BA3" w:rsidRDefault="00C11E0A" w:rsidP="00C11E0A">
      <w:pPr>
        <w:pStyle w:val="Default"/>
        <w:spacing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B74BA3">
        <w:rPr>
          <w:rFonts w:ascii="Arial" w:hAnsi="Arial" w:cs="Arial"/>
          <w:b/>
          <w:sz w:val="20"/>
          <w:szCs w:val="20"/>
        </w:rPr>
        <w:t>.</w:t>
      </w:r>
      <w:r w:rsidRPr="00B74BA3">
        <w:rPr>
          <w:rFonts w:ascii="Arial" w:hAnsi="Arial" w:cs="Arial"/>
          <w:sz w:val="20"/>
          <w:szCs w:val="20"/>
        </w:rPr>
        <w:t xml:space="preserve">    Warunek dotyczący uprawnień do prowadzenia określonej działalności gospodarczej lub </w:t>
      </w:r>
    </w:p>
    <w:p w14:paraId="54E965E8" w14:textId="77777777" w:rsidR="00C11E0A" w:rsidRDefault="00C11E0A" w:rsidP="00C11E0A">
      <w:pPr>
        <w:pStyle w:val="Default"/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B74BA3">
        <w:rPr>
          <w:rFonts w:ascii="Arial" w:hAnsi="Arial" w:cs="Arial"/>
          <w:sz w:val="20"/>
          <w:szCs w:val="20"/>
        </w:rPr>
        <w:t xml:space="preserve">       zawodowej, o którym mowa w art. 112 ust. 2 pkt 2</w:t>
      </w:r>
      <w:r>
        <w:rPr>
          <w:rFonts w:ascii="Arial" w:hAnsi="Arial" w:cs="Arial"/>
          <w:sz w:val="20"/>
          <w:szCs w:val="20"/>
        </w:rPr>
        <w:t xml:space="preserve"> </w:t>
      </w:r>
      <w:r w:rsidRPr="00CA5684">
        <w:rPr>
          <w:rFonts w:ascii="Arial" w:hAnsi="Arial" w:cs="Arial"/>
          <w:sz w:val="20"/>
          <w:szCs w:val="20"/>
        </w:rPr>
        <w:t>ustawy PZP</w:t>
      </w:r>
      <w:r>
        <w:rPr>
          <w:rFonts w:ascii="Arial" w:hAnsi="Arial" w:cs="Arial"/>
          <w:sz w:val="20"/>
          <w:szCs w:val="20"/>
        </w:rPr>
        <w:t xml:space="preserve"> </w:t>
      </w:r>
      <w:r w:rsidRPr="00B74BA3">
        <w:rPr>
          <w:rFonts w:ascii="Arial" w:hAnsi="Arial" w:cs="Arial"/>
          <w:sz w:val="20"/>
          <w:szCs w:val="20"/>
        </w:rPr>
        <w:t xml:space="preserve">, jest spełniony, jeżeli co najmniej </w:t>
      </w:r>
    </w:p>
    <w:p w14:paraId="18F74F1F" w14:textId="77777777" w:rsidR="00C11E0A" w:rsidRPr="00B74BA3" w:rsidRDefault="00C11E0A" w:rsidP="00C11E0A">
      <w:pPr>
        <w:pStyle w:val="Default"/>
        <w:spacing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B74BA3">
        <w:rPr>
          <w:rFonts w:ascii="Arial" w:hAnsi="Arial" w:cs="Arial"/>
          <w:sz w:val="20"/>
          <w:szCs w:val="20"/>
        </w:rPr>
        <w:t xml:space="preserve">jeden z wykonawców wspólnie ubiegających się o udzielenie zamówienia posiada uprawnienia do </w:t>
      </w:r>
    </w:p>
    <w:p w14:paraId="62A329EF" w14:textId="77777777" w:rsidR="00C11E0A" w:rsidRDefault="00C11E0A" w:rsidP="00C11E0A">
      <w:pPr>
        <w:pStyle w:val="Default"/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B74BA3">
        <w:rPr>
          <w:rFonts w:ascii="Arial" w:hAnsi="Arial" w:cs="Arial"/>
          <w:sz w:val="20"/>
          <w:szCs w:val="20"/>
        </w:rPr>
        <w:t xml:space="preserve">       prowadzenia określonej działalności gospodarczej lub zawodowej i zrealizuje dostawy, do których 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288C8F37" w14:textId="77777777" w:rsidR="00C11E0A" w:rsidRPr="00B74BA3" w:rsidRDefault="00C11E0A" w:rsidP="00C11E0A">
      <w:pPr>
        <w:pStyle w:val="Default"/>
        <w:spacing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B74BA3">
        <w:rPr>
          <w:rFonts w:ascii="Arial" w:hAnsi="Arial" w:cs="Arial"/>
          <w:sz w:val="20"/>
          <w:szCs w:val="20"/>
        </w:rPr>
        <w:t xml:space="preserve">realizacji te uprawnienia są wymagane. </w:t>
      </w:r>
    </w:p>
    <w:p w14:paraId="335EFF35" w14:textId="77777777" w:rsidR="00C11E0A" w:rsidRPr="00B74BA3" w:rsidRDefault="00C11E0A" w:rsidP="00C11E0A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74B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rozporządzeniem z dnia 23 grudnia 2020 r. w sprawie podmiotowych środków dowodowych oraz innych dokumentów lub oświadczeń, jakich może żądać zamawiający od wykonawcy (Dz.U. 2020, poz. 2415), </w:t>
      </w:r>
      <w:r w:rsidRPr="00B74BA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jeżeli wykonawca powołuje się na doświadczenie</w:t>
      </w:r>
      <w:r w:rsidRPr="00B74BA3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w realizacji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dostaw</w:t>
      </w:r>
      <w:r w:rsidRPr="00B74BA3">
        <w:rPr>
          <w:rFonts w:ascii="Arial" w:hAnsi="Arial" w:cs="Arial"/>
          <w:color w:val="000000"/>
          <w:sz w:val="20"/>
          <w:szCs w:val="20"/>
          <w:shd w:val="clear" w:color="auto" w:fill="FFFFFF"/>
        </w:rPr>
        <w:t>, wykonywanych wspólnie z innymi wykonawcami, wykaz:</w:t>
      </w:r>
    </w:p>
    <w:p w14:paraId="5E716001" w14:textId="77777777" w:rsidR="00C11E0A" w:rsidRPr="00B74BA3" w:rsidRDefault="00C11E0A" w:rsidP="00C11E0A">
      <w:pPr>
        <w:shd w:val="clear" w:color="auto" w:fill="FFFFFF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74BA3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1)</w:t>
      </w:r>
      <w:r w:rsidRPr="00B74BA3">
        <w:rPr>
          <w:rFonts w:ascii="Arial" w:hAnsi="Arial" w:cs="Arial"/>
          <w:color w:val="000000"/>
          <w:sz w:val="20"/>
          <w:szCs w:val="20"/>
        </w:rPr>
        <w:t xml:space="preserve"> o którym mowa w </w:t>
      </w:r>
      <w:r w:rsidRPr="00B74BA3">
        <w:rPr>
          <w:rFonts w:ascii="Arial" w:hAnsi="Arial" w:cs="Arial"/>
          <w:color w:val="000000"/>
          <w:sz w:val="20"/>
          <w:szCs w:val="20"/>
          <w:shd w:val="clear" w:color="auto" w:fill="FFFFFF"/>
        </w:rPr>
        <w:t>§</w:t>
      </w:r>
      <w:r w:rsidRPr="00B74BA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9  </w:t>
      </w:r>
      <w:r w:rsidRPr="00B74BA3">
        <w:rPr>
          <w:rFonts w:ascii="Arial" w:hAnsi="Arial" w:cs="Arial"/>
          <w:color w:val="000000"/>
          <w:sz w:val="20"/>
          <w:szCs w:val="20"/>
        </w:rPr>
        <w:t xml:space="preserve">ust.1, pkt 2 ww. rozporządzenia dotyczy dostaw , w których wykonaniu wykonawca ten bezpośrednio uczestniczył, a w przypadku świadczeń powtarzających się lub ciągłych, </w:t>
      </w:r>
      <w:r w:rsidRPr="00B74BA3">
        <w:rPr>
          <w:rFonts w:ascii="Arial" w:hAnsi="Arial" w:cs="Arial"/>
          <w:b/>
          <w:bCs/>
          <w:color w:val="000000"/>
          <w:sz w:val="20"/>
          <w:szCs w:val="20"/>
        </w:rPr>
        <w:t xml:space="preserve">w których wykonywaniu bezpośrednio uczestniczył lub uczestniczy. </w:t>
      </w:r>
    </w:p>
    <w:p w14:paraId="3E7CF8B4" w14:textId="77777777" w:rsidR="00C11E0A" w:rsidRPr="00B74BA3" w:rsidRDefault="00C11E0A" w:rsidP="00C11E0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="Arial" w:hAnsi="Arial" w:cs="Arial"/>
          <w:color w:val="000000"/>
          <w:sz w:val="20"/>
          <w:szCs w:val="20"/>
        </w:rPr>
      </w:pPr>
      <w:r w:rsidRPr="00B74BA3">
        <w:rPr>
          <w:rFonts w:ascii="Arial" w:hAnsi="Arial" w:cs="Arial"/>
          <w:color w:val="000000"/>
          <w:sz w:val="20"/>
          <w:szCs w:val="20"/>
        </w:rPr>
        <w:t xml:space="preserve">  Przepisy dotyczące wykonawcy stosuje się odpowiednio do wykonawców wspólnie ubiegających  się o udzielenie zamówienia.</w:t>
      </w:r>
    </w:p>
    <w:p w14:paraId="5B5DF246" w14:textId="77777777" w:rsidR="00C11E0A" w:rsidRPr="00B74BA3" w:rsidRDefault="00C11E0A" w:rsidP="00C11E0A">
      <w:pPr>
        <w:pStyle w:val="Default"/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B74BA3">
        <w:rPr>
          <w:rFonts w:ascii="Arial" w:hAnsi="Arial" w:cs="Arial"/>
          <w:b/>
          <w:sz w:val="20"/>
          <w:szCs w:val="20"/>
        </w:rPr>
        <w:t>9.</w:t>
      </w:r>
      <w:r w:rsidRPr="00B74BA3">
        <w:rPr>
          <w:rFonts w:ascii="Arial" w:hAnsi="Arial" w:cs="Arial"/>
          <w:sz w:val="20"/>
          <w:szCs w:val="20"/>
        </w:rPr>
        <w:t xml:space="preserve"> Wykonawcy, o których mowa w art. 58 ust. 1, ponoszą solidarną odpowiedzialność za wykonanie umowy i wniesienie zabezpieczenia należytego wykonania umowy. </w:t>
      </w:r>
    </w:p>
    <w:p w14:paraId="7DFC2B4D" w14:textId="77777777" w:rsidR="001658E5" w:rsidRDefault="001658E5">
      <w:bookmarkStart w:id="1" w:name="_GoBack"/>
      <w:bookmarkEnd w:id="1"/>
    </w:p>
    <w:sectPr w:rsidR="00165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A4EEC"/>
    <w:multiLevelType w:val="hybridMultilevel"/>
    <w:tmpl w:val="87EE52D2"/>
    <w:lvl w:ilvl="0" w:tplc="C7DA9D1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6F"/>
    <w:rsid w:val="0015416F"/>
    <w:rsid w:val="001658E5"/>
    <w:rsid w:val="00C1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68A02-488E-481C-ABC6-32FA3073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1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11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11E0A"/>
    <w:pPr>
      <w:ind w:left="708"/>
    </w:pPr>
    <w:rPr>
      <w:sz w:val="20"/>
      <w:szCs w:val="20"/>
      <w:lang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C11E0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ksttreci4">
    <w:name w:val="Tekst treści (4)_"/>
    <w:link w:val="Teksttreci40"/>
    <w:locked/>
    <w:rsid w:val="00C11E0A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11E0A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sz w:val="19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2982</Characters>
  <Application>Microsoft Office Word</Application>
  <DocSecurity>0</DocSecurity>
  <Lines>24</Lines>
  <Paragraphs>6</Paragraphs>
  <ScaleCrop>false</ScaleCrop>
  <Company>KWP w Gdańsku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2022-02-17T11:50:00Z</dcterms:created>
  <dcterms:modified xsi:type="dcterms:W3CDTF">2022-02-17T11:50:00Z</dcterms:modified>
</cp:coreProperties>
</file>