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B9F" w14:textId="33D53055" w:rsidR="007761A7" w:rsidRDefault="00074D31" w:rsidP="004D0B36">
      <w:pPr>
        <w:tabs>
          <w:tab w:val="right" w:pos="9072"/>
        </w:tabs>
        <w:spacing w:after="36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0C7CB6">
        <w:rPr>
          <w:rFonts w:cs="Arial"/>
          <w:b/>
          <w:bCs/>
          <w:szCs w:val="24"/>
        </w:rPr>
        <w:t>15</w:t>
      </w:r>
      <w:r w:rsidRPr="00074D31">
        <w:rPr>
          <w:rFonts w:cs="Arial"/>
          <w:b/>
          <w:bCs/>
          <w:szCs w:val="24"/>
        </w:rPr>
        <w:t>/</w:t>
      </w:r>
      <w:r w:rsidR="004D0B36">
        <w:rPr>
          <w:rFonts w:cs="Arial"/>
          <w:b/>
          <w:bCs/>
          <w:szCs w:val="24"/>
        </w:rPr>
        <w:t>I</w:t>
      </w:r>
      <w:r w:rsidR="00A321C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0F5C81">
        <w:rPr>
          <w:rFonts w:cs="Arial"/>
          <w:b/>
          <w:bCs/>
          <w:szCs w:val="24"/>
        </w:rPr>
        <w:tab/>
      </w:r>
      <w:r w:rsidR="000F5C81" w:rsidRPr="000F5C81">
        <w:rPr>
          <w:rFonts w:cs="Arial"/>
          <w:szCs w:val="24"/>
        </w:rPr>
        <w:t>Załącznik nr 1 do SWZ</w:t>
      </w:r>
    </w:p>
    <w:p w14:paraId="2AF9F684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b/>
          <w:bCs/>
          <w:szCs w:val="24"/>
        </w:rPr>
        <w:t>Zamawiający</w:t>
      </w:r>
      <w:r w:rsidRPr="007761A7">
        <w:rPr>
          <w:rFonts w:cs="Arial"/>
          <w:szCs w:val="24"/>
        </w:rPr>
        <w:t>:</w:t>
      </w:r>
    </w:p>
    <w:p w14:paraId="5272DD40" w14:textId="77777777" w:rsidR="007761A7" w:rsidRPr="007761A7" w:rsidRDefault="007761A7" w:rsidP="007761A7">
      <w:pPr>
        <w:tabs>
          <w:tab w:val="right" w:pos="9072"/>
        </w:tabs>
        <w:spacing w:before="0" w:after="0"/>
        <w:rPr>
          <w:rFonts w:cs="Arial"/>
          <w:szCs w:val="24"/>
        </w:rPr>
      </w:pPr>
      <w:r w:rsidRPr="007761A7">
        <w:rPr>
          <w:rFonts w:cs="Arial"/>
          <w:szCs w:val="24"/>
        </w:rPr>
        <w:t>Zarząd Dróg Miasta Krakowa</w:t>
      </w:r>
    </w:p>
    <w:p w14:paraId="359B1F31" w14:textId="4A4C4B9E" w:rsidR="00074D31" w:rsidRPr="004D0B36" w:rsidRDefault="007761A7" w:rsidP="000F5C81">
      <w:pPr>
        <w:tabs>
          <w:tab w:val="right" w:pos="9072"/>
        </w:tabs>
        <w:spacing w:before="0" w:after="120"/>
        <w:rPr>
          <w:rFonts w:cs="Arial"/>
          <w:szCs w:val="24"/>
        </w:rPr>
      </w:pPr>
      <w:r w:rsidRPr="007761A7">
        <w:rPr>
          <w:rFonts w:cs="Arial"/>
          <w:szCs w:val="24"/>
        </w:rPr>
        <w:t>ul. Centralna 53, 31-586 Kraków</w:t>
      </w:r>
      <w:r w:rsidR="00697024">
        <w:rPr>
          <w:rFonts w:cs="Arial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E7FD4C4" w14:textId="33BFFECD" w:rsidR="004D0B36" w:rsidRPr="004D0B36" w:rsidRDefault="004D0B36" w:rsidP="00DA54F6">
      <w:pPr>
        <w:pStyle w:val="Nagwek"/>
        <w:spacing w:before="240" w:after="120" w:line="276" w:lineRule="auto"/>
        <w:rPr>
          <w:rFonts w:cs="Arial"/>
          <w:b/>
          <w:bCs/>
          <w:sz w:val="28"/>
          <w:szCs w:val="28"/>
        </w:rPr>
      </w:pPr>
      <w:r w:rsidRPr="004D0B36">
        <w:rPr>
          <w:rFonts w:cs="Arial"/>
          <w:b/>
          <w:bCs/>
          <w:sz w:val="28"/>
          <w:szCs w:val="28"/>
        </w:rPr>
        <w:t>Formularz oferty</w:t>
      </w:r>
    </w:p>
    <w:p w14:paraId="31F46C31" w14:textId="7D31D3E7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</w:t>
      </w:r>
      <w:r w:rsidR="00A321C1">
        <w:rPr>
          <w:rFonts w:cs="Arial"/>
          <w:szCs w:val="24"/>
        </w:rPr>
        <w:t>przetargu nieograniczonego</w:t>
      </w:r>
      <w:r>
        <w:rPr>
          <w:rFonts w:cs="Arial"/>
          <w:szCs w:val="24"/>
        </w:rPr>
        <w:t xml:space="preserve">: </w:t>
      </w:r>
      <w:r w:rsidR="000C7CB6" w:rsidRPr="000C7CB6">
        <w:rPr>
          <w:rFonts w:cs="Arial"/>
          <w:b/>
          <w:bCs/>
          <w:szCs w:val="24"/>
        </w:rPr>
        <w:t>Świadczenie usług parkowania pojazdów usuniętych zgodnie z art. 130a i 50a Ustawy Prawo o ruchu drogowym</w:t>
      </w:r>
    </w:p>
    <w:p w14:paraId="23A5B148" w14:textId="77777777" w:rsidR="009D0D90" w:rsidRDefault="00074D31" w:rsidP="009D0D90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3" w:hanging="357"/>
        <w:rPr>
          <w:rFonts w:cs="Arial"/>
          <w:szCs w:val="24"/>
        </w:rPr>
      </w:pPr>
      <w:r w:rsidRPr="000C7CB6">
        <w:rPr>
          <w:rFonts w:cs="Arial"/>
          <w:szCs w:val="24"/>
        </w:rPr>
        <w:t>Oferuj</w:t>
      </w:r>
      <w:r w:rsidR="001B431E" w:rsidRPr="000C7CB6">
        <w:rPr>
          <w:rFonts w:cs="Arial"/>
          <w:szCs w:val="24"/>
        </w:rPr>
        <w:t>emy</w:t>
      </w:r>
      <w:r w:rsidRPr="000C7CB6">
        <w:rPr>
          <w:rFonts w:cs="Arial"/>
          <w:szCs w:val="24"/>
        </w:rPr>
        <w:t xml:space="preserve"> wykonani</w:t>
      </w:r>
      <w:r w:rsidR="001B431E" w:rsidRPr="000C7CB6">
        <w:rPr>
          <w:rFonts w:cs="Arial"/>
          <w:szCs w:val="24"/>
        </w:rPr>
        <w:t>e</w:t>
      </w:r>
      <w:r w:rsidRPr="000C7CB6">
        <w:rPr>
          <w:rFonts w:cs="Arial"/>
          <w:szCs w:val="24"/>
        </w:rPr>
        <w:t xml:space="preserve"> zadania objętego postępowaniem zgodnie z warunkami określonymi w Specyfikacji Warunków Zamówienia </w:t>
      </w:r>
      <w:r w:rsidRPr="000C7CB6">
        <w:rPr>
          <w:rFonts w:cs="Arial"/>
          <w:b/>
          <w:bCs/>
          <w:szCs w:val="24"/>
        </w:rPr>
        <w:t xml:space="preserve">za </w:t>
      </w:r>
      <w:r w:rsidR="000C7CB6" w:rsidRPr="000C7CB6">
        <w:rPr>
          <w:rFonts w:cs="Arial"/>
          <w:b/>
          <w:bCs/>
          <w:szCs w:val="24"/>
        </w:rPr>
        <w:t>cenę jednostkową brutto za parkowanie pojazdu usuniętego o dopuszczalnej masie całkowitej do 3500 kg</w:t>
      </w:r>
      <w:r w:rsidR="000C7CB6" w:rsidRPr="000C7CB6">
        <w:rPr>
          <w:rFonts w:cs="Arial"/>
          <w:szCs w:val="24"/>
        </w:rPr>
        <w:t>, zgodnie z wykazem usług parkowania pojazdów (załącznik nr 6 do SWZ) przy założeniu, że cena ta nie może być równa lub wyższa niż kwota podana w Uchwale nr XCVII/2645/22 Rady Miasta Krakowa z dnia 12 października 2022 roku w sprawie ustalenia wysokości opłat za usunięcie i przechowywanie pojazdu oraz wysokości kosztów powstałych w przypadku odstąpienia od usunięcia pojazdu (załącznik nr 14 do SWZ),</w:t>
      </w:r>
      <w:r w:rsidR="009D0D90">
        <w:rPr>
          <w:rFonts w:cs="Arial"/>
          <w:szCs w:val="24"/>
        </w:rPr>
        <w:t xml:space="preserve"> </w:t>
      </w:r>
    </w:p>
    <w:p w14:paraId="50EAD80C" w14:textId="77777777" w:rsidR="00D868D5" w:rsidRDefault="002B386A" w:rsidP="009D0D90">
      <w:pPr>
        <w:pStyle w:val="Akapitzlist"/>
        <w:tabs>
          <w:tab w:val="left" w:leader="underscore" w:pos="6804"/>
        </w:tabs>
        <w:ind w:left="284"/>
        <w:rPr>
          <w:rFonts w:cs="Arial"/>
          <w:szCs w:val="24"/>
        </w:rPr>
      </w:pPr>
      <w:r w:rsidRPr="009D0D90">
        <w:rPr>
          <w:rFonts w:cs="Arial"/>
          <w:szCs w:val="24"/>
        </w:rPr>
        <w:t>(</w:t>
      </w:r>
      <w:r w:rsidRPr="009D0D90">
        <w:rPr>
          <w:rFonts w:cs="Arial"/>
          <w:b/>
          <w:bCs/>
          <w:szCs w:val="24"/>
        </w:rPr>
        <w:t xml:space="preserve">wpisać </w:t>
      </w:r>
      <w:r w:rsidRPr="009D0D90">
        <w:rPr>
          <w:rFonts w:cs="Arial"/>
          <w:szCs w:val="24"/>
        </w:rPr>
        <w:t>kwotę brutto)</w:t>
      </w:r>
      <w:r w:rsidR="009D0D90">
        <w:rPr>
          <w:rFonts w:cs="Arial"/>
          <w:szCs w:val="24"/>
        </w:rPr>
        <w:t xml:space="preserve">: </w:t>
      </w:r>
      <w:r w:rsidR="009D0D90">
        <w:rPr>
          <w:rFonts w:cs="Arial"/>
          <w:szCs w:val="24"/>
        </w:rPr>
        <w:tab/>
      </w:r>
      <w:r w:rsidR="00074D31" w:rsidRPr="009D0D90">
        <w:rPr>
          <w:rFonts w:cs="Arial"/>
          <w:b/>
          <w:bCs/>
          <w:szCs w:val="24"/>
        </w:rPr>
        <w:t>złotych brutto</w:t>
      </w:r>
      <w:r w:rsidR="00074D31" w:rsidRPr="009D0D90">
        <w:rPr>
          <w:rFonts w:cs="Arial"/>
          <w:szCs w:val="24"/>
        </w:rPr>
        <w:t xml:space="preserve">, </w:t>
      </w:r>
    </w:p>
    <w:p w14:paraId="3B06E599" w14:textId="14C32D88" w:rsidR="00074D31" w:rsidRPr="009D0D90" w:rsidRDefault="00074D31" w:rsidP="00D868D5">
      <w:pPr>
        <w:pStyle w:val="Akapitzlist"/>
        <w:tabs>
          <w:tab w:val="left" w:leader="underscore" w:pos="6804"/>
          <w:tab w:val="right" w:leader="underscore" w:pos="9072"/>
        </w:tabs>
        <w:ind w:left="284"/>
        <w:rPr>
          <w:rFonts w:cs="Arial"/>
          <w:szCs w:val="24"/>
        </w:rPr>
      </w:pPr>
      <w:r w:rsidRPr="009D0D90">
        <w:rPr>
          <w:rFonts w:cs="Arial"/>
          <w:szCs w:val="24"/>
        </w:rPr>
        <w:t xml:space="preserve">uwzględniając w tym podatek VAT w wysokości </w:t>
      </w:r>
      <w:r w:rsidR="002B386A" w:rsidRPr="009D0D90">
        <w:rPr>
          <w:rFonts w:cs="Arial"/>
          <w:szCs w:val="24"/>
        </w:rPr>
        <w:t>(</w:t>
      </w:r>
      <w:r w:rsidR="002B386A" w:rsidRPr="009D0D90">
        <w:rPr>
          <w:rFonts w:cs="Arial"/>
          <w:b/>
          <w:bCs/>
          <w:szCs w:val="24"/>
        </w:rPr>
        <w:t>wpisać procent</w:t>
      </w:r>
      <w:r w:rsidR="002B386A" w:rsidRPr="009D0D90">
        <w:rPr>
          <w:rFonts w:cs="Arial"/>
          <w:szCs w:val="24"/>
        </w:rPr>
        <w:t>)</w:t>
      </w:r>
      <w:r w:rsidR="00952097" w:rsidRPr="009D0D90">
        <w:rPr>
          <w:rFonts w:cs="Arial"/>
          <w:szCs w:val="24"/>
        </w:rPr>
        <w:t>:</w:t>
      </w:r>
      <w:r w:rsidR="00D868D5">
        <w:rPr>
          <w:rFonts w:cs="Arial"/>
          <w:szCs w:val="24"/>
        </w:rPr>
        <w:t xml:space="preserve"> </w:t>
      </w:r>
      <w:r w:rsidR="00D868D5">
        <w:rPr>
          <w:rFonts w:cs="Arial"/>
          <w:szCs w:val="24"/>
        </w:rPr>
        <w:tab/>
      </w:r>
      <w:r w:rsidRPr="009D0D90">
        <w:rPr>
          <w:rFonts w:cs="Arial"/>
          <w:b/>
          <w:bCs/>
          <w:szCs w:val="24"/>
        </w:rPr>
        <w:t>%</w:t>
      </w:r>
    </w:p>
    <w:p w14:paraId="120FCFE8" w14:textId="71B61578" w:rsidR="00074D31" w:rsidRDefault="00D868D5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Łączna ilość miejsc do parkowania</w:t>
      </w:r>
      <w:r w:rsidR="00074D31">
        <w:rPr>
          <w:rFonts w:cs="Arial"/>
          <w:szCs w:val="24"/>
        </w:rPr>
        <w:t>:</w:t>
      </w:r>
    </w:p>
    <w:p w14:paraId="73DDAF17" w14:textId="4E0C9219" w:rsidR="00074D31" w:rsidRDefault="00D868D5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800 miejsc,</w:t>
      </w:r>
    </w:p>
    <w:p w14:paraId="4C58B783" w14:textId="0C4BD6C7" w:rsidR="008237DE" w:rsidRPr="00D868D5" w:rsidRDefault="00D868D5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801 – 8</w:t>
      </w:r>
      <w:r w:rsidR="00573600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</w:t>
      </w:r>
      <w:r w:rsidRPr="00D868D5">
        <w:rPr>
          <w:rFonts w:cs="Arial"/>
          <w:b/>
          <w:bCs/>
          <w:szCs w:val="24"/>
        </w:rPr>
        <w:t>miejsc</w:t>
      </w:r>
      <w:r>
        <w:rPr>
          <w:rFonts w:cs="Arial"/>
          <w:b/>
          <w:bCs/>
          <w:szCs w:val="24"/>
        </w:rPr>
        <w:t>,</w:t>
      </w:r>
    </w:p>
    <w:p w14:paraId="15751129" w14:textId="17AFF092" w:rsidR="008237DE" w:rsidRDefault="00D868D5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lastRenderedPageBreak/>
        <w:t>8</w:t>
      </w:r>
      <w:r w:rsidR="00573600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1 i więcej miejsc</w:t>
      </w:r>
      <w:r w:rsidR="008237DE">
        <w:rPr>
          <w:rFonts w:cs="Arial"/>
          <w:szCs w:val="24"/>
        </w:rPr>
        <w:t>,</w:t>
      </w:r>
    </w:p>
    <w:p w14:paraId="4F91C690" w14:textId="0C32530B" w:rsidR="00D868D5" w:rsidRDefault="008237DE" w:rsidP="00D868D5">
      <w:pPr>
        <w:tabs>
          <w:tab w:val="right" w:pos="9072"/>
        </w:tabs>
        <w:spacing w:after="120"/>
        <w:ind w:left="284"/>
        <w:rPr>
          <w:rFonts w:cs="Arial"/>
          <w:szCs w:val="24"/>
        </w:rPr>
      </w:pPr>
      <w:r>
        <w:rPr>
          <w:rFonts w:cs="Arial"/>
          <w:szCs w:val="24"/>
        </w:rPr>
        <w:t>Dwie propozycje należy wykreślić</w:t>
      </w:r>
      <w:r w:rsidR="00D868D5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 zostawić tylko jedną właściwą. W przypadku </w:t>
      </w:r>
      <w:r w:rsidR="00D868D5" w:rsidRPr="00D868D5">
        <w:rPr>
          <w:rFonts w:cs="Arial"/>
          <w:szCs w:val="24"/>
        </w:rPr>
        <w:t>nie wskazani</w:t>
      </w:r>
      <w:r w:rsidR="00D868D5">
        <w:rPr>
          <w:rFonts w:cs="Arial"/>
          <w:szCs w:val="24"/>
        </w:rPr>
        <w:t>a</w:t>
      </w:r>
      <w:r w:rsidR="00D868D5" w:rsidRPr="00D868D5">
        <w:rPr>
          <w:rFonts w:cs="Arial"/>
          <w:szCs w:val="24"/>
        </w:rPr>
        <w:t xml:space="preserve"> w formularzu oferty przedziału łącznej ilości miejsc do parkowania, wykreślenie tylko jednego przedziału lub wszystkich przedziałów łącznej ilości miejsc do parkowania oferta nie otrzyma dodatkowych punków w tym kryterium oceny ofert. W takim przypadku Zamawiający przyjmuje, że Wykonawca zaproponował najmniejszą łączą ilość miejsc do parkowania, tj. 800 miejsc</w:t>
      </w:r>
      <w:r w:rsidR="00D868D5">
        <w:rPr>
          <w:rFonts w:cs="Arial"/>
          <w:szCs w:val="24"/>
        </w:rPr>
        <w:t>.</w:t>
      </w:r>
    </w:p>
    <w:p w14:paraId="26BFF88E" w14:textId="77777777" w:rsidR="005026A3" w:rsidRPr="00CE7DC3" w:rsidRDefault="00D868D5" w:rsidP="00D868D5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426"/>
        <w:rPr>
          <w:rFonts w:cs="Arial"/>
          <w:szCs w:val="24"/>
        </w:rPr>
      </w:pPr>
      <w:r w:rsidRPr="00CE7DC3">
        <w:rPr>
          <w:rFonts w:cs="Arial"/>
          <w:szCs w:val="24"/>
        </w:rPr>
        <w:t>Lokalizacja parkingu, na którym realizowana będzie przedmiotowa usługa</w:t>
      </w:r>
      <w:r w:rsidR="005026A3" w:rsidRPr="00CE7DC3">
        <w:rPr>
          <w:rFonts w:cs="Arial"/>
          <w:szCs w:val="24"/>
        </w:rPr>
        <w:t xml:space="preserve"> (</w:t>
      </w:r>
      <w:r w:rsidR="005026A3" w:rsidRPr="00CE7DC3">
        <w:rPr>
          <w:rFonts w:cs="Arial"/>
          <w:b/>
          <w:bCs/>
          <w:szCs w:val="24"/>
        </w:rPr>
        <w:t>wpisać dokładną lokalizację</w:t>
      </w:r>
      <w:r w:rsidR="005026A3" w:rsidRPr="00CE7DC3">
        <w:rPr>
          <w:rFonts w:cs="Arial"/>
          <w:szCs w:val="24"/>
        </w:rPr>
        <w:t xml:space="preserve">) </w:t>
      </w:r>
    </w:p>
    <w:p w14:paraId="3938896A" w14:textId="76E9BB9C" w:rsidR="00D868D5" w:rsidRPr="00CE7DC3" w:rsidRDefault="005026A3" w:rsidP="005026A3">
      <w:pPr>
        <w:pStyle w:val="Akapitzlist"/>
        <w:tabs>
          <w:tab w:val="right" w:leader="underscore" w:pos="9072"/>
        </w:tabs>
        <w:spacing w:after="120"/>
        <w:ind w:left="425"/>
        <w:rPr>
          <w:rFonts w:cs="Arial"/>
          <w:szCs w:val="24"/>
        </w:rPr>
      </w:pPr>
      <w:r w:rsidRPr="00CE7DC3">
        <w:rPr>
          <w:rFonts w:cs="Arial"/>
          <w:szCs w:val="24"/>
        </w:rPr>
        <w:tab/>
      </w:r>
      <w:r w:rsidR="00D868D5" w:rsidRPr="00CE7DC3">
        <w:rPr>
          <w:rFonts w:cs="Arial"/>
          <w:szCs w:val="24"/>
        </w:rPr>
        <w:t xml:space="preserve"> </w:t>
      </w:r>
    </w:p>
    <w:p w14:paraId="4D15EEB1" w14:textId="7BCE819E" w:rsidR="005026A3" w:rsidRPr="00D868D5" w:rsidRDefault="005026A3" w:rsidP="005026A3">
      <w:pPr>
        <w:pStyle w:val="Akapitzlist"/>
        <w:tabs>
          <w:tab w:val="right" w:leader="underscore" w:pos="9072"/>
        </w:tabs>
        <w:spacing w:after="120"/>
        <w:ind w:left="425"/>
        <w:rPr>
          <w:rFonts w:cs="Arial"/>
          <w:szCs w:val="24"/>
        </w:rPr>
      </w:pPr>
      <w:r w:rsidRPr="00CE7DC3">
        <w:rPr>
          <w:rFonts w:cs="Arial"/>
          <w:szCs w:val="24"/>
        </w:rPr>
        <w:t>(We wskazanym miejscu Zamawiający odbędzie wizję lokalną, o której mowa w części 1 SWZ pkt 1 ppkt 4))</w:t>
      </w:r>
    </w:p>
    <w:p w14:paraId="47D9BB04" w14:textId="4597C325" w:rsidR="009D6D5C" w:rsidRPr="00D868D5" w:rsidRDefault="008237DE" w:rsidP="00CB61CA">
      <w:pPr>
        <w:pStyle w:val="Akapitzlist"/>
        <w:numPr>
          <w:ilvl w:val="0"/>
          <w:numId w:val="1"/>
        </w:numPr>
        <w:spacing w:before="0" w:after="0"/>
        <w:ind w:left="284" w:hanging="284"/>
        <w:rPr>
          <w:rFonts w:cs="Arial"/>
          <w:szCs w:val="24"/>
        </w:rPr>
      </w:pPr>
      <w:r w:rsidRPr="00A321C1">
        <w:rPr>
          <w:rFonts w:cs="Arial"/>
          <w:szCs w:val="24"/>
        </w:rPr>
        <w:t xml:space="preserve">Termin </w:t>
      </w:r>
      <w:r w:rsidR="00242279" w:rsidRPr="00A321C1">
        <w:rPr>
          <w:rFonts w:cs="Arial"/>
          <w:szCs w:val="24"/>
        </w:rPr>
        <w:t xml:space="preserve">wykonania </w:t>
      </w:r>
      <w:r w:rsidRPr="00A321C1">
        <w:rPr>
          <w:rFonts w:cs="Arial"/>
          <w:szCs w:val="24"/>
        </w:rPr>
        <w:t>zamówienia:</w:t>
      </w:r>
      <w:r w:rsidR="00692B6F" w:rsidRPr="00692B6F">
        <w:t xml:space="preserve"> </w:t>
      </w:r>
      <w:r w:rsidR="00D868D5" w:rsidRPr="00D868D5">
        <w:rPr>
          <w:b/>
          <w:bCs/>
        </w:rPr>
        <w:t>24 miesiące od daty zawarcia umowy</w:t>
      </w:r>
    </w:p>
    <w:p w14:paraId="7122A220" w14:textId="4CCB87D6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Specyfikacji Warunków Zamówienia</w:t>
      </w:r>
      <w:r>
        <w:rPr>
          <w:rFonts w:cs="Arial"/>
          <w:szCs w:val="24"/>
        </w:rPr>
        <w:t>.</w:t>
      </w:r>
    </w:p>
    <w:p w14:paraId="54AED077" w14:textId="2372B957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Specyfikacji Warunków Zamówienia.</w:t>
      </w:r>
    </w:p>
    <w:p w14:paraId="1D7724A2" w14:textId="0D6CF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Specyfikacją Warunków Zamówienia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Specyfikacji Warunków Zamówienia.</w:t>
      </w:r>
    </w:p>
    <w:p w14:paraId="097CC0D7" w14:textId="378D13DB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Projektowanymi Postanowieniami Umowy określonymi w załączniku nr 2 do Specyfikacji Warunków Zamówienia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</w:t>
      </w:r>
      <w:r w:rsidR="006219CD" w:rsidRPr="000F5C81">
        <w:rPr>
          <w:rFonts w:cs="Arial"/>
          <w:b/>
          <w:bCs/>
          <w:szCs w:val="24"/>
        </w:rPr>
        <w:t>wpisać części zamówienia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D9A754E" w:rsidR="005A69EB" w:rsidRDefault="005A69EB" w:rsidP="00D868D5">
      <w:pPr>
        <w:pStyle w:val="Akapitzlist"/>
        <w:numPr>
          <w:ilvl w:val="0"/>
          <w:numId w:val="1"/>
        </w:numPr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74537AD0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 (</w:t>
      </w:r>
      <w:r w:rsidRPr="000F5C81">
        <w:rPr>
          <w:rFonts w:cs="Arial"/>
          <w:b/>
          <w:bCs/>
          <w:szCs w:val="24"/>
        </w:rPr>
        <w:t>podać Nazwę i NIP/REGON</w:t>
      </w:r>
      <w:r>
        <w:rPr>
          <w:rFonts w:cs="Arial"/>
          <w:szCs w:val="24"/>
        </w:rPr>
        <w:t>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0176355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Specyfikacji Warunków Zamówienia.</w:t>
      </w:r>
    </w:p>
    <w:p w14:paraId="15D9B8ED" w14:textId="36572435" w:rsidR="00A55816" w:rsidRDefault="00A55816" w:rsidP="00A5581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A55816">
        <w:rPr>
          <w:rFonts w:cs="Arial"/>
          <w:b/>
          <w:bCs/>
          <w:szCs w:val="24"/>
        </w:rPr>
        <w:t>Wadium</w:t>
      </w:r>
      <w:r>
        <w:rPr>
          <w:rFonts w:cs="Arial"/>
          <w:szCs w:val="24"/>
        </w:rPr>
        <w:t xml:space="preserve"> w kwocie określonej w SWZ wniesiono w formie (wpisać formę)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:</w:t>
      </w:r>
    </w:p>
    <w:p w14:paraId="2CDCD8EF" w14:textId="593AF5A4" w:rsidR="006C4E00" w:rsidRDefault="00A55816" w:rsidP="00A5581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A55816">
        <w:rPr>
          <w:rFonts w:cs="Arial"/>
          <w:b/>
          <w:bCs/>
          <w:szCs w:val="24"/>
        </w:rPr>
        <w:t>Adres e-mail Gwaranta</w:t>
      </w:r>
      <w:r>
        <w:rPr>
          <w:rFonts w:cs="Arial"/>
          <w:szCs w:val="24"/>
        </w:rPr>
        <w:t>, na który należy przesłać oświadczenie o zwolnieniu wadium (</w:t>
      </w:r>
      <w:r w:rsidRPr="00A55816">
        <w:rPr>
          <w:rFonts w:cs="Arial"/>
          <w:b/>
          <w:bCs/>
          <w:szCs w:val="24"/>
        </w:rPr>
        <w:t>wpisać adres e-mail</w:t>
      </w:r>
      <w:r>
        <w:rPr>
          <w:rFonts w:cs="Arial"/>
          <w:szCs w:val="24"/>
        </w:rPr>
        <w:t>, jeżeli wadium zostało złożone w formie gwarancji lub poręczenia i w dokumencie nie został wskazany przez Gwaranta jego adres e-mail, na który należy przesłać oświadczenie o zwolnieniu wadium):</w:t>
      </w:r>
    </w:p>
    <w:p w14:paraId="5FD9FA44" w14:textId="74BF23D9" w:rsidR="00A55816" w:rsidRPr="00A55816" w:rsidRDefault="00A55816" w:rsidP="00A55816">
      <w:pPr>
        <w:pStyle w:val="Akapitzlist"/>
        <w:tabs>
          <w:tab w:val="right" w:leader="underscore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1C7739A9" w14:textId="2767893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Pr="008A64FA">
        <w:rPr>
          <w:rFonts w:cs="Arial"/>
          <w:b/>
          <w:bCs/>
          <w:szCs w:val="24"/>
        </w:rPr>
        <w:t>zaznaczyć właściwe</w:t>
      </w:r>
      <w:r w:rsidR="006219CD" w:rsidRPr="008A64FA">
        <w:rPr>
          <w:rFonts w:cs="Arial"/>
          <w:b/>
          <w:bCs/>
          <w:szCs w:val="24"/>
        </w:rPr>
        <w:t xml:space="preserve"> wstawiając </w:t>
      </w:r>
      <w:r w:rsidR="004D0B36" w:rsidRPr="008A64FA">
        <w:rPr>
          <w:rFonts w:cs="Arial"/>
          <w:b/>
          <w:bCs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5D91AF3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45686FD" w14:textId="7ECE60EB" w:rsidR="005A69EB" w:rsidRDefault="005A69EB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</w:t>
      </w:r>
      <w:r w:rsidR="006219CD" w:rsidRPr="008A64FA">
        <w:rPr>
          <w:rFonts w:cs="Arial"/>
          <w:b/>
          <w:bCs/>
          <w:szCs w:val="24"/>
        </w:rPr>
        <w:t>zaznaczyć właściwe wstawiając X</w:t>
      </w:r>
      <w:r w:rsidR="006219CD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45F90453" w14:textId="77777777" w:rsidR="00A55816" w:rsidRPr="002F74D6" w:rsidRDefault="00A55816" w:rsidP="00A55816">
      <w:pPr>
        <w:pStyle w:val="Akapitzlist"/>
        <w:numPr>
          <w:ilvl w:val="0"/>
          <w:numId w:val="1"/>
        </w:numPr>
        <w:tabs>
          <w:tab w:val="left" w:leader="underscore" w:pos="3969"/>
          <w:tab w:val="left" w:leader="underscore" w:pos="7088"/>
          <w:tab w:val="right" w:leader="underscore" w:pos="9072"/>
        </w:tabs>
        <w:spacing w:after="240"/>
        <w:ind w:left="283" w:hanging="357"/>
        <w:contextualSpacing w:val="0"/>
        <w:rPr>
          <w:rFonts w:cs="Arial"/>
          <w:szCs w:val="24"/>
        </w:rPr>
      </w:pPr>
      <w:r w:rsidRPr="002F74D6">
        <w:rPr>
          <w:rFonts w:cs="Arial"/>
          <w:b/>
          <w:bCs/>
          <w:szCs w:val="24"/>
        </w:rPr>
        <w:t>Oświadczamy, że znane nam są przepisy ustawy z dnia 11 stycznia 2018 r. o elektromobilności i paliwach alternatywnych</w:t>
      </w:r>
      <w:r w:rsidRPr="002F74D6">
        <w:rPr>
          <w:rFonts w:cs="Arial"/>
          <w:szCs w:val="24"/>
        </w:rPr>
        <w:t xml:space="preserve"> (Dz. U. z 2022 r. poz. 1083)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co najmniej (</w:t>
      </w:r>
      <w:r w:rsidRPr="002F74D6">
        <w:rPr>
          <w:rFonts w:cs="Arial"/>
          <w:b/>
          <w:bCs/>
          <w:szCs w:val="24"/>
        </w:rPr>
        <w:t>wpisać ilość pojazdów</w:t>
      </w:r>
      <w:r w:rsidRPr="002F74D6">
        <w:rPr>
          <w:rFonts w:cs="Arial"/>
          <w:szCs w:val="24"/>
        </w:rPr>
        <w:t>):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2F74D6">
        <w:rPr>
          <w:rFonts w:cs="Arial"/>
          <w:szCs w:val="24"/>
        </w:rPr>
        <w:t xml:space="preserve"> </w:t>
      </w:r>
      <w:r w:rsidRPr="002F74D6">
        <w:rPr>
          <w:rFonts w:cs="Arial"/>
          <w:b/>
          <w:bCs/>
          <w:szCs w:val="24"/>
        </w:rPr>
        <w:t>sztuk, to jest nie mniej niż 10%.</w:t>
      </w:r>
    </w:p>
    <w:p w14:paraId="7D27ACFB" w14:textId="77777777" w:rsidR="00A55816" w:rsidRPr="002F74D6" w:rsidRDefault="00A55816" w:rsidP="00A55816">
      <w:pPr>
        <w:pStyle w:val="Akapitzlist"/>
        <w:tabs>
          <w:tab w:val="left" w:leader="underscore" w:pos="7088"/>
          <w:tab w:val="right" w:leader="underscore" w:pos="9072"/>
        </w:tabs>
        <w:spacing w:before="240"/>
        <w:ind w:left="284"/>
        <w:rPr>
          <w:rFonts w:cs="Arial"/>
          <w:szCs w:val="24"/>
        </w:rPr>
      </w:pPr>
      <w:r w:rsidRPr="002F74D6"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20036DAF" w14:textId="7624084D" w:rsidR="001C7A79" w:rsidRPr="00A321C1" w:rsidRDefault="00A55816" w:rsidP="00A55816">
      <w:pPr>
        <w:pStyle w:val="Akapitzlist"/>
        <w:tabs>
          <w:tab w:val="left" w:leader="underscore" w:pos="7088"/>
          <w:tab w:val="right" w:leader="underscore" w:pos="9072"/>
        </w:tabs>
        <w:ind w:left="284"/>
        <w:rPr>
          <w:rFonts w:cs="Arial"/>
          <w:szCs w:val="24"/>
        </w:rPr>
      </w:pPr>
      <w:r w:rsidRPr="002F74D6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="00A321C1" w:rsidRPr="00A321C1">
        <w:rPr>
          <w:rFonts w:cs="Arial"/>
          <w:szCs w:val="24"/>
        </w:rPr>
        <w:t>.</w:t>
      </w:r>
    </w:p>
    <w:p w14:paraId="7EE640F5" w14:textId="33958E6A" w:rsidR="00156127" w:rsidRPr="009D6D5C" w:rsidRDefault="00156127" w:rsidP="009D6D5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</w:t>
      </w:r>
      <w:r w:rsidR="00101474">
        <w:rPr>
          <w:rFonts w:cs="Arial"/>
          <w:b/>
          <w:bCs/>
          <w:sz w:val="28"/>
          <w:szCs w:val="28"/>
        </w:rPr>
        <w:t>.</w:t>
      </w:r>
    </w:p>
    <w:sectPr w:rsidR="00156127" w:rsidRPr="009D6D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46F0" w14:textId="77777777" w:rsidR="002072E0" w:rsidRDefault="002072E0" w:rsidP="008237DE">
      <w:pPr>
        <w:spacing w:after="0" w:line="240" w:lineRule="auto"/>
      </w:pPr>
      <w:r>
        <w:separator/>
      </w:r>
    </w:p>
  </w:endnote>
  <w:endnote w:type="continuationSeparator" w:id="0">
    <w:p w14:paraId="314D6B1E" w14:textId="77777777" w:rsidR="002072E0" w:rsidRDefault="002072E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A22" w14:textId="77777777" w:rsidR="002072E0" w:rsidRDefault="002072E0" w:rsidP="008237DE">
      <w:pPr>
        <w:spacing w:after="0" w:line="240" w:lineRule="auto"/>
      </w:pPr>
      <w:r>
        <w:separator/>
      </w:r>
    </w:p>
  </w:footnote>
  <w:footnote w:type="continuationSeparator" w:id="0">
    <w:p w14:paraId="4D954E82" w14:textId="77777777" w:rsidR="002072E0" w:rsidRDefault="002072E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314329"/>
    <w:multiLevelType w:val="hybridMultilevel"/>
    <w:tmpl w:val="AE569BE6"/>
    <w:lvl w:ilvl="0" w:tplc="EAAA1EEE">
      <w:start w:val="1"/>
      <w:numFmt w:val="bullet"/>
      <w:lvlText w:val="-"/>
      <w:lvlJc w:val="left"/>
      <w:pPr>
        <w:ind w:left="100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AAA1EEE">
      <w:start w:val="1"/>
      <w:numFmt w:val="bullet"/>
      <w:lvlText w:val="-"/>
      <w:lvlJc w:val="left"/>
      <w:pPr>
        <w:ind w:left="1724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FC3602D"/>
    <w:multiLevelType w:val="hybridMultilevel"/>
    <w:tmpl w:val="AF5E4F20"/>
    <w:lvl w:ilvl="0" w:tplc="01A8CA0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4"/>
  </w:num>
  <w:num w:numId="3" w16cid:durableId="1387878557">
    <w:abstractNumId w:val="9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1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2"/>
  </w:num>
  <w:num w:numId="12" w16cid:durableId="2013070917">
    <w:abstractNumId w:val="2"/>
  </w:num>
  <w:num w:numId="13" w16cid:durableId="11196892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C7CB6"/>
    <w:rsid w:val="000F5C81"/>
    <w:rsid w:val="00101474"/>
    <w:rsid w:val="00132B3D"/>
    <w:rsid w:val="00156127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87E8F"/>
    <w:rsid w:val="002B386A"/>
    <w:rsid w:val="002C5C41"/>
    <w:rsid w:val="002F74D6"/>
    <w:rsid w:val="00300524"/>
    <w:rsid w:val="003334D5"/>
    <w:rsid w:val="00365828"/>
    <w:rsid w:val="003A4D8B"/>
    <w:rsid w:val="003B266A"/>
    <w:rsid w:val="003C7B82"/>
    <w:rsid w:val="004D0B36"/>
    <w:rsid w:val="005026A3"/>
    <w:rsid w:val="00524421"/>
    <w:rsid w:val="00573600"/>
    <w:rsid w:val="005A69EB"/>
    <w:rsid w:val="006219CD"/>
    <w:rsid w:val="00624D0E"/>
    <w:rsid w:val="00633D80"/>
    <w:rsid w:val="00692B6F"/>
    <w:rsid w:val="00697024"/>
    <w:rsid w:val="006A7F9F"/>
    <w:rsid w:val="006C113B"/>
    <w:rsid w:val="006C4E00"/>
    <w:rsid w:val="00721D3F"/>
    <w:rsid w:val="00743E67"/>
    <w:rsid w:val="007761A7"/>
    <w:rsid w:val="00786D82"/>
    <w:rsid w:val="007C5ABB"/>
    <w:rsid w:val="007D3FBB"/>
    <w:rsid w:val="007E3EE0"/>
    <w:rsid w:val="007E61CC"/>
    <w:rsid w:val="007E7EF6"/>
    <w:rsid w:val="007F1309"/>
    <w:rsid w:val="00812EAC"/>
    <w:rsid w:val="008237DE"/>
    <w:rsid w:val="00825257"/>
    <w:rsid w:val="00896B70"/>
    <w:rsid w:val="008A64FA"/>
    <w:rsid w:val="008C7573"/>
    <w:rsid w:val="00952097"/>
    <w:rsid w:val="009730A2"/>
    <w:rsid w:val="009D0D90"/>
    <w:rsid w:val="009D6D5C"/>
    <w:rsid w:val="00A04A77"/>
    <w:rsid w:val="00A1790C"/>
    <w:rsid w:val="00A321C1"/>
    <w:rsid w:val="00A55816"/>
    <w:rsid w:val="00A61316"/>
    <w:rsid w:val="00A93F4E"/>
    <w:rsid w:val="00AA52F1"/>
    <w:rsid w:val="00AD3753"/>
    <w:rsid w:val="00AF37B1"/>
    <w:rsid w:val="00BC5782"/>
    <w:rsid w:val="00BE756C"/>
    <w:rsid w:val="00C91A19"/>
    <w:rsid w:val="00CB11C8"/>
    <w:rsid w:val="00CB61CA"/>
    <w:rsid w:val="00CC0E6F"/>
    <w:rsid w:val="00CC5AA3"/>
    <w:rsid w:val="00CE7DC3"/>
    <w:rsid w:val="00CF195A"/>
    <w:rsid w:val="00D16065"/>
    <w:rsid w:val="00D619EF"/>
    <w:rsid w:val="00D868D5"/>
    <w:rsid w:val="00DA54F6"/>
    <w:rsid w:val="00E400A4"/>
    <w:rsid w:val="00E40F9E"/>
    <w:rsid w:val="00E52E5E"/>
    <w:rsid w:val="00E757C7"/>
    <w:rsid w:val="00E9513C"/>
    <w:rsid w:val="00F02BF5"/>
    <w:rsid w:val="00F04CFA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A5581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Anna Zaucha</cp:lastModifiedBy>
  <cp:revision>15</cp:revision>
  <cp:lastPrinted>2023-02-14T08:34:00Z</cp:lastPrinted>
  <dcterms:created xsi:type="dcterms:W3CDTF">2023-02-22T07:56:00Z</dcterms:created>
  <dcterms:modified xsi:type="dcterms:W3CDTF">2023-05-12T10:38:00Z</dcterms:modified>
</cp:coreProperties>
</file>