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1 - </w:t>
      </w:r>
      <w:r w:rsidRPr="002E5433">
        <w:rPr>
          <w:rFonts w:asciiTheme="minorHAnsi" w:hAnsiTheme="minorHAnsi" w:cstheme="minorHAnsi"/>
          <w:sz w:val="20"/>
          <w:szCs w:val="20"/>
        </w:rPr>
        <w:t>Szczegółowy opis przedmiotu umowy;</w:t>
      </w:r>
    </w:p>
    <w:p w:rsidR="002E5433" w:rsidRDefault="002E5433" w:rsidP="002E5433">
      <w:pPr>
        <w:spacing w:after="0" w:line="276" w:lineRule="auto"/>
        <w:ind w:left="1416" w:firstLine="1136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2E5433" w:rsidRPr="002E5433" w:rsidRDefault="002E5433" w:rsidP="002E5433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5433">
        <w:rPr>
          <w:rFonts w:asciiTheme="minorHAnsi" w:hAnsiTheme="minorHAnsi" w:cstheme="minorHAnsi"/>
          <w:b/>
          <w:sz w:val="20"/>
          <w:szCs w:val="20"/>
          <w:u w:val="single"/>
        </w:rPr>
        <w:t>Opis przedmiotu zamówienia</w:t>
      </w:r>
    </w:p>
    <w:p w:rsidR="002E5433" w:rsidRPr="002E5433" w:rsidRDefault="002E5433" w:rsidP="002E5433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  <w:u w:val="single"/>
        </w:rPr>
        <w:t>Usługa szkoleniowa - 5 dniowe szkolenie on-line z Informatyki śledczej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 ramach projektu pt. </w:t>
      </w:r>
      <w:r w:rsidRPr="002E5433">
        <w:rPr>
          <w:rFonts w:asciiTheme="minorHAnsi" w:hAnsiTheme="minorHAnsi" w:cstheme="minorHAnsi"/>
          <w:i/>
          <w:sz w:val="20"/>
          <w:szCs w:val="20"/>
        </w:rPr>
        <w:t>Usprawnienie czesko-polskiej współpracy w walce z cyberprzestępczością</w:t>
      </w:r>
      <w:r w:rsidRPr="002E5433">
        <w:rPr>
          <w:rFonts w:asciiTheme="minorHAnsi" w:hAnsiTheme="minorHAnsi" w:cstheme="minorHAnsi"/>
          <w:sz w:val="20"/>
          <w:szCs w:val="20"/>
        </w:rPr>
        <w:t xml:space="preserve"> współfinansowanego przez Unię Europejską ze środków Europejskiego Funduszu Rozwoju Regionalnego </w:t>
      </w:r>
      <w:r w:rsidRPr="002E5433">
        <w:rPr>
          <w:rFonts w:asciiTheme="minorHAnsi" w:hAnsiTheme="minorHAnsi" w:cstheme="minorHAnsi"/>
          <w:sz w:val="20"/>
          <w:szCs w:val="20"/>
        </w:rPr>
        <w:br/>
        <w:t xml:space="preserve">w ramach Programu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Interreg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V-A Republika Czeska – Polska 2014-2020 zaplanowano </w:t>
      </w:r>
      <w:r w:rsidRPr="002E5433">
        <w:rPr>
          <w:rFonts w:asciiTheme="minorHAnsi" w:hAnsiTheme="minorHAnsi" w:cstheme="minorHAnsi"/>
          <w:b/>
          <w:sz w:val="20"/>
          <w:szCs w:val="20"/>
        </w:rPr>
        <w:t>cztery 5 – dniowe szkolenia on-line z zakresu Informatyki śledczej.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 szkoleniu wezmą udział łącznie </w:t>
      </w:r>
      <w:r w:rsidRPr="002E5433">
        <w:rPr>
          <w:rFonts w:asciiTheme="minorHAnsi" w:hAnsiTheme="minorHAnsi" w:cstheme="minorHAnsi"/>
          <w:b/>
          <w:sz w:val="20"/>
          <w:szCs w:val="20"/>
        </w:rPr>
        <w:t>53 osoby z Polski i Czech</w:t>
      </w:r>
      <w:r w:rsidRPr="002E5433">
        <w:rPr>
          <w:rFonts w:asciiTheme="minorHAnsi" w:hAnsiTheme="minorHAnsi" w:cstheme="minorHAnsi"/>
          <w:sz w:val="20"/>
          <w:szCs w:val="20"/>
        </w:rPr>
        <w:t xml:space="preserve">, które zostaną podzielone na 4 grupy szkoleniowe, </w:t>
      </w:r>
      <w:r w:rsidRPr="002E5433">
        <w:rPr>
          <w:rFonts w:asciiTheme="minorHAnsi" w:hAnsiTheme="minorHAnsi" w:cstheme="minorHAnsi"/>
          <w:b/>
          <w:sz w:val="20"/>
          <w:szCs w:val="20"/>
        </w:rPr>
        <w:t>każda grupa szkoleniowa będzie liczyć od 13 do 14 osób – w skład grupy szkoleniowej wchodzą zarówno Polscy jak i Czescy uczestnicy szkolenia</w:t>
      </w:r>
      <w:r w:rsidRPr="002E5433">
        <w:rPr>
          <w:rFonts w:asciiTheme="minorHAnsi" w:hAnsiTheme="minorHAnsi" w:cstheme="minorHAnsi"/>
          <w:sz w:val="20"/>
          <w:szCs w:val="20"/>
        </w:rPr>
        <w:t xml:space="preserve">. Osoby uczestniczące w szkoleniach reprezentują ten sam poziom wiedzy będącej przedmiotem szkolenia.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Dopuszcza się – po uzgodnieniu między stronami (Wykonawcą a Zamawiającym)– zwiększenie lub zmniejszenie grupy szkoleniowej o 1 osobę. Liczba osób w grupie zostanie podana Wykonawcy nie później niż na 7 dni przed rozpoczęciem zjazdu przewidzianego dla danej grupy.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</w:rPr>
        <w:t xml:space="preserve">Termin szkolenia: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Zamawiający dopuszcza realizację w jednym terminie 2 grup, pod warunkiem, że dla każdej grupy zostaną spełnione wszystkie wymagania określone przez Zamawiającego.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Szkolenie może odbywać się wyłącznie w dni robocze (z wyłączeniem sobót i dni wolnych od pracy, należy pamiętać, że po stronie czeskiej i po stronie polskiej dni wolne od pracy mogą występować w różnych terminach). Dla danej grupy szkoleniowej – szkolenie musi być ciągłe, tzn. trwać 5 kolejnych dni roboczych. Dopuszczalne jest rozpoczęcie i zakończenie szkolenia w dowolnym dniu roboczym tygodni</w:t>
      </w:r>
      <w:bookmarkStart w:id="0" w:name="_GoBack"/>
      <w:bookmarkEnd w:id="0"/>
      <w:r w:rsidRPr="002E5433">
        <w:rPr>
          <w:rFonts w:asciiTheme="minorHAnsi" w:hAnsiTheme="minorHAnsi" w:cstheme="minorHAnsi"/>
          <w:sz w:val="20"/>
          <w:szCs w:val="20"/>
        </w:rPr>
        <w:t>a.</w:t>
      </w:r>
    </w:p>
    <w:p w:rsidR="001F1E0C" w:rsidRPr="001F1E0C" w:rsidRDefault="001F1E0C" w:rsidP="001F1E0C">
      <w:pPr>
        <w:pStyle w:val="Bezodstpw"/>
        <w:rPr>
          <w:rFonts w:eastAsia="Calibri" w:cs="Calibri"/>
          <w:b/>
          <w:sz w:val="20"/>
          <w:szCs w:val="20"/>
          <w:lang w:eastAsia="en-US"/>
        </w:rPr>
      </w:pPr>
      <w:r w:rsidRPr="001F1E0C">
        <w:rPr>
          <w:b/>
          <w:sz w:val="20"/>
          <w:szCs w:val="20"/>
        </w:rPr>
        <w:t>Szkolenia będą realizowane w następujących terminach:</w:t>
      </w:r>
    </w:p>
    <w:p w:rsidR="001F1E0C" w:rsidRPr="001F1E0C" w:rsidRDefault="001F1E0C" w:rsidP="001F1E0C">
      <w:pPr>
        <w:pStyle w:val="Bezodstpw"/>
        <w:rPr>
          <w:rFonts w:eastAsia="Calibri" w:cs="Calibri"/>
          <w:b/>
          <w:sz w:val="20"/>
          <w:szCs w:val="20"/>
          <w:lang w:eastAsia="en-US"/>
        </w:rPr>
      </w:pPr>
      <w:r w:rsidRPr="001F1E0C">
        <w:rPr>
          <w:rFonts w:eastAsia="Calibri" w:cs="Calibri"/>
          <w:b/>
          <w:sz w:val="20"/>
          <w:szCs w:val="20"/>
          <w:lang w:eastAsia="en-US"/>
        </w:rPr>
        <w:t xml:space="preserve">I termin: 09-13.01.2023 r. </w:t>
      </w:r>
    </w:p>
    <w:p w:rsidR="001F1E0C" w:rsidRPr="001F1E0C" w:rsidRDefault="001F1E0C" w:rsidP="001F1E0C">
      <w:pPr>
        <w:pStyle w:val="Bezodstpw"/>
        <w:rPr>
          <w:rFonts w:eastAsia="Calibri" w:cs="Calibri"/>
          <w:b/>
          <w:sz w:val="20"/>
          <w:szCs w:val="20"/>
          <w:lang w:eastAsia="en-US"/>
        </w:rPr>
      </w:pPr>
      <w:r w:rsidRPr="001F1E0C">
        <w:rPr>
          <w:rFonts w:eastAsia="Calibri" w:cs="Calibri"/>
          <w:b/>
          <w:sz w:val="20"/>
          <w:szCs w:val="20"/>
          <w:lang w:eastAsia="en-US"/>
        </w:rPr>
        <w:t xml:space="preserve">II termin: 16-20.01.2023 r. </w:t>
      </w:r>
    </w:p>
    <w:p w:rsidR="001F1E0C" w:rsidRPr="001F1E0C" w:rsidRDefault="001F1E0C" w:rsidP="001F1E0C">
      <w:pPr>
        <w:pStyle w:val="Bezodstpw"/>
        <w:rPr>
          <w:rFonts w:eastAsia="NSimSun" w:cs="Arial"/>
          <w:b/>
          <w:kern w:val="2"/>
          <w:sz w:val="20"/>
          <w:szCs w:val="20"/>
          <w:lang w:eastAsia="zh-CN" w:bidi="hi-IN"/>
        </w:rPr>
      </w:pPr>
      <w:r w:rsidRPr="001F1E0C">
        <w:rPr>
          <w:rFonts w:eastAsia="NSimSun" w:cs="Arial"/>
          <w:b/>
          <w:kern w:val="2"/>
          <w:sz w:val="20"/>
          <w:szCs w:val="20"/>
          <w:lang w:eastAsia="zh-CN" w:bidi="hi-IN"/>
        </w:rPr>
        <w:t xml:space="preserve">III termin: 23-27.01.2023 r. </w:t>
      </w:r>
    </w:p>
    <w:p w:rsidR="001F1E0C" w:rsidRPr="001F1E0C" w:rsidRDefault="001F1E0C" w:rsidP="001F1E0C">
      <w:pPr>
        <w:pStyle w:val="Bezodstpw"/>
        <w:rPr>
          <w:rFonts w:eastAsia="NSimSun" w:cs="Arial"/>
          <w:b/>
          <w:kern w:val="2"/>
          <w:sz w:val="20"/>
          <w:szCs w:val="20"/>
          <w:lang w:eastAsia="zh-CN" w:bidi="hi-IN"/>
        </w:rPr>
      </w:pPr>
      <w:r w:rsidRPr="001F1E0C">
        <w:rPr>
          <w:rFonts w:eastAsia="NSimSun" w:cs="Arial"/>
          <w:b/>
          <w:kern w:val="2"/>
          <w:sz w:val="20"/>
          <w:szCs w:val="20"/>
          <w:lang w:eastAsia="zh-CN" w:bidi="hi-IN"/>
        </w:rPr>
        <w:t xml:space="preserve">IV termin: 30.01-03.02.2023 r.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</w:rPr>
        <w:t>Grupy szkoleniowe: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 każdym terminie szkolenia bierze udział grupa z Czech i grupa z Polski. Obu grupom przekazywane będą </w:t>
      </w:r>
      <w:r w:rsidRPr="002E5433">
        <w:rPr>
          <w:rFonts w:asciiTheme="minorHAnsi" w:hAnsiTheme="minorHAnsi" w:cstheme="minorHAnsi"/>
          <w:sz w:val="20"/>
          <w:szCs w:val="20"/>
        </w:rPr>
        <w:br/>
        <w:t xml:space="preserve">te same informacje, w tym samym czasie. Uczestnikami szkolenia są specjaliści z Laboratoriów Kryminalistycznych, specjaliści zajmujący się zwalczaniem cyberprzestępczości.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Na zakończenie każdego dnia szkoleniowego odbywa się podsumowanie, podczas którego uczestnicy z Czech </w:t>
      </w:r>
      <w:r w:rsidRPr="002E5433">
        <w:rPr>
          <w:rFonts w:asciiTheme="minorHAnsi" w:hAnsiTheme="minorHAnsi" w:cstheme="minorHAnsi"/>
          <w:sz w:val="20"/>
          <w:szCs w:val="20"/>
        </w:rPr>
        <w:br/>
        <w:t>i Polski wymieniają się doświadczeniami. Wymiana doświadczeń w formie on-line po ok. 30 min. dziennie.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</w:rPr>
        <w:t>Harmonogram 5 – dniowego szkolenia: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Rozpoczęcie szkolenia – każdego dnia nie wcześniej niż o godz. 7.30 i nie później niż o godz. 8.00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Zakończenie szkolenia – każdego dnia nie wcześniej niż o godz. 15.00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Minimalna wymagana liczba godzin szkoleniowych, w okresie jednego szkolenia – 30 godz. W liczbę godzin szkoleniowych nie wlicza się przerw w prowadzeniu szkolenia i wymiany doświadczeń.</w:t>
      </w: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  <w:u w:val="single"/>
        </w:rPr>
        <w:t>Wstępna agenda każdego dnia szkoleniowego</w:t>
      </w:r>
      <w:r w:rsidRPr="002E5433">
        <w:rPr>
          <w:rFonts w:asciiTheme="minorHAnsi" w:hAnsiTheme="minorHAnsi" w:cstheme="minorHAnsi"/>
          <w:sz w:val="20"/>
          <w:szCs w:val="20"/>
        </w:rPr>
        <w:t>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8:00-9:30 - część szkoleniowa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lastRenderedPageBreak/>
        <w:t>9:30-9:45 - przerwa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9:45-12:00 - część szkoleniowa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12:00-12:45 - przerwa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12:45- 15:00 - część szkoleniowa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15:00-15:15 - przerwa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15:15-15:45 - wymiana doświadczeń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Dopuszcza się możliwość wydłużenia czasu trwania szkolenia o max. 1 godzinę.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</w:rPr>
        <w:t>Miejsce szkolenia:</w:t>
      </w: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Szkolenie w formie on-line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</w:rPr>
        <w:t>Język szkolenia: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Szkolenie może być prowadzone w języku polskim i tłumaczone na język czeski lub może być prowadzone </w:t>
      </w:r>
      <w:r w:rsidRPr="002E5433">
        <w:rPr>
          <w:rFonts w:asciiTheme="minorHAnsi" w:hAnsiTheme="minorHAnsi" w:cstheme="minorHAnsi"/>
          <w:sz w:val="20"/>
          <w:szCs w:val="20"/>
        </w:rPr>
        <w:br/>
        <w:t>w języku czeskim i tłumaczone na język polski.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Zamawiający zapewni usługę tłumaczenia szkolenia z języka polskiego na język czeski i z języka czeskiego na język polski.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</w:rPr>
        <w:t>Przedmiot zamówienia: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Usługa szkoleniowa obejmuje:</w:t>
      </w:r>
    </w:p>
    <w:p w:rsidR="002E5433" w:rsidRPr="002E5433" w:rsidRDefault="002E5433" w:rsidP="002E543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Przygotowanie szkolenia zgodnie ze wskazaną przez Zamawiającego tematyką</w:t>
      </w:r>
    </w:p>
    <w:p w:rsidR="002E5433" w:rsidRPr="002E5433" w:rsidRDefault="002E5433" w:rsidP="002E543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Zapewnienie trenera/trenerów</w:t>
      </w:r>
    </w:p>
    <w:p w:rsidR="002E5433" w:rsidRPr="002E5433" w:rsidRDefault="002E5433" w:rsidP="002E543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Zapewnienie uczestnikom szkolenia dostępu do platformy szkoleniowej, niezbędnego sprzętu informatycznego oraz oprogramowania</w:t>
      </w:r>
    </w:p>
    <w:p w:rsidR="002E5433" w:rsidRPr="002E5433" w:rsidRDefault="002E5433" w:rsidP="002E543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Zapewnienie uczestnikom szkolenia materiałów szkoleniowych</w:t>
      </w:r>
    </w:p>
    <w:p w:rsidR="002E5433" w:rsidRPr="002E5433" w:rsidRDefault="002E5433" w:rsidP="002E543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Wystawienie certyfikatów</w:t>
      </w:r>
    </w:p>
    <w:p w:rsidR="002E5433" w:rsidRPr="002E5433" w:rsidRDefault="002E5433" w:rsidP="002E5433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Potwierdzanie obecności podczas szkolenia i nagrywanie szkolenia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Ad. 1.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Tematyka szkolenia: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Kryptowaluty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– analiza śledcza w celu ujawnienia portfeli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kryptowalutowych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, uzyskania do nich dostępu, ujawnienia śladów związanych z posiadaniem/transferem środków (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):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Pojęcie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(technologia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blockchain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, rodzaje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blockchain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, rodzaje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, pojęcie konsensusu w sieci, rodzaje konsensusu);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Rodzaje giełd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kryptowalutowych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(scentralizowane, zdecentralizowane, fiat-krypto, krypto-krypto);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Portfele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kryptowalutowe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– rodzaje portfeli, dane odzyskiwania portfeli, ujawnianie danych portfeli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kryptowalutowych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oraz śladów związanych z używaniem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Transakcje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kryptowalutowe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(wykonywanie, śledzenie, ślady);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Rekonstrukcja macierzy RAID różnych rodzajów z wykorzystaniem oprogramowania </w:t>
      </w:r>
      <w:r w:rsidRPr="002E5433">
        <w:rPr>
          <w:rFonts w:asciiTheme="minorHAnsi" w:hAnsiTheme="minorHAnsi" w:cstheme="minorHAnsi"/>
          <w:sz w:val="20"/>
          <w:szCs w:val="20"/>
        </w:rPr>
        <w:br/>
        <w:t>R-Studio oraz oprogramowania freeware (z wykorzystaniem klonów oraz obrazów dowodowych nośników);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Wykorzystanie oprogramowania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Atola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Insight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Forensics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i sprzętu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Atola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DiskSense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Forensic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do wykonywania kopii binarnych (obrazów, klonów) w przypadkach problematycznych (nośniki uszkodzone – z dużą ilością błędów, zawieszające się, okresowo wyłączające się – strategia postępowania, dobór parametrów w celu minimalizacji poświęconego czasu i maksymalizacji skuteczności odczytu);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Wykonywanie kopii binarnych w środowisku sieciowym (w sieciach lokalnych i przez Internet);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Analiza bufora wydruków systemu Windows – uzyskiwanie dostępu do danych zachowanych w buforze; 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Analiza nagłówków poczty e-mail;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lastRenderedPageBreak/>
        <w:t xml:space="preserve">Wykorzystanie programu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WireShark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do analizy ruchu sieciowego w pracującym systemie operacyjnym (ujawnionym na miejscu, jak również uruchomionym w środowisku wirtualnym przy użyciu kopii binarnej zabezpieczonego nośnika) - określenie z jakimi adresami IP łączy się komputer, określenie z jakich adresów następują połączenia, ujawnienie ruchu wskazującego na działanie oprogramowania szpiegującego);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Wykorzystanie narzędzi freeware do automatyzacji pracy (czynności wielokrotne, powtarzalne);</w:t>
      </w:r>
    </w:p>
    <w:p w:rsidR="002E5433" w:rsidRPr="002E5433" w:rsidRDefault="002E5433" w:rsidP="002E5433">
      <w:pPr>
        <w:numPr>
          <w:ilvl w:val="0"/>
          <w:numId w:val="12"/>
        </w:numPr>
        <w:spacing w:after="0" w:line="276" w:lineRule="auto"/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Szkolenie z obsługi programu AXIOM dla użytkowników zaawansowanych: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Różne metody logowania do systemu operacyjnego Windows 10 (hasło, Windows Hello &lt;PIN, odcisk palca, rozpoznawanie twarzy&gt;, hasło obrazkowe, klucz zabezpieczeń) i dynamiczna blokada systemu oraz ujawnianie artefaktów związanych z wybraną metodą logowania;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Ujawnianie artefaktów związanych z mechanizmami: powiadomień systemu Windows, raportowania wykorzystania zasobów systemu Windows, dzienników błędów systemu Windows (WER), dzienników zdarzeń (EVT), dzienników śledzenia zdarzeń (ETL);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Ujawnianie danych identyfikacyjnych nośników i wolumenów wykorzystywanych przez system Windows, w tym nośników i wolumenów podłączanych do systemu (USB, nośniki sieciowe, itp.);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Ujawnianie śladów związanych z plikami wykonywalnymi uruchamianymi w systemie (w tym plików, które zostały w późniejszym okresie usunięte); 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Analiza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Shellbags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w celu ustalenia, czy konkretny użytkownik uzyskał dostęp do pliku lub ścieżki;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Analiza danych związanych z funkcjonowaniem mechanizmów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Prefetch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Jumplists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Recent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Docs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Ujawnianie zapisów związanych z korzystaniem z zaszyfrowanych kontenerów;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Akwizycja obrazu pamięci RAM i jego analiza;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Generowanie słowników na podstawie zawartości nośnika/obrazu RAM i ich użycie w programie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Passware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do łamania haseł archiwów, haseł Windows, kopii zapasowych iTunes;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Artefakty związane z użyciem chmury (Dysk Google, One Drive) oraz mechanizmów kopii zapasowej </w:t>
      </w:r>
      <w:r w:rsidRPr="002E5433">
        <w:rPr>
          <w:rFonts w:asciiTheme="minorHAnsi" w:hAnsiTheme="minorHAnsi" w:cstheme="minorHAnsi"/>
          <w:sz w:val="20"/>
          <w:szCs w:val="20"/>
        </w:rPr>
        <w:br/>
        <w:t>i synchronizacji;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Analiza aktywności internetowej użytkownika, ujawnianie treści korespondencji elektronicznej oraz danych pamięci podręcznej aplikacji;</w:t>
      </w:r>
    </w:p>
    <w:p w:rsidR="002E5433" w:rsidRPr="002E5433" w:rsidRDefault="002E5433" w:rsidP="002E543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Analiza dziennika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USNJrnl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;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Zajęcia mają być prowadzone z naciskiem na aspekty praktyczne  (min. 70% czasu trwania szkolenia w formule warsztatowej – omawianie możliwości oprogramowania połączone z ćwiczeniami praktycznymi). Około 15 godzin poświęcone oprogramowaniu Magnet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Axiom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Zamawiający przewiduje, że powyższe tematy szkoleniowe prowadzone będą w 2 formach: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- zajęcia teoretyczne – słowna/ multimedialna prezentacja przez Trenera treści tematu szkolenia;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- zajęcia praktyczne – praktyczna, samodzielna realizacja przez Kursanta tematu szkolenia pod nadzorem Trenera.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Przewidywany czas trwania szkolenia dla jednej grupy – nie mniej niż 30 godzin zegarowych (w liczbę godzin szkoleniowych nie wlicza się przerw w prowadzeniu szkolenia i wymiany doświadczeń), w tym nie więcej niż 9 godzin zajęć teoretycznych, nie mniej niż 21 godzin zajęć praktycznych.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Szczegółowy plan szkolenia zostanie przygotowany przez Wykonawcę i przedstawiony Zamawiającemu nie później niż na 7 dni przed rozpoczęciem pierwszego szkolenia. Plan szkolenia podlega akceptacji ze strony Zamawiającego.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Ad. 2.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Wykonawca zapewnia kadrę dydaktyczną która przeprowadzi szkolenia w formie on-line.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lastRenderedPageBreak/>
        <w:t xml:space="preserve">W części teoretycznej kadra dydaktyczna może ograniczać się do 1 osoby w postaci Trenera, w części praktycznej kadrę dydaktyczną stanowią minimum 2 osoby, tj. min. 1 Trener i min. 1 Asystent (Zamawiający dopuszcza, aby zamiast Asystenta w części praktycznej brali udział Trenerzy, przy czym liczba kadry dydaktycznej to minimum </w:t>
      </w:r>
      <w:r w:rsidRPr="002E5433">
        <w:rPr>
          <w:rFonts w:asciiTheme="minorHAnsi" w:hAnsiTheme="minorHAnsi" w:cstheme="minorHAnsi"/>
          <w:sz w:val="20"/>
          <w:szCs w:val="20"/>
        </w:rPr>
        <w:br/>
        <w:t>2 osoby).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Zamawiający dopuszcza, aby szkolenie było prowadzone przez kilku Trenerów i Asystentów, w zależności od tematu szkolenia, przy czym każdy z Trenerów musi posiadać wiedzę i doświadczenie z zakresu tematyki będącej przedmiotem zamówienia, a Asystent praktyczną znajomość oprogramowania i przedmiotu zamówienia.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Wykonawca powinien dysponować:</w:t>
      </w:r>
    </w:p>
    <w:p w:rsidR="002E5433" w:rsidRPr="002E5433" w:rsidRDefault="002E5433" w:rsidP="002E5433">
      <w:pPr>
        <w:spacing w:after="0" w:line="240" w:lineRule="auto"/>
        <w:jc w:val="both"/>
        <w:rPr>
          <w:rFonts w:asciiTheme="minorHAnsi" w:eastAsiaTheme="minorEastAsia" w:hAnsiTheme="minorHAnsi" w:cstheme="minorBidi"/>
          <w:strike/>
          <w:color w:val="000000" w:themeColor="text1"/>
          <w:sz w:val="20"/>
          <w:szCs w:val="20"/>
          <w:lang w:eastAsia="pl-PL"/>
        </w:rPr>
      </w:pPr>
      <w:r w:rsidRPr="002E5433"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- min.  1 osobą  (TRENEREM), który zrealizował co najmniej 3 szkolenia, kursy, zajęcia dydaktyczne (minimum trzydniowe na poziomie zaawansowanym/eksperckim) z zakresu oprogramowania </w:t>
      </w:r>
      <w:r w:rsidRPr="002E5433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pl-PL"/>
        </w:rPr>
        <w:t xml:space="preserve">Magnet </w:t>
      </w:r>
      <w:proofErr w:type="spellStart"/>
      <w:r w:rsidRPr="002E5433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pl-PL"/>
        </w:rPr>
        <w:t>Axiom</w:t>
      </w:r>
      <w:proofErr w:type="spellEnd"/>
      <w:r w:rsidRPr="002E5433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pl-PL"/>
        </w:rPr>
        <w:t xml:space="preserve"> </w:t>
      </w:r>
    </w:p>
    <w:p w:rsidR="002E5433" w:rsidRPr="002E5433" w:rsidRDefault="002E5433" w:rsidP="002E5433">
      <w:pPr>
        <w:spacing w:after="0" w:line="240" w:lineRule="auto"/>
        <w:jc w:val="both"/>
        <w:rPr>
          <w:rFonts w:asciiTheme="minorHAnsi" w:eastAsiaTheme="minorEastAsia" w:hAnsiTheme="minorHAnsi" w:cstheme="minorBidi"/>
          <w:strike/>
          <w:color w:val="000000" w:themeColor="text1"/>
          <w:sz w:val="20"/>
          <w:szCs w:val="20"/>
          <w:lang w:eastAsia="pl-PL"/>
        </w:rPr>
      </w:pPr>
      <w:r w:rsidRPr="002E5433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pl-PL"/>
        </w:rPr>
        <w:t>- min. 1 osobą (ASYSTENTEM)</w:t>
      </w:r>
      <w:r w:rsidRPr="002E5433">
        <w:rPr>
          <w:rFonts w:asciiTheme="minorHAnsi" w:eastAsiaTheme="minorEastAsia" w:hAnsiTheme="minorHAnsi" w:cstheme="minorBidi"/>
          <w:color w:val="FF0000"/>
          <w:sz w:val="20"/>
          <w:szCs w:val="20"/>
          <w:lang w:eastAsia="pl-PL"/>
        </w:rPr>
        <w:t xml:space="preserve"> </w:t>
      </w:r>
      <w:r w:rsidRPr="002E5433">
        <w:rPr>
          <w:rFonts w:asciiTheme="minorHAnsi" w:eastAsiaTheme="minorEastAsia" w:hAnsiTheme="minorHAnsi" w:cstheme="minorBidi"/>
          <w:sz w:val="20"/>
          <w:szCs w:val="20"/>
          <w:lang w:eastAsia="pl-PL"/>
        </w:rPr>
        <w:t xml:space="preserve">który zrealizował co najmniej 1 szkolenie, kurs, zajęcia dydaktyczne (minimum trzydniowe) z zakresu </w:t>
      </w:r>
      <w:r w:rsidRPr="002E5433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pl-PL"/>
        </w:rPr>
        <w:t xml:space="preserve">oprogramowania Magnet </w:t>
      </w:r>
      <w:proofErr w:type="spellStart"/>
      <w:r w:rsidRPr="002E5433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pl-PL"/>
        </w:rPr>
        <w:t>Axiom</w:t>
      </w:r>
      <w:proofErr w:type="spellEnd"/>
      <w:r w:rsidRPr="002E5433"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eastAsia="pl-PL"/>
        </w:rPr>
        <w:t>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Ad. 3</w:t>
      </w: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Wykonawca zapewni każdej grupie szkoleniowej narzędzie (platformę online z licencją) do realizacji szkoleń w trybie on-line, wraz z możliwością współudziału części osób prowadzących spotkanie w formie zdalnej oraz zadawania pytań przez uczestników szkoleń w czasie rzeczywistym, a także tłumaczenia szkolenia w czasie rzeczywistym z języka polskiego na język czeski i z języka czeskiego na język polski. Dostęp do platformy powinien być bezpłatny dla uczestników szkolenia, dopuszczalne jest aby narzędzie do działania wymagało bardzo prostej i zrozumiałej instalacji aplikacji na komputerze osoby biorącej udział w szkoleniu. Wymagania dla komputera / laptopa słuchacza prelekcji powinny być możliwie niskie. </w:t>
      </w: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Platforma powinna posiadać przynajmniej następujące funkcjonalności: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możliwość realizacji spotkań dla min. 20 uczestników (13-14 uczestników szkolenia, tłumacz, min. 2-osobowa kadra dydaktyczna, możliwość zwiększenia liczby osób o 1 w danej grupie szkoleniowej);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możliwość realizacji spotkań do 10 godzin, w dni robocze;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możliwość aktywnego udziału uczestników w systemie video i audio, w tym możliwość zarządzania systemem audio i video uczestników (np. wyłączenia kamerki i mikrofonu uczestnikom szkolenia);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możliwość tłumaczenia szkolenia w czasie rzeczywistym z języka polskiego na język czeski i z języka czeskiego na język polski (np. podczas spotkania uczestnicy mogą wybierać kanał audio, aby usłyszeć przetłumaczony dźwięk w wybranym przez siebie języku, możliwość całkowitego wyciszenia oryginalnego dźwięku i słyszenie tylko tłumaczenia).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zapewnienie aktywnego udziału uczestników w szkoleniach z wykorzystaniem opcji czatu; 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możliwość wyświetlania prezentacji/plików multimedialnych, możliwość udostępnienia ekranu przez uczestnika szkolenia/ kadrę dydaktyczną, możliwość udzielenia uprawnień uczestnikowi szkolenia/kadrze dydaktycznej do nawigowania wyświetlaną prezentacją,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możliwość podziału ekranu na mniejsze moduły/okienka tak by zapewnić uczestnikom szkolenia jednocześnie widok prelegenta + widok wyświetlanej prezentacji + widok tłumacza na bieżąco przekładającego spotkanie, 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akceptacja obecności uczestników na szkoleniu, wyświetlanie prezentacji i innych multimediów jeśli będą miały zastosowanie, zapewnienie i monitorowanie biernego i aktywnego udziału osób w szkoleniu, w tym w formule czatu,</w:t>
      </w:r>
    </w:p>
    <w:p w:rsidR="002E5433" w:rsidRPr="002E5433" w:rsidRDefault="002E5433" w:rsidP="002E5433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oprogramowanie  niezbędne do uczestnictwa w szkoleniu musi być kompatybilne z wszystkimi powszechnie używanymi systemami operacyjnymi, w tym zwłaszcza z Windows, iOS, Android, Mac OSX.</w:t>
      </w:r>
    </w:p>
    <w:p w:rsidR="002E5433" w:rsidRPr="002E5433" w:rsidRDefault="002E5433" w:rsidP="002E543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lastRenderedPageBreak/>
        <w:t>Wykonawca, co najmniej na 4 dni robocze przed szkoleniem, zobowiązany będzie do przesłania osobom biorącym udział w szkoleniu linku i hasła umożliwiającego zalogowanie się do platformy online wraz z krótkim materiałem informacyjnym na temat funkcjonalności platformy.</w:t>
      </w:r>
    </w:p>
    <w:p w:rsidR="002E5433" w:rsidRPr="002E5433" w:rsidRDefault="002E5433" w:rsidP="002E543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Wykonawca przeprowadzi przed pierwszym szkoleniem spotkanie próbne z kadrą dydaktyczną, tłumaczem i osobami biorącymi udział w szkoleniu. Celem spotkania próbnego będzie sprawdzenie funkcjonalności platformy ze szczególnym ukierunkowaniem na funkcjonalności, które będą wykorzystywane podczas szkolenia online.</w:t>
      </w:r>
    </w:p>
    <w:p w:rsidR="002E5433" w:rsidRPr="002E5433" w:rsidRDefault="002E5433" w:rsidP="002E543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Spotkanie próbne odbędzie się najpóźniej 4 dni robocze przed szkoleniem. Po konsultacji Wykonawcy</w:t>
      </w:r>
      <w:r w:rsidRPr="002E5433">
        <w:rPr>
          <w:rFonts w:asciiTheme="minorHAnsi" w:hAnsiTheme="minorHAnsi" w:cstheme="minorHAnsi"/>
          <w:sz w:val="20"/>
          <w:szCs w:val="20"/>
        </w:rPr>
        <w:br/>
        <w:t xml:space="preserve"> z Zamawiającym co do daty i godziny spotkania próbnego, Wykonawca wygeneruje link do spotkania, przekaże drogą mailową wszystkim osobom biorącym udział w szkoleniu, w tym tłumaczowi na adresy otrzymane od Zamawiającego.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Wykonawca zobowiązany jest do zapewnienie profesjonalnego sprzętu niezbędnego do przeprowadzenia szkolenia. W razie potrzeby zapewnia m.in.: kamerę (jakość min. video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full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HD - 1920x1080), mikrofony dla trenerów, oświetlenie studyjne (lampy LED), mikser audio-video, serwery, urządzenia i oprogramowanie do kodowania obrazu, itd.)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Wykonawca zobowiązany jest do sprawnej i terminowej realizacji szkoleń oraz stałej współpracy </w:t>
      </w:r>
      <w:r w:rsidRPr="002E5433">
        <w:rPr>
          <w:rFonts w:asciiTheme="minorHAnsi" w:hAnsiTheme="minorHAnsi" w:cstheme="minorHAnsi"/>
          <w:sz w:val="20"/>
          <w:szCs w:val="20"/>
        </w:rPr>
        <w:br/>
        <w:t>z Zamawiającym, w tym:</w:t>
      </w:r>
    </w:p>
    <w:p w:rsidR="002E5433" w:rsidRPr="002E5433" w:rsidRDefault="002E5433" w:rsidP="002E543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pozostawania w stałym kontakcie (kontakt telefoniczny oraz drogą elektroniczną; spotkania </w:t>
      </w:r>
      <w:r w:rsidRPr="002E5433">
        <w:rPr>
          <w:rFonts w:asciiTheme="minorHAnsi" w:hAnsiTheme="minorHAnsi" w:cstheme="minorHAnsi"/>
          <w:sz w:val="20"/>
          <w:szCs w:val="20"/>
        </w:rPr>
        <w:br/>
        <w:t>z Zamawiającym w miarę potrzeb, wyznaczenie osoby koordynującej do kontaktów roboczych);</w:t>
      </w:r>
    </w:p>
    <w:p w:rsidR="002E5433" w:rsidRPr="002E5433" w:rsidRDefault="002E5433" w:rsidP="002E543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informowania o pojawiających się problemach i innych zagadnieniach istotnych dla realizacji szkoleń, prowadzonych w trybie on-line;</w:t>
      </w:r>
    </w:p>
    <w:p w:rsidR="002E5433" w:rsidRPr="002E5433" w:rsidRDefault="002E5433" w:rsidP="002E5433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wyjaśnienia i konsultowania wszelkich zapytań i niejasności lub błędów zgłaszanych przez uczestników szkoleń.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Wykonawca odpowiada ze zapewnienie bezpieczeństwa szkoleń online.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Wykonawca zapewni niezbędną infrastrukturę i oprogramowanie do przeprowadzania szkoleń (serwery, łącze internetowe, urządzenia i oprogramowanie, itp.). Wykonawca ponosi odpowiedzialności za realizację szkolenia on-line. Wykonawca jest zobowiązany do weryfikacji łącza (przepustowość, odblokowane porty itd.) przed rozpoczęciem szkoleń on-line.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Jeśli wystąpi taka konieczność Wykonawca na co najmniej 7 dni kalendarzowych przed rozpoczęciem pierwszego szkolenia on-line określi sprzęt jaki Zamawiający musi zapewnić do szkoleń i jego minimalne wymagania sprzętowe (np. komputery).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b/>
          <w:sz w:val="20"/>
          <w:szCs w:val="20"/>
        </w:rPr>
        <w:t>Wykonawca udostępni każdemu uczestnikowi szkolenia on-line: oprogramowanie (np. w formie tzw. kluczy do oprogramowania lub w innej formie) - wersja oprogramowania identyczna dla wszystkich uczestników szkolenia, aktualna na dzień szkolenia; materiały do badań m.in. dyski lub obrazy dysków dla każdego uczestnika (mogą być dostarczone w formie on-line) oraz dostęp do materiałów szkoleniowych, które będą odpowiadać zakresowi poszczególnych tematów szkolenia. Ponieważ szkolenie prowadzone będzie w 4 grupach, a grupa liczyć będzie 13-14 osób, to samo oprogramowanie jak i materiały do badań mogą być wykorzystywane przez uczestników z kolejnych grup.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Podczas zajęć teoretycznych jak i praktycznych multimedialna prezentacja treści szkolenia powinna być dostępna w dwóch językach: polskim i czeskim.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Ad. 4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Wykonawca zapewni każdemu Kursantowi materiały dydaktyczne (dla uczestników z Polski w języku polskim, dla uczestników z Czech w języku czeskim), które odzwierciedlać będą całokształt zagadnień poruszanych na </w:t>
      </w:r>
      <w:r w:rsidRPr="002E5433">
        <w:rPr>
          <w:rFonts w:asciiTheme="minorHAnsi" w:hAnsiTheme="minorHAnsi" w:cstheme="minorHAnsi"/>
          <w:sz w:val="20"/>
          <w:szCs w:val="20"/>
        </w:rPr>
        <w:lastRenderedPageBreak/>
        <w:t>szkoleniu. Materiały zostaną przekazane przez Wykonawcę, w wersji elektronicznej na wskazane przez Zamawiającego adresy e-mail.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Materiały muszą zawierać przede wszystkim: prezentacje multimedialne wygłaszane podczas szkoleń, wykonywane podczas szkoleń zajęcia praktyczne wraz z omówieniem, bazę komend wykorzystywanych podczas szkolenia.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 tłumaczenie materiałów dydaktycznych na język czeski lub polski odpowiada Zamawiający.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Przewidywany czas tłumaczenia materiałów dydaktycznych - 11 dni roboczych od momentu otrzymania przez Zamawiającego materiałów do tłumaczenia. Po przetłumaczeniu materiałów Zamawiający odeśle je Wykonawcy celem sprawdzenia i poprawy wyglądu wizualnego materiałów (np. czy strony się nie rozjechały, czy ewentualne tabele, wykresy, obrazy znajdują się we właściwych miejscach, czy logotypy są prawidłowe, itp.).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Materiały dydaktyczne muszą być opatrzone logiem Programu i logiem Unii Europejskiej, zgodnie z wymaganiami w zakresie promocji dla Programu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Interreg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V-A Republika Czeska – Polska (oznaczenie na każdej stronie).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Przykładowe oznaczenie materiałów dydaktycznych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 języku polskim: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2E5433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11BA5718" wp14:editId="34ABEE3D">
            <wp:extent cx="5762625" cy="533400"/>
            <wp:effectExtent l="0" t="0" r="9525" b="0"/>
            <wp:docPr id="5" name="Obraz 5" descr="Logo_cz_pl_eu_monoc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z_pl_eu_monochr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33" w:rsidRPr="002E5433" w:rsidRDefault="002E5433" w:rsidP="002E5433">
      <w:pPr>
        <w:tabs>
          <w:tab w:val="center" w:pos="4536"/>
          <w:tab w:val="right" w:pos="9072"/>
        </w:tabs>
        <w:autoSpaceDE w:val="0"/>
        <w:autoSpaceDN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pn. </w:t>
      </w:r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„Usprawnienie czesko-polskiej współpracy w walce z cyberprzestępczością” </w:t>
      </w:r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współfinansowany przez Unię Europejską ze środków Europejskiego Funduszu Rozwoju Regionalnego w ramach Programu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Interreg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V-A Republika Czeska – Polska </w:t>
      </w:r>
    </w:p>
    <w:p w:rsidR="002E5433" w:rsidRPr="002E5433" w:rsidRDefault="002E5433" w:rsidP="002E5433">
      <w:pPr>
        <w:tabs>
          <w:tab w:val="center" w:pos="4536"/>
          <w:tab w:val="right" w:pos="9072"/>
        </w:tabs>
        <w:autoSpaceDE w:val="0"/>
        <w:autoSpaceDN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 języku czeskim: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2E5433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42DF6EAE" wp14:editId="10A5DEDB">
            <wp:extent cx="5762625" cy="533400"/>
            <wp:effectExtent l="0" t="0" r="9525" b="0"/>
            <wp:docPr id="4" name="Obraz 4" descr="Logo_cz_pl_eu_monoc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cz_pl_eu_monochr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33" w:rsidRPr="002E5433" w:rsidRDefault="002E5433" w:rsidP="002E5433">
      <w:pPr>
        <w:tabs>
          <w:tab w:val="center" w:pos="4536"/>
          <w:tab w:val="right" w:pos="9072"/>
        </w:tabs>
        <w:autoSpaceDE w:val="0"/>
        <w:autoSpaceDN w:val="0"/>
        <w:spacing w:after="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Projekt</w:t>
      </w:r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„</w:t>
      </w:r>
      <w:proofErr w:type="spellStart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Zefektivnění</w:t>
      </w:r>
      <w:proofErr w:type="spellEnd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česko-polské</w:t>
      </w:r>
      <w:proofErr w:type="spellEnd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spolupráce</w:t>
      </w:r>
      <w:proofErr w:type="spellEnd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v </w:t>
      </w:r>
      <w:proofErr w:type="spellStart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boji</w:t>
      </w:r>
      <w:proofErr w:type="spellEnd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proti</w:t>
      </w:r>
      <w:proofErr w:type="spellEnd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kyberkriminalitěje</w:t>
      </w:r>
      <w:proofErr w:type="spellEnd"/>
      <w:r w:rsidRPr="002E543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”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spolufinancovaný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 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prostředků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Evropské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unie,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Evropského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fondu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regionální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rozvoj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v 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rámci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programu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Interreg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V-A </w:t>
      </w:r>
      <w:proofErr w:type="spellStart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>Česká</w:t>
      </w:r>
      <w:proofErr w:type="spellEnd"/>
      <w:r w:rsidRPr="002E54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republika - Polsko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Ponadto przygotowane przez Wykonawcę prezentacje multimedialne również muszą być opatrzone logiem Programu i logiem Unii Europejskiej, zgodnie z wymaganiami w zakresie promocji dla Programu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Interreg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V-A Republika Czeska – Polska.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Materiały dydaktyczne w obu wersjach językowych (w wersji elektronicznej) zostaną rozesłane przez Wykonawcę na wskazane przez Zamawiającego adresy e-mail uczestników szkoleń na co najmniej 1 dzień roboczy przed rozpoczęciem szkolenia.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 przypadku wykrycia błędów w materiałach dydaktycznych Wykonawca zobowiązuje się do ich niezwłocznego poprawienia (do 3 dni roboczych) i ponownego rozesłania materiałów do uczestników szkoleń (nie dotyczy błędów związanych z tłumaczeniem).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Wykonawca wyraża zgodę na wykorzystywanie materiałów dydaktycznych, a także wiedzy i umiejętności nabytych w trakcie szkolenia do dalszego wykorzystania służbowego, w tym do szkoleń kaskadowych realizowanych w trakcie i po zakończeniu projektu.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Ad. 5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Wykonawca wystawi każdemu Kursantowi imienny certyfikat potwierdzający ukończenie szkolenia (26 w języku polskim 27 w języku czeskim).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Certyfikaty muszą być opatrzone logiem Programu i logiem Unii Europejskiej, zgodnie z wymaganiami w zakresie promocji dla Programu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Interreg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V-A Republika Czeska – Polska (wersja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full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sz w:val="20"/>
          <w:szCs w:val="20"/>
        </w:rPr>
        <w:t>color</w:t>
      </w:r>
      <w:proofErr w:type="spellEnd"/>
      <w:r w:rsidRPr="002E5433">
        <w:rPr>
          <w:rFonts w:asciiTheme="minorHAnsi" w:hAnsiTheme="minorHAnsi" w:cstheme="minorHAnsi"/>
          <w:sz w:val="20"/>
          <w:szCs w:val="20"/>
        </w:rPr>
        <w:t>).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Wizualizacja certyfikatu (w wersji elektronicznej) zostanie przekazana Zamawiającemu na co najmniej 7 dni przed zakończeniem pierwszego szkolenia. Wizualizacja certyfikatu musi zostać zaakceptowana przez Zamawiającego.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Za tłumaczenie certyfikatów na język polski lub język czeski odpowiada Zamawiający. Tłumaczenie certyfikatów zawiera się w tłumaczeniu materiałów dydaktycznych.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 xml:space="preserve">Certyfikaty zostaną przesłane na adresy e-mail uczestników szkolenia w ciągu 7 dni po zakończeniu danej edycji szkolenia. Certyfikaty w wersji papierowej zostaną rozesłane przez Wykonawcę (na jego koszt) pomiędzy jednostkami Policji polskiej i czeskiej zgodnie z listą otrzymaną od Zamawiającego. Certyfikaty powinny zostać wysłane nie później niż 7 dni po zakończeniu szkolenia przez ostatnią grupę szkoleniową. </w:t>
      </w: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Ad. 6</w:t>
      </w:r>
    </w:p>
    <w:p w:rsidR="002E5433" w:rsidRPr="002E5433" w:rsidRDefault="002E5433" w:rsidP="002E543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5433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zobowiązany jest do potwierdzenia Zamawiającemu obecności uczestników podczas każdego szkolenia zgodnie z przekazaną przez Zamawiającego na 1 dzień roboczy przed rozpoczęciem każdego szkolenia w formie elektronicznej listą uczestników. Potwierdzeniem obecności uczestników może być np. udostępnienie raportu z logowań uczestników/aktywności w platformie, zdjęcia z listą uczestników, </w:t>
      </w:r>
      <w:proofErr w:type="spellStart"/>
      <w:r w:rsidRPr="002E5433">
        <w:rPr>
          <w:rFonts w:asciiTheme="minorHAnsi" w:hAnsiTheme="minorHAnsi" w:cstheme="minorHAnsi"/>
          <w:color w:val="000000"/>
          <w:sz w:val="20"/>
          <w:szCs w:val="20"/>
        </w:rPr>
        <w:t>Print</w:t>
      </w:r>
      <w:proofErr w:type="spellEnd"/>
      <w:r w:rsidRPr="002E543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color w:val="000000"/>
          <w:sz w:val="20"/>
          <w:szCs w:val="20"/>
        </w:rPr>
        <w:t>Screen’y</w:t>
      </w:r>
      <w:proofErr w:type="spellEnd"/>
      <w:r w:rsidRPr="002E5433">
        <w:rPr>
          <w:rFonts w:asciiTheme="minorHAnsi" w:hAnsiTheme="minorHAnsi" w:cstheme="minorHAnsi"/>
          <w:color w:val="000000"/>
          <w:sz w:val="20"/>
          <w:szCs w:val="20"/>
        </w:rPr>
        <w:t xml:space="preserve"> ekranów trenerów, itp.. W ciągu 2 dni roboczych po zakończeniu każdego szkolenia, Wykonawca prześle elektronicznie Zamawiającemu listę obecności (</w:t>
      </w:r>
      <w:proofErr w:type="spellStart"/>
      <w:r w:rsidRPr="002E5433">
        <w:rPr>
          <w:rFonts w:asciiTheme="minorHAnsi" w:hAnsiTheme="minorHAnsi" w:cstheme="minorHAnsi"/>
          <w:color w:val="000000"/>
          <w:sz w:val="20"/>
          <w:szCs w:val="20"/>
        </w:rPr>
        <w:t>Print</w:t>
      </w:r>
      <w:proofErr w:type="spellEnd"/>
      <w:r w:rsidRPr="002E543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E5433">
        <w:rPr>
          <w:rFonts w:asciiTheme="minorHAnsi" w:hAnsiTheme="minorHAnsi" w:cstheme="minorHAnsi"/>
          <w:color w:val="000000"/>
          <w:sz w:val="20"/>
          <w:szCs w:val="20"/>
        </w:rPr>
        <w:t>Screen’y</w:t>
      </w:r>
      <w:proofErr w:type="spellEnd"/>
      <w:r w:rsidRPr="002E5433">
        <w:rPr>
          <w:rFonts w:asciiTheme="minorHAnsi" w:hAnsiTheme="minorHAnsi" w:cstheme="minorHAnsi"/>
          <w:color w:val="000000"/>
          <w:sz w:val="20"/>
          <w:szCs w:val="20"/>
        </w:rPr>
        <w:t xml:space="preserve"> z platformy potwierdzające obecności/aktywności uczestników, zdjęcia, raporty, itp.) wraz z raportem.</w:t>
      </w:r>
    </w:p>
    <w:p w:rsidR="002E5433" w:rsidRPr="002E5433" w:rsidRDefault="002E5433" w:rsidP="002E543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5433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zobowiązany jest także do stałego monitorowania obecności uczestników na szkoleniu. </w:t>
      </w:r>
      <w:r w:rsidRPr="002E5433">
        <w:rPr>
          <w:rFonts w:asciiTheme="minorHAnsi" w:hAnsiTheme="minorHAnsi" w:cstheme="minorHAnsi"/>
          <w:color w:val="000000"/>
          <w:sz w:val="20"/>
          <w:szCs w:val="20"/>
        </w:rPr>
        <w:br/>
        <w:t>W przypadku stwierdzenia nieobecności uczestnika na szkoleniu lub jego części Wykonawca ma obowiązek niezwłocznie poinformować o tym Zamawiającego poprzez wysłanie tej informacji pocztą elektroniczną.</w:t>
      </w:r>
    </w:p>
    <w:p w:rsidR="002E5433" w:rsidRPr="002E5433" w:rsidRDefault="002E5433" w:rsidP="002E543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5433">
        <w:rPr>
          <w:rFonts w:asciiTheme="minorHAnsi" w:hAnsiTheme="minorHAnsi" w:cstheme="minorHAnsi"/>
          <w:color w:val="000000"/>
          <w:sz w:val="20"/>
          <w:szCs w:val="20"/>
        </w:rPr>
        <w:t xml:space="preserve">W przypadku gdy nieobecność będzie wynikać z problemów technicznych związanych z łączem internetowym Wykonawca zobowiązany jest do umożliwienia nadrobienia uczestnikowi szkolenia braków w szkoleniu, np. poprzez udzielenie odpowiedzi na wszystkie pytania po zakończeniu danego dnia szkoleniowego. </w:t>
      </w:r>
    </w:p>
    <w:p w:rsidR="002E5433" w:rsidRPr="002E5433" w:rsidRDefault="002E5433" w:rsidP="002E543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5433">
        <w:rPr>
          <w:rFonts w:asciiTheme="minorHAnsi" w:hAnsiTheme="minorHAnsi" w:cstheme="minorHAnsi"/>
          <w:sz w:val="20"/>
          <w:szCs w:val="20"/>
        </w:rPr>
        <w:t>INFORMACJA DODATKOWA</w:t>
      </w:r>
    </w:p>
    <w:p w:rsidR="002E5433" w:rsidRPr="002E5433" w:rsidRDefault="002E5433" w:rsidP="002E543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E5433">
        <w:rPr>
          <w:rFonts w:asciiTheme="minorHAnsi" w:hAnsiTheme="minorHAnsi" w:cstheme="minorHAnsi"/>
          <w:color w:val="000000"/>
          <w:sz w:val="20"/>
          <w:szCs w:val="20"/>
        </w:rPr>
        <w:t>Komenda Wojewódzka Policji we Wrocławiu jest jednostką sektora finansów publicznych. Niniejsze szkolenie finansowane będzie w 85% ze środków Unii Europejskiej oraz w 15% ze środków własnych KWP we Wrocławiu (środków publicznych).</w:t>
      </w: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uppressAutoHyphens/>
        <w:spacing w:after="0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</w:p>
    <w:p w:rsidR="002E5433" w:rsidRPr="002E5433" w:rsidRDefault="002E5433" w:rsidP="002E5433">
      <w:pPr>
        <w:suppressAutoHyphens/>
        <w:spacing w:after="0"/>
        <w:textAlignment w:val="baseline"/>
        <w:rPr>
          <w:rFonts w:asciiTheme="minorHAnsi" w:eastAsiaTheme="minorHAnsi" w:hAnsiTheme="minorHAnsi" w:cstheme="minorHAnsi"/>
          <w:sz w:val="20"/>
          <w:szCs w:val="20"/>
        </w:rPr>
      </w:pPr>
    </w:p>
    <w:p w:rsidR="0079568E" w:rsidRPr="00317609" w:rsidRDefault="0079568E" w:rsidP="004A6909">
      <w:pPr>
        <w:spacing w:after="0" w:line="276" w:lineRule="auto"/>
      </w:pPr>
    </w:p>
    <w:sectPr w:rsidR="0079568E" w:rsidRPr="003176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3C" w:rsidRDefault="001E393C" w:rsidP="003639E7">
      <w:pPr>
        <w:spacing w:after="0" w:line="240" w:lineRule="auto"/>
      </w:pPr>
      <w:r>
        <w:separator/>
      </w:r>
    </w:p>
  </w:endnote>
  <w:endnote w:type="continuationSeparator" w:id="0">
    <w:p w:rsidR="001E393C" w:rsidRDefault="001E393C" w:rsidP="0036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E7" w:rsidRPr="00607D0A" w:rsidRDefault="003639E7" w:rsidP="003639E7">
    <w:pPr>
      <w:pStyle w:val="Stopka"/>
      <w:jc w:val="right"/>
      <w:rPr>
        <w:sz w:val="16"/>
        <w:szCs w:val="16"/>
      </w:rPr>
    </w:pPr>
    <w:r w:rsidRPr="006201B9">
      <w:rPr>
        <w:noProof/>
        <w:lang w:eastAsia="pl-PL"/>
      </w:rPr>
      <w:drawing>
        <wp:inline distT="0" distB="0" distL="0" distR="0">
          <wp:extent cx="5762625" cy="533400"/>
          <wp:effectExtent l="0" t="0" r="9525" b="0"/>
          <wp:docPr id="2" name="Obraz 2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cz_pl_eu_monoch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39E7" w:rsidRPr="003639E7" w:rsidRDefault="003639E7" w:rsidP="003639E7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pl-PL"/>
      </w:rPr>
    </w:pPr>
    <w:r w:rsidRPr="00513565">
      <w:rPr>
        <w:rFonts w:ascii="Times New Roman" w:eastAsia="Times New Roman" w:hAnsi="Times New Roman"/>
        <w:sz w:val="16"/>
        <w:szCs w:val="16"/>
        <w:lang w:eastAsia="pl-PL"/>
      </w:rPr>
      <w:t xml:space="preserve">Projekt pn. </w:t>
    </w:r>
    <w:r w:rsidRPr="00513565">
      <w:rPr>
        <w:rFonts w:ascii="Times New Roman" w:eastAsia="Times New Roman" w:hAnsi="Times New Roman"/>
        <w:i/>
        <w:sz w:val="16"/>
        <w:szCs w:val="16"/>
        <w:lang w:eastAsia="pl-PL"/>
      </w:rPr>
      <w:t xml:space="preserve">„Usprawnienie czesko-polskiej współpracy w walce z cyberprzestępczością” </w:t>
    </w:r>
    <w:r w:rsidRPr="00513565">
      <w:rPr>
        <w:rFonts w:ascii="Times New Roman" w:eastAsia="Times New Roman" w:hAnsi="Times New Roman"/>
        <w:sz w:val="16"/>
        <w:szCs w:val="16"/>
        <w:lang w:eastAsia="pl-PL"/>
      </w:rPr>
      <w:t>współfinansowany przez Unię Europejską z</w:t>
    </w:r>
    <w:r>
      <w:rPr>
        <w:rFonts w:ascii="Times New Roman" w:eastAsia="Times New Roman" w:hAnsi="Times New Roman"/>
        <w:sz w:val="16"/>
        <w:szCs w:val="16"/>
        <w:lang w:eastAsia="pl-PL"/>
      </w:rPr>
      <w:t>e środków</w:t>
    </w:r>
    <w:r w:rsidRPr="00513565">
      <w:rPr>
        <w:rFonts w:ascii="Times New Roman" w:eastAsia="Times New Roman" w:hAnsi="Times New Roman"/>
        <w:sz w:val="16"/>
        <w:szCs w:val="16"/>
        <w:lang w:eastAsia="pl-PL"/>
      </w:rPr>
      <w:t xml:space="preserve"> Europejskiego Funduszu Rozwoju Regionalnego w ramach Programu Interreg V-A Republika Czeska – Polska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3C" w:rsidRDefault="001E393C" w:rsidP="003639E7">
      <w:pPr>
        <w:spacing w:after="0" w:line="240" w:lineRule="auto"/>
      </w:pPr>
      <w:r>
        <w:separator/>
      </w:r>
    </w:p>
  </w:footnote>
  <w:footnote w:type="continuationSeparator" w:id="0">
    <w:p w:rsidR="001E393C" w:rsidRDefault="001E393C" w:rsidP="0036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055"/>
    <w:multiLevelType w:val="hybridMultilevel"/>
    <w:tmpl w:val="DE90B3A2"/>
    <w:lvl w:ilvl="0" w:tplc="A14A2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D1701D"/>
    <w:multiLevelType w:val="hybridMultilevel"/>
    <w:tmpl w:val="901E3B0E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75151BF"/>
    <w:multiLevelType w:val="multilevel"/>
    <w:tmpl w:val="A2F64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3E4E60"/>
    <w:multiLevelType w:val="multilevel"/>
    <w:tmpl w:val="1DF46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4D638D"/>
    <w:multiLevelType w:val="hybridMultilevel"/>
    <w:tmpl w:val="A39E8A8C"/>
    <w:lvl w:ilvl="0" w:tplc="00000003">
      <w:numFmt w:val="bullet"/>
      <w:lvlText w:val="-"/>
      <w:lvlJc w:val="left"/>
      <w:pPr>
        <w:ind w:left="786" w:hanging="360"/>
      </w:pPr>
      <w:rPr>
        <w:rFonts w:ascii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7EB2CB6"/>
    <w:multiLevelType w:val="hybridMultilevel"/>
    <w:tmpl w:val="F876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F1CD4"/>
    <w:multiLevelType w:val="hybridMultilevel"/>
    <w:tmpl w:val="4A60CA42"/>
    <w:lvl w:ilvl="0" w:tplc="00000003"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202519"/>
    <w:multiLevelType w:val="hybridMultilevel"/>
    <w:tmpl w:val="AF12C40C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728CA"/>
    <w:multiLevelType w:val="hybridMultilevel"/>
    <w:tmpl w:val="0F3CEE7C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F51"/>
    <w:multiLevelType w:val="hybridMultilevel"/>
    <w:tmpl w:val="ADF8B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A61FC"/>
    <w:multiLevelType w:val="hybridMultilevel"/>
    <w:tmpl w:val="25E64822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5C80"/>
    <w:multiLevelType w:val="hybridMultilevel"/>
    <w:tmpl w:val="4B94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65D8E"/>
    <w:multiLevelType w:val="multilevel"/>
    <w:tmpl w:val="55EE0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7"/>
    <w:rsid w:val="00011AE6"/>
    <w:rsid w:val="00017107"/>
    <w:rsid w:val="00056F61"/>
    <w:rsid w:val="000875CC"/>
    <w:rsid w:val="000B349F"/>
    <w:rsid w:val="000F7DD2"/>
    <w:rsid w:val="001A42BF"/>
    <w:rsid w:val="001C16DF"/>
    <w:rsid w:val="001C1D69"/>
    <w:rsid w:val="001E393C"/>
    <w:rsid w:val="001F011D"/>
    <w:rsid w:val="001F1E0C"/>
    <w:rsid w:val="002124A5"/>
    <w:rsid w:val="00217A79"/>
    <w:rsid w:val="00227D7A"/>
    <w:rsid w:val="00255477"/>
    <w:rsid w:val="002942D8"/>
    <w:rsid w:val="002D23B1"/>
    <w:rsid w:val="002E5433"/>
    <w:rsid w:val="002E5771"/>
    <w:rsid w:val="002F55EB"/>
    <w:rsid w:val="00312111"/>
    <w:rsid w:val="0031736D"/>
    <w:rsid w:val="00317609"/>
    <w:rsid w:val="003511B6"/>
    <w:rsid w:val="003639E7"/>
    <w:rsid w:val="003713A6"/>
    <w:rsid w:val="003C1DAC"/>
    <w:rsid w:val="004538FF"/>
    <w:rsid w:val="004A0770"/>
    <w:rsid w:val="004A6909"/>
    <w:rsid w:val="004B7100"/>
    <w:rsid w:val="004C398E"/>
    <w:rsid w:val="004D25FE"/>
    <w:rsid w:val="004F16A9"/>
    <w:rsid w:val="00560E4C"/>
    <w:rsid w:val="00593103"/>
    <w:rsid w:val="005B0B78"/>
    <w:rsid w:val="005E4D97"/>
    <w:rsid w:val="00620943"/>
    <w:rsid w:val="00645F3C"/>
    <w:rsid w:val="006728E0"/>
    <w:rsid w:val="006B1681"/>
    <w:rsid w:val="006C1E40"/>
    <w:rsid w:val="006C6E57"/>
    <w:rsid w:val="007032F5"/>
    <w:rsid w:val="007141C1"/>
    <w:rsid w:val="00783546"/>
    <w:rsid w:val="0079568E"/>
    <w:rsid w:val="007C3C64"/>
    <w:rsid w:val="007C6ED8"/>
    <w:rsid w:val="00805589"/>
    <w:rsid w:val="00843A13"/>
    <w:rsid w:val="00861B84"/>
    <w:rsid w:val="008972D2"/>
    <w:rsid w:val="008B69E3"/>
    <w:rsid w:val="008C7F40"/>
    <w:rsid w:val="00912BCE"/>
    <w:rsid w:val="0093046B"/>
    <w:rsid w:val="00937E0B"/>
    <w:rsid w:val="00945A71"/>
    <w:rsid w:val="0099454D"/>
    <w:rsid w:val="009E3AD1"/>
    <w:rsid w:val="00A37C4A"/>
    <w:rsid w:val="00A43A4C"/>
    <w:rsid w:val="00A4737F"/>
    <w:rsid w:val="00A763BA"/>
    <w:rsid w:val="00AA4242"/>
    <w:rsid w:val="00AA7ABA"/>
    <w:rsid w:val="00AB0A2C"/>
    <w:rsid w:val="00AB2245"/>
    <w:rsid w:val="00AF4ECC"/>
    <w:rsid w:val="00B6584F"/>
    <w:rsid w:val="00BB7832"/>
    <w:rsid w:val="00BD2C7D"/>
    <w:rsid w:val="00BF3C8E"/>
    <w:rsid w:val="00C312F4"/>
    <w:rsid w:val="00C574A4"/>
    <w:rsid w:val="00C6156C"/>
    <w:rsid w:val="00CB1A51"/>
    <w:rsid w:val="00CB4255"/>
    <w:rsid w:val="00CC5668"/>
    <w:rsid w:val="00CF6B15"/>
    <w:rsid w:val="00D058B1"/>
    <w:rsid w:val="00D1230D"/>
    <w:rsid w:val="00D32E58"/>
    <w:rsid w:val="00D573C1"/>
    <w:rsid w:val="00DA1B0C"/>
    <w:rsid w:val="00DA6C59"/>
    <w:rsid w:val="00DB0542"/>
    <w:rsid w:val="00DC7A09"/>
    <w:rsid w:val="00DE508A"/>
    <w:rsid w:val="00E167B3"/>
    <w:rsid w:val="00E21CBC"/>
    <w:rsid w:val="00E31DEF"/>
    <w:rsid w:val="00E37594"/>
    <w:rsid w:val="00E4438D"/>
    <w:rsid w:val="00E669CD"/>
    <w:rsid w:val="00EF4E34"/>
    <w:rsid w:val="00F5359A"/>
    <w:rsid w:val="00F63FD0"/>
    <w:rsid w:val="00F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983BB-0AB4-4D7B-91E3-DFD2B898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6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3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39E7"/>
    <w:rPr>
      <w:sz w:val="20"/>
      <w:szCs w:val="20"/>
    </w:rPr>
  </w:style>
  <w:style w:type="character" w:styleId="Odwoanieprzypisudolnego">
    <w:name w:val="footnote reference"/>
    <w:unhideWhenUsed/>
    <w:rsid w:val="003639E7"/>
    <w:rPr>
      <w:rFonts w:ascii="Times New Roman" w:hAnsi="Times New Roman" w:cs="Times New Roman" w:hint="default"/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E7"/>
  </w:style>
  <w:style w:type="paragraph" w:styleId="Stopka">
    <w:name w:val="footer"/>
    <w:basedOn w:val="Normalny"/>
    <w:link w:val="StopkaZnak"/>
    <w:uiPriority w:val="99"/>
    <w:unhideWhenUsed/>
    <w:rsid w:val="0036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E7"/>
  </w:style>
  <w:style w:type="paragraph" w:styleId="Tekstdymka">
    <w:name w:val="Balloon Text"/>
    <w:basedOn w:val="Normalny"/>
    <w:link w:val="TekstdymkaZnak"/>
    <w:uiPriority w:val="99"/>
    <w:semiHidden/>
    <w:unhideWhenUsed/>
    <w:rsid w:val="001C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6D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1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1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1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E57"/>
    <w:rPr>
      <w:sz w:val="20"/>
      <w:szCs w:val="20"/>
    </w:rPr>
  </w:style>
  <w:style w:type="paragraph" w:styleId="Akapitzlist">
    <w:name w:val="List Paragraph"/>
    <w:aliases w:val="Preambuła,Akapit z listą8"/>
    <w:basedOn w:val="Normalny"/>
    <w:link w:val="AkapitzlistZnak"/>
    <w:uiPriority w:val="99"/>
    <w:qFormat/>
    <w:rsid w:val="00317609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Preambuła Znak,Akapit z listą8 Znak"/>
    <w:link w:val="Akapitzlist"/>
    <w:uiPriority w:val="99"/>
    <w:qFormat/>
    <w:locked/>
    <w:rsid w:val="00317609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227D7A"/>
  </w:style>
  <w:style w:type="paragraph" w:styleId="Bezodstpw">
    <w:name w:val="No Spacing"/>
    <w:link w:val="BezodstpwZnak"/>
    <w:uiPriority w:val="1"/>
    <w:qFormat/>
    <w:rsid w:val="00AF4EC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AF4EC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2964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WZPiFP</dc:creator>
  <cp:keywords/>
  <dc:description/>
  <cp:lastModifiedBy>KWP WROCŁAW</cp:lastModifiedBy>
  <cp:revision>8</cp:revision>
  <cp:lastPrinted>2022-07-13T07:33:00Z</cp:lastPrinted>
  <dcterms:created xsi:type="dcterms:W3CDTF">2022-07-13T08:56:00Z</dcterms:created>
  <dcterms:modified xsi:type="dcterms:W3CDTF">2022-11-10T11:17:00Z</dcterms:modified>
</cp:coreProperties>
</file>