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D8" w:rsidRPr="001070C9" w:rsidRDefault="00FD1395">
      <w:pPr>
        <w:jc w:val="center"/>
        <w:rPr>
          <w:rFonts w:asciiTheme="majorHAnsi" w:hAnsiTheme="majorHAnsi"/>
          <w:b/>
          <w:sz w:val="34"/>
          <w:szCs w:val="34"/>
        </w:rPr>
      </w:pPr>
      <w:r w:rsidRPr="001070C9">
        <w:rPr>
          <w:rFonts w:asciiTheme="majorHAnsi" w:hAnsiTheme="majorHAnsi"/>
          <w:b/>
          <w:noProof/>
          <w:sz w:val="34"/>
          <w:szCs w:val="34"/>
        </w:rPr>
        <w:drawing>
          <wp:inline distT="0" distB="0" distL="0" distR="0">
            <wp:extent cx="4343400" cy="1291952"/>
            <wp:effectExtent l="19050" t="0" r="0" b="0"/>
            <wp:docPr id="2" name="Obraz 1" descr="Biuletyn Informacji Publi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uletyn Informacji Publicznej"/>
                    <pic:cNvPicPr>
                      <a:picLocks noChangeAspect="1" noChangeArrowheads="1"/>
                    </pic:cNvPicPr>
                  </pic:nvPicPr>
                  <pic:blipFill>
                    <a:blip r:embed="rId8" cstate="print"/>
                    <a:srcRect/>
                    <a:stretch>
                      <a:fillRect/>
                    </a:stretch>
                  </pic:blipFill>
                  <pic:spPr bwMode="auto">
                    <a:xfrm>
                      <a:off x="0" y="0"/>
                      <a:ext cx="4389488" cy="1305661"/>
                    </a:xfrm>
                    <a:prstGeom prst="rect">
                      <a:avLst/>
                    </a:prstGeom>
                    <a:noFill/>
                    <a:ln w="9525">
                      <a:noFill/>
                      <a:miter lim="800000"/>
                      <a:headEnd/>
                      <a:tailEnd/>
                    </a:ln>
                  </pic:spPr>
                </pic:pic>
              </a:graphicData>
            </a:graphic>
          </wp:inline>
        </w:drawing>
      </w:r>
    </w:p>
    <w:p w:rsidR="004B3803" w:rsidRPr="001070C9" w:rsidRDefault="000F3764" w:rsidP="00D40F5C">
      <w:pPr>
        <w:spacing w:before="840" w:after="600"/>
        <w:jc w:val="center"/>
        <w:rPr>
          <w:rFonts w:asciiTheme="majorHAnsi" w:hAnsiTheme="majorHAnsi"/>
          <w:b/>
          <w:sz w:val="40"/>
          <w:szCs w:val="40"/>
        </w:rPr>
      </w:pPr>
      <w:r w:rsidRPr="001070C9">
        <w:rPr>
          <w:rFonts w:asciiTheme="majorHAnsi" w:hAnsiTheme="majorHAnsi"/>
          <w:b/>
          <w:sz w:val="40"/>
          <w:szCs w:val="40"/>
        </w:rPr>
        <w:t>SPECYFIKACJA WARUNKÓW ZAMÓWIENIA</w:t>
      </w:r>
    </w:p>
    <w:p w:rsidR="000F3764" w:rsidRPr="001070C9" w:rsidRDefault="000F3764" w:rsidP="00A738D8">
      <w:pPr>
        <w:spacing w:before="240" w:after="240"/>
        <w:jc w:val="center"/>
        <w:rPr>
          <w:rFonts w:asciiTheme="majorHAnsi" w:hAnsiTheme="majorHAnsi"/>
          <w:b/>
          <w:sz w:val="28"/>
          <w:szCs w:val="28"/>
        </w:rPr>
      </w:pPr>
      <w:r w:rsidRPr="001070C9">
        <w:rPr>
          <w:rFonts w:asciiTheme="majorHAnsi" w:hAnsiTheme="majorHAnsi"/>
          <w:b/>
          <w:sz w:val="28"/>
          <w:szCs w:val="28"/>
        </w:rPr>
        <w:t>ZAMAWIAJĄCY:</w:t>
      </w:r>
    </w:p>
    <w:p w:rsidR="00FD1395" w:rsidRPr="001070C9" w:rsidRDefault="00FD1395" w:rsidP="000F3764">
      <w:pPr>
        <w:jc w:val="center"/>
        <w:rPr>
          <w:rFonts w:asciiTheme="majorHAnsi" w:eastAsia="Calibri" w:hAnsiTheme="majorHAnsi"/>
          <w:b/>
          <w:bCs/>
          <w:color w:val="000000"/>
          <w:sz w:val="28"/>
          <w:szCs w:val="28"/>
          <w:lang w:eastAsia="en-US"/>
        </w:rPr>
      </w:pPr>
      <w:r w:rsidRPr="001070C9">
        <w:rPr>
          <w:rFonts w:asciiTheme="majorHAnsi" w:eastAsia="Calibri" w:hAnsiTheme="majorHAnsi"/>
          <w:b/>
          <w:bCs/>
          <w:color w:val="000000"/>
          <w:sz w:val="28"/>
          <w:szCs w:val="28"/>
          <w:lang w:eastAsia="en-US"/>
        </w:rPr>
        <w:t xml:space="preserve">Wielkopolskie Samorządowe Centrum </w:t>
      </w:r>
    </w:p>
    <w:p w:rsidR="000F3764" w:rsidRPr="001070C9" w:rsidRDefault="00FD1395" w:rsidP="000F3764">
      <w:pPr>
        <w:jc w:val="center"/>
        <w:rPr>
          <w:rFonts w:asciiTheme="majorHAnsi" w:eastAsia="Calibri" w:hAnsiTheme="majorHAnsi"/>
          <w:b/>
          <w:bCs/>
          <w:color w:val="000000"/>
          <w:sz w:val="28"/>
          <w:szCs w:val="28"/>
          <w:lang w:eastAsia="en-US"/>
        </w:rPr>
      </w:pPr>
      <w:r w:rsidRPr="001070C9">
        <w:rPr>
          <w:rFonts w:asciiTheme="majorHAnsi" w:eastAsia="Calibri" w:hAnsiTheme="majorHAnsi"/>
          <w:b/>
          <w:bCs/>
          <w:color w:val="000000"/>
          <w:sz w:val="28"/>
          <w:szCs w:val="28"/>
          <w:lang w:eastAsia="en-US"/>
        </w:rPr>
        <w:t>Rozwoju Wsi w Sielinku</w:t>
      </w:r>
    </w:p>
    <w:p w:rsidR="00FD1395" w:rsidRPr="001070C9" w:rsidRDefault="00FD1395" w:rsidP="00FD1395">
      <w:pPr>
        <w:jc w:val="center"/>
        <w:rPr>
          <w:rFonts w:asciiTheme="majorHAnsi" w:eastAsia="Calibri" w:hAnsiTheme="majorHAnsi"/>
          <w:b/>
          <w:bCs/>
          <w:color w:val="000000"/>
          <w:sz w:val="24"/>
          <w:szCs w:val="24"/>
          <w:lang w:eastAsia="en-US"/>
        </w:rPr>
      </w:pPr>
      <w:r w:rsidRPr="001070C9">
        <w:rPr>
          <w:rFonts w:asciiTheme="majorHAnsi" w:eastAsia="Calibri" w:hAnsiTheme="majorHAnsi"/>
          <w:b/>
          <w:bCs/>
          <w:color w:val="000000"/>
          <w:sz w:val="24"/>
          <w:szCs w:val="24"/>
          <w:lang w:eastAsia="en-US"/>
        </w:rPr>
        <w:t>Sielinko, ul. Parkowa 2</w:t>
      </w:r>
    </w:p>
    <w:p w:rsidR="000F3764" w:rsidRPr="001070C9" w:rsidRDefault="00FD1395" w:rsidP="00FD1395">
      <w:pPr>
        <w:jc w:val="center"/>
        <w:rPr>
          <w:rFonts w:asciiTheme="majorHAnsi" w:eastAsia="Calibri" w:hAnsiTheme="majorHAnsi"/>
          <w:b/>
          <w:bCs/>
          <w:color w:val="000000"/>
          <w:sz w:val="24"/>
          <w:szCs w:val="24"/>
          <w:lang w:eastAsia="en-US"/>
        </w:rPr>
      </w:pPr>
      <w:r w:rsidRPr="001070C9">
        <w:rPr>
          <w:rFonts w:asciiTheme="majorHAnsi" w:eastAsia="Calibri" w:hAnsiTheme="majorHAnsi"/>
          <w:b/>
          <w:bCs/>
          <w:color w:val="000000"/>
          <w:sz w:val="24"/>
          <w:szCs w:val="24"/>
          <w:lang w:eastAsia="en-US"/>
        </w:rPr>
        <w:t>64-330 Opalenica</w:t>
      </w:r>
    </w:p>
    <w:p w:rsidR="004B3803" w:rsidRPr="001070C9" w:rsidRDefault="000F3764" w:rsidP="00A738D8">
      <w:pPr>
        <w:spacing w:before="1200" w:after="360" w:line="360" w:lineRule="auto"/>
        <w:jc w:val="center"/>
        <w:rPr>
          <w:rFonts w:asciiTheme="majorHAnsi" w:hAnsiTheme="majorHAnsi"/>
          <w:sz w:val="24"/>
          <w:szCs w:val="24"/>
        </w:rPr>
      </w:pPr>
      <w:r w:rsidRPr="001070C9">
        <w:rPr>
          <w:rFonts w:asciiTheme="majorHAnsi" w:hAnsiTheme="majorHAnsi"/>
          <w:sz w:val="24"/>
          <w:szCs w:val="24"/>
        </w:rPr>
        <w:t xml:space="preserve">Zaprasza do złożenia oferty w trybie art. 275 </w:t>
      </w:r>
      <w:proofErr w:type="spellStart"/>
      <w:r w:rsidRPr="001070C9">
        <w:rPr>
          <w:rFonts w:asciiTheme="majorHAnsi" w:hAnsiTheme="majorHAnsi"/>
          <w:sz w:val="24"/>
          <w:szCs w:val="24"/>
        </w:rPr>
        <w:t>pkt</w:t>
      </w:r>
      <w:proofErr w:type="spellEnd"/>
      <w:r w:rsidRPr="001070C9">
        <w:rPr>
          <w:rFonts w:asciiTheme="majorHAnsi" w:hAnsiTheme="majorHAnsi"/>
          <w:sz w:val="24"/>
          <w:szCs w:val="24"/>
        </w:rPr>
        <w:t xml:space="preserve"> 1 (trybie podstawowym bez negocjacji) </w:t>
      </w:r>
      <w:r w:rsidR="00A738D8" w:rsidRPr="001070C9">
        <w:rPr>
          <w:rFonts w:asciiTheme="majorHAnsi" w:hAnsiTheme="majorHAnsi"/>
          <w:sz w:val="24"/>
          <w:szCs w:val="24"/>
        </w:rPr>
        <w:t>o </w:t>
      </w:r>
      <w:r w:rsidRPr="001070C9">
        <w:rPr>
          <w:rFonts w:asciiTheme="majorHAnsi" w:hAnsiTheme="majorHAnsi"/>
          <w:sz w:val="24"/>
          <w:szCs w:val="24"/>
        </w:rPr>
        <w:t>wartości zamówienia nieprzekraczającej progów unijnych o</w:t>
      </w:r>
      <w:r w:rsidR="00A738D8" w:rsidRPr="001070C9">
        <w:rPr>
          <w:rFonts w:asciiTheme="majorHAnsi" w:hAnsiTheme="majorHAnsi"/>
          <w:sz w:val="24"/>
          <w:szCs w:val="24"/>
        </w:rPr>
        <w:t xml:space="preserve"> jakich stanowi art. 3 ustawy z </w:t>
      </w:r>
      <w:r w:rsidRPr="001070C9">
        <w:rPr>
          <w:rFonts w:asciiTheme="majorHAnsi" w:hAnsiTheme="majorHAnsi"/>
          <w:sz w:val="24"/>
          <w:szCs w:val="24"/>
        </w:rPr>
        <w:t xml:space="preserve">11 września 2019 r. - Prawo zamówień publicznych  – dalej ustawy PZP </w:t>
      </w:r>
      <w:r w:rsidR="00A738D8" w:rsidRPr="001070C9">
        <w:rPr>
          <w:rFonts w:asciiTheme="majorHAnsi" w:hAnsiTheme="majorHAnsi"/>
          <w:sz w:val="24"/>
          <w:szCs w:val="24"/>
        </w:rPr>
        <w:br/>
      </w:r>
      <w:r w:rsidRPr="001070C9">
        <w:rPr>
          <w:rFonts w:asciiTheme="majorHAnsi" w:hAnsiTheme="majorHAnsi"/>
          <w:sz w:val="24"/>
          <w:szCs w:val="24"/>
        </w:rPr>
        <w:t xml:space="preserve">na </w:t>
      </w:r>
      <w:r w:rsidR="006C251E">
        <w:rPr>
          <w:rFonts w:asciiTheme="majorHAnsi" w:hAnsiTheme="majorHAnsi"/>
          <w:b/>
          <w:sz w:val="24"/>
          <w:szCs w:val="24"/>
        </w:rPr>
        <w:t>dostawy</w:t>
      </w:r>
      <w:r w:rsidRPr="001070C9">
        <w:rPr>
          <w:rFonts w:asciiTheme="majorHAnsi" w:hAnsiTheme="majorHAnsi"/>
          <w:b/>
          <w:sz w:val="24"/>
          <w:szCs w:val="24"/>
        </w:rPr>
        <w:t xml:space="preserve"> </w:t>
      </w:r>
      <w:r w:rsidRPr="001070C9">
        <w:rPr>
          <w:rFonts w:asciiTheme="majorHAnsi" w:hAnsiTheme="majorHAnsi"/>
          <w:sz w:val="24"/>
          <w:szCs w:val="24"/>
        </w:rPr>
        <w:t>pn:</w:t>
      </w:r>
    </w:p>
    <w:p w:rsidR="00D754AC" w:rsidRDefault="00D754AC" w:rsidP="00D754AC">
      <w:pPr>
        <w:spacing w:after="1200"/>
        <w:jc w:val="center"/>
        <w:rPr>
          <w:rFonts w:asciiTheme="majorHAnsi" w:eastAsia="Calibri" w:hAnsiTheme="majorHAnsi"/>
          <w:b/>
          <w:bCs/>
          <w:i/>
          <w:iCs/>
          <w:sz w:val="32"/>
          <w:szCs w:val="32"/>
          <w:lang w:eastAsia="en-US"/>
        </w:rPr>
      </w:pPr>
      <w:r w:rsidRPr="00D754AC">
        <w:rPr>
          <w:rFonts w:asciiTheme="majorHAnsi" w:eastAsia="Calibri" w:hAnsiTheme="majorHAnsi"/>
          <w:b/>
          <w:bCs/>
          <w:i/>
          <w:iCs/>
          <w:sz w:val="32"/>
          <w:szCs w:val="32"/>
          <w:lang w:eastAsia="en-US"/>
        </w:rPr>
        <w:t>Zakup nowego samochodu</w:t>
      </w:r>
      <w:r>
        <w:rPr>
          <w:rFonts w:asciiTheme="majorHAnsi" w:eastAsia="Calibri" w:hAnsiTheme="majorHAnsi"/>
          <w:b/>
          <w:bCs/>
          <w:i/>
          <w:iCs/>
          <w:sz w:val="32"/>
          <w:szCs w:val="32"/>
          <w:lang w:eastAsia="en-US"/>
        </w:rPr>
        <w:t xml:space="preserve"> </w:t>
      </w:r>
      <w:r w:rsidRPr="00D754AC">
        <w:rPr>
          <w:rFonts w:asciiTheme="majorHAnsi" w:eastAsia="Calibri" w:hAnsiTheme="majorHAnsi"/>
          <w:b/>
          <w:bCs/>
          <w:i/>
          <w:iCs/>
          <w:sz w:val="32"/>
          <w:szCs w:val="32"/>
          <w:lang w:eastAsia="en-US"/>
        </w:rPr>
        <w:t>służbowego na potrzeby</w:t>
      </w:r>
      <w:r>
        <w:rPr>
          <w:rFonts w:asciiTheme="majorHAnsi" w:eastAsia="Calibri" w:hAnsiTheme="majorHAnsi"/>
          <w:b/>
          <w:bCs/>
          <w:i/>
          <w:iCs/>
          <w:sz w:val="32"/>
          <w:szCs w:val="32"/>
          <w:lang w:eastAsia="en-US"/>
        </w:rPr>
        <w:t xml:space="preserve"> </w:t>
      </w:r>
      <w:r w:rsidRPr="00D754AC">
        <w:rPr>
          <w:rFonts w:asciiTheme="majorHAnsi" w:eastAsia="Calibri" w:hAnsiTheme="majorHAnsi"/>
          <w:b/>
          <w:bCs/>
          <w:i/>
          <w:iCs/>
          <w:sz w:val="32"/>
          <w:szCs w:val="32"/>
          <w:lang w:eastAsia="en-US"/>
        </w:rPr>
        <w:t>Wielkopolskiego Samorządowego</w:t>
      </w:r>
      <w:r>
        <w:rPr>
          <w:rFonts w:asciiTheme="majorHAnsi" w:eastAsia="Calibri" w:hAnsiTheme="majorHAnsi"/>
          <w:b/>
          <w:bCs/>
          <w:i/>
          <w:iCs/>
          <w:sz w:val="32"/>
          <w:szCs w:val="32"/>
          <w:lang w:eastAsia="en-US"/>
        </w:rPr>
        <w:br/>
      </w:r>
      <w:r w:rsidRPr="00D754AC">
        <w:rPr>
          <w:rFonts w:asciiTheme="majorHAnsi" w:eastAsia="Calibri" w:hAnsiTheme="majorHAnsi"/>
          <w:b/>
          <w:bCs/>
          <w:i/>
          <w:iCs/>
          <w:sz w:val="32"/>
          <w:szCs w:val="32"/>
          <w:lang w:eastAsia="en-US"/>
        </w:rPr>
        <w:t>Centrum Rozwoju Wsi w Sielinku</w:t>
      </w:r>
    </w:p>
    <w:p w:rsidR="004B3803" w:rsidRPr="001070C9" w:rsidRDefault="000F3764" w:rsidP="00D754AC">
      <w:pPr>
        <w:spacing w:after="1200"/>
        <w:jc w:val="center"/>
        <w:rPr>
          <w:rFonts w:asciiTheme="majorHAnsi" w:hAnsiTheme="majorHAnsi"/>
          <w:b/>
          <w:sz w:val="24"/>
          <w:szCs w:val="24"/>
        </w:rPr>
      </w:pPr>
      <w:r w:rsidRPr="001070C9">
        <w:rPr>
          <w:rFonts w:asciiTheme="majorHAnsi" w:hAnsiTheme="majorHAnsi"/>
          <w:sz w:val="24"/>
          <w:szCs w:val="24"/>
        </w:rPr>
        <w:t>Nr postępowania</w:t>
      </w:r>
      <w:r w:rsidR="00D22A74">
        <w:rPr>
          <w:rFonts w:asciiTheme="majorHAnsi" w:hAnsiTheme="majorHAnsi"/>
          <w:sz w:val="24"/>
          <w:szCs w:val="24"/>
        </w:rPr>
        <w:t xml:space="preserve">: </w:t>
      </w:r>
      <w:r w:rsidR="00D22A74" w:rsidRPr="00D22A74">
        <w:rPr>
          <w:rFonts w:asciiTheme="majorHAnsi" w:hAnsiTheme="majorHAnsi"/>
          <w:sz w:val="24"/>
          <w:szCs w:val="24"/>
        </w:rPr>
        <w:t>WSCRW.S.332.</w:t>
      </w:r>
      <w:r w:rsidR="00D754AC">
        <w:rPr>
          <w:rFonts w:asciiTheme="majorHAnsi" w:hAnsiTheme="majorHAnsi"/>
          <w:sz w:val="24"/>
          <w:szCs w:val="24"/>
        </w:rPr>
        <w:t>3</w:t>
      </w:r>
      <w:r w:rsidR="00D22A74" w:rsidRPr="00D22A74">
        <w:rPr>
          <w:rFonts w:asciiTheme="majorHAnsi" w:hAnsiTheme="majorHAnsi"/>
          <w:sz w:val="24"/>
          <w:szCs w:val="24"/>
        </w:rPr>
        <w:t>.2024</w:t>
      </w:r>
    </w:p>
    <w:p w:rsidR="00A738D8" w:rsidRPr="001070C9" w:rsidRDefault="00D754AC" w:rsidP="00A738D8">
      <w:pPr>
        <w:jc w:val="center"/>
        <w:rPr>
          <w:rFonts w:asciiTheme="majorHAnsi" w:hAnsiTheme="majorHAnsi"/>
          <w:b/>
          <w:sz w:val="24"/>
          <w:szCs w:val="24"/>
        </w:rPr>
      </w:pPr>
      <w:r>
        <w:rPr>
          <w:rFonts w:asciiTheme="majorHAnsi" w:hAnsiTheme="majorHAnsi"/>
          <w:b/>
          <w:sz w:val="24"/>
          <w:szCs w:val="24"/>
        </w:rPr>
        <w:t>luty</w:t>
      </w:r>
      <w:r w:rsidR="001060E4" w:rsidRPr="001070C9">
        <w:rPr>
          <w:rFonts w:asciiTheme="majorHAnsi" w:hAnsiTheme="majorHAnsi"/>
          <w:b/>
          <w:sz w:val="24"/>
          <w:szCs w:val="24"/>
        </w:rPr>
        <w:t xml:space="preserve"> </w:t>
      </w:r>
      <w:r w:rsidR="000F3764" w:rsidRPr="001070C9">
        <w:rPr>
          <w:rFonts w:asciiTheme="majorHAnsi" w:hAnsiTheme="majorHAnsi"/>
          <w:b/>
          <w:sz w:val="24"/>
          <w:szCs w:val="24"/>
        </w:rPr>
        <w:t>202</w:t>
      </w:r>
      <w:r w:rsidR="00FD1395" w:rsidRPr="001070C9">
        <w:rPr>
          <w:rFonts w:asciiTheme="majorHAnsi" w:hAnsiTheme="majorHAnsi"/>
          <w:b/>
          <w:sz w:val="24"/>
          <w:szCs w:val="24"/>
        </w:rPr>
        <w:t>4</w:t>
      </w:r>
      <w:r w:rsidR="007C3BB8" w:rsidRPr="001070C9">
        <w:rPr>
          <w:rFonts w:asciiTheme="majorHAnsi" w:hAnsiTheme="majorHAnsi"/>
          <w:b/>
          <w:sz w:val="24"/>
          <w:szCs w:val="24"/>
        </w:rPr>
        <w:t xml:space="preserve"> rok</w:t>
      </w:r>
      <w:r w:rsidR="00A738D8" w:rsidRPr="001070C9">
        <w:rPr>
          <w:rFonts w:asciiTheme="majorHAnsi" w:hAnsiTheme="majorHAnsi"/>
          <w:b/>
          <w:sz w:val="24"/>
          <w:szCs w:val="24"/>
        </w:rPr>
        <w:br w:type="page"/>
      </w:r>
    </w:p>
    <w:p w:rsidR="004B3803" w:rsidRPr="001459D6" w:rsidRDefault="000F3764">
      <w:pPr>
        <w:jc w:val="center"/>
        <w:rPr>
          <w:rFonts w:asciiTheme="majorHAnsi" w:hAnsiTheme="majorHAnsi"/>
          <w:b/>
          <w:sz w:val="32"/>
          <w:szCs w:val="32"/>
        </w:rPr>
      </w:pPr>
      <w:r w:rsidRPr="001459D6">
        <w:rPr>
          <w:rFonts w:asciiTheme="majorHAnsi" w:hAnsiTheme="majorHAnsi"/>
          <w:b/>
          <w:sz w:val="32"/>
          <w:szCs w:val="32"/>
        </w:rPr>
        <w:lastRenderedPageBreak/>
        <w:t>SPIS TREŚCI</w:t>
      </w:r>
    </w:p>
    <w:sdt>
      <w:sdtPr>
        <w:id w:val="-629555237"/>
        <w:docPartObj>
          <w:docPartGallery w:val="Table of Contents"/>
          <w:docPartUnique/>
        </w:docPartObj>
      </w:sdtPr>
      <w:sdtEndPr>
        <w:rPr>
          <w:rFonts w:asciiTheme="majorHAnsi" w:hAnsiTheme="majorHAnsi"/>
        </w:rPr>
      </w:sdtEndPr>
      <w:sdtContent>
        <w:p w:rsidR="00814443" w:rsidRPr="00DB31F3" w:rsidRDefault="00EB48E0" w:rsidP="00A510DE">
          <w:pPr>
            <w:pStyle w:val="Spistreci2"/>
            <w:rPr>
              <w:rFonts w:eastAsiaTheme="minorEastAsia"/>
              <w:noProof/>
            </w:rPr>
          </w:pPr>
          <w:r w:rsidRPr="00EB48E0">
            <w:fldChar w:fldCharType="begin"/>
          </w:r>
          <w:r w:rsidR="000F3764" w:rsidRPr="001070C9">
            <w:instrText xml:space="preserve"> TOC \h \u \z </w:instrText>
          </w:r>
          <w:r w:rsidRPr="00EB48E0">
            <w:fldChar w:fldCharType="separate"/>
          </w:r>
          <w:hyperlink w:anchor="_Toc74211492" w:history="1">
            <w:r w:rsidR="00814443" w:rsidRPr="00DB31F3">
              <w:rPr>
                <w:rStyle w:val="Hipercze"/>
                <w:rFonts w:asciiTheme="majorHAnsi" w:hAnsiTheme="majorHAnsi"/>
                <w:noProof/>
              </w:rPr>
              <w:t>I. Nazwa oraz adres Zamawiającego</w:t>
            </w:r>
            <w:r w:rsidR="00814443" w:rsidRPr="00DB31F3">
              <w:rPr>
                <w:noProof/>
                <w:webHidden/>
              </w:rPr>
              <w:tab/>
            </w:r>
            <w:r w:rsidRPr="00DB31F3">
              <w:rPr>
                <w:noProof/>
                <w:webHidden/>
              </w:rPr>
              <w:fldChar w:fldCharType="begin"/>
            </w:r>
            <w:r w:rsidR="00814443" w:rsidRPr="00DB31F3">
              <w:rPr>
                <w:noProof/>
                <w:webHidden/>
              </w:rPr>
              <w:instrText xml:space="preserve"> PAGEREF _Toc74211492 \h </w:instrText>
            </w:r>
            <w:r w:rsidRPr="00DB31F3">
              <w:rPr>
                <w:noProof/>
                <w:webHidden/>
              </w:rPr>
            </w:r>
            <w:r w:rsidRPr="00DB31F3">
              <w:rPr>
                <w:noProof/>
                <w:webHidden/>
              </w:rPr>
              <w:fldChar w:fldCharType="separate"/>
            </w:r>
            <w:r w:rsidR="001457EF" w:rsidRPr="00DB31F3">
              <w:rPr>
                <w:noProof/>
                <w:webHidden/>
              </w:rPr>
              <w:t>3</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493" w:history="1">
            <w:r w:rsidR="00814443" w:rsidRPr="00DB31F3">
              <w:rPr>
                <w:rStyle w:val="Hipercze"/>
                <w:rFonts w:asciiTheme="majorHAnsi" w:hAnsiTheme="majorHAnsi"/>
                <w:noProof/>
              </w:rPr>
              <w:t>II. Ochrona danych osobowych</w:t>
            </w:r>
            <w:r w:rsidR="00814443" w:rsidRPr="00DB31F3">
              <w:rPr>
                <w:noProof/>
                <w:webHidden/>
              </w:rPr>
              <w:tab/>
            </w:r>
            <w:r w:rsidRPr="00DB31F3">
              <w:rPr>
                <w:noProof/>
                <w:webHidden/>
              </w:rPr>
              <w:fldChar w:fldCharType="begin"/>
            </w:r>
            <w:r w:rsidR="00814443" w:rsidRPr="00DB31F3">
              <w:rPr>
                <w:noProof/>
                <w:webHidden/>
              </w:rPr>
              <w:instrText xml:space="preserve"> PAGEREF _Toc74211493 \h </w:instrText>
            </w:r>
            <w:r w:rsidRPr="00DB31F3">
              <w:rPr>
                <w:noProof/>
                <w:webHidden/>
              </w:rPr>
            </w:r>
            <w:r w:rsidRPr="00DB31F3">
              <w:rPr>
                <w:noProof/>
                <w:webHidden/>
              </w:rPr>
              <w:fldChar w:fldCharType="separate"/>
            </w:r>
            <w:r w:rsidR="001457EF" w:rsidRPr="00DB31F3">
              <w:rPr>
                <w:noProof/>
                <w:webHidden/>
              </w:rPr>
              <w:t>3</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494" w:history="1">
            <w:r w:rsidR="00814443" w:rsidRPr="00DB31F3">
              <w:rPr>
                <w:rStyle w:val="Hipercze"/>
                <w:rFonts w:asciiTheme="majorHAnsi" w:hAnsiTheme="majorHAnsi"/>
                <w:noProof/>
              </w:rPr>
              <w:t>III. Tryb udzielania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_Toc74211494 \h </w:instrText>
            </w:r>
            <w:r w:rsidRPr="00DB31F3">
              <w:rPr>
                <w:noProof/>
                <w:webHidden/>
              </w:rPr>
            </w:r>
            <w:r w:rsidRPr="00DB31F3">
              <w:rPr>
                <w:noProof/>
                <w:webHidden/>
              </w:rPr>
              <w:fldChar w:fldCharType="separate"/>
            </w:r>
            <w:r w:rsidR="001457EF" w:rsidRPr="00DB31F3">
              <w:rPr>
                <w:noProof/>
                <w:webHidden/>
              </w:rPr>
              <w:t>4</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495" w:history="1">
            <w:r w:rsidR="00814443" w:rsidRPr="00DB31F3">
              <w:rPr>
                <w:rStyle w:val="Hipercze"/>
                <w:rFonts w:asciiTheme="majorHAnsi" w:hAnsiTheme="majorHAnsi"/>
                <w:noProof/>
              </w:rPr>
              <w:t>IV. Opis przedmiotu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_Toc74211495 \h </w:instrText>
            </w:r>
            <w:r w:rsidRPr="00DB31F3">
              <w:rPr>
                <w:noProof/>
                <w:webHidden/>
              </w:rPr>
            </w:r>
            <w:r w:rsidRPr="00DB31F3">
              <w:rPr>
                <w:noProof/>
                <w:webHidden/>
              </w:rPr>
              <w:fldChar w:fldCharType="separate"/>
            </w:r>
            <w:r w:rsidR="001457EF" w:rsidRPr="00DB31F3">
              <w:rPr>
                <w:noProof/>
                <w:webHidden/>
              </w:rPr>
              <w:t>6</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496" w:history="1">
            <w:r w:rsidR="00814443" w:rsidRPr="00DB31F3">
              <w:rPr>
                <w:rStyle w:val="Hipercze"/>
                <w:rFonts w:asciiTheme="majorHAnsi" w:hAnsiTheme="majorHAnsi"/>
                <w:noProof/>
              </w:rPr>
              <w:t>V. Wizja lokalna</w:t>
            </w:r>
            <w:r w:rsidR="00814443" w:rsidRPr="00DB31F3">
              <w:rPr>
                <w:noProof/>
                <w:webHidden/>
              </w:rPr>
              <w:tab/>
            </w:r>
            <w:r w:rsidRPr="00DB31F3">
              <w:rPr>
                <w:noProof/>
                <w:webHidden/>
              </w:rPr>
              <w:fldChar w:fldCharType="begin"/>
            </w:r>
            <w:r w:rsidR="00814443" w:rsidRPr="00DB31F3">
              <w:rPr>
                <w:noProof/>
                <w:webHidden/>
              </w:rPr>
              <w:instrText xml:space="preserve"> PAGEREF _Toc74211496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497" w:history="1">
            <w:r w:rsidR="00814443" w:rsidRPr="00DB31F3">
              <w:rPr>
                <w:rStyle w:val="Hipercze"/>
                <w:rFonts w:asciiTheme="majorHAnsi" w:hAnsiTheme="majorHAnsi"/>
                <w:noProof/>
              </w:rPr>
              <w:t>VI. Podwykonawstwo</w:t>
            </w:r>
            <w:r w:rsidR="00814443" w:rsidRPr="00DB31F3">
              <w:rPr>
                <w:noProof/>
                <w:webHidden/>
              </w:rPr>
              <w:tab/>
            </w:r>
            <w:r w:rsidRPr="00DB31F3">
              <w:rPr>
                <w:noProof/>
                <w:webHidden/>
              </w:rPr>
              <w:fldChar w:fldCharType="begin"/>
            </w:r>
            <w:r w:rsidR="00814443" w:rsidRPr="00DB31F3">
              <w:rPr>
                <w:noProof/>
                <w:webHidden/>
              </w:rPr>
              <w:instrText xml:space="preserve"> PAGEREF _Toc74211497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498" w:history="1">
            <w:r w:rsidR="00814443" w:rsidRPr="00DB31F3">
              <w:rPr>
                <w:rStyle w:val="Hipercze"/>
                <w:rFonts w:asciiTheme="majorHAnsi" w:hAnsiTheme="majorHAnsi"/>
                <w:noProof/>
              </w:rPr>
              <w:t>VII. Termin wykonania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_Toc74211498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499" w:history="1">
            <w:r w:rsidR="00814443" w:rsidRPr="00DB31F3">
              <w:rPr>
                <w:rStyle w:val="Hipercze"/>
                <w:rFonts w:asciiTheme="majorHAnsi" w:hAnsiTheme="majorHAnsi"/>
                <w:noProof/>
              </w:rPr>
              <w:t>VIII. Warunki udziału w postępowaniu</w:t>
            </w:r>
            <w:r w:rsidR="00814443" w:rsidRPr="00DB31F3">
              <w:rPr>
                <w:noProof/>
                <w:webHidden/>
              </w:rPr>
              <w:tab/>
            </w:r>
            <w:r w:rsidRPr="00DB31F3">
              <w:rPr>
                <w:noProof/>
                <w:webHidden/>
              </w:rPr>
              <w:fldChar w:fldCharType="begin"/>
            </w:r>
            <w:r w:rsidR="00814443" w:rsidRPr="00DB31F3">
              <w:rPr>
                <w:noProof/>
                <w:webHidden/>
              </w:rPr>
              <w:instrText xml:space="preserve"> PAGEREF _Toc74211499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0" w:history="1">
            <w:r w:rsidR="00814443" w:rsidRPr="00DB31F3">
              <w:rPr>
                <w:rStyle w:val="Hipercze"/>
                <w:rFonts w:asciiTheme="majorHAnsi" w:hAnsiTheme="majorHAnsi"/>
                <w:noProof/>
              </w:rPr>
              <w:t>IX. Podstawy wykluczenia z postępowania</w:t>
            </w:r>
            <w:r w:rsidR="00814443" w:rsidRPr="00DB31F3">
              <w:rPr>
                <w:noProof/>
                <w:webHidden/>
              </w:rPr>
              <w:tab/>
            </w:r>
            <w:r w:rsidRPr="00DB31F3">
              <w:rPr>
                <w:noProof/>
                <w:webHidden/>
              </w:rPr>
              <w:fldChar w:fldCharType="begin"/>
            </w:r>
            <w:r w:rsidR="00814443" w:rsidRPr="00DB31F3">
              <w:rPr>
                <w:noProof/>
                <w:webHidden/>
              </w:rPr>
              <w:instrText xml:space="preserve"> PAGEREF _Toc74211500 \h </w:instrText>
            </w:r>
            <w:r w:rsidRPr="00DB31F3">
              <w:rPr>
                <w:noProof/>
                <w:webHidden/>
              </w:rPr>
            </w:r>
            <w:r w:rsidRPr="00DB31F3">
              <w:rPr>
                <w:noProof/>
                <w:webHidden/>
              </w:rPr>
              <w:fldChar w:fldCharType="separate"/>
            </w:r>
            <w:r w:rsidR="001457EF" w:rsidRPr="00DB31F3">
              <w:rPr>
                <w:noProof/>
                <w:webHidden/>
              </w:rPr>
              <w:t>9</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1" w:history="1">
            <w:r w:rsidR="00814443" w:rsidRPr="00DB31F3">
              <w:rPr>
                <w:rStyle w:val="Hipercze"/>
                <w:rFonts w:asciiTheme="majorHAnsi" w:hAnsiTheme="majorHAnsi"/>
                <w:noProof/>
              </w:rPr>
              <w:t>X. Podmiotowe środki dowodowe. Oświadczenia i dokumenty, jakie zobowiązani są dostarczyć Wykonawcy w celu potwierdzenia spełniania warunków udziału w postępowaniu oraz wykazania braku podstaw wykluczenia</w:t>
            </w:r>
            <w:r w:rsidR="00814443" w:rsidRPr="00DB31F3">
              <w:rPr>
                <w:noProof/>
                <w:webHidden/>
              </w:rPr>
              <w:tab/>
            </w:r>
            <w:r w:rsidRPr="00DB31F3">
              <w:rPr>
                <w:noProof/>
                <w:webHidden/>
              </w:rPr>
              <w:fldChar w:fldCharType="begin"/>
            </w:r>
            <w:r w:rsidR="00814443" w:rsidRPr="00DB31F3">
              <w:rPr>
                <w:noProof/>
                <w:webHidden/>
              </w:rPr>
              <w:instrText xml:space="preserve"> PAGEREF _Toc74211501 \h </w:instrText>
            </w:r>
            <w:r w:rsidRPr="00DB31F3">
              <w:rPr>
                <w:noProof/>
                <w:webHidden/>
              </w:rPr>
            </w:r>
            <w:r w:rsidRPr="00DB31F3">
              <w:rPr>
                <w:noProof/>
                <w:webHidden/>
              </w:rPr>
              <w:fldChar w:fldCharType="separate"/>
            </w:r>
            <w:r w:rsidR="001457EF" w:rsidRPr="00DB31F3">
              <w:rPr>
                <w:noProof/>
                <w:webHidden/>
              </w:rPr>
              <w:t>11</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2" w:history="1">
            <w:r w:rsidR="00814443" w:rsidRPr="00DB31F3">
              <w:rPr>
                <w:rStyle w:val="Hipercze"/>
                <w:rFonts w:asciiTheme="majorHAnsi" w:hAnsiTheme="majorHAnsi"/>
                <w:noProof/>
              </w:rPr>
              <w:t>XI. Poleganie na zasobach innych podmiotów</w:t>
            </w:r>
            <w:r w:rsidR="00814443" w:rsidRPr="00DB31F3">
              <w:rPr>
                <w:noProof/>
                <w:webHidden/>
              </w:rPr>
              <w:tab/>
            </w:r>
            <w:r w:rsidRPr="00DB31F3">
              <w:rPr>
                <w:noProof/>
                <w:webHidden/>
              </w:rPr>
              <w:fldChar w:fldCharType="begin"/>
            </w:r>
            <w:r w:rsidR="00814443" w:rsidRPr="00DB31F3">
              <w:rPr>
                <w:noProof/>
                <w:webHidden/>
              </w:rPr>
              <w:instrText xml:space="preserve"> PAGEREF _Toc74211502 \h </w:instrText>
            </w:r>
            <w:r w:rsidRPr="00DB31F3">
              <w:rPr>
                <w:noProof/>
                <w:webHidden/>
              </w:rPr>
            </w:r>
            <w:r w:rsidRPr="00DB31F3">
              <w:rPr>
                <w:noProof/>
                <w:webHidden/>
              </w:rPr>
              <w:fldChar w:fldCharType="separate"/>
            </w:r>
            <w:r w:rsidR="001457EF" w:rsidRPr="00DB31F3">
              <w:rPr>
                <w:noProof/>
                <w:webHidden/>
              </w:rPr>
              <w:t>13</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3" w:history="1">
            <w:r w:rsidR="00814443" w:rsidRPr="00DB31F3">
              <w:rPr>
                <w:rStyle w:val="Hipercze"/>
                <w:rFonts w:asciiTheme="majorHAnsi" w:hAnsiTheme="majorHAnsi"/>
                <w:noProof/>
              </w:rPr>
              <w:t>XII. Informacja dla Wykonawców wspólnie ubiegających się o udzielenie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_Toc74211503 \h </w:instrText>
            </w:r>
            <w:r w:rsidRPr="00DB31F3">
              <w:rPr>
                <w:noProof/>
                <w:webHidden/>
              </w:rPr>
            </w:r>
            <w:r w:rsidRPr="00DB31F3">
              <w:rPr>
                <w:noProof/>
                <w:webHidden/>
              </w:rPr>
              <w:fldChar w:fldCharType="separate"/>
            </w:r>
            <w:r w:rsidR="001457EF" w:rsidRPr="00DB31F3">
              <w:rPr>
                <w:noProof/>
                <w:webHidden/>
              </w:rPr>
              <w:t>14</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4" w:history="1">
            <w:r w:rsidR="00814443" w:rsidRPr="00DB31F3">
              <w:rPr>
                <w:rStyle w:val="Hipercze"/>
                <w:rFonts w:asciiTheme="majorHAnsi" w:hAnsiTheme="majorHAnsi"/>
                <w:noProof/>
              </w:rPr>
              <w:t>XIII. Informacje o sposobie porozumiewania się Zamawiającego z Wykonawcami oraz przekazywania oświadczeń lub dokumentów</w:t>
            </w:r>
            <w:r w:rsidR="00814443" w:rsidRPr="00DB31F3">
              <w:rPr>
                <w:noProof/>
                <w:webHidden/>
              </w:rPr>
              <w:tab/>
            </w:r>
            <w:r w:rsidRPr="00DB31F3">
              <w:rPr>
                <w:noProof/>
                <w:webHidden/>
              </w:rPr>
              <w:fldChar w:fldCharType="begin"/>
            </w:r>
            <w:r w:rsidR="00814443" w:rsidRPr="00DB31F3">
              <w:rPr>
                <w:noProof/>
                <w:webHidden/>
              </w:rPr>
              <w:instrText xml:space="preserve"> PAGEREF _Toc74211504 \h </w:instrText>
            </w:r>
            <w:r w:rsidRPr="00DB31F3">
              <w:rPr>
                <w:noProof/>
                <w:webHidden/>
              </w:rPr>
            </w:r>
            <w:r w:rsidRPr="00DB31F3">
              <w:rPr>
                <w:noProof/>
                <w:webHidden/>
              </w:rPr>
              <w:fldChar w:fldCharType="separate"/>
            </w:r>
            <w:r w:rsidR="001457EF" w:rsidRPr="00DB31F3">
              <w:rPr>
                <w:noProof/>
                <w:webHidden/>
              </w:rPr>
              <w:t>15</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5" w:history="1">
            <w:r w:rsidR="00814443" w:rsidRPr="00DB31F3">
              <w:rPr>
                <w:rStyle w:val="Hipercze"/>
                <w:rFonts w:asciiTheme="majorHAnsi" w:hAnsiTheme="majorHAnsi"/>
                <w:noProof/>
              </w:rPr>
              <w:t>XIV. Opis sposobu przygotowania ofert oraz dokumentów wymaganych przez Zamawiającego w SWZ</w:t>
            </w:r>
            <w:r w:rsidR="00814443" w:rsidRPr="00DB31F3">
              <w:rPr>
                <w:noProof/>
                <w:webHidden/>
              </w:rPr>
              <w:tab/>
            </w:r>
            <w:r w:rsidRPr="00DB31F3">
              <w:rPr>
                <w:noProof/>
                <w:webHidden/>
              </w:rPr>
              <w:fldChar w:fldCharType="begin"/>
            </w:r>
            <w:r w:rsidR="00814443" w:rsidRPr="00DB31F3">
              <w:rPr>
                <w:noProof/>
                <w:webHidden/>
              </w:rPr>
              <w:instrText xml:space="preserve"> PAGEREF _Toc74211505 \h </w:instrText>
            </w:r>
            <w:r w:rsidRPr="00DB31F3">
              <w:rPr>
                <w:noProof/>
                <w:webHidden/>
              </w:rPr>
            </w:r>
            <w:r w:rsidRPr="00DB31F3">
              <w:rPr>
                <w:noProof/>
                <w:webHidden/>
              </w:rPr>
              <w:fldChar w:fldCharType="separate"/>
            </w:r>
            <w:r w:rsidR="001457EF" w:rsidRPr="00DB31F3">
              <w:rPr>
                <w:noProof/>
                <w:webHidden/>
              </w:rPr>
              <w:t>16</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6" w:history="1">
            <w:r w:rsidR="00814443" w:rsidRPr="00DB31F3">
              <w:rPr>
                <w:rStyle w:val="Hipercze"/>
                <w:rFonts w:asciiTheme="majorHAnsi" w:hAnsiTheme="majorHAnsi"/>
                <w:noProof/>
              </w:rPr>
              <w:t>XV. Sposób obliczania ceny oferty</w:t>
            </w:r>
            <w:r w:rsidR="00814443" w:rsidRPr="00DB31F3">
              <w:rPr>
                <w:noProof/>
                <w:webHidden/>
              </w:rPr>
              <w:tab/>
            </w:r>
            <w:r w:rsidRPr="00DB31F3">
              <w:rPr>
                <w:noProof/>
                <w:webHidden/>
              </w:rPr>
              <w:fldChar w:fldCharType="begin"/>
            </w:r>
            <w:r w:rsidR="00814443" w:rsidRPr="00DB31F3">
              <w:rPr>
                <w:noProof/>
                <w:webHidden/>
              </w:rPr>
              <w:instrText xml:space="preserve"> PAGEREF _Toc74211506 \h </w:instrText>
            </w:r>
            <w:r w:rsidRPr="00DB31F3">
              <w:rPr>
                <w:noProof/>
                <w:webHidden/>
              </w:rPr>
            </w:r>
            <w:r w:rsidRPr="00DB31F3">
              <w:rPr>
                <w:noProof/>
                <w:webHidden/>
              </w:rPr>
              <w:fldChar w:fldCharType="separate"/>
            </w:r>
            <w:r w:rsidR="001457EF" w:rsidRPr="00DB31F3">
              <w:rPr>
                <w:noProof/>
                <w:webHidden/>
              </w:rPr>
              <w:t>19</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7" w:history="1">
            <w:r w:rsidR="00814443" w:rsidRPr="00DB31F3">
              <w:rPr>
                <w:rStyle w:val="Hipercze"/>
                <w:rFonts w:asciiTheme="majorHAnsi" w:hAnsiTheme="majorHAnsi"/>
                <w:noProof/>
              </w:rPr>
              <w:t>XVI. Wymagania dotyczące wadium</w:t>
            </w:r>
            <w:r w:rsidR="00814443" w:rsidRPr="00DB31F3">
              <w:rPr>
                <w:noProof/>
                <w:webHidden/>
              </w:rPr>
              <w:tab/>
            </w:r>
            <w:r w:rsidRPr="00DB31F3">
              <w:rPr>
                <w:noProof/>
                <w:webHidden/>
              </w:rPr>
              <w:fldChar w:fldCharType="begin"/>
            </w:r>
            <w:r w:rsidR="00814443" w:rsidRPr="00DB31F3">
              <w:rPr>
                <w:noProof/>
                <w:webHidden/>
              </w:rPr>
              <w:instrText xml:space="preserve"> PAGEREF _Toc74211507 \h </w:instrText>
            </w:r>
            <w:r w:rsidRPr="00DB31F3">
              <w:rPr>
                <w:noProof/>
                <w:webHidden/>
              </w:rPr>
            </w:r>
            <w:r w:rsidRPr="00DB31F3">
              <w:rPr>
                <w:noProof/>
                <w:webHidden/>
              </w:rPr>
              <w:fldChar w:fldCharType="separate"/>
            </w:r>
            <w:r w:rsidR="001457EF" w:rsidRPr="00DB31F3">
              <w:rPr>
                <w:noProof/>
                <w:webHidden/>
              </w:rPr>
              <w:t>21</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8" w:history="1">
            <w:r w:rsidR="00814443" w:rsidRPr="00DB31F3">
              <w:rPr>
                <w:rStyle w:val="Hipercze"/>
                <w:rFonts w:asciiTheme="majorHAnsi" w:hAnsiTheme="majorHAnsi"/>
                <w:noProof/>
              </w:rPr>
              <w:t>XVII. Termin związania ofertą</w:t>
            </w:r>
            <w:r w:rsidR="00814443" w:rsidRPr="00DB31F3">
              <w:rPr>
                <w:noProof/>
                <w:webHidden/>
              </w:rPr>
              <w:tab/>
            </w:r>
            <w:r w:rsidRPr="00DB31F3">
              <w:rPr>
                <w:noProof/>
                <w:webHidden/>
              </w:rPr>
              <w:fldChar w:fldCharType="begin"/>
            </w:r>
            <w:r w:rsidR="00814443" w:rsidRPr="00DB31F3">
              <w:rPr>
                <w:noProof/>
                <w:webHidden/>
              </w:rPr>
              <w:instrText xml:space="preserve"> PAGEREF _Toc74211508 \h </w:instrText>
            </w:r>
            <w:r w:rsidRPr="00DB31F3">
              <w:rPr>
                <w:noProof/>
                <w:webHidden/>
              </w:rPr>
            </w:r>
            <w:r w:rsidRPr="00DB31F3">
              <w:rPr>
                <w:noProof/>
                <w:webHidden/>
              </w:rPr>
              <w:fldChar w:fldCharType="separate"/>
            </w:r>
            <w:r w:rsidR="001457EF" w:rsidRPr="00DB31F3">
              <w:rPr>
                <w:noProof/>
                <w:webHidden/>
              </w:rPr>
              <w:t>21</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09" w:history="1">
            <w:r w:rsidR="00814443" w:rsidRPr="00DB31F3">
              <w:rPr>
                <w:rStyle w:val="Hipercze"/>
                <w:rFonts w:asciiTheme="majorHAnsi" w:hAnsiTheme="majorHAnsi"/>
                <w:noProof/>
              </w:rPr>
              <w:t>XVIII. Miejsce i termin składania ofert</w:t>
            </w:r>
            <w:r w:rsidR="00814443" w:rsidRPr="00DB31F3">
              <w:rPr>
                <w:noProof/>
                <w:webHidden/>
              </w:rPr>
              <w:tab/>
            </w:r>
            <w:r w:rsidRPr="00DB31F3">
              <w:rPr>
                <w:noProof/>
                <w:webHidden/>
              </w:rPr>
              <w:fldChar w:fldCharType="begin"/>
            </w:r>
            <w:r w:rsidR="00814443" w:rsidRPr="00DB31F3">
              <w:rPr>
                <w:noProof/>
                <w:webHidden/>
              </w:rPr>
              <w:instrText xml:space="preserve"> PAGEREF _Toc74211509 \h </w:instrText>
            </w:r>
            <w:r w:rsidRPr="00DB31F3">
              <w:rPr>
                <w:noProof/>
                <w:webHidden/>
              </w:rPr>
            </w:r>
            <w:r w:rsidRPr="00DB31F3">
              <w:rPr>
                <w:noProof/>
                <w:webHidden/>
              </w:rPr>
              <w:fldChar w:fldCharType="separate"/>
            </w:r>
            <w:r w:rsidR="001457EF" w:rsidRPr="00DB31F3">
              <w:rPr>
                <w:noProof/>
                <w:webHidden/>
              </w:rPr>
              <w:t>21</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10" w:history="1">
            <w:r w:rsidR="00814443" w:rsidRPr="00DB31F3">
              <w:rPr>
                <w:rStyle w:val="Hipercze"/>
                <w:rFonts w:asciiTheme="majorHAnsi" w:hAnsiTheme="majorHAnsi"/>
                <w:noProof/>
              </w:rPr>
              <w:t>XIX. Otwarcie ofert</w:t>
            </w:r>
            <w:r w:rsidR="00814443" w:rsidRPr="00DB31F3">
              <w:rPr>
                <w:noProof/>
                <w:webHidden/>
              </w:rPr>
              <w:tab/>
            </w:r>
            <w:r w:rsidRPr="00DB31F3">
              <w:rPr>
                <w:noProof/>
                <w:webHidden/>
              </w:rPr>
              <w:fldChar w:fldCharType="begin"/>
            </w:r>
            <w:r w:rsidR="00814443" w:rsidRPr="00DB31F3">
              <w:rPr>
                <w:noProof/>
                <w:webHidden/>
              </w:rPr>
              <w:instrText xml:space="preserve"> PAGEREF _Toc74211510 \h </w:instrText>
            </w:r>
            <w:r w:rsidRPr="00DB31F3">
              <w:rPr>
                <w:noProof/>
                <w:webHidden/>
              </w:rPr>
            </w:r>
            <w:r w:rsidRPr="00DB31F3">
              <w:rPr>
                <w:noProof/>
                <w:webHidden/>
              </w:rPr>
              <w:fldChar w:fldCharType="separate"/>
            </w:r>
            <w:r w:rsidR="001457EF" w:rsidRPr="00DB31F3">
              <w:rPr>
                <w:noProof/>
                <w:webHidden/>
              </w:rPr>
              <w:t>22</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11" w:history="1">
            <w:r w:rsidR="00814443" w:rsidRPr="00DB31F3">
              <w:rPr>
                <w:rStyle w:val="Hipercze"/>
                <w:rFonts w:asciiTheme="majorHAnsi" w:hAnsiTheme="majorHAnsi"/>
                <w:noProof/>
              </w:rPr>
              <w:t>XX. Opis kryteriów oceny ofert wraz z podaniem wag tych kryteriów i sposobu oceny ofert</w:t>
            </w:r>
            <w:r w:rsidR="00814443" w:rsidRPr="00DB31F3">
              <w:rPr>
                <w:noProof/>
                <w:webHidden/>
              </w:rPr>
              <w:tab/>
            </w:r>
            <w:r w:rsidRPr="00DB31F3">
              <w:rPr>
                <w:noProof/>
                <w:webHidden/>
              </w:rPr>
              <w:fldChar w:fldCharType="begin"/>
            </w:r>
            <w:r w:rsidR="00814443" w:rsidRPr="00DB31F3">
              <w:rPr>
                <w:noProof/>
                <w:webHidden/>
              </w:rPr>
              <w:instrText xml:space="preserve"> PAGEREF _Toc74211511 \h </w:instrText>
            </w:r>
            <w:r w:rsidRPr="00DB31F3">
              <w:rPr>
                <w:noProof/>
                <w:webHidden/>
              </w:rPr>
            </w:r>
            <w:r w:rsidRPr="00DB31F3">
              <w:rPr>
                <w:noProof/>
                <w:webHidden/>
              </w:rPr>
              <w:fldChar w:fldCharType="separate"/>
            </w:r>
            <w:r w:rsidR="001457EF" w:rsidRPr="00DB31F3">
              <w:rPr>
                <w:noProof/>
                <w:webHidden/>
              </w:rPr>
              <w:t>22</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12" w:history="1">
            <w:r w:rsidR="00814443" w:rsidRPr="00DB31F3">
              <w:rPr>
                <w:rStyle w:val="Hipercze"/>
                <w:rFonts w:asciiTheme="majorHAnsi" w:hAnsiTheme="majorHAnsi"/>
                <w:noProof/>
              </w:rPr>
              <w:t>XXI. Informacje o formalnościach, jakie powinny być dopełnione po wyborze oferty w celu zawarcia umowy</w:t>
            </w:r>
            <w:r w:rsidR="00814443" w:rsidRPr="00DB31F3">
              <w:rPr>
                <w:noProof/>
                <w:webHidden/>
              </w:rPr>
              <w:tab/>
            </w:r>
            <w:r w:rsidRPr="00DB31F3">
              <w:rPr>
                <w:noProof/>
                <w:webHidden/>
              </w:rPr>
              <w:fldChar w:fldCharType="begin"/>
            </w:r>
            <w:r w:rsidR="00814443" w:rsidRPr="00DB31F3">
              <w:rPr>
                <w:noProof/>
                <w:webHidden/>
              </w:rPr>
              <w:instrText xml:space="preserve"> PAGEREF _Toc74211512 \h </w:instrText>
            </w:r>
            <w:r w:rsidRPr="00DB31F3">
              <w:rPr>
                <w:noProof/>
                <w:webHidden/>
              </w:rPr>
            </w:r>
            <w:r w:rsidRPr="00DB31F3">
              <w:rPr>
                <w:noProof/>
                <w:webHidden/>
              </w:rPr>
              <w:fldChar w:fldCharType="separate"/>
            </w:r>
            <w:r w:rsidR="001457EF" w:rsidRPr="00DB31F3">
              <w:rPr>
                <w:noProof/>
                <w:webHidden/>
              </w:rPr>
              <w:t>24</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13" w:history="1">
            <w:r w:rsidR="00814443" w:rsidRPr="00DB31F3">
              <w:rPr>
                <w:rStyle w:val="Hipercze"/>
                <w:rFonts w:asciiTheme="majorHAnsi" w:hAnsiTheme="majorHAnsi"/>
                <w:noProof/>
              </w:rPr>
              <w:t>XXII. Wymagania dotyczące zabezpieczenia należytego wykonania umowy</w:t>
            </w:r>
            <w:r w:rsidR="00814443" w:rsidRPr="00DB31F3">
              <w:rPr>
                <w:noProof/>
                <w:webHidden/>
              </w:rPr>
              <w:tab/>
            </w:r>
            <w:r w:rsidRPr="00DB31F3">
              <w:rPr>
                <w:noProof/>
                <w:webHidden/>
              </w:rPr>
              <w:fldChar w:fldCharType="begin"/>
            </w:r>
            <w:r w:rsidR="00814443" w:rsidRPr="00DB31F3">
              <w:rPr>
                <w:noProof/>
                <w:webHidden/>
              </w:rPr>
              <w:instrText xml:space="preserve"> PAGEREF _Toc74211513 \h </w:instrText>
            </w:r>
            <w:r w:rsidRPr="00DB31F3">
              <w:rPr>
                <w:noProof/>
                <w:webHidden/>
              </w:rPr>
            </w:r>
            <w:r w:rsidRPr="00DB31F3">
              <w:rPr>
                <w:noProof/>
                <w:webHidden/>
              </w:rPr>
              <w:fldChar w:fldCharType="separate"/>
            </w:r>
            <w:r w:rsidR="001457EF" w:rsidRPr="00DB31F3">
              <w:rPr>
                <w:noProof/>
                <w:webHidden/>
              </w:rPr>
              <w:t>24</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14" w:history="1">
            <w:r w:rsidR="00814443" w:rsidRPr="00DB31F3">
              <w:rPr>
                <w:rStyle w:val="Hipercze"/>
                <w:rFonts w:asciiTheme="majorHAnsi" w:hAnsiTheme="majorHAnsi"/>
                <w:noProof/>
              </w:rPr>
              <w:t>XXIII. Informacje o treści zawieranej umowy oraz możliwości jej zmiany</w:t>
            </w:r>
            <w:r w:rsidR="00814443" w:rsidRPr="00DB31F3">
              <w:rPr>
                <w:noProof/>
                <w:webHidden/>
              </w:rPr>
              <w:tab/>
            </w:r>
            <w:r w:rsidRPr="00DB31F3">
              <w:rPr>
                <w:noProof/>
                <w:webHidden/>
              </w:rPr>
              <w:fldChar w:fldCharType="begin"/>
            </w:r>
            <w:r w:rsidR="00814443" w:rsidRPr="00DB31F3">
              <w:rPr>
                <w:noProof/>
                <w:webHidden/>
              </w:rPr>
              <w:instrText xml:space="preserve"> PAGEREF _Toc74211514 \h </w:instrText>
            </w:r>
            <w:r w:rsidRPr="00DB31F3">
              <w:rPr>
                <w:noProof/>
                <w:webHidden/>
              </w:rPr>
            </w:r>
            <w:r w:rsidRPr="00DB31F3">
              <w:rPr>
                <w:noProof/>
                <w:webHidden/>
              </w:rPr>
              <w:fldChar w:fldCharType="separate"/>
            </w:r>
            <w:r w:rsidR="001457EF" w:rsidRPr="00DB31F3">
              <w:rPr>
                <w:noProof/>
                <w:webHidden/>
              </w:rPr>
              <w:t>25</w:t>
            </w:r>
            <w:r w:rsidRPr="00DB31F3">
              <w:rPr>
                <w:noProof/>
                <w:webHidden/>
              </w:rPr>
              <w:fldChar w:fldCharType="end"/>
            </w:r>
          </w:hyperlink>
        </w:p>
        <w:p w:rsidR="00814443" w:rsidRPr="00DB31F3" w:rsidRDefault="00EB48E0" w:rsidP="00A510DE">
          <w:pPr>
            <w:pStyle w:val="Spistreci2"/>
            <w:rPr>
              <w:rFonts w:eastAsiaTheme="minorEastAsia"/>
              <w:noProof/>
            </w:rPr>
          </w:pPr>
          <w:hyperlink w:anchor="_Toc74211515" w:history="1">
            <w:r w:rsidR="00814443" w:rsidRPr="00DB31F3">
              <w:rPr>
                <w:rStyle w:val="Hipercze"/>
                <w:rFonts w:asciiTheme="majorHAnsi" w:hAnsiTheme="majorHAnsi"/>
                <w:noProof/>
              </w:rPr>
              <w:t>XIV. Pouczenie o środkach ochrony prawnej przysługujących Wykonawcy</w:t>
            </w:r>
            <w:r w:rsidR="00814443" w:rsidRPr="00DB31F3">
              <w:rPr>
                <w:noProof/>
                <w:webHidden/>
              </w:rPr>
              <w:tab/>
            </w:r>
            <w:r w:rsidRPr="00DB31F3">
              <w:rPr>
                <w:noProof/>
                <w:webHidden/>
              </w:rPr>
              <w:fldChar w:fldCharType="begin"/>
            </w:r>
            <w:r w:rsidR="00814443" w:rsidRPr="00DB31F3">
              <w:rPr>
                <w:noProof/>
                <w:webHidden/>
              </w:rPr>
              <w:instrText xml:space="preserve"> PAGEREF _Toc74211515 \h </w:instrText>
            </w:r>
            <w:r w:rsidRPr="00DB31F3">
              <w:rPr>
                <w:noProof/>
                <w:webHidden/>
              </w:rPr>
            </w:r>
            <w:r w:rsidRPr="00DB31F3">
              <w:rPr>
                <w:noProof/>
                <w:webHidden/>
              </w:rPr>
              <w:fldChar w:fldCharType="separate"/>
            </w:r>
            <w:r w:rsidR="001457EF" w:rsidRPr="00DB31F3">
              <w:rPr>
                <w:noProof/>
                <w:webHidden/>
              </w:rPr>
              <w:t>25</w:t>
            </w:r>
            <w:r w:rsidRPr="00DB31F3">
              <w:rPr>
                <w:noProof/>
                <w:webHidden/>
              </w:rPr>
              <w:fldChar w:fldCharType="end"/>
            </w:r>
          </w:hyperlink>
        </w:p>
        <w:p w:rsidR="00814443" w:rsidRPr="001070C9" w:rsidRDefault="00EB48E0" w:rsidP="00A510DE">
          <w:pPr>
            <w:pStyle w:val="Spistreci2"/>
            <w:rPr>
              <w:rFonts w:eastAsiaTheme="minorEastAsia"/>
              <w:noProof/>
            </w:rPr>
          </w:pPr>
          <w:hyperlink w:anchor="_Toc74211516" w:history="1">
            <w:r w:rsidR="00814443" w:rsidRPr="00DB31F3">
              <w:rPr>
                <w:rStyle w:val="Hipercze"/>
                <w:rFonts w:asciiTheme="majorHAnsi" w:hAnsiTheme="majorHAnsi"/>
                <w:noProof/>
              </w:rPr>
              <w:t>XXV. Spis załączników</w:t>
            </w:r>
            <w:r w:rsidR="00814443" w:rsidRPr="00DB31F3">
              <w:rPr>
                <w:noProof/>
                <w:webHidden/>
              </w:rPr>
              <w:tab/>
            </w:r>
            <w:r w:rsidRPr="00DB31F3">
              <w:rPr>
                <w:noProof/>
                <w:webHidden/>
              </w:rPr>
              <w:fldChar w:fldCharType="begin"/>
            </w:r>
            <w:r w:rsidR="00814443" w:rsidRPr="00DB31F3">
              <w:rPr>
                <w:noProof/>
                <w:webHidden/>
              </w:rPr>
              <w:instrText xml:space="preserve"> PAGEREF _Toc74211516 \h </w:instrText>
            </w:r>
            <w:r w:rsidRPr="00DB31F3">
              <w:rPr>
                <w:noProof/>
                <w:webHidden/>
              </w:rPr>
            </w:r>
            <w:r w:rsidRPr="00DB31F3">
              <w:rPr>
                <w:noProof/>
                <w:webHidden/>
              </w:rPr>
              <w:fldChar w:fldCharType="separate"/>
            </w:r>
            <w:r w:rsidR="001457EF" w:rsidRPr="00DB31F3">
              <w:rPr>
                <w:noProof/>
                <w:webHidden/>
              </w:rPr>
              <w:t>26</w:t>
            </w:r>
            <w:r w:rsidRPr="00DB31F3">
              <w:rPr>
                <w:noProof/>
                <w:webHidden/>
              </w:rPr>
              <w:fldChar w:fldCharType="end"/>
            </w:r>
          </w:hyperlink>
        </w:p>
        <w:p w:rsidR="004B3803" w:rsidRPr="001070C9" w:rsidRDefault="00EB48E0">
          <w:pPr>
            <w:tabs>
              <w:tab w:val="right" w:pos="9025"/>
            </w:tabs>
            <w:spacing w:before="200" w:after="80" w:line="240" w:lineRule="auto"/>
            <w:rPr>
              <w:rFonts w:asciiTheme="majorHAnsi" w:hAnsiTheme="majorHAnsi"/>
              <w:b/>
              <w:color w:val="000000"/>
            </w:rPr>
          </w:pPr>
          <w:r w:rsidRPr="001070C9">
            <w:rPr>
              <w:rFonts w:asciiTheme="majorHAnsi" w:hAnsiTheme="majorHAnsi"/>
            </w:rPr>
            <w:fldChar w:fldCharType="end"/>
          </w:r>
        </w:p>
      </w:sdtContent>
    </w:sdt>
    <w:p w:rsidR="00A738D8" w:rsidRPr="001070C9" w:rsidRDefault="00A738D8">
      <w:pPr>
        <w:rPr>
          <w:rFonts w:asciiTheme="majorHAnsi" w:hAnsiTheme="majorHAnsi"/>
        </w:rPr>
      </w:pPr>
      <w:r w:rsidRPr="001070C9">
        <w:rPr>
          <w:rFonts w:asciiTheme="majorHAnsi" w:hAnsiTheme="majorHAnsi"/>
        </w:rPr>
        <w:br w:type="page"/>
      </w:r>
    </w:p>
    <w:p w:rsidR="004B3803" w:rsidRPr="00FF60FC" w:rsidRDefault="001E5ECB" w:rsidP="001E5ECB">
      <w:pPr>
        <w:pStyle w:val="Nagwek2"/>
        <w:spacing w:after="240"/>
        <w:ind w:left="567" w:hanging="567"/>
        <w:jc w:val="both"/>
        <w:rPr>
          <w:rFonts w:asciiTheme="majorHAnsi" w:hAnsiTheme="majorHAnsi"/>
          <w:b/>
        </w:rPr>
      </w:pPr>
      <w:bookmarkStart w:id="0" w:name="_Toc74211492"/>
      <w:r w:rsidRPr="00FF60FC">
        <w:rPr>
          <w:rFonts w:asciiTheme="majorHAnsi" w:hAnsiTheme="majorHAnsi"/>
          <w:b/>
        </w:rPr>
        <w:lastRenderedPageBreak/>
        <w:t>I.</w:t>
      </w:r>
      <w:r w:rsidR="00A83371" w:rsidRPr="00FF60FC">
        <w:rPr>
          <w:rFonts w:asciiTheme="majorHAnsi" w:hAnsiTheme="majorHAnsi"/>
          <w:b/>
        </w:rPr>
        <w:t xml:space="preserve"> </w:t>
      </w:r>
      <w:r w:rsidR="000F3764" w:rsidRPr="00FF60FC">
        <w:rPr>
          <w:rFonts w:asciiTheme="majorHAnsi" w:hAnsiTheme="majorHAnsi"/>
          <w:b/>
        </w:rPr>
        <w:t>Nazwa oraz adres Zamawiającego</w:t>
      </w:r>
      <w:bookmarkEnd w:id="0"/>
    </w:p>
    <w:p w:rsidR="00B36921" w:rsidRPr="00A83371" w:rsidRDefault="00FD1395" w:rsidP="001459D6">
      <w:pPr>
        <w:pStyle w:val="Tekstpodstawowywcity"/>
        <w:spacing w:after="0" w:line="276" w:lineRule="auto"/>
        <w:ind w:left="0"/>
        <w:jc w:val="both"/>
        <w:rPr>
          <w:rFonts w:asciiTheme="majorHAnsi" w:hAnsiTheme="majorHAnsi" w:cs="Arial"/>
          <w:b/>
          <w:bCs/>
          <w:color w:val="000000"/>
          <w:sz w:val="24"/>
          <w:szCs w:val="24"/>
        </w:rPr>
      </w:pPr>
      <w:r w:rsidRPr="00A83371">
        <w:rPr>
          <w:rFonts w:asciiTheme="majorHAnsi" w:hAnsiTheme="majorHAnsi" w:cs="Arial"/>
          <w:b/>
          <w:bCs/>
          <w:color w:val="000000"/>
          <w:sz w:val="24"/>
          <w:szCs w:val="24"/>
        </w:rPr>
        <w:t>Wielkopolskie Samorządowe Centrum Rozwoju Wsi w Sielinku</w:t>
      </w:r>
      <w:r w:rsidR="00102B06" w:rsidRPr="00A83371">
        <w:rPr>
          <w:rFonts w:asciiTheme="majorHAnsi" w:hAnsiTheme="majorHAnsi" w:cs="Arial"/>
          <w:b/>
          <w:bCs/>
          <w:color w:val="000000"/>
          <w:sz w:val="24"/>
          <w:szCs w:val="24"/>
        </w:rPr>
        <w:t xml:space="preserve">, </w:t>
      </w:r>
    </w:p>
    <w:p w:rsidR="00B36921" w:rsidRPr="001459D6" w:rsidRDefault="00B36921" w:rsidP="001459D6">
      <w:pPr>
        <w:pStyle w:val="Tekstpodstawowywcity"/>
        <w:spacing w:after="0" w:line="276" w:lineRule="auto"/>
        <w:ind w:left="0"/>
        <w:jc w:val="both"/>
        <w:rPr>
          <w:rFonts w:asciiTheme="majorHAnsi" w:hAnsiTheme="majorHAnsi" w:cs="Arial"/>
          <w:bCs/>
          <w:color w:val="000000"/>
          <w:sz w:val="24"/>
          <w:szCs w:val="24"/>
        </w:rPr>
      </w:pPr>
      <w:r w:rsidRPr="001459D6">
        <w:rPr>
          <w:rFonts w:asciiTheme="majorHAnsi" w:hAnsiTheme="majorHAnsi" w:cs="Arial"/>
          <w:bCs/>
          <w:color w:val="000000"/>
          <w:sz w:val="24"/>
          <w:szCs w:val="24"/>
        </w:rPr>
        <w:t>Sielinko, ul. Parkowa 2, 64-330 Opalenica</w:t>
      </w:r>
    </w:p>
    <w:p w:rsidR="00102B06" w:rsidRPr="001459D6" w:rsidRDefault="00B36921" w:rsidP="001459D6">
      <w:pPr>
        <w:pStyle w:val="Tekstpodstawowywcity"/>
        <w:spacing w:after="0" w:line="276" w:lineRule="auto"/>
        <w:ind w:left="0"/>
        <w:jc w:val="both"/>
        <w:rPr>
          <w:rFonts w:asciiTheme="majorHAnsi" w:hAnsiTheme="majorHAnsi" w:cs="Arial"/>
          <w:bCs/>
          <w:color w:val="000000"/>
          <w:sz w:val="24"/>
          <w:szCs w:val="24"/>
        </w:rPr>
      </w:pPr>
      <w:r w:rsidRPr="001459D6">
        <w:rPr>
          <w:rFonts w:asciiTheme="majorHAnsi" w:hAnsiTheme="majorHAnsi" w:cs="Arial"/>
          <w:bCs/>
          <w:color w:val="000000"/>
          <w:sz w:val="24"/>
          <w:szCs w:val="24"/>
        </w:rPr>
        <w:t>Tel. 784 485 892</w:t>
      </w:r>
    </w:p>
    <w:p w:rsidR="00102B06" w:rsidRPr="001459D6" w:rsidRDefault="00102B06" w:rsidP="001459D6">
      <w:pPr>
        <w:pStyle w:val="Tekstpodstawowywcity"/>
        <w:spacing w:after="0" w:line="276" w:lineRule="auto"/>
        <w:ind w:left="0"/>
        <w:jc w:val="both"/>
        <w:rPr>
          <w:rFonts w:asciiTheme="majorHAnsi" w:hAnsiTheme="majorHAnsi" w:cs="Arial"/>
          <w:b/>
          <w:bCs/>
          <w:color w:val="000000"/>
          <w:sz w:val="24"/>
          <w:szCs w:val="24"/>
        </w:rPr>
      </w:pPr>
      <w:r w:rsidRPr="001459D6">
        <w:rPr>
          <w:rFonts w:asciiTheme="majorHAnsi" w:hAnsiTheme="majorHAnsi" w:cs="Arial"/>
          <w:bCs/>
          <w:color w:val="000000"/>
          <w:sz w:val="24"/>
          <w:szCs w:val="24"/>
        </w:rPr>
        <w:t xml:space="preserve">Strona internetowa: </w:t>
      </w:r>
      <w:proofErr w:type="spellStart"/>
      <w:r w:rsidR="00B36921" w:rsidRPr="001459D6">
        <w:rPr>
          <w:rStyle w:val="Hipercze"/>
          <w:rFonts w:asciiTheme="majorHAnsi" w:hAnsiTheme="majorHAnsi" w:cs="Arial"/>
          <w:b/>
          <w:bCs/>
          <w:sz w:val="24"/>
          <w:szCs w:val="24"/>
        </w:rPr>
        <w:t>www.wscrw.biuletyn.eu</w:t>
      </w:r>
      <w:proofErr w:type="spellEnd"/>
    </w:p>
    <w:p w:rsidR="00102B06" w:rsidRPr="001459D6" w:rsidRDefault="00102B06" w:rsidP="001459D6">
      <w:pPr>
        <w:pStyle w:val="Tekstpodstawowywcity"/>
        <w:spacing w:after="0" w:line="276" w:lineRule="auto"/>
        <w:ind w:left="0"/>
        <w:jc w:val="both"/>
        <w:rPr>
          <w:rFonts w:asciiTheme="majorHAnsi" w:hAnsiTheme="majorHAnsi" w:cs="Arial"/>
          <w:b/>
          <w:bCs/>
          <w:color w:val="000000"/>
          <w:sz w:val="24"/>
          <w:szCs w:val="24"/>
          <w:lang w:val="en-US"/>
        </w:rPr>
      </w:pPr>
      <w:proofErr w:type="spellStart"/>
      <w:r w:rsidRPr="001459D6">
        <w:rPr>
          <w:rFonts w:asciiTheme="majorHAnsi" w:hAnsiTheme="majorHAnsi" w:cs="Arial"/>
          <w:bCs/>
          <w:color w:val="000000"/>
          <w:sz w:val="24"/>
          <w:szCs w:val="24"/>
          <w:lang w:val="en-US"/>
        </w:rPr>
        <w:t>Adres</w:t>
      </w:r>
      <w:proofErr w:type="spellEnd"/>
      <w:r w:rsidRPr="001459D6">
        <w:rPr>
          <w:rFonts w:asciiTheme="majorHAnsi" w:hAnsiTheme="majorHAnsi" w:cs="Arial"/>
          <w:bCs/>
          <w:color w:val="000000"/>
          <w:sz w:val="24"/>
          <w:szCs w:val="24"/>
          <w:lang w:val="en-US"/>
        </w:rPr>
        <w:t xml:space="preserve"> e-mail: </w:t>
      </w:r>
      <w:r w:rsidR="00B36921" w:rsidRPr="001459D6">
        <w:rPr>
          <w:rStyle w:val="Hipercze"/>
          <w:rFonts w:asciiTheme="majorHAnsi" w:hAnsiTheme="majorHAnsi" w:cs="Arial"/>
          <w:b/>
          <w:bCs/>
          <w:sz w:val="24"/>
          <w:szCs w:val="24"/>
          <w:lang w:val="en-US"/>
        </w:rPr>
        <w:t>kontakt@wscrw.pl</w:t>
      </w:r>
    </w:p>
    <w:p w:rsidR="00102B06" w:rsidRPr="001459D6" w:rsidRDefault="000F3764" w:rsidP="001459D6">
      <w:pPr>
        <w:spacing w:after="240"/>
        <w:jc w:val="both"/>
        <w:rPr>
          <w:rFonts w:asciiTheme="majorHAnsi" w:hAnsiTheme="majorHAnsi"/>
          <w:sz w:val="24"/>
          <w:szCs w:val="24"/>
        </w:rPr>
      </w:pPr>
      <w:r w:rsidRPr="001459D6">
        <w:rPr>
          <w:rFonts w:asciiTheme="majorHAnsi" w:hAnsiTheme="majorHAnsi"/>
          <w:sz w:val="24"/>
          <w:szCs w:val="24"/>
        </w:rPr>
        <w:t>Godziny pracy Zamawiającego:</w:t>
      </w:r>
      <w:r w:rsidR="001459D6" w:rsidRPr="001459D6">
        <w:rPr>
          <w:rFonts w:asciiTheme="majorHAnsi" w:hAnsiTheme="majorHAnsi"/>
          <w:sz w:val="24"/>
          <w:szCs w:val="24"/>
        </w:rPr>
        <w:t xml:space="preserve"> </w:t>
      </w:r>
      <w:r w:rsidR="00102B06" w:rsidRPr="001459D6">
        <w:rPr>
          <w:rFonts w:asciiTheme="majorHAnsi" w:hAnsiTheme="majorHAnsi"/>
          <w:sz w:val="24"/>
          <w:szCs w:val="24"/>
        </w:rPr>
        <w:t>poniedziałek</w:t>
      </w:r>
      <w:r w:rsidR="00B36921" w:rsidRPr="001459D6">
        <w:rPr>
          <w:rFonts w:asciiTheme="majorHAnsi" w:hAnsiTheme="majorHAnsi"/>
          <w:sz w:val="24"/>
          <w:szCs w:val="24"/>
        </w:rPr>
        <w:t xml:space="preserve"> - piątek: 7:30 - 15:30</w:t>
      </w:r>
    </w:p>
    <w:p w:rsidR="004B3803" w:rsidRPr="001459D6" w:rsidRDefault="000F3764" w:rsidP="001459D6">
      <w:pPr>
        <w:spacing w:after="240"/>
        <w:jc w:val="both"/>
        <w:rPr>
          <w:rFonts w:asciiTheme="majorHAnsi" w:hAnsiTheme="majorHAnsi"/>
          <w:sz w:val="24"/>
          <w:szCs w:val="24"/>
          <w:u w:val="single"/>
        </w:rPr>
      </w:pPr>
      <w:r w:rsidRPr="001459D6">
        <w:rPr>
          <w:rFonts w:asciiTheme="majorHAnsi" w:hAnsiTheme="majorHAnsi"/>
          <w:b/>
          <w:sz w:val="24"/>
          <w:szCs w:val="24"/>
          <w:highlight w:val="white"/>
          <w:u w:val="single"/>
        </w:rPr>
        <w:t xml:space="preserve">Uwaga! </w:t>
      </w:r>
      <w:r w:rsidRPr="001459D6">
        <w:rPr>
          <w:rFonts w:asciiTheme="majorHAnsi" w:hAnsiTheme="majorHAnsi"/>
          <w:sz w:val="24"/>
          <w:szCs w:val="24"/>
          <w:highlight w:val="white"/>
          <w:u w:val="single"/>
        </w:rPr>
        <w:t>W przypadku gdy wniosek o wgląd w protokół, o którym mowa w art. 74 ust. 1 ustawy PZP wpłynie 30 minut przed końcem godzin pracy, odpowiedź zostanie udzielona dnia następnego (roboczego).</w:t>
      </w:r>
    </w:p>
    <w:p w:rsidR="004B3803" w:rsidRPr="001459D6" w:rsidRDefault="000F3764" w:rsidP="001459D6">
      <w:pPr>
        <w:spacing w:after="360"/>
        <w:jc w:val="both"/>
        <w:rPr>
          <w:rFonts w:asciiTheme="majorHAnsi" w:hAnsiTheme="majorHAnsi"/>
          <w:b/>
          <w:sz w:val="24"/>
          <w:szCs w:val="24"/>
          <w:u w:val="single"/>
        </w:rPr>
      </w:pPr>
      <w:r w:rsidRPr="001459D6">
        <w:rPr>
          <w:rFonts w:asciiTheme="majorHAnsi" w:hAnsiTheme="majorHAnsi"/>
          <w:sz w:val="24"/>
          <w:szCs w:val="24"/>
          <w:u w:val="single"/>
        </w:rPr>
        <w:t>Zamawiający przypomina, że w toku postępowania zgodnie z art. 61 ust. 2 ustawy PZP komunikacja ustna dopuszczalna jest jedynie w tok</w:t>
      </w:r>
      <w:r w:rsidR="001459D6">
        <w:rPr>
          <w:rFonts w:asciiTheme="majorHAnsi" w:hAnsiTheme="majorHAnsi"/>
          <w:sz w:val="24"/>
          <w:szCs w:val="24"/>
          <w:u w:val="single"/>
        </w:rPr>
        <w:t>u negocjacji lub dialogu oraz w </w:t>
      </w:r>
      <w:r w:rsidRPr="001459D6">
        <w:rPr>
          <w:rFonts w:asciiTheme="majorHAnsi" w:hAnsiTheme="majorHAnsi"/>
          <w:sz w:val="24"/>
          <w:szCs w:val="24"/>
          <w:u w:val="single"/>
        </w:rPr>
        <w:t xml:space="preserve">odniesieniu do informacji, które nie są istotne. Zasady dotyczące sposobu komunikowania się zostały przez Zamawiającego umieszczone </w:t>
      </w:r>
      <w:r w:rsidRPr="001459D6">
        <w:rPr>
          <w:rFonts w:asciiTheme="majorHAnsi" w:hAnsiTheme="majorHAnsi"/>
          <w:b/>
          <w:sz w:val="24"/>
          <w:szCs w:val="24"/>
          <w:u w:val="single"/>
        </w:rPr>
        <w:t>w rozdziale XIII pkt 3.</w:t>
      </w:r>
    </w:p>
    <w:p w:rsidR="004B3803" w:rsidRPr="00FF60FC" w:rsidRDefault="000F3764" w:rsidP="001E5ECB">
      <w:pPr>
        <w:pStyle w:val="Nagwek2"/>
        <w:spacing w:after="240"/>
        <w:ind w:left="567" w:hanging="567"/>
        <w:jc w:val="both"/>
        <w:rPr>
          <w:rFonts w:asciiTheme="majorHAnsi" w:hAnsiTheme="majorHAnsi"/>
          <w:b/>
        </w:rPr>
      </w:pPr>
      <w:bookmarkStart w:id="1" w:name="_Toc74211493"/>
      <w:r w:rsidRPr="00FF60FC">
        <w:rPr>
          <w:rFonts w:asciiTheme="majorHAnsi" w:hAnsiTheme="majorHAnsi"/>
          <w:b/>
        </w:rPr>
        <w:t>II.</w:t>
      </w:r>
      <w:r w:rsidR="00A83371" w:rsidRPr="00FF60FC">
        <w:rPr>
          <w:rFonts w:asciiTheme="majorHAnsi" w:hAnsiTheme="majorHAnsi"/>
          <w:b/>
        </w:rPr>
        <w:t xml:space="preserve"> </w:t>
      </w:r>
      <w:r w:rsidRPr="00FF60FC">
        <w:rPr>
          <w:rFonts w:asciiTheme="majorHAnsi" w:hAnsiTheme="majorHAnsi"/>
          <w:b/>
        </w:rPr>
        <w:t>Ochrona danych osobowych</w:t>
      </w:r>
      <w:bookmarkEnd w:id="1"/>
    </w:p>
    <w:p w:rsidR="004B3803" w:rsidRPr="001459D6" w:rsidRDefault="000F3764" w:rsidP="002D7766">
      <w:pPr>
        <w:numPr>
          <w:ilvl w:val="0"/>
          <w:numId w:val="21"/>
        </w:numPr>
        <w:tabs>
          <w:tab w:val="left" w:pos="2977"/>
        </w:tabs>
        <w:spacing w:before="240"/>
        <w:ind w:left="426" w:hanging="426"/>
        <w:jc w:val="both"/>
        <w:rPr>
          <w:rFonts w:asciiTheme="majorHAnsi" w:hAnsiTheme="majorHAnsi"/>
          <w:sz w:val="24"/>
          <w:szCs w:val="24"/>
        </w:rPr>
      </w:pPr>
      <w:r w:rsidRPr="001459D6">
        <w:rPr>
          <w:rFonts w:asciiTheme="majorHAnsi" w:hAnsiTheme="majorHAnsi"/>
          <w:sz w:val="24"/>
          <w:szCs w:val="24"/>
        </w:rPr>
        <w:t>Zgodnie z art. 13 ust. 1 i 2 rozporządzenia Parlamentu Europejskiego i Rady (UE) 2016/679 z dnia 27 kwietnia 2016 r. w sprawie ochr</w:t>
      </w:r>
      <w:r w:rsidR="001459D6">
        <w:rPr>
          <w:rFonts w:asciiTheme="majorHAnsi" w:hAnsiTheme="majorHAnsi"/>
          <w:sz w:val="24"/>
          <w:szCs w:val="24"/>
        </w:rPr>
        <w:t>ony osób fizycznych w związku z </w:t>
      </w:r>
      <w:r w:rsidRPr="001459D6">
        <w:rPr>
          <w:rFonts w:asciiTheme="majorHAnsi" w:hAnsiTheme="majorHAnsi"/>
          <w:sz w:val="24"/>
          <w:szCs w:val="24"/>
        </w:rPr>
        <w:t>przetwarzaniem danych osobowych i w sprawie swobodnego przepływu takich danych oraz uchylenia dyrektywy 95/46/WE (ogólne rozporządze</w:t>
      </w:r>
      <w:r w:rsidR="001459D6">
        <w:rPr>
          <w:rFonts w:asciiTheme="majorHAnsi" w:hAnsiTheme="majorHAnsi"/>
          <w:sz w:val="24"/>
          <w:szCs w:val="24"/>
        </w:rPr>
        <w:t>nie o danych) (Dz. U. UE L119 z </w:t>
      </w:r>
      <w:r w:rsidRPr="001459D6">
        <w:rPr>
          <w:rFonts w:asciiTheme="majorHAnsi" w:hAnsiTheme="majorHAnsi"/>
          <w:sz w:val="24"/>
          <w:szCs w:val="24"/>
        </w:rPr>
        <w:t>dnia 4 maja 2016 r., str. 1; zwanym dalej „RODO”) informujemy, że:</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 xml:space="preserve">administratorem Pani/Pana danych osobowych jest </w:t>
      </w:r>
      <w:r w:rsidR="00856621" w:rsidRPr="00856621">
        <w:rPr>
          <w:rFonts w:asciiTheme="majorHAnsi" w:hAnsiTheme="majorHAnsi"/>
          <w:sz w:val="24"/>
          <w:szCs w:val="24"/>
        </w:rPr>
        <w:t>Wielkopolskie Samorządowe Centrum Rozwoju Wsi w Sielinku</w:t>
      </w:r>
      <w:r w:rsidRPr="001459D6">
        <w:rPr>
          <w:rFonts w:asciiTheme="majorHAnsi" w:hAnsiTheme="majorHAnsi"/>
          <w:sz w:val="24"/>
          <w:szCs w:val="24"/>
        </w:rPr>
        <w:t>.</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administrator wyznaczył Inspektora Danych Osobowych, z którym można się kontaktować pod adresem e-mail</w:t>
      </w:r>
      <w:r w:rsidR="00102B06" w:rsidRPr="001459D6">
        <w:rPr>
          <w:rFonts w:asciiTheme="majorHAnsi" w:hAnsiTheme="majorHAnsi"/>
          <w:sz w:val="24"/>
          <w:szCs w:val="24"/>
        </w:rPr>
        <w:t xml:space="preserve">: </w:t>
      </w:r>
      <w:r w:rsidR="00856621" w:rsidRPr="00856621">
        <w:rPr>
          <w:rFonts w:asciiTheme="majorHAnsi" w:hAnsiTheme="majorHAnsi"/>
          <w:sz w:val="24"/>
          <w:szCs w:val="24"/>
        </w:rPr>
        <w:t>iod@wscrw.pl</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 xml:space="preserve">Pani/Pana dane osobowe przetwarzane będą na podstawie art. 6 ust. 1 lit. c RODO w celu związanym z przedmiotowym postępowaniem o udzielenie zamówienia publicznego, prowadzonym w trybie </w:t>
      </w:r>
      <w:r w:rsidR="00856621">
        <w:rPr>
          <w:rFonts w:asciiTheme="majorHAnsi" w:hAnsiTheme="majorHAnsi"/>
          <w:sz w:val="24"/>
          <w:szCs w:val="24"/>
        </w:rPr>
        <w:t xml:space="preserve">podstawowym bez możliwości negocjacji (art. 275 ust. 1 ustawy </w:t>
      </w:r>
      <w:proofErr w:type="spellStart"/>
      <w:r w:rsidR="00856621">
        <w:rPr>
          <w:rFonts w:asciiTheme="majorHAnsi" w:hAnsiTheme="majorHAnsi"/>
          <w:sz w:val="24"/>
          <w:szCs w:val="24"/>
        </w:rPr>
        <w:t>Pzp</w:t>
      </w:r>
      <w:proofErr w:type="spellEnd"/>
      <w:r w:rsidR="00856621">
        <w:rPr>
          <w:rFonts w:asciiTheme="majorHAnsi" w:hAnsiTheme="majorHAnsi"/>
          <w:sz w:val="24"/>
          <w:szCs w:val="24"/>
        </w:rPr>
        <w:t>)</w:t>
      </w:r>
      <w:r w:rsidRPr="001459D6">
        <w:rPr>
          <w:rFonts w:asciiTheme="majorHAnsi" w:hAnsiTheme="majorHAnsi"/>
          <w:sz w:val="24"/>
          <w:szCs w:val="24"/>
        </w:rPr>
        <w:t>.</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odbiorcami Pani/Pana danych osobowych będą osoby lub podmioty, którym udostępniona zostanie dokumentacja postępowania w oparciu o art. 74 ustawy PZP</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 xml:space="preserve">Pani/Pana dane osobowe będą przechowywane, zgodnie z art. 78 ust. 1 PZP przez okres </w:t>
      </w:r>
      <w:r w:rsidR="00856621">
        <w:rPr>
          <w:rFonts w:asciiTheme="majorHAnsi" w:hAnsiTheme="majorHAnsi"/>
          <w:sz w:val="24"/>
          <w:szCs w:val="24"/>
        </w:rPr>
        <w:t>5</w:t>
      </w:r>
      <w:r w:rsidRPr="001459D6">
        <w:rPr>
          <w:rFonts w:asciiTheme="majorHAnsi" w:hAnsiTheme="majorHAnsi"/>
          <w:sz w:val="24"/>
          <w:szCs w:val="24"/>
        </w:rPr>
        <w:t xml:space="preserve"> lat od dnia zakończenia postępowania o udzielenie zamówienia, a jeżeli czas trwania umowy przekracza </w:t>
      </w:r>
      <w:r w:rsidR="00856621">
        <w:rPr>
          <w:rFonts w:asciiTheme="majorHAnsi" w:hAnsiTheme="majorHAnsi"/>
          <w:sz w:val="24"/>
          <w:szCs w:val="24"/>
        </w:rPr>
        <w:t>5</w:t>
      </w:r>
      <w:r w:rsidRPr="001459D6">
        <w:rPr>
          <w:rFonts w:asciiTheme="majorHAnsi" w:hAnsiTheme="majorHAnsi"/>
          <w:sz w:val="24"/>
          <w:szCs w:val="24"/>
        </w:rPr>
        <w:t xml:space="preserve"> lata, okres przechowywania obejmuje cały czas trwania umowy;</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lastRenderedPageBreak/>
        <w:t>obowiązek podania przez Panią/Pana danych osobowych bezpośrednio Pani/Pana dotyczących jest wymogiem ustawowym określonym w przepisach ustawy PZP, związanym z udziałem w postępowaniu o udzielenie zamówienia publicznego.</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w odniesieniu do Pani/Pana danych osobowych decyzje nie będą podejmowane w sposób zautomatyzowany, stosownie do art. 22 RODO.</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posiada Pani/Pan:</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na podstawie art. 15 RODO prawo dostępu do danych osobowych Pani/Pana dotyczących (w przypadku, gdy skorzyst</w:t>
      </w:r>
      <w:r w:rsidR="001459D6">
        <w:rPr>
          <w:rFonts w:asciiTheme="majorHAnsi" w:hAnsiTheme="majorHAnsi"/>
          <w:sz w:val="24"/>
          <w:szCs w:val="24"/>
        </w:rPr>
        <w:t>anie z tego prawa wymagałoby po </w:t>
      </w:r>
      <w:r w:rsidRPr="001459D6">
        <w:rPr>
          <w:rFonts w:asciiTheme="majorHAnsi" w:hAnsiTheme="majorHAnsi"/>
          <w:sz w:val="24"/>
          <w:szCs w:val="24"/>
        </w:rPr>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na podstawie art. 16 RODO prawo do sprostowania Pani/Pana danych osobowych (</w:t>
      </w:r>
      <w:r w:rsidRPr="001459D6">
        <w:rPr>
          <w:rFonts w:asciiTheme="majorHAnsi" w:hAnsi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459D6">
        <w:rPr>
          <w:rFonts w:asciiTheme="majorHAnsi" w:hAnsiTheme="majorHAnsi"/>
          <w:sz w:val="24"/>
          <w:szCs w:val="24"/>
        </w:rPr>
        <w:t>);</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459D6">
        <w:rPr>
          <w:rFonts w:asciiTheme="majorHAnsi" w:hAnsi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459D6">
        <w:rPr>
          <w:rFonts w:asciiTheme="majorHAnsi" w:hAnsiTheme="majorHAnsi"/>
          <w:sz w:val="24"/>
          <w:szCs w:val="24"/>
        </w:rPr>
        <w:t>);</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 xml:space="preserve">prawo do wniesienia skargi do Prezesa Urzędu Ochrony Danych Osobowych, gdy uzna Pani/Pan, że przetwarzanie danych osobowych Pani/Pana dotyczących narusza przepisy RODO; </w:t>
      </w:r>
      <w:r w:rsidRPr="001459D6">
        <w:rPr>
          <w:rFonts w:asciiTheme="majorHAnsi" w:hAnsiTheme="majorHAnsi"/>
          <w:i/>
          <w:sz w:val="24"/>
          <w:szCs w:val="24"/>
        </w:rPr>
        <w:t xml:space="preserve"> </w:t>
      </w:r>
    </w:p>
    <w:p w:rsidR="004B3803" w:rsidRPr="001459D6" w:rsidRDefault="000F3764" w:rsidP="002D7766">
      <w:pPr>
        <w:numPr>
          <w:ilvl w:val="0"/>
          <w:numId w:val="10"/>
        </w:numPr>
        <w:ind w:left="851" w:hanging="425"/>
        <w:jc w:val="both"/>
        <w:rPr>
          <w:rFonts w:asciiTheme="majorHAnsi" w:hAnsiTheme="majorHAnsi"/>
          <w:sz w:val="24"/>
          <w:szCs w:val="24"/>
        </w:rPr>
      </w:pPr>
      <w:r w:rsidRPr="001459D6">
        <w:rPr>
          <w:rFonts w:asciiTheme="majorHAnsi" w:hAnsiTheme="majorHAnsi"/>
          <w:sz w:val="24"/>
          <w:szCs w:val="24"/>
        </w:rPr>
        <w:t>nie przysługuje Pani/Panu:</w:t>
      </w:r>
    </w:p>
    <w:p w:rsidR="004B3803" w:rsidRPr="001459D6" w:rsidRDefault="000F3764" w:rsidP="002D7766">
      <w:pPr>
        <w:numPr>
          <w:ilvl w:val="0"/>
          <w:numId w:val="25"/>
        </w:numPr>
        <w:ind w:left="1276" w:hanging="425"/>
        <w:jc w:val="both"/>
        <w:rPr>
          <w:rFonts w:asciiTheme="majorHAnsi" w:hAnsiTheme="majorHAnsi"/>
          <w:sz w:val="24"/>
          <w:szCs w:val="24"/>
        </w:rPr>
      </w:pPr>
      <w:r w:rsidRPr="001459D6">
        <w:rPr>
          <w:rFonts w:asciiTheme="majorHAnsi" w:hAnsiTheme="majorHAnsi"/>
          <w:sz w:val="24"/>
          <w:szCs w:val="24"/>
        </w:rPr>
        <w:t>w związku z art. 17 ust. 3 lit. b, d lub e RODO prawo do usunięcia danych osobowych;</w:t>
      </w:r>
    </w:p>
    <w:p w:rsidR="004B3803" w:rsidRPr="001459D6" w:rsidRDefault="000F3764" w:rsidP="002D7766">
      <w:pPr>
        <w:numPr>
          <w:ilvl w:val="0"/>
          <w:numId w:val="25"/>
        </w:numPr>
        <w:ind w:left="1276" w:hanging="425"/>
        <w:jc w:val="both"/>
        <w:rPr>
          <w:rFonts w:asciiTheme="majorHAnsi" w:hAnsiTheme="majorHAnsi"/>
          <w:sz w:val="24"/>
          <w:szCs w:val="24"/>
        </w:rPr>
      </w:pPr>
      <w:r w:rsidRPr="001459D6">
        <w:rPr>
          <w:rFonts w:asciiTheme="majorHAnsi" w:hAnsiTheme="majorHAnsi"/>
          <w:sz w:val="24"/>
          <w:szCs w:val="24"/>
        </w:rPr>
        <w:t>prawo do przenoszenia danych osobowych, o którym mowa w art. 20 RODO;</w:t>
      </w:r>
    </w:p>
    <w:p w:rsidR="004B3803" w:rsidRPr="001459D6" w:rsidRDefault="000F3764" w:rsidP="002D7766">
      <w:pPr>
        <w:numPr>
          <w:ilvl w:val="0"/>
          <w:numId w:val="25"/>
        </w:numPr>
        <w:ind w:left="1276" w:hanging="425"/>
        <w:jc w:val="both"/>
        <w:rPr>
          <w:rFonts w:asciiTheme="majorHAnsi" w:hAnsiTheme="majorHAnsi"/>
          <w:sz w:val="24"/>
          <w:szCs w:val="24"/>
        </w:rPr>
      </w:pPr>
      <w:r w:rsidRPr="001459D6">
        <w:rPr>
          <w:rFonts w:asciiTheme="majorHAnsi" w:hAnsiTheme="majorHAnsi"/>
          <w:sz w:val="24"/>
          <w:szCs w:val="24"/>
        </w:rPr>
        <w:t xml:space="preserve">na podstawie art. 21 RODO prawo sprzeciwu, wobec przetwarzania danych osobowych, gdyż podstawą prawną przetwarzania Pani/Pana danych osobowych jest art. 6 ust. 1 lit. c RODO; </w:t>
      </w:r>
    </w:p>
    <w:p w:rsidR="004B3803" w:rsidRPr="001459D6" w:rsidRDefault="000F3764" w:rsidP="002D7766">
      <w:pPr>
        <w:numPr>
          <w:ilvl w:val="0"/>
          <w:numId w:val="10"/>
        </w:numPr>
        <w:ind w:left="851" w:hanging="425"/>
        <w:jc w:val="both"/>
        <w:rPr>
          <w:rFonts w:asciiTheme="majorHAnsi" w:hAnsiTheme="majorHAnsi"/>
          <w:sz w:val="24"/>
          <w:szCs w:val="24"/>
        </w:rPr>
      </w:pPr>
      <w:r w:rsidRPr="001459D6">
        <w:rPr>
          <w:rFonts w:asciiTheme="majorHAnsi" w:hAnsiTheme="majorHAnsi"/>
          <w:sz w:val="24"/>
          <w:szCs w:val="24"/>
        </w:rPr>
        <w:t xml:space="preserve">przysługuje Pani/Panu prawo wniesienia </w:t>
      </w:r>
      <w:r w:rsidR="001459D6">
        <w:rPr>
          <w:rFonts w:asciiTheme="majorHAnsi" w:hAnsiTheme="majorHAnsi"/>
          <w:sz w:val="24"/>
          <w:szCs w:val="24"/>
        </w:rPr>
        <w:t>skargi do organu nadzorczego na </w:t>
      </w:r>
      <w:r w:rsidRPr="001459D6">
        <w:rPr>
          <w:rFonts w:asciiTheme="majorHAnsi" w:hAnsiTheme="majorHAnsi"/>
          <w:sz w:val="24"/>
          <w:szCs w:val="24"/>
        </w:rPr>
        <w:t>niezgodne z RODO przetwarzanie Pani/Pana danych osobowych przez administratora. Organem właściwym dla przedmiotowej skargi jest Urząd Ochrony Danych Osobowych, ul. Stawki 2, 00-193 Warszawa.</w:t>
      </w:r>
    </w:p>
    <w:p w:rsidR="004B3803" w:rsidRPr="00FF60FC" w:rsidRDefault="001E5ECB" w:rsidP="001E5ECB">
      <w:pPr>
        <w:pStyle w:val="Nagwek2"/>
        <w:spacing w:after="240"/>
        <w:ind w:left="567" w:hanging="567"/>
        <w:jc w:val="both"/>
        <w:rPr>
          <w:rFonts w:asciiTheme="majorHAnsi" w:hAnsiTheme="majorHAnsi"/>
          <w:b/>
        </w:rPr>
      </w:pPr>
      <w:bookmarkStart w:id="2" w:name="_Toc74211494"/>
      <w:r w:rsidRPr="00FF60FC">
        <w:rPr>
          <w:rFonts w:asciiTheme="majorHAnsi" w:hAnsiTheme="majorHAnsi"/>
          <w:b/>
        </w:rPr>
        <w:lastRenderedPageBreak/>
        <w:t>III.</w:t>
      </w:r>
      <w:r w:rsidR="00A83371" w:rsidRPr="00FF60FC">
        <w:rPr>
          <w:rFonts w:asciiTheme="majorHAnsi" w:hAnsiTheme="majorHAnsi"/>
          <w:b/>
        </w:rPr>
        <w:t xml:space="preserve"> </w:t>
      </w:r>
      <w:r w:rsidR="000F3764" w:rsidRPr="00FF60FC">
        <w:rPr>
          <w:rFonts w:asciiTheme="majorHAnsi" w:hAnsiTheme="majorHAnsi"/>
          <w:b/>
        </w:rPr>
        <w:t>Tryb udzielania zamówienia</w:t>
      </w:r>
      <w:bookmarkEnd w:id="2"/>
    </w:p>
    <w:p w:rsidR="00D44940" w:rsidRPr="007545B9" w:rsidRDefault="00D44940" w:rsidP="002D7766">
      <w:pPr>
        <w:pStyle w:val="Akapitzlist"/>
        <w:numPr>
          <w:ilvl w:val="0"/>
          <w:numId w:val="26"/>
        </w:numPr>
        <w:ind w:left="426" w:hanging="426"/>
        <w:contextualSpacing w:val="0"/>
        <w:jc w:val="both"/>
        <w:rPr>
          <w:rFonts w:asciiTheme="majorHAnsi" w:hAnsiTheme="majorHAnsi"/>
          <w:sz w:val="24"/>
          <w:szCs w:val="24"/>
        </w:rPr>
      </w:pPr>
      <w:r w:rsidRPr="007545B9">
        <w:rPr>
          <w:rFonts w:asciiTheme="majorHAnsi" w:hAnsiTheme="majorHAnsi"/>
          <w:sz w:val="24"/>
          <w:szCs w:val="24"/>
        </w:rPr>
        <w:t xml:space="preserve">Podstawa prawna: </w:t>
      </w:r>
    </w:p>
    <w:p w:rsidR="00D44940" w:rsidRPr="00E557E1"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E557E1">
        <w:rPr>
          <w:rFonts w:asciiTheme="majorHAnsi" w:eastAsia="Calibri" w:hAnsiTheme="majorHAnsi"/>
          <w:color w:val="000000"/>
          <w:sz w:val="24"/>
          <w:szCs w:val="24"/>
          <w:lang w:eastAsia="en-US"/>
        </w:rPr>
        <w:t>Ustawa z dnia 11 września 2019 r. Prawo zamówień publicznych (Dz. U. z 20</w:t>
      </w:r>
      <w:r w:rsidR="00A96D23" w:rsidRPr="00E557E1">
        <w:rPr>
          <w:rFonts w:asciiTheme="majorHAnsi" w:eastAsia="Calibri" w:hAnsiTheme="majorHAnsi"/>
          <w:color w:val="000000"/>
          <w:sz w:val="24"/>
          <w:szCs w:val="24"/>
          <w:lang w:eastAsia="en-US"/>
        </w:rPr>
        <w:t>23</w:t>
      </w:r>
      <w:r w:rsidRPr="00E557E1">
        <w:rPr>
          <w:rFonts w:asciiTheme="majorHAnsi" w:eastAsia="Calibri" w:hAnsiTheme="majorHAnsi"/>
          <w:color w:val="000000"/>
          <w:sz w:val="24"/>
          <w:szCs w:val="24"/>
          <w:lang w:eastAsia="en-US"/>
        </w:rPr>
        <w:t xml:space="preserve"> poz</w:t>
      </w:r>
      <w:r w:rsidR="00E557E1">
        <w:rPr>
          <w:rFonts w:asciiTheme="majorHAnsi" w:eastAsia="Calibri" w:hAnsiTheme="majorHAnsi"/>
          <w:color w:val="000000"/>
          <w:sz w:val="24"/>
          <w:szCs w:val="24"/>
          <w:lang w:eastAsia="en-US"/>
        </w:rPr>
        <w:t>. </w:t>
      </w:r>
      <w:r w:rsidR="00A96D23" w:rsidRPr="00E557E1">
        <w:rPr>
          <w:rFonts w:asciiTheme="majorHAnsi" w:eastAsia="Calibri" w:hAnsiTheme="majorHAnsi"/>
          <w:color w:val="000000"/>
          <w:sz w:val="24"/>
          <w:szCs w:val="24"/>
          <w:lang w:eastAsia="en-US"/>
        </w:rPr>
        <w:t>1605</w:t>
      </w:r>
      <w:r w:rsidRPr="00E557E1">
        <w:rPr>
          <w:rFonts w:asciiTheme="majorHAnsi" w:eastAsia="Calibri" w:hAnsiTheme="majorHAnsi"/>
          <w:color w:val="000000"/>
          <w:sz w:val="24"/>
          <w:szCs w:val="24"/>
          <w:lang w:eastAsia="en-US"/>
        </w:rPr>
        <w:t xml:space="preserve"> </w:t>
      </w:r>
      <w:r w:rsidR="00E557E1" w:rsidRPr="00E557E1">
        <w:rPr>
          <w:rFonts w:asciiTheme="majorHAnsi" w:eastAsia="Calibri" w:hAnsiTheme="majorHAnsi"/>
          <w:color w:val="000000"/>
          <w:sz w:val="24"/>
          <w:szCs w:val="24"/>
          <w:lang w:eastAsia="en-US"/>
        </w:rPr>
        <w:t xml:space="preserve">z </w:t>
      </w:r>
      <w:proofErr w:type="spellStart"/>
      <w:r w:rsidR="00E557E1" w:rsidRPr="00E557E1">
        <w:rPr>
          <w:rFonts w:asciiTheme="majorHAnsi" w:eastAsia="Calibri" w:hAnsiTheme="majorHAnsi"/>
          <w:color w:val="000000"/>
          <w:sz w:val="24"/>
          <w:szCs w:val="24"/>
          <w:lang w:eastAsia="en-US"/>
        </w:rPr>
        <w:t>późn</w:t>
      </w:r>
      <w:proofErr w:type="spellEnd"/>
      <w:r w:rsidR="00E557E1" w:rsidRPr="00E557E1">
        <w:rPr>
          <w:rFonts w:asciiTheme="majorHAnsi" w:eastAsia="Calibri" w:hAnsiTheme="majorHAnsi"/>
          <w:color w:val="000000"/>
          <w:sz w:val="24"/>
          <w:szCs w:val="24"/>
          <w:lang w:eastAsia="en-US"/>
        </w:rPr>
        <w:t>. zm.)</w:t>
      </w:r>
    </w:p>
    <w:p w:rsidR="00447B29" w:rsidRPr="00B7211E" w:rsidRDefault="00A96D23"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B7211E">
        <w:rPr>
          <w:rFonts w:asciiTheme="majorHAnsi" w:eastAsia="Calibri" w:hAnsiTheme="majorHAnsi"/>
          <w:color w:val="000000"/>
          <w:sz w:val="24"/>
          <w:szCs w:val="24"/>
          <w:lang w:eastAsia="en-US"/>
        </w:rPr>
        <w:t>O</w:t>
      </w:r>
      <w:r w:rsidR="00447B29" w:rsidRPr="00B7211E">
        <w:rPr>
          <w:rFonts w:asciiTheme="majorHAnsi" w:eastAsia="Calibri" w:hAnsiTheme="majorHAnsi"/>
          <w:color w:val="000000"/>
          <w:sz w:val="24"/>
          <w:szCs w:val="24"/>
          <w:lang w:eastAsia="en-US"/>
        </w:rPr>
        <w:t xml:space="preserve">bwieszenie </w:t>
      </w:r>
      <w:r w:rsidRPr="00B7211E">
        <w:rPr>
          <w:rFonts w:asciiTheme="majorHAnsi" w:eastAsia="Calibri" w:hAnsiTheme="majorHAnsi"/>
          <w:color w:val="000000"/>
          <w:sz w:val="24"/>
          <w:szCs w:val="24"/>
          <w:lang w:eastAsia="en-US"/>
        </w:rPr>
        <w:t>P</w:t>
      </w:r>
      <w:r w:rsidR="00447B29" w:rsidRPr="00B7211E">
        <w:rPr>
          <w:rFonts w:asciiTheme="majorHAnsi" w:eastAsia="Calibri" w:hAnsiTheme="majorHAnsi"/>
          <w:color w:val="000000"/>
          <w:sz w:val="24"/>
          <w:szCs w:val="24"/>
          <w:lang w:eastAsia="en-US"/>
        </w:rPr>
        <w:t xml:space="preserve">rezesa </w:t>
      </w:r>
      <w:r w:rsidRPr="00B7211E">
        <w:rPr>
          <w:rFonts w:asciiTheme="majorHAnsi" w:eastAsia="Calibri" w:hAnsiTheme="majorHAnsi"/>
          <w:color w:val="000000"/>
          <w:sz w:val="24"/>
          <w:szCs w:val="24"/>
          <w:lang w:eastAsia="en-US"/>
        </w:rPr>
        <w:t>U</w:t>
      </w:r>
      <w:r w:rsidR="00447B29" w:rsidRPr="00B7211E">
        <w:rPr>
          <w:rFonts w:asciiTheme="majorHAnsi" w:eastAsia="Calibri" w:hAnsiTheme="majorHAnsi"/>
          <w:color w:val="000000"/>
          <w:sz w:val="24"/>
          <w:szCs w:val="24"/>
          <w:lang w:eastAsia="en-US"/>
        </w:rPr>
        <w:t>rzędu</w:t>
      </w:r>
      <w:r w:rsidRPr="00B7211E">
        <w:rPr>
          <w:rFonts w:asciiTheme="majorHAnsi" w:eastAsia="Calibri" w:hAnsiTheme="majorHAnsi"/>
          <w:color w:val="000000"/>
          <w:sz w:val="24"/>
          <w:szCs w:val="24"/>
          <w:lang w:eastAsia="en-US"/>
        </w:rPr>
        <w:t xml:space="preserve"> Z</w:t>
      </w:r>
      <w:r w:rsidR="00447B29" w:rsidRPr="00B7211E">
        <w:rPr>
          <w:rFonts w:asciiTheme="majorHAnsi" w:eastAsia="Calibri" w:hAnsiTheme="majorHAnsi"/>
          <w:color w:val="000000"/>
          <w:sz w:val="24"/>
          <w:szCs w:val="24"/>
          <w:lang w:eastAsia="en-US"/>
        </w:rPr>
        <w:t xml:space="preserve">amówień </w:t>
      </w:r>
      <w:r w:rsidRPr="00B7211E">
        <w:rPr>
          <w:rFonts w:asciiTheme="majorHAnsi" w:eastAsia="Calibri" w:hAnsiTheme="majorHAnsi"/>
          <w:color w:val="000000"/>
          <w:sz w:val="24"/>
          <w:szCs w:val="24"/>
          <w:lang w:eastAsia="en-US"/>
        </w:rPr>
        <w:t>P</w:t>
      </w:r>
      <w:r w:rsidR="00447B29" w:rsidRPr="00B7211E">
        <w:rPr>
          <w:rFonts w:asciiTheme="majorHAnsi" w:eastAsia="Calibri" w:hAnsiTheme="majorHAnsi"/>
          <w:color w:val="000000"/>
          <w:sz w:val="24"/>
          <w:szCs w:val="24"/>
          <w:lang w:eastAsia="en-US"/>
        </w:rPr>
        <w:t xml:space="preserve">ublicznych </w:t>
      </w:r>
      <w:r w:rsidRPr="00B7211E">
        <w:rPr>
          <w:rFonts w:asciiTheme="majorHAnsi" w:eastAsia="Calibri" w:hAnsiTheme="majorHAnsi"/>
          <w:color w:val="000000"/>
          <w:sz w:val="24"/>
          <w:szCs w:val="24"/>
          <w:lang w:eastAsia="en-US"/>
        </w:rPr>
        <w:t>z dnia 3 grudnia 2023 r.</w:t>
      </w:r>
      <w:r w:rsidR="00447B29" w:rsidRPr="00B7211E">
        <w:rPr>
          <w:rFonts w:asciiTheme="majorHAnsi" w:eastAsia="Calibri" w:hAnsiTheme="majorHAnsi"/>
          <w:color w:val="000000"/>
          <w:sz w:val="24"/>
          <w:szCs w:val="24"/>
          <w:lang w:eastAsia="en-US"/>
        </w:rPr>
        <w:t xml:space="preserve"> </w:t>
      </w:r>
      <w:r w:rsidR="00B7211E" w:rsidRPr="00B7211E">
        <w:rPr>
          <w:rFonts w:asciiTheme="majorHAnsi" w:eastAsia="Calibri" w:hAnsiTheme="majorHAnsi"/>
          <w:color w:val="000000"/>
          <w:sz w:val="24"/>
          <w:szCs w:val="24"/>
          <w:lang w:eastAsia="en-US"/>
        </w:rPr>
        <w:t>w </w:t>
      </w:r>
      <w:r w:rsidRPr="00B7211E">
        <w:rPr>
          <w:rFonts w:asciiTheme="majorHAnsi" w:eastAsia="Calibri" w:hAnsiTheme="majorHAnsi"/>
          <w:color w:val="000000"/>
          <w:sz w:val="24"/>
          <w:szCs w:val="24"/>
          <w:lang w:eastAsia="en-US"/>
        </w:rPr>
        <w:t>sprawie aktualnych progów unijnych, ich równowartości w złotych, równowartości w złotych kwot wyrażonych w euro oraz średniego kursu złotego w stosunku do euro stanowiącego podstawę przeliczania wartości zamówień publicznych lub konkursów</w:t>
      </w:r>
      <w:r w:rsidR="00447B29" w:rsidRPr="00B7211E">
        <w:rPr>
          <w:rFonts w:asciiTheme="majorHAnsi" w:eastAsia="Calibri" w:hAnsiTheme="majorHAnsi"/>
          <w:color w:val="000000"/>
          <w:sz w:val="24"/>
          <w:szCs w:val="24"/>
          <w:lang w:eastAsia="en-US"/>
        </w:rPr>
        <w:t xml:space="preserve"> (Monitor Polski</w:t>
      </w:r>
      <w:r w:rsidR="00E557E1" w:rsidRPr="00B7211E">
        <w:rPr>
          <w:rFonts w:asciiTheme="majorHAnsi" w:eastAsia="Calibri" w:hAnsiTheme="majorHAnsi"/>
          <w:color w:val="000000"/>
          <w:sz w:val="24"/>
          <w:szCs w:val="24"/>
          <w:lang w:eastAsia="en-US"/>
        </w:rPr>
        <w:t xml:space="preserve"> </w:t>
      </w:r>
      <w:r w:rsidR="00B7211E" w:rsidRPr="00B7211E">
        <w:rPr>
          <w:rFonts w:asciiTheme="majorHAnsi" w:eastAsia="Calibri" w:hAnsiTheme="majorHAnsi"/>
          <w:color w:val="000000"/>
          <w:sz w:val="24"/>
          <w:szCs w:val="24"/>
          <w:lang w:eastAsia="en-US"/>
        </w:rPr>
        <w:t xml:space="preserve">z </w:t>
      </w:r>
      <w:r w:rsidR="00E557E1" w:rsidRPr="00B7211E">
        <w:rPr>
          <w:rFonts w:asciiTheme="majorHAnsi" w:eastAsia="Calibri" w:hAnsiTheme="majorHAnsi"/>
          <w:color w:val="000000"/>
          <w:sz w:val="24"/>
          <w:szCs w:val="24"/>
          <w:lang w:eastAsia="en-US"/>
        </w:rPr>
        <w:t xml:space="preserve">2023 </w:t>
      </w:r>
      <w:r w:rsidR="00447B29" w:rsidRPr="00B7211E">
        <w:rPr>
          <w:rFonts w:asciiTheme="majorHAnsi" w:eastAsia="Calibri" w:hAnsiTheme="majorHAnsi"/>
          <w:color w:val="000000"/>
          <w:sz w:val="24"/>
          <w:szCs w:val="24"/>
          <w:lang w:eastAsia="en-US"/>
        </w:rPr>
        <w:t>poz. 1344)</w:t>
      </w:r>
    </w:p>
    <w:p w:rsidR="00D44940" w:rsidRPr="00B7211E"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B7211E">
        <w:rPr>
          <w:rFonts w:asciiTheme="majorHAnsi" w:eastAsia="Calibri" w:hAnsiTheme="majorHAnsi"/>
          <w:color w:val="000000"/>
          <w:sz w:val="24"/>
          <w:szCs w:val="24"/>
          <w:lang w:eastAsia="en-US"/>
        </w:rPr>
        <w:t>Rozporządzenie Prezesa Rady Ministrów z dnia 30 grudnia 2020 r. w sprawie sposobu sporządzania i przekazywania informacj</w:t>
      </w:r>
      <w:r w:rsidR="00B7211E" w:rsidRPr="00B7211E">
        <w:rPr>
          <w:rFonts w:asciiTheme="majorHAnsi" w:eastAsia="Calibri" w:hAnsiTheme="majorHAnsi"/>
          <w:color w:val="000000"/>
          <w:sz w:val="24"/>
          <w:szCs w:val="24"/>
          <w:lang w:eastAsia="en-US"/>
        </w:rPr>
        <w:t>i oraz wymagań technicznych dla </w:t>
      </w:r>
      <w:r w:rsidRPr="00B7211E">
        <w:rPr>
          <w:rFonts w:asciiTheme="majorHAnsi" w:eastAsia="Calibri" w:hAnsiTheme="majorHAnsi"/>
          <w:color w:val="000000"/>
          <w:sz w:val="24"/>
          <w:szCs w:val="24"/>
          <w:lang w:eastAsia="en-US"/>
        </w:rPr>
        <w:t>dokumentów elektronicznych oraz środk</w:t>
      </w:r>
      <w:r w:rsidR="00B7211E" w:rsidRPr="00B7211E">
        <w:rPr>
          <w:rFonts w:asciiTheme="majorHAnsi" w:eastAsia="Calibri" w:hAnsiTheme="majorHAnsi"/>
          <w:color w:val="000000"/>
          <w:sz w:val="24"/>
          <w:szCs w:val="24"/>
          <w:lang w:eastAsia="en-US"/>
        </w:rPr>
        <w:t>ów komunikacji elektronicznej w </w:t>
      </w:r>
      <w:r w:rsidRPr="00B7211E">
        <w:rPr>
          <w:rFonts w:asciiTheme="majorHAnsi" w:eastAsia="Calibri" w:hAnsiTheme="majorHAnsi"/>
          <w:color w:val="000000"/>
          <w:sz w:val="24"/>
          <w:szCs w:val="24"/>
          <w:lang w:eastAsia="en-US"/>
        </w:rPr>
        <w:t xml:space="preserve">postępowaniu o udzielenie zamówienia publicznego lub konkursie (Dz. U. </w:t>
      </w:r>
      <w:r w:rsidR="00B7211E" w:rsidRPr="00B7211E">
        <w:rPr>
          <w:rFonts w:asciiTheme="majorHAnsi" w:eastAsia="Calibri" w:hAnsiTheme="majorHAnsi"/>
          <w:color w:val="000000"/>
          <w:sz w:val="24"/>
          <w:szCs w:val="24"/>
          <w:lang w:eastAsia="en-US"/>
        </w:rPr>
        <w:t xml:space="preserve">z </w:t>
      </w:r>
      <w:r w:rsidRPr="00B7211E">
        <w:rPr>
          <w:rFonts w:asciiTheme="majorHAnsi" w:eastAsia="Calibri" w:hAnsiTheme="majorHAnsi"/>
          <w:color w:val="000000"/>
          <w:sz w:val="24"/>
          <w:szCs w:val="24"/>
          <w:lang w:eastAsia="en-US"/>
        </w:rPr>
        <w:t>2020 poz. 2452);</w:t>
      </w:r>
    </w:p>
    <w:p w:rsidR="00D44940" w:rsidRPr="00B7211E"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B7211E">
        <w:rPr>
          <w:rFonts w:asciiTheme="majorHAnsi" w:eastAsia="Calibri" w:hAnsiTheme="majorHAnsi"/>
          <w:color w:val="000000"/>
          <w:sz w:val="24"/>
          <w:szCs w:val="24"/>
          <w:lang w:eastAsia="en-US"/>
        </w:rPr>
        <w:t>Rozporządzenie Ministra Rozwoju, Pracy i Technologii z dnia 23 grudnia 2020 r. w</w:t>
      </w:r>
      <w:r w:rsidR="00B7211E" w:rsidRPr="00B7211E">
        <w:rPr>
          <w:rFonts w:asciiTheme="majorHAnsi" w:eastAsia="Calibri" w:hAnsiTheme="majorHAnsi"/>
          <w:color w:val="000000"/>
          <w:sz w:val="24"/>
          <w:szCs w:val="24"/>
          <w:lang w:eastAsia="en-US"/>
        </w:rPr>
        <w:t> </w:t>
      </w:r>
      <w:r w:rsidRPr="00B7211E">
        <w:rPr>
          <w:rFonts w:asciiTheme="majorHAnsi" w:eastAsia="Calibri" w:hAnsiTheme="majorHAnsi"/>
          <w:color w:val="000000"/>
          <w:sz w:val="24"/>
          <w:szCs w:val="24"/>
          <w:lang w:eastAsia="en-US"/>
        </w:rPr>
        <w:t>sprawie podmiotowych środków dowodo</w:t>
      </w:r>
      <w:r w:rsidR="00B7211E" w:rsidRPr="00B7211E">
        <w:rPr>
          <w:rFonts w:asciiTheme="majorHAnsi" w:eastAsia="Calibri" w:hAnsiTheme="majorHAnsi"/>
          <w:color w:val="000000"/>
          <w:sz w:val="24"/>
          <w:szCs w:val="24"/>
          <w:lang w:eastAsia="en-US"/>
        </w:rPr>
        <w:t>wych oraz innych dokumentów lub </w:t>
      </w:r>
      <w:r w:rsidRPr="00B7211E">
        <w:rPr>
          <w:rFonts w:asciiTheme="majorHAnsi" w:eastAsia="Calibri" w:hAnsiTheme="majorHAnsi"/>
          <w:color w:val="000000"/>
          <w:sz w:val="24"/>
          <w:szCs w:val="24"/>
          <w:lang w:eastAsia="en-US"/>
        </w:rPr>
        <w:t xml:space="preserve">oświadczeń, jakich może żądać zamawiający od wykonawcy (Dz. U. </w:t>
      </w:r>
      <w:r w:rsidR="00B7211E" w:rsidRPr="00B7211E">
        <w:rPr>
          <w:rFonts w:asciiTheme="majorHAnsi" w:eastAsia="Calibri" w:hAnsiTheme="majorHAnsi"/>
          <w:color w:val="000000"/>
          <w:sz w:val="24"/>
          <w:szCs w:val="24"/>
          <w:lang w:eastAsia="en-US"/>
        </w:rPr>
        <w:t xml:space="preserve">z </w:t>
      </w:r>
      <w:r w:rsidRPr="00B7211E">
        <w:rPr>
          <w:rFonts w:asciiTheme="majorHAnsi" w:eastAsia="Calibri" w:hAnsiTheme="majorHAnsi"/>
          <w:color w:val="000000"/>
          <w:sz w:val="24"/>
          <w:szCs w:val="24"/>
          <w:lang w:eastAsia="en-US"/>
        </w:rPr>
        <w:t xml:space="preserve">2020 </w:t>
      </w:r>
      <w:r w:rsidR="00B7211E" w:rsidRPr="00B7211E">
        <w:rPr>
          <w:rFonts w:asciiTheme="majorHAnsi" w:eastAsia="Calibri" w:hAnsiTheme="majorHAnsi"/>
          <w:color w:val="000000"/>
          <w:sz w:val="24"/>
          <w:szCs w:val="24"/>
          <w:lang w:eastAsia="en-US"/>
        </w:rPr>
        <w:t>poz. </w:t>
      </w:r>
      <w:r w:rsidRPr="00B7211E">
        <w:rPr>
          <w:rFonts w:asciiTheme="majorHAnsi" w:eastAsia="Calibri" w:hAnsiTheme="majorHAnsi"/>
          <w:color w:val="000000"/>
          <w:sz w:val="24"/>
          <w:szCs w:val="24"/>
          <w:lang w:eastAsia="en-US"/>
        </w:rPr>
        <w:t>2415</w:t>
      </w:r>
      <w:r w:rsidR="00B7211E" w:rsidRPr="00B7211E">
        <w:rPr>
          <w:rFonts w:asciiTheme="majorHAnsi" w:eastAsia="Calibri" w:hAnsiTheme="majorHAnsi"/>
          <w:color w:val="000000"/>
          <w:sz w:val="24"/>
          <w:szCs w:val="24"/>
          <w:lang w:eastAsia="en-US"/>
        </w:rPr>
        <w:t xml:space="preserve"> z </w:t>
      </w:r>
      <w:proofErr w:type="spellStart"/>
      <w:r w:rsidR="00B7211E" w:rsidRPr="00B7211E">
        <w:rPr>
          <w:rFonts w:asciiTheme="majorHAnsi" w:eastAsia="Calibri" w:hAnsiTheme="majorHAnsi"/>
          <w:color w:val="000000"/>
          <w:sz w:val="24"/>
          <w:szCs w:val="24"/>
          <w:lang w:eastAsia="en-US"/>
        </w:rPr>
        <w:t>późn</w:t>
      </w:r>
      <w:proofErr w:type="spellEnd"/>
      <w:r w:rsidR="00B7211E" w:rsidRPr="00B7211E">
        <w:rPr>
          <w:rFonts w:asciiTheme="majorHAnsi" w:eastAsia="Calibri" w:hAnsiTheme="majorHAnsi"/>
          <w:color w:val="000000"/>
          <w:sz w:val="24"/>
          <w:szCs w:val="24"/>
          <w:lang w:eastAsia="en-US"/>
        </w:rPr>
        <w:t>. zm.</w:t>
      </w:r>
      <w:r w:rsidRPr="00B7211E">
        <w:rPr>
          <w:rFonts w:asciiTheme="majorHAnsi" w:eastAsia="Calibri" w:hAnsiTheme="majorHAnsi"/>
          <w:color w:val="000000"/>
          <w:sz w:val="24"/>
          <w:szCs w:val="24"/>
          <w:lang w:eastAsia="en-US"/>
        </w:rPr>
        <w:t>);</w:t>
      </w:r>
    </w:p>
    <w:p w:rsidR="00D44940" w:rsidRPr="00A80DD8"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A80DD8">
        <w:rPr>
          <w:rFonts w:asciiTheme="majorHAnsi" w:eastAsia="Calibri" w:hAnsiTheme="majorHAnsi"/>
          <w:color w:val="000000"/>
          <w:sz w:val="24"/>
          <w:szCs w:val="24"/>
          <w:lang w:eastAsia="en-US"/>
        </w:rPr>
        <w:t>Rozporządzenie Ministra Rozwoju, Pracy i Technologii z dnia 23 grudnia 2020 r. w</w:t>
      </w:r>
      <w:r w:rsidR="00A80DD8" w:rsidRPr="00A80DD8">
        <w:rPr>
          <w:rFonts w:asciiTheme="majorHAnsi" w:eastAsia="Calibri" w:hAnsiTheme="majorHAnsi"/>
          <w:color w:val="000000"/>
          <w:sz w:val="24"/>
          <w:szCs w:val="24"/>
          <w:lang w:eastAsia="en-US"/>
        </w:rPr>
        <w:t> </w:t>
      </w:r>
      <w:r w:rsidRPr="00A80DD8">
        <w:rPr>
          <w:rFonts w:asciiTheme="majorHAnsi" w:eastAsia="Calibri" w:hAnsiTheme="majorHAnsi"/>
          <w:color w:val="000000"/>
          <w:sz w:val="24"/>
          <w:szCs w:val="24"/>
          <w:lang w:eastAsia="en-US"/>
        </w:rPr>
        <w:t>sprawie ogłoszeń zamieszczanych w Biuletynie Zamó</w:t>
      </w:r>
      <w:r w:rsidR="00A80DD8" w:rsidRPr="00A80DD8">
        <w:rPr>
          <w:rFonts w:asciiTheme="majorHAnsi" w:eastAsia="Calibri" w:hAnsiTheme="majorHAnsi"/>
          <w:color w:val="000000"/>
          <w:sz w:val="24"/>
          <w:szCs w:val="24"/>
          <w:lang w:eastAsia="en-US"/>
        </w:rPr>
        <w:t>wień Publicznych (Dz. U. </w:t>
      </w:r>
      <w:r w:rsidR="00A80DD8">
        <w:rPr>
          <w:rFonts w:asciiTheme="majorHAnsi" w:eastAsia="Calibri" w:hAnsiTheme="majorHAnsi"/>
          <w:color w:val="000000"/>
          <w:sz w:val="24"/>
          <w:szCs w:val="24"/>
          <w:lang w:eastAsia="en-US"/>
        </w:rPr>
        <w:t>z </w:t>
      </w:r>
      <w:r w:rsidR="00A80DD8" w:rsidRPr="00A80DD8">
        <w:rPr>
          <w:rFonts w:asciiTheme="majorHAnsi" w:eastAsia="Calibri" w:hAnsiTheme="majorHAnsi"/>
          <w:color w:val="000000"/>
          <w:sz w:val="24"/>
          <w:szCs w:val="24"/>
          <w:lang w:eastAsia="en-US"/>
        </w:rPr>
        <w:t>2020</w:t>
      </w:r>
      <w:r w:rsidRPr="00A80DD8">
        <w:rPr>
          <w:rFonts w:asciiTheme="majorHAnsi" w:eastAsia="Calibri" w:hAnsiTheme="majorHAnsi"/>
          <w:color w:val="000000"/>
          <w:sz w:val="24"/>
          <w:szCs w:val="24"/>
          <w:lang w:eastAsia="en-US"/>
        </w:rPr>
        <w:t xml:space="preserve"> poz. 2439);</w:t>
      </w:r>
    </w:p>
    <w:p w:rsidR="00D44940" w:rsidRPr="00A80DD8"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A80DD8">
        <w:rPr>
          <w:rFonts w:asciiTheme="majorHAnsi" w:eastAsia="Calibri" w:hAnsiTheme="majorHAnsi"/>
          <w:color w:val="000000"/>
          <w:sz w:val="24"/>
          <w:szCs w:val="24"/>
          <w:lang w:eastAsia="en-US"/>
        </w:rPr>
        <w:t xml:space="preserve">Rozporządzenie Prezesa Rady Ministrów z dnia 30 grudnia 2020 r. w sprawie postępowania przy rozpoznawaniu odwołań przez Krajową </w:t>
      </w:r>
      <w:r w:rsidR="00A80DD8" w:rsidRPr="00A80DD8">
        <w:rPr>
          <w:rFonts w:asciiTheme="majorHAnsi" w:eastAsia="Calibri" w:hAnsiTheme="majorHAnsi"/>
          <w:color w:val="000000"/>
          <w:sz w:val="24"/>
          <w:szCs w:val="24"/>
          <w:lang w:eastAsia="en-US"/>
        </w:rPr>
        <w:t xml:space="preserve">Izbę Odwoławczą (Dz. U. z 2020 </w:t>
      </w:r>
      <w:r w:rsidRPr="00A80DD8">
        <w:rPr>
          <w:rFonts w:asciiTheme="majorHAnsi" w:eastAsia="Calibri" w:hAnsiTheme="majorHAnsi"/>
          <w:color w:val="000000"/>
          <w:sz w:val="24"/>
          <w:szCs w:val="24"/>
          <w:lang w:eastAsia="en-US"/>
        </w:rPr>
        <w:t xml:space="preserve">poz. 2453); </w:t>
      </w:r>
    </w:p>
    <w:p w:rsidR="00D44940" w:rsidRPr="00A80DD8"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A80DD8">
        <w:rPr>
          <w:rFonts w:asciiTheme="majorHAnsi" w:eastAsia="Calibri" w:hAnsiTheme="majorHAnsi"/>
          <w:color w:val="000000"/>
          <w:sz w:val="24"/>
          <w:szCs w:val="24"/>
          <w:lang w:eastAsia="en-US"/>
        </w:rPr>
        <w:t>Rozporządzenie Ministra Rozwoju, Pracy i Technolo</w:t>
      </w:r>
      <w:r w:rsidR="00A80DD8" w:rsidRPr="00A80DD8">
        <w:rPr>
          <w:rFonts w:asciiTheme="majorHAnsi" w:eastAsia="Calibri" w:hAnsiTheme="majorHAnsi"/>
          <w:color w:val="000000"/>
          <w:sz w:val="24"/>
          <w:szCs w:val="24"/>
          <w:lang w:eastAsia="en-US"/>
        </w:rPr>
        <w:t>gii z dnia 28 grudnia 2020 r. w </w:t>
      </w:r>
      <w:r w:rsidRPr="00A80DD8">
        <w:rPr>
          <w:rFonts w:asciiTheme="majorHAnsi" w:eastAsia="Calibri" w:hAnsiTheme="majorHAnsi"/>
          <w:color w:val="000000"/>
          <w:sz w:val="24"/>
          <w:szCs w:val="24"/>
          <w:lang w:eastAsia="en-US"/>
        </w:rPr>
        <w:t xml:space="preserve">sprawie ogłoszeń zamieszczanych w Biuletynie Zamówień Publicznych, dotyczących zawierania umów koncesji (Dz. U. </w:t>
      </w:r>
      <w:r w:rsidR="00A80DD8" w:rsidRPr="00A80DD8">
        <w:rPr>
          <w:rFonts w:asciiTheme="majorHAnsi" w:eastAsia="Calibri" w:hAnsiTheme="majorHAnsi"/>
          <w:color w:val="000000"/>
          <w:sz w:val="24"/>
          <w:szCs w:val="24"/>
          <w:lang w:eastAsia="en-US"/>
        </w:rPr>
        <w:t xml:space="preserve">z 2020 </w:t>
      </w:r>
      <w:r w:rsidRPr="00A80DD8">
        <w:rPr>
          <w:rFonts w:asciiTheme="majorHAnsi" w:eastAsia="Calibri" w:hAnsiTheme="majorHAnsi"/>
          <w:color w:val="000000"/>
          <w:sz w:val="24"/>
          <w:szCs w:val="24"/>
          <w:lang w:eastAsia="en-US"/>
        </w:rPr>
        <w:t>poz. 2441).</w:t>
      </w:r>
    </w:p>
    <w:p w:rsidR="004B3803" w:rsidRPr="007545B9" w:rsidRDefault="000F3764" w:rsidP="002D7766">
      <w:pPr>
        <w:numPr>
          <w:ilvl w:val="0"/>
          <w:numId w:val="26"/>
        </w:numPr>
        <w:ind w:left="425" w:hanging="357"/>
        <w:jc w:val="both"/>
        <w:rPr>
          <w:rFonts w:asciiTheme="majorHAnsi" w:hAnsiTheme="majorHAnsi"/>
          <w:sz w:val="24"/>
          <w:szCs w:val="24"/>
        </w:rPr>
      </w:pPr>
      <w:r w:rsidRPr="007545B9">
        <w:rPr>
          <w:rFonts w:asciiTheme="majorHAnsi" w:hAnsiTheme="majorHAnsi"/>
          <w:sz w:val="24"/>
          <w:szCs w:val="24"/>
        </w:rPr>
        <w:t>Niniejsze postępowanie prowadzone jest w trybie p</w:t>
      </w:r>
      <w:r w:rsidR="007A5461">
        <w:rPr>
          <w:rFonts w:asciiTheme="majorHAnsi" w:hAnsiTheme="majorHAnsi"/>
          <w:sz w:val="24"/>
          <w:szCs w:val="24"/>
        </w:rPr>
        <w:t>odstawowym o jakim stanowi art. </w:t>
      </w:r>
      <w:r w:rsidRPr="007545B9">
        <w:rPr>
          <w:rFonts w:asciiTheme="majorHAnsi" w:hAnsiTheme="majorHAnsi"/>
          <w:sz w:val="24"/>
          <w:szCs w:val="24"/>
        </w:rPr>
        <w:t xml:space="preserve">275 </w:t>
      </w:r>
      <w:proofErr w:type="spellStart"/>
      <w:r w:rsidRPr="007545B9">
        <w:rPr>
          <w:rFonts w:asciiTheme="majorHAnsi" w:hAnsiTheme="majorHAnsi"/>
          <w:sz w:val="24"/>
          <w:szCs w:val="24"/>
        </w:rPr>
        <w:t>pkt</w:t>
      </w:r>
      <w:proofErr w:type="spellEnd"/>
      <w:r w:rsidRPr="007545B9">
        <w:rPr>
          <w:rFonts w:asciiTheme="majorHAnsi" w:hAnsiTheme="majorHAnsi"/>
          <w:sz w:val="24"/>
          <w:szCs w:val="24"/>
        </w:rPr>
        <w:t xml:space="preserve"> 1 PZP oraz niniejszej Specyfikacji Warunków Zamówienia, zwaną dalej „SWZ”.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Zamawiający nie przewiduje prowadzenia negocjacji.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Szacunkowa wartość przedmiotowego zamówienia n</w:t>
      </w:r>
      <w:r w:rsidR="007A5461">
        <w:rPr>
          <w:rFonts w:asciiTheme="majorHAnsi" w:hAnsiTheme="majorHAnsi"/>
          <w:sz w:val="24"/>
          <w:szCs w:val="24"/>
        </w:rPr>
        <w:t>ie przekracza progów unijnych o </w:t>
      </w:r>
      <w:r w:rsidRPr="007545B9">
        <w:rPr>
          <w:rFonts w:asciiTheme="majorHAnsi" w:hAnsiTheme="majorHAnsi"/>
          <w:sz w:val="24"/>
          <w:szCs w:val="24"/>
        </w:rPr>
        <w:t>ja</w:t>
      </w:r>
      <w:r w:rsidR="007A5461">
        <w:rPr>
          <w:rFonts w:asciiTheme="majorHAnsi" w:hAnsiTheme="majorHAnsi"/>
          <w:sz w:val="24"/>
          <w:szCs w:val="24"/>
        </w:rPr>
        <w:t>kich mowa w art. 3 ustawy PZP.</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przewiduje aukcji elektronicznej.</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przewiduje złożenia oferty w postaci katalogów elektronicznych.</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prowadzi postępowania w celu zawarcia umowy ramowej.</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Zamawiający nie zastrzega możliwości ubiegania się o udzielenie zamówienia wyłącznie przez Wykonawców, o których mowa w art. 94 PZP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Wymagania związane z realizacją zamówienia w zakresie zatrudnienia przez wykonawcę lub podwykonawcę na podstawie stosunku pracy osób wykonujących wskazane przez </w:t>
      </w:r>
      <w:r w:rsidRPr="007545B9">
        <w:rPr>
          <w:rFonts w:asciiTheme="majorHAnsi" w:hAnsiTheme="majorHAnsi"/>
          <w:sz w:val="24"/>
          <w:szCs w:val="24"/>
        </w:rPr>
        <w:lastRenderedPageBreak/>
        <w:t xml:space="preserve">zamawiającego czynności w zakresie realizacji zamówienia, jeżeli wykonanie tych czynności polega na wykonywaniu pracy w sposób określony w art. 22 § 1 ustawy z dnia 26 czerwca 1974 r. - Kodeks pracy (Dz. U. z </w:t>
      </w:r>
      <w:r w:rsidR="007A5461">
        <w:rPr>
          <w:rFonts w:asciiTheme="majorHAnsi" w:hAnsiTheme="majorHAnsi"/>
          <w:sz w:val="24"/>
          <w:szCs w:val="24"/>
        </w:rPr>
        <w:t>2023</w:t>
      </w:r>
      <w:r w:rsidRPr="007545B9">
        <w:rPr>
          <w:rFonts w:asciiTheme="majorHAnsi" w:hAnsiTheme="majorHAnsi"/>
          <w:sz w:val="24"/>
          <w:szCs w:val="24"/>
        </w:rPr>
        <w:t xml:space="preserve"> r. poz. </w:t>
      </w:r>
      <w:r w:rsidR="007A5461">
        <w:rPr>
          <w:rFonts w:asciiTheme="majorHAnsi" w:hAnsiTheme="majorHAnsi"/>
          <w:sz w:val="24"/>
          <w:szCs w:val="24"/>
        </w:rPr>
        <w:t>1465</w:t>
      </w:r>
      <w:r w:rsidRPr="007545B9">
        <w:rPr>
          <w:rFonts w:asciiTheme="majorHAnsi" w:hAnsiTheme="majorHAnsi"/>
          <w:sz w:val="24"/>
          <w:szCs w:val="24"/>
        </w:rPr>
        <w:t>) obejmują</w:t>
      </w:r>
      <w:r w:rsidR="00F334F1" w:rsidRPr="007545B9">
        <w:rPr>
          <w:rFonts w:asciiTheme="majorHAnsi" w:hAnsiTheme="majorHAnsi"/>
          <w:sz w:val="24"/>
          <w:szCs w:val="24"/>
        </w:rPr>
        <w:t xml:space="preserve"> wszystkie prace fizyczne wykonywane przy realizacji zamówienia.</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Szczegółowe wymagania dotyczące realizacji oraz egzekwowania wymogu zatrudnienia na podstawie stosunku pracy zostały określone we wzorze umowy oraz Opisie Przedmiotu Zamówienia (OPZ), stanowiącymi odpowiednio Załącznik nr </w:t>
      </w:r>
      <w:r w:rsidR="00966217">
        <w:rPr>
          <w:rFonts w:asciiTheme="majorHAnsi" w:hAnsiTheme="majorHAnsi"/>
          <w:sz w:val="24"/>
          <w:szCs w:val="24"/>
        </w:rPr>
        <w:t>5</w:t>
      </w:r>
      <w:r w:rsidRPr="007545B9">
        <w:rPr>
          <w:rFonts w:asciiTheme="majorHAnsi" w:hAnsiTheme="majorHAnsi"/>
          <w:sz w:val="24"/>
          <w:szCs w:val="24"/>
        </w:rPr>
        <w:t xml:space="preserve"> oraz </w:t>
      </w:r>
      <w:r w:rsidR="007C3BB8" w:rsidRPr="007545B9">
        <w:rPr>
          <w:rFonts w:asciiTheme="majorHAnsi" w:hAnsiTheme="majorHAnsi"/>
          <w:sz w:val="24"/>
          <w:szCs w:val="24"/>
        </w:rPr>
        <w:t>Rozdział IV</w:t>
      </w:r>
      <w:r w:rsidRPr="007545B9">
        <w:rPr>
          <w:rFonts w:asciiTheme="majorHAnsi" w:hAnsiTheme="majorHAnsi"/>
          <w:sz w:val="24"/>
          <w:szCs w:val="24"/>
        </w:rPr>
        <w:t xml:space="preserve"> SWZ.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określa dodatkowych wymagań związanych z zatrudnianiem osób, o</w:t>
      </w:r>
      <w:r w:rsidR="007A5461">
        <w:rPr>
          <w:rFonts w:asciiTheme="majorHAnsi" w:hAnsiTheme="majorHAnsi"/>
          <w:sz w:val="24"/>
          <w:szCs w:val="24"/>
        </w:rPr>
        <w:t> </w:t>
      </w:r>
      <w:r w:rsidRPr="007545B9">
        <w:rPr>
          <w:rFonts w:asciiTheme="majorHAnsi" w:hAnsiTheme="majorHAnsi"/>
          <w:sz w:val="24"/>
          <w:szCs w:val="24"/>
        </w:rPr>
        <w:t>których mowa w art. 96 ust. 2 pkt 2 PZP</w:t>
      </w:r>
      <w:r w:rsidR="00F334F1" w:rsidRPr="007545B9">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3" w:name="_Toc74211495"/>
      <w:r w:rsidRPr="00FF60FC">
        <w:rPr>
          <w:rFonts w:asciiTheme="majorHAnsi" w:hAnsiTheme="majorHAnsi"/>
          <w:b/>
        </w:rPr>
        <w:t>IV.</w:t>
      </w:r>
      <w:r w:rsidR="00A83371" w:rsidRPr="00FF60FC">
        <w:rPr>
          <w:rFonts w:asciiTheme="majorHAnsi" w:hAnsiTheme="majorHAnsi"/>
          <w:b/>
        </w:rPr>
        <w:t xml:space="preserve"> </w:t>
      </w:r>
      <w:r w:rsidR="000F3764" w:rsidRPr="00FF60FC">
        <w:rPr>
          <w:rFonts w:asciiTheme="majorHAnsi" w:hAnsiTheme="majorHAnsi"/>
          <w:b/>
        </w:rPr>
        <w:t>Opis przedmiotu zamówienia</w:t>
      </w:r>
      <w:bookmarkEnd w:id="3"/>
    </w:p>
    <w:p w:rsidR="005575D7" w:rsidRPr="00B14E75" w:rsidRDefault="005575D7" w:rsidP="005575D7">
      <w:pPr>
        <w:jc w:val="both"/>
      </w:pPr>
      <w:r w:rsidRPr="00B14E75">
        <w:t xml:space="preserve">Przedmiotem zamówienia jest dostawa pojazdu osobowego </w:t>
      </w:r>
      <w:r>
        <w:t xml:space="preserve">dla Wielkopolskiego Samorządowego Centrum Rozwoju Wsi w Sielinku. Pojazd musi zostać dostarczony </w:t>
      </w:r>
      <w:r>
        <w:br/>
        <w:t xml:space="preserve">do siedziby Zamawiającego. </w:t>
      </w:r>
    </w:p>
    <w:p w:rsidR="005575D7" w:rsidRPr="001D6E26" w:rsidRDefault="005575D7" w:rsidP="005575D7">
      <w:pPr>
        <w:spacing w:after="240"/>
        <w:jc w:val="both"/>
      </w:pPr>
      <w:r w:rsidRPr="001D6E26">
        <w:t xml:space="preserve">Szczegółowy zakres zamówienia zawiera Szczegółowy Opis Przedmiotu Zamówienia stanowiący Załącznik nr </w:t>
      </w:r>
      <w:r w:rsidR="00966217" w:rsidRPr="001D6E26">
        <w:t>5</w:t>
      </w:r>
      <w:r w:rsidRPr="001D6E26">
        <w:t xml:space="preserve"> do SWZ. </w:t>
      </w:r>
    </w:p>
    <w:p w:rsidR="005575D7" w:rsidRPr="001D6E26" w:rsidRDefault="005575D7" w:rsidP="005575D7">
      <w:pPr>
        <w:pStyle w:val="Default"/>
        <w:jc w:val="both"/>
        <w:rPr>
          <w:rFonts w:ascii="Arial" w:hAnsi="Arial" w:cs="Arial"/>
          <w:color w:val="auto"/>
          <w:sz w:val="22"/>
          <w:szCs w:val="22"/>
        </w:rPr>
      </w:pPr>
      <w:r w:rsidRPr="001D6E26">
        <w:rPr>
          <w:rFonts w:ascii="Arial" w:hAnsi="Arial" w:cs="Arial"/>
          <w:color w:val="auto"/>
          <w:sz w:val="22"/>
          <w:szCs w:val="22"/>
        </w:rPr>
        <w:t xml:space="preserve">Kod CPV główny: </w:t>
      </w:r>
    </w:p>
    <w:p w:rsidR="005575D7" w:rsidRPr="001D6E26" w:rsidRDefault="005575D7" w:rsidP="005575D7">
      <w:pPr>
        <w:autoSpaceDE w:val="0"/>
        <w:autoSpaceDN w:val="0"/>
        <w:adjustRightInd w:val="0"/>
      </w:pPr>
      <w:r w:rsidRPr="001D6E26">
        <w:t xml:space="preserve">34110000-1 - Samochody osobowe, </w:t>
      </w:r>
    </w:p>
    <w:p w:rsidR="005575D7" w:rsidRPr="001D6E26" w:rsidRDefault="005575D7" w:rsidP="005575D7">
      <w:pPr>
        <w:autoSpaceDE w:val="0"/>
        <w:autoSpaceDN w:val="0"/>
        <w:adjustRightInd w:val="0"/>
      </w:pPr>
    </w:p>
    <w:p w:rsidR="005575D7" w:rsidRPr="001D6E26" w:rsidRDefault="005575D7" w:rsidP="005575D7">
      <w:pPr>
        <w:pStyle w:val="Default"/>
        <w:jc w:val="both"/>
        <w:rPr>
          <w:rFonts w:ascii="Arial" w:hAnsi="Arial" w:cs="Arial"/>
          <w:color w:val="auto"/>
          <w:sz w:val="22"/>
          <w:szCs w:val="22"/>
        </w:rPr>
      </w:pPr>
      <w:r w:rsidRPr="001D6E26">
        <w:rPr>
          <w:rFonts w:ascii="Arial" w:hAnsi="Arial" w:cs="Arial"/>
          <w:color w:val="auto"/>
          <w:sz w:val="22"/>
          <w:szCs w:val="22"/>
        </w:rPr>
        <w:t xml:space="preserve">Kody CPV dodatkowe </w:t>
      </w:r>
    </w:p>
    <w:p w:rsidR="005575D7" w:rsidRPr="001D6E26" w:rsidRDefault="005575D7" w:rsidP="005575D7">
      <w:pPr>
        <w:autoSpaceDE w:val="0"/>
        <w:autoSpaceDN w:val="0"/>
        <w:adjustRightInd w:val="0"/>
      </w:pPr>
      <w:r w:rsidRPr="001D6E26">
        <w:t>34115200-8 - Pojazdy silnikowe do transportu mniej niż 10 osób</w:t>
      </w:r>
    </w:p>
    <w:p w:rsidR="005575D7" w:rsidRPr="001D6E26" w:rsidRDefault="005575D7" w:rsidP="005575D7">
      <w:pPr>
        <w:autoSpaceDE w:val="0"/>
        <w:autoSpaceDN w:val="0"/>
        <w:adjustRightInd w:val="0"/>
      </w:pPr>
    </w:p>
    <w:p w:rsidR="005575D7" w:rsidRPr="001D6E26" w:rsidRDefault="005575D7" w:rsidP="005575D7">
      <w:pPr>
        <w:pStyle w:val="Akapitzlist"/>
        <w:autoSpaceDE w:val="0"/>
        <w:autoSpaceDN w:val="0"/>
        <w:adjustRightInd w:val="0"/>
        <w:ind w:left="0"/>
      </w:pPr>
      <w:r w:rsidRPr="001D6E26">
        <w:t>Przedmiot zamówienia winien spełniać następujące wymagania:</w:t>
      </w:r>
    </w:p>
    <w:p w:rsidR="005575D7" w:rsidRPr="001D6E26" w:rsidRDefault="005575D7" w:rsidP="005575D7">
      <w:pPr>
        <w:autoSpaceDE w:val="0"/>
        <w:autoSpaceDN w:val="0"/>
        <w:adjustRightInd w:val="0"/>
      </w:pPr>
      <w:r w:rsidRPr="001D6E26">
        <w:t>a)</w:t>
      </w:r>
      <w:r w:rsidRPr="001D6E26">
        <w:tab/>
        <w:t>odpowiadać wszystkim cechom określonym w specyfikacji warunków zamówienia.</w:t>
      </w:r>
    </w:p>
    <w:p w:rsidR="005575D7" w:rsidRPr="001D6E26" w:rsidRDefault="005575D7" w:rsidP="005575D7">
      <w:pPr>
        <w:autoSpaceDE w:val="0"/>
        <w:autoSpaceDN w:val="0"/>
        <w:adjustRightInd w:val="0"/>
      </w:pPr>
      <w:r w:rsidRPr="001D6E26">
        <w:t>b)</w:t>
      </w:r>
      <w:r w:rsidRPr="001D6E26">
        <w:tab/>
        <w:t>być nowy i zgodny z obowiązującymi normami.</w:t>
      </w:r>
    </w:p>
    <w:p w:rsidR="005575D7" w:rsidRPr="001D6E26" w:rsidRDefault="005575D7" w:rsidP="005575D7">
      <w:pPr>
        <w:autoSpaceDE w:val="0"/>
        <w:autoSpaceDN w:val="0"/>
        <w:adjustRightInd w:val="0"/>
      </w:pPr>
      <w:r w:rsidRPr="001D6E26">
        <w:t>c)</w:t>
      </w:r>
      <w:r w:rsidRPr="001D6E26">
        <w:tab/>
        <w:t>posiadać komplet dokumentacji techniczno-eksploatacyjnej.</w:t>
      </w:r>
    </w:p>
    <w:p w:rsidR="00B70E64" w:rsidRPr="001D6E26" w:rsidRDefault="00B70E64" w:rsidP="005575D7">
      <w:pPr>
        <w:autoSpaceDE w:val="0"/>
        <w:autoSpaceDN w:val="0"/>
        <w:adjustRightInd w:val="0"/>
      </w:pPr>
      <w:r w:rsidRPr="001D6E26">
        <w:t xml:space="preserve">Specyfikację techniczną pojazdu, określającą markę, model, rok produkcji oraz wszystkie parametry techniczne i eksploatacyjne pojazdu (w tym oferowane wyposażenie) należy załączyć do oferty. </w:t>
      </w:r>
    </w:p>
    <w:p w:rsidR="005575D7" w:rsidRPr="001D6E26" w:rsidRDefault="005575D7" w:rsidP="0021742C">
      <w:pPr>
        <w:pStyle w:val="Default"/>
        <w:jc w:val="both"/>
        <w:rPr>
          <w:rFonts w:ascii="Arial" w:hAnsi="Arial" w:cs="Arial"/>
          <w:color w:val="auto"/>
          <w:sz w:val="22"/>
          <w:szCs w:val="22"/>
        </w:rPr>
      </w:pPr>
    </w:p>
    <w:p w:rsidR="00470BB8" w:rsidRPr="001D6E26" w:rsidRDefault="00470BB8" w:rsidP="002D7766">
      <w:pPr>
        <w:pStyle w:val="ZTIRLITwPKTzmlitwpkttiret"/>
        <w:numPr>
          <w:ilvl w:val="3"/>
          <w:numId w:val="26"/>
        </w:numPr>
        <w:spacing w:line="276" w:lineRule="auto"/>
        <w:ind w:left="851" w:hanging="425"/>
        <w:rPr>
          <w:rFonts w:ascii="Arial" w:eastAsia="Arial" w:hAnsi="Arial"/>
          <w:bCs w:val="0"/>
          <w:sz w:val="22"/>
          <w:szCs w:val="22"/>
        </w:rPr>
      </w:pPr>
      <w:r w:rsidRPr="001D6E26">
        <w:rPr>
          <w:rFonts w:ascii="Arial" w:eastAsia="Arial" w:hAnsi="Arial"/>
          <w:bCs w:val="0"/>
          <w:sz w:val="22"/>
          <w:szCs w:val="22"/>
        </w:rPr>
        <w:t xml:space="preserve">Sposób </w:t>
      </w:r>
      <w:r w:rsidR="0057248B" w:rsidRPr="001D6E26">
        <w:rPr>
          <w:rFonts w:ascii="Arial" w:eastAsia="Arial" w:hAnsi="Arial"/>
          <w:bCs w:val="0"/>
          <w:sz w:val="22"/>
          <w:szCs w:val="22"/>
        </w:rPr>
        <w:t>weryfikacji</w:t>
      </w:r>
      <w:r w:rsidRPr="001D6E26">
        <w:rPr>
          <w:rFonts w:ascii="Arial" w:eastAsia="Arial" w:hAnsi="Arial"/>
          <w:bCs w:val="0"/>
          <w:sz w:val="22"/>
          <w:szCs w:val="22"/>
        </w:rPr>
        <w:t xml:space="preserve"> zatrudnienia osób, o których mowa w art. </w:t>
      </w:r>
      <w:r w:rsidR="0057248B" w:rsidRPr="001D6E26">
        <w:rPr>
          <w:rFonts w:ascii="Arial" w:eastAsia="Arial" w:hAnsi="Arial"/>
          <w:bCs w:val="0"/>
          <w:sz w:val="22"/>
          <w:szCs w:val="22"/>
        </w:rPr>
        <w:t>95</w:t>
      </w:r>
      <w:r w:rsidRPr="001D6E26">
        <w:rPr>
          <w:rFonts w:ascii="Arial" w:eastAsia="Arial" w:hAnsi="Arial"/>
          <w:bCs w:val="0"/>
          <w:sz w:val="22"/>
          <w:szCs w:val="22"/>
        </w:rPr>
        <w:t xml:space="preserve"> ust. </w:t>
      </w:r>
      <w:r w:rsidR="0057248B" w:rsidRPr="001D6E26">
        <w:rPr>
          <w:rFonts w:ascii="Arial" w:eastAsia="Arial" w:hAnsi="Arial"/>
          <w:bCs w:val="0"/>
          <w:sz w:val="22"/>
          <w:szCs w:val="22"/>
        </w:rPr>
        <w:t>2</w:t>
      </w:r>
      <w:r w:rsidRPr="001D6E26">
        <w:rPr>
          <w:rFonts w:ascii="Arial" w:eastAsia="Arial" w:hAnsi="Arial"/>
          <w:bCs w:val="0"/>
          <w:sz w:val="22"/>
          <w:szCs w:val="22"/>
        </w:rPr>
        <w:t xml:space="preserve"> </w:t>
      </w:r>
      <w:r w:rsidR="002266DC" w:rsidRPr="001D6E26">
        <w:rPr>
          <w:rFonts w:ascii="Arial" w:eastAsia="Arial" w:hAnsi="Arial"/>
          <w:bCs w:val="0"/>
          <w:sz w:val="22"/>
          <w:szCs w:val="22"/>
        </w:rPr>
        <w:t>PZP</w:t>
      </w:r>
      <w:r w:rsidRPr="001D6E26">
        <w:rPr>
          <w:rFonts w:ascii="Arial" w:eastAsia="Arial" w:hAnsi="Arial"/>
          <w:bCs w:val="0"/>
          <w:sz w:val="22"/>
          <w:szCs w:val="22"/>
        </w:rPr>
        <w:t>:</w:t>
      </w:r>
    </w:p>
    <w:p w:rsidR="00470BB8" w:rsidRPr="002266DC" w:rsidRDefault="00470BB8" w:rsidP="002266DC">
      <w:pPr>
        <w:pStyle w:val="ZTIRLITwPKTzmlitwpkttiret"/>
        <w:spacing w:line="276" w:lineRule="auto"/>
        <w:ind w:left="851" w:firstLine="0"/>
        <w:rPr>
          <w:rFonts w:asciiTheme="majorHAnsi" w:hAnsiTheme="majorHAnsi"/>
          <w:color w:val="000000"/>
          <w:szCs w:val="24"/>
        </w:rPr>
      </w:pPr>
      <w:r w:rsidRPr="001D6E26">
        <w:rPr>
          <w:rFonts w:ascii="Arial" w:eastAsia="Arial" w:hAnsi="Arial"/>
          <w:bCs w:val="0"/>
          <w:sz w:val="22"/>
          <w:szCs w:val="22"/>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1D6E26">
        <w:rPr>
          <w:rFonts w:ascii="Arial" w:eastAsia="Arial" w:hAnsi="Arial"/>
          <w:bCs w:val="0"/>
          <w:sz w:val="22"/>
          <w:szCs w:val="22"/>
        </w:rPr>
        <w:t>podpisania umowy</w:t>
      </w:r>
      <w:r w:rsidRPr="001D6E26">
        <w:rPr>
          <w:rFonts w:ascii="Arial" w:eastAsia="Arial" w:hAnsi="Arial"/>
          <w:bCs w:val="0"/>
          <w:sz w:val="22"/>
          <w:szCs w:val="22"/>
        </w:rPr>
        <w:t xml:space="preserve">, do złożenia Zamawiającemu pisemnego oświadczenia, że </w:t>
      </w:r>
      <w:r w:rsidR="00EC39D0" w:rsidRPr="001D6E26">
        <w:rPr>
          <w:rFonts w:ascii="Arial" w:eastAsia="Arial" w:hAnsi="Arial"/>
          <w:bCs w:val="0"/>
          <w:sz w:val="22"/>
          <w:szCs w:val="22"/>
        </w:rPr>
        <w:t>osoby skierowane do pracy</w:t>
      </w:r>
      <w:r w:rsidRPr="001D6E26">
        <w:rPr>
          <w:rFonts w:ascii="Arial" w:eastAsia="Arial" w:hAnsi="Arial"/>
          <w:bCs w:val="0"/>
          <w:sz w:val="22"/>
          <w:szCs w:val="22"/>
        </w:rPr>
        <w:t xml:space="preserve"> przy realizacji </w:t>
      </w:r>
      <w:r w:rsidR="00B55D07" w:rsidRPr="001D6E26">
        <w:rPr>
          <w:rFonts w:ascii="Arial" w:eastAsia="Arial" w:hAnsi="Arial"/>
          <w:bCs w:val="0"/>
          <w:sz w:val="22"/>
          <w:szCs w:val="22"/>
        </w:rPr>
        <w:t>dostawy</w:t>
      </w:r>
      <w:r w:rsidRPr="001D6E26">
        <w:rPr>
          <w:rFonts w:ascii="Arial" w:eastAsia="Arial" w:hAnsi="Arial"/>
          <w:bCs w:val="0"/>
          <w:sz w:val="22"/>
          <w:szCs w:val="22"/>
        </w:rPr>
        <w:t xml:space="preserve"> będąc</w:t>
      </w:r>
      <w:r w:rsidR="00EC39D0" w:rsidRPr="001D6E26">
        <w:rPr>
          <w:rFonts w:ascii="Arial" w:eastAsia="Arial" w:hAnsi="Arial"/>
          <w:bCs w:val="0"/>
          <w:sz w:val="22"/>
          <w:szCs w:val="22"/>
        </w:rPr>
        <w:t>ej</w:t>
      </w:r>
      <w:r w:rsidRPr="001D6E26">
        <w:rPr>
          <w:rFonts w:ascii="Arial" w:eastAsia="Arial" w:hAnsi="Arial"/>
          <w:bCs w:val="0"/>
          <w:sz w:val="22"/>
          <w:szCs w:val="22"/>
        </w:rPr>
        <w:t xml:space="preserve"> przedmiotem zamówienia będą wykonywały osoby (ze wskazaniem ich imion, nazwisk oraz zakresu robót wykonywanych przez danego pracownika - załącznik nr </w:t>
      </w:r>
      <w:r w:rsidR="00966217" w:rsidRPr="001D6E26">
        <w:rPr>
          <w:rFonts w:ascii="Arial" w:eastAsia="Arial" w:hAnsi="Arial"/>
          <w:bCs w:val="0"/>
          <w:sz w:val="22"/>
          <w:szCs w:val="22"/>
        </w:rPr>
        <w:t>4</w:t>
      </w:r>
      <w:r w:rsidRPr="001D6E26">
        <w:rPr>
          <w:rFonts w:ascii="Arial" w:eastAsia="Arial" w:hAnsi="Arial"/>
          <w:bCs w:val="0"/>
          <w:sz w:val="22"/>
          <w:szCs w:val="22"/>
        </w:rPr>
        <w:t xml:space="preserve"> do SWZ) zatrudnione przez Wykonawcę lub Podwykonawcę na pods</w:t>
      </w:r>
      <w:r w:rsidRPr="002266DC">
        <w:rPr>
          <w:rFonts w:asciiTheme="majorHAnsi" w:hAnsiTheme="majorHAnsi"/>
          <w:color w:val="000000"/>
          <w:szCs w:val="24"/>
        </w:rPr>
        <w:t xml:space="preserve">tawie umowy o pracę. W przypadku, gdy nastąpi zmiana informacji objętych ww. oświadczeniem, wykonawca lub podwykonawca jest zobowiązany do </w:t>
      </w:r>
      <w:r w:rsidRPr="002266DC">
        <w:rPr>
          <w:rFonts w:asciiTheme="majorHAnsi" w:hAnsiTheme="majorHAnsi"/>
          <w:color w:val="000000"/>
          <w:szCs w:val="24"/>
        </w:rPr>
        <w:lastRenderedPageBreak/>
        <w:t>niezwłocznego zaktualizowania tego oświadczenia nie później niż w ciągu 3 dni roboczych.</w:t>
      </w:r>
    </w:p>
    <w:p w:rsidR="00470BB8" w:rsidRPr="002266DC" w:rsidRDefault="00470BB8" w:rsidP="002D7766">
      <w:pPr>
        <w:pStyle w:val="ZTIRLITwPKTzmlitwpkttiret"/>
        <w:numPr>
          <w:ilvl w:val="0"/>
          <w:numId w:val="32"/>
        </w:numPr>
        <w:spacing w:line="276" w:lineRule="auto"/>
        <w:ind w:left="850" w:hanging="425"/>
        <w:rPr>
          <w:rFonts w:asciiTheme="majorHAnsi" w:hAnsiTheme="majorHAnsi"/>
          <w:szCs w:val="24"/>
        </w:rPr>
      </w:pPr>
      <w:r w:rsidRPr="002266DC">
        <w:rPr>
          <w:rFonts w:asciiTheme="majorHAnsi" w:hAnsiTheme="majorHAnsi"/>
          <w:b/>
          <w:szCs w:val="24"/>
        </w:rPr>
        <w:t xml:space="preserve">Uprawnienia zamawiającego w zakresie kontroli spełniania przez wykonawcę wymagań, o których mowa w art. </w:t>
      </w:r>
      <w:r w:rsidR="002E71CB" w:rsidRPr="002266DC">
        <w:rPr>
          <w:rFonts w:asciiTheme="majorHAnsi" w:hAnsiTheme="majorHAnsi"/>
          <w:b/>
          <w:szCs w:val="24"/>
        </w:rPr>
        <w:t>95 ust 1.</w:t>
      </w:r>
      <w:r w:rsidRPr="002266DC">
        <w:rPr>
          <w:rFonts w:asciiTheme="majorHAnsi" w:hAnsiTheme="majorHAnsi"/>
          <w:b/>
          <w:szCs w:val="24"/>
        </w:rPr>
        <w:t>, oraz sankcji z tytułu niespełnienia tych wymagań</w:t>
      </w:r>
      <w:r w:rsidRPr="002266DC">
        <w:rPr>
          <w:rFonts w:asciiTheme="majorHAnsi" w:hAnsiTheme="majorHAnsi"/>
          <w:szCs w:val="24"/>
        </w:rPr>
        <w:t>:</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color w:val="000000"/>
          <w:szCs w:val="24"/>
        </w:rPr>
        <w:t xml:space="preserve">Zamawiający zastrzega sobie prawo do wglądu do umów o pracę osób wskazanych w załączniku nr </w:t>
      </w:r>
      <w:r w:rsidR="00966217">
        <w:rPr>
          <w:rFonts w:asciiTheme="majorHAnsi" w:hAnsiTheme="majorHAnsi"/>
          <w:color w:val="000000"/>
          <w:szCs w:val="24"/>
        </w:rPr>
        <w:t>4</w:t>
      </w:r>
      <w:r w:rsidRPr="002266DC">
        <w:rPr>
          <w:rFonts w:asciiTheme="majorHAnsi" w:hAnsiTheme="majorHAnsi"/>
          <w:color w:val="000000"/>
          <w:szCs w:val="24"/>
        </w:rPr>
        <w:t xml:space="preserve"> do oferty w zakr</w:t>
      </w:r>
      <w:r w:rsidR="002266DC" w:rsidRPr="002266DC">
        <w:rPr>
          <w:rFonts w:asciiTheme="majorHAnsi" w:hAnsiTheme="majorHAnsi"/>
          <w:color w:val="000000"/>
          <w:szCs w:val="24"/>
        </w:rPr>
        <w:t>esie niezbędnym do </w:t>
      </w:r>
      <w:r w:rsidRPr="002266DC">
        <w:rPr>
          <w:rFonts w:asciiTheme="majorHAnsi" w:hAnsiTheme="majorHAnsi"/>
          <w:color w:val="000000"/>
          <w:szCs w:val="24"/>
        </w:rPr>
        <w:t>p</w:t>
      </w:r>
      <w:r w:rsidR="002266DC" w:rsidRPr="002266DC">
        <w:rPr>
          <w:rFonts w:asciiTheme="majorHAnsi" w:hAnsiTheme="majorHAnsi"/>
          <w:color w:val="000000"/>
          <w:szCs w:val="24"/>
        </w:rPr>
        <w:t>otwierdzenia spełnienia wymagań;</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color w:val="000000"/>
          <w:szCs w:val="24"/>
        </w:rPr>
        <w:t>Zamawiającemu przysługuje prawo (w trakcie trwania umowy) do wezwania wykonawcy do udowodnienia, że w realizacji przedmiotu zamówienia udział biorą osoby zatrudnione na podstawie umowy o pracę - wskazane w</w:t>
      </w:r>
      <w:r w:rsidR="002266DC" w:rsidRPr="002266DC">
        <w:rPr>
          <w:rFonts w:asciiTheme="majorHAnsi" w:hAnsiTheme="majorHAnsi"/>
          <w:color w:val="000000"/>
          <w:szCs w:val="24"/>
        </w:rPr>
        <w:t> </w:t>
      </w:r>
      <w:r w:rsidRPr="002266DC">
        <w:rPr>
          <w:rFonts w:asciiTheme="majorHAnsi" w:hAnsiTheme="majorHAnsi"/>
          <w:color w:val="000000"/>
          <w:szCs w:val="24"/>
        </w:rPr>
        <w:t>oświadczeniu będącym załącznikiem do oferty Wykonawcy</w:t>
      </w:r>
      <w:r w:rsidR="002266DC" w:rsidRPr="002266DC">
        <w:rPr>
          <w:rFonts w:asciiTheme="majorHAnsi" w:hAnsiTheme="majorHAnsi"/>
          <w:color w:val="000000"/>
          <w:szCs w:val="24"/>
        </w:rPr>
        <w:t>;</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color w:val="000000"/>
          <w:szCs w:val="24"/>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r w:rsidR="002266DC" w:rsidRPr="002266DC">
        <w:rPr>
          <w:rFonts w:asciiTheme="majorHAnsi" w:hAnsiTheme="majorHAnsi"/>
          <w:color w:val="000000"/>
          <w:szCs w:val="24"/>
        </w:rPr>
        <w:t>;</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szCs w:val="24"/>
        </w:rPr>
        <w:t xml:space="preserve">W przypadku niespełnienia wymagań, o których mowa w art. </w:t>
      </w:r>
      <w:r w:rsidR="002E71CB" w:rsidRPr="002266DC">
        <w:rPr>
          <w:rFonts w:asciiTheme="majorHAnsi" w:hAnsiTheme="majorHAnsi"/>
          <w:szCs w:val="24"/>
        </w:rPr>
        <w:t>95 ust. 1</w:t>
      </w:r>
      <w:r w:rsidRPr="002266DC">
        <w:rPr>
          <w:rFonts w:asciiTheme="majorHAnsi" w:hAnsiTheme="majorHAnsi"/>
          <w:szCs w:val="24"/>
        </w:rPr>
        <w:t xml:space="preserve"> ustawy </w:t>
      </w:r>
      <w:proofErr w:type="spellStart"/>
      <w:r w:rsidRPr="002266DC">
        <w:rPr>
          <w:rFonts w:asciiTheme="majorHAnsi" w:hAnsiTheme="majorHAnsi"/>
          <w:szCs w:val="24"/>
        </w:rPr>
        <w:t>Pzp</w:t>
      </w:r>
      <w:proofErr w:type="spellEnd"/>
      <w:r w:rsidRPr="002266DC">
        <w:rPr>
          <w:rFonts w:asciiTheme="majorHAnsi" w:hAnsiTheme="majorHAnsi"/>
          <w:szCs w:val="24"/>
        </w:rPr>
        <w:t xml:space="preserve"> przez wykonawcę lub podwykonawcę, Zamawiający przewiduje naliczenie kary w wysokości 0,2 % wartości zamówienia.</w:t>
      </w:r>
    </w:p>
    <w:p w:rsidR="00470BB8" w:rsidRPr="001E26B6" w:rsidRDefault="00470BB8" w:rsidP="002D7766">
      <w:pPr>
        <w:pStyle w:val="ZTIRLITwPKTzmlitwpkttiret"/>
        <w:numPr>
          <w:ilvl w:val="0"/>
          <w:numId w:val="33"/>
        </w:numPr>
        <w:spacing w:line="276" w:lineRule="auto"/>
        <w:ind w:left="850" w:hanging="425"/>
        <w:rPr>
          <w:rFonts w:asciiTheme="majorHAnsi" w:hAnsiTheme="majorHAnsi"/>
          <w:b/>
          <w:szCs w:val="24"/>
        </w:rPr>
      </w:pPr>
      <w:r w:rsidRPr="001E26B6">
        <w:rPr>
          <w:rFonts w:asciiTheme="majorHAnsi" w:hAnsiTheme="majorHAnsi"/>
          <w:b/>
          <w:szCs w:val="24"/>
        </w:rPr>
        <w:t>Rodzaje czynności niezbędne do realizacji zamówienia, których dotyczą wymagania zatrudnienia na podstawie umowy o pracę przez wykonawcę lub podwykonawcę osób wykonujących czynności w trakcie realizacji zamówienia:</w:t>
      </w:r>
    </w:p>
    <w:p w:rsidR="000F470D" w:rsidRPr="001E26B6" w:rsidRDefault="000F470D" w:rsidP="002D7766">
      <w:pPr>
        <w:pStyle w:val="Akapitzlist"/>
        <w:numPr>
          <w:ilvl w:val="0"/>
          <w:numId w:val="44"/>
        </w:numPr>
        <w:spacing w:after="120"/>
        <w:ind w:left="1276" w:hanging="425"/>
        <w:jc w:val="both"/>
        <w:rPr>
          <w:rFonts w:asciiTheme="majorHAnsi" w:hAnsiTheme="majorHAnsi"/>
          <w:sz w:val="24"/>
          <w:szCs w:val="24"/>
        </w:rPr>
      </w:pPr>
      <w:r w:rsidRPr="001E26B6">
        <w:rPr>
          <w:rFonts w:asciiTheme="majorHAnsi" w:hAnsiTheme="majorHAnsi"/>
          <w:sz w:val="24"/>
          <w:szCs w:val="24"/>
        </w:rPr>
        <w:t xml:space="preserve">Zamawiający, stosownie do art. 95 ust. 1 Ustawy </w:t>
      </w:r>
      <w:r w:rsidR="001E26B6" w:rsidRPr="001E26B6">
        <w:rPr>
          <w:rFonts w:asciiTheme="majorHAnsi" w:hAnsiTheme="majorHAnsi"/>
          <w:sz w:val="24"/>
          <w:szCs w:val="24"/>
        </w:rPr>
        <w:t>PZP</w:t>
      </w:r>
      <w:r w:rsidRPr="001E26B6">
        <w:rPr>
          <w:rFonts w:asciiTheme="majorHAnsi" w:hAnsiTheme="majorHAnsi"/>
          <w:sz w:val="24"/>
          <w:szCs w:val="24"/>
        </w:rPr>
        <w:t xml:space="preserve">, wymaga aby wszystkie osoby </w:t>
      </w:r>
      <w:r w:rsidR="005575D7">
        <w:rPr>
          <w:rFonts w:asciiTheme="majorHAnsi" w:hAnsiTheme="majorHAnsi"/>
          <w:sz w:val="24"/>
          <w:szCs w:val="24"/>
        </w:rPr>
        <w:t>biorące udział w dostawie pojazdu</w:t>
      </w:r>
      <w:r w:rsidRPr="001E26B6">
        <w:rPr>
          <w:rFonts w:asciiTheme="majorHAnsi" w:hAnsiTheme="majorHAnsi"/>
          <w:sz w:val="24"/>
          <w:szCs w:val="24"/>
        </w:rPr>
        <w:t xml:space="preserve"> by</w:t>
      </w:r>
      <w:r w:rsidR="005575D7">
        <w:rPr>
          <w:rFonts w:asciiTheme="majorHAnsi" w:hAnsiTheme="majorHAnsi"/>
          <w:sz w:val="24"/>
          <w:szCs w:val="24"/>
        </w:rPr>
        <w:t>ły</w:t>
      </w:r>
      <w:r w:rsidRPr="001E26B6">
        <w:rPr>
          <w:rFonts w:asciiTheme="majorHAnsi" w:hAnsiTheme="majorHAnsi"/>
          <w:sz w:val="24"/>
          <w:szCs w:val="24"/>
        </w:rPr>
        <w:t xml:space="preserve"> zatrudni</w:t>
      </w:r>
      <w:r w:rsidR="005575D7">
        <w:rPr>
          <w:rFonts w:asciiTheme="majorHAnsi" w:hAnsiTheme="majorHAnsi"/>
          <w:sz w:val="24"/>
          <w:szCs w:val="24"/>
        </w:rPr>
        <w:t>one</w:t>
      </w:r>
      <w:r w:rsidRPr="001E26B6">
        <w:rPr>
          <w:rFonts w:asciiTheme="majorHAnsi" w:hAnsiTheme="majorHAnsi"/>
          <w:sz w:val="24"/>
          <w:szCs w:val="24"/>
        </w:rPr>
        <w:t xml:space="preserve"> przez wykonawcę lub podwykon</w:t>
      </w:r>
      <w:r w:rsidR="001E26B6" w:rsidRPr="001E26B6">
        <w:rPr>
          <w:rFonts w:asciiTheme="majorHAnsi" w:hAnsiTheme="majorHAnsi"/>
          <w:sz w:val="24"/>
          <w:szCs w:val="24"/>
        </w:rPr>
        <w:t>awcę na podstawie umowy o pracę;</w:t>
      </w:r>
    </w:p>
    <w:p w:rsidR="00470BB8" w:rsidRPr="001E26B6" w:rsidRDefault="00470BB8" w:rsidP="002D7766">
      <w:pPr>
        <w:pStyle w:val="Akapitzlist"/>
        <w:numPr>
          <w:ilvl w:val="0"/>
          <w:numId w:val="44"/>
        </w:numPr>
        <w:autoSpaceDE w:val="0"/>
        <w:autoSpaceDN w:val="0"/>
        <w:adjustRightInd w:val="0"/>
        <w:ind w:left="1276" w:hanging="425"/>
        <w:jc w:val="both"/>
        <w:rPr>
          <w:rFonts w:asciiTheme="majorHAnsi" w:hAnsiTheme="majorHAnsi"/>
          <w:sz w:val="24"/>
          <w:szCs w:val="24"/>
        </w:rPr>
      </w:pPr>
      <w:r w:rsidRPr="001E26B6">
        <w:rPr>
          <w:rFonts w:asciiTheme="majorHAnsi" w:hAnsiTheme="majorHAnsi"/>
          <w:sz w:val="24"/>
          <w:szCs w:val="24"/>
        </w:rPr>
        <w:t>Wykonawca lub podwykonawca zatrud</w:t>
      </w:r>
      <w:r w:rsidR="001E26B6" w:rsidRPr="001E26B6">
        <w:rPr>
          <w:rFonts w:asciiTheme="majorHAnsi" w:hAnsiTheme="majorHAnsi"/>
          <w:sz w:val="24"/>
          <w:szCs w:val="24"/>
        </w:rPr>
        <w:t>ni wyżej wymienione osoby na co </w:t>
      </w:r>
      <w:r w:rsidRPr="001E26B6">
        <w:rPr>
          <w:rFonts w:asciiTheme="majorHAnsi" w:hAnsiTheme="majorHAnsi"/>
          <w:sz w:val="24"/>
          <w:szCs w:val="24"/>
        </w:rPr>
        <w:t>najmniej okres realizacji przez nie zamówienia; w przypadku, rozwiązania stosunku pracy przez pracownika lub przez pracodawcę przed zakończeniem tego okresu, wykonawca będzie obowiązany do zatrudnienia na to miejsce inną osobę.</w:t>
      </w:r>
    </w:p>
    <w:p w:rsidR="007F5653" w:rsidRPr="001E26B6" w:rsidRDefault="00470BB8" w:rsidP="001E26B6">
      <w:pPr>
        <w:pStyle w:val="ZTIRLITwPKTzmlitwpkttiret"/>
        <w:spacing w:after="240" w:line="276" w:lineRule="auto"/>
        <w:ind w:left="851" w:firstLine="0"/>
        <w:rPr>
          <w:rFonts w:asciiTheme="majorHAnsi" w:hAnsiTheme="majorHAnsi"/>
          <w:color w:val="000000"/>
          <w:szCs w:val="24"/>
        </w:rPr>
      </w:pPr>
      <w:r w:rsidRPr="001E26B6">
        <w:rPr>
          <w:rFonts w:asciiTheme="majorHAnsi" w:hAnsiTheme="majorHAnsi"/>
          <w:szCs w:val="24"/>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w:t>
      </w:r>
      <w:r w:rsidR="001E26B6">
        <w:rPr>
          <w:rFonts w:asciiTheme="majorHAnsi" w:hAnsiTheme="majorHAnsi"/>
          <w:szCs w:val="24"/>
        </w:rPr>
        <w:t>- do zatrudniania pracownika za </w:t>
      </w:r>
      <w:r w:rsidRPr="001E26B6">
        <w:rPr>
          <w:rFonts w:asciiTheme="majorHAnsi" w:hAnsiTheme="majorHAnsi"/>
          <w:szCs w:val="24"/>
        </w:rPr>
        <w:t>wynagrodzeniem.</w:t>
      </w:r>
    </w:p>
    <w:p w:rsidR="004B3803" w:rsidRPr="006B1881" w:rsidRDefault="000F3764" w:rsidP="001459D6">
      <w:pPr>
        <w:numPr>
          <w:ilvl w:val="0"/>
          <w:numId w:val="1"/>
        </w:numPr>
        <w:ind w:left="434"/>
        <w:jc w:val="both"/>
        <w:rPr>
          <w:rFonts w:asciiTheme="majorHAnsi" w:hAnsiTheme="majorHAnsi"/>
          <w:sz w:val="24"/>
          <w:szCs w:val="24"/>
        </w:rPr>
      </w:pPr>
      <w:r w:rsidRPr="006B1881">
        <w:rPr>
          <w:rFonts w:asciiTheme="majorHAnsi" w:hAnsiTheme="majorHAnsi"/>
          <w:sz w:val="24"/>
          <w:szCs w:val="24"/>
        </w:rPr>
        <w:t>Zamawiający</w:t>
      </w:r>
      <w:r w:rsidR="004F30BA" w:rsidRPr="006B1881">
        <w:rPr>
          <w:rFonts w:asciiTheme="majorHAnsi" w:hAnsiTheme="majorHAnsi"/>
          <w:sz w:val="24"/>
          <w:szCs w:val="24"/>
        </w:rPr>
        <w:t xml:space="preserve"> </w:t>
      </w:r>
      <w:r w:rsidR="000F470D" w:rsidRPr="006B1881">
        <w:rPr>
          <w:rFonts w:asciiTheme="majorHAnsi" w:hAnsiTheme="majorHAnsi"/>
          <w:sz w:val="24"/>
          <w:szCs w:val="24"/>
        </w:rPr>
        <w:t xml:space="preserve">nie </w:t>
      </w:r>
      <w:r w:rsidRPr="006B1881">
        <w:rPr>
          <w:rFonts w:asciiTheme="majorHAnsi" w:hAnsiTheme="majorHAnsi"/>
          <w:sz w:val="24"/>
          <w:szCs w:val="24"/>
        </w:rPr>
        <w:t>dopuszcza składani</w:t>
      </w:r>
      <w:r w:rsidR="004F30BA" w:rsidRPr="006B1881">
        <w:rPr>
          <w:rFonts w:asciiTheme="majorHAnsi" w:hAnsiTheme="majorHAnsi"/>
          <w:sz w:val="24"/>
          <w:szCs w:val="24"/>
        </w:rPr>
        <w:t xml:space="preserve">a </w:t>
      </w:r>
      <w:r w:rsidRPr="006B1881">
        <w:rPr>
          <w:rFonts w:asciiTheme="majorHAnsi" w:hAnsiTheme="majorHAnsi"/>
          <w:sz w:val="24"/>
          <w:szCs w:val="24"/>
        </w:rPr>
        <w:t>ofert częściowych</w:t>
      </w:r>
      <w:r w:rsidR="004F30BA" w:rsidRPr="006B1881">
        <w:rPr>
          <w:rFonts w:asciiTheme="majorHAnsi" w:hAnsiTheme="majorHAnsi"/>
          <w:sz w:val="24"/>
          <w:szCs w:val="24"/>
          <w:vertAlign w:val="superscript"/>
        </w:rPr>
        <w:t>.</w:t>
      </w:r>
    </w:p>
    <w:p w:rsidR="00304CDC" w:rsidRPr="006B1881" w:rsidRDefault="00EC39D0" w:rsidP="001459D6">
      <w:pPr>
        <w:ind w:left="434"/>
        <w:jc w:val="both"/>
        <w:rPr>
          <w:rFonts w:asciiTheme="majorHAnsi" w:hAnsiTheme="majorHAnsi"/>
          <w:sz w:val="24"/>
          <w:szCs w:val="24"/>
        </w:rPr>
      </w:pPr>
      <w:r w:rsidRPr="006B1881">
        <w:rPr>
          <w:rFonts w:asciiTheme="majorHAnsi" w:hAnsiTheme="majorHAnsi"/>
          <w:sz w:val="24"/>
          <w:szCs w:val="24"/>
        </w:rPr>
        <w:t>L</w:t>
      </w:r>
      <w:r w:rsidR="00304CDC" w:rsidRPr="006B1881">
        <w:rPr>
          <w:rFonts w:asciiTheme="majorHAnsi" w:hAnsiTheme="majorHAnsi"/>
          <w:sz w:val="24"/>
          <w:szCs w:val="24"/>
        </w:rPr>
        <w:t xml:space="preserve">iczba części zamówienia, na którą wykonawca może złożyć ofertę </w:t>
      </w:r>
      <w:r w:rsidR="0084316D" w:rsidRPr="006B1881">
        <w:rPr>
          <w:rFonts w:asciiTheme="majorHAnsi" w:hAnsiTheme="majorHAnsi"/>
          <w:sz w:val="24"/>
          <w:szCs w:val="24"/>
        </w:rPr>
        <w:t>–</w:t>
      </w:r>
      <w:r w:rsidR="00304CDC" w:rsidRPr="006B1881">
        <w:rPr>
          <w:rFonts w:asciiTheme="majorHAnsi" w:hAnsiTheme="majorHAnsi"/>
          <w:sz w:val="24"/>
          <w:szCs w:val="24"/>
        </w:rPr>
        <w:t xml:space="preserve"> </w:t>
      </w:r>
      <w:r w:rsidR="000F470D" w:rsidRPr="006B1881">
        <w:rPr>
          <w:rFonts w:asciiTheme="majorHAnsi" w:hAnsiTheme="majorHAnsi"/>
          <w:sz w:val="24"/>
          <w:szCs w:val="24"/>
        </w:rPr>
        <w:t>nie dotyczy</w:t>
      </w:r>
    </w:p>
    <w:p w:rsidR="00304CDC" w:rsidRPr="006B1881" w:rsidRDefault="006B1881" w:rsidP="001459D6">
      <w:pPr>
        <w:ind w:left="434"/>
        <w:jc w:val="both"/>
        <w:rPr>
          <w:rFonts w:asciiTheme="majorHAnsi" w:hAnsiTheme="majorHAnsi"/>
          <w:sz w:val="24"/>
          <w:szCs w:val="24"/>
        </w:rPr>
      </w:pPr>
      <w:r w:rsidRPr="006B1881">
        <w:rPr>
          <w:rFonts w:asciiTheme="majorHAnsi" w:hAnsiTheme="majorHAnsi"/>
          <w:sz w:val="24"/>
          <w:szCs w:val="24"/>
        </w:rPr>
        <w:t>M</w:t>
      </w:r>
      <w:r w:rsidR="00304CDC" w:rsidRPr="006B1881">
        <w:rPr>
          <w:rFonts w:asciiTheme="majorHAnsi" w:hAnsiTheme="majorHAnsi"/>
          <w:sz w:val="24"/>
          <w:szCs w:val="24"/>
        </w:rPr>
        <w:t xml:space="preserve">aksymalna liczbę części, na które zamówienie może zostać udzielone temu samemu wykonawcy: </w:t>
      </w:r>
      <w:r w:rsidR="000F470D" w:rsidRPr="006B1881">
        <w:rPr>
          <w:rFonts w:asciiTheme="majorHAnsi" w:hAnsiTheme="majorHAnsi"/>
          <w:sz w:val="24"/>
          <w:szCs w:val="24"/>
        </w:rPr>
        <w:t>nie dotyczy</w:t>
      </w:r>
    </w:p>
    <w:p w:rsidR="004B3803" w:rsidRPr="006B1881" w:rsidRDefault="000F3764" w:rsidP="001459D6">
      <w:pPr>
        <w:numPr>
          <w:ilvl w:val="0"/>
          <w:numId w:val="1"/>
        </w:numPr>
        <w:ind w:left="434"/>
        <w:jc w:val="both"/>
        <w:rPr>
          <w:rFonts w:asciiTheme="majorHAnsi" w:hAnsiTheme="majorHAnsi"/>
          <w:sz w:val="24"/>
          <w:szCs w:val="24"/>
        </w:rPr>
      </w:pPr>
      <w:r w:rsidRPr="006B1881">
        <w:rPr>
          <w:rFonts w:asciiTheme="majorHAnsi" w:hAnsiTheme="majorHAnsi"/>
          <w:sz w:val="24"/>
          <w:szCs w:val="24"/>
        </w:rPr>
        <w:lastRenderedPageBreak/>
        <w:t>Zamawiający nie dopuszcza składania ofert wariantowych oraz w postaci katalogów elektronicznyc</w:t>
      </w:r>
      <w:r w:rsidR="00AA5E86" w:rsidRPr="006B1881">
        <w:rPr>
          <w:rFonts w:asciiTheme="majorHAnsi" w:hAnsiTheme="majorHAnsi"/>
          <w:sz w:val="24"/>
          <w:szCs w:val="24"/>
        </w:rPr>
        <w:t>h.</w:t>
      </w:r>
    </w:p>
    <w:p w:rsidR="004B3803" w:rsidRPr="006B1881" w:rsidRDefault="000F3764" w:rsidP="001459D6">
      <w:pPr>
        <w:numPr>
          <w:ilvl w:val="0"/>
          <w:numId w:val="1"/>
        </w:numPr>
        <w:ind w:left="462"/>
        <w:jc w:val="both"/>
        <w:rPr>
          <w:rFonts w:asciiTheme="majorHAnsi" w:hAnsiTheme="majorHAnsi"/>
          <w:sz w:val="24"/>
          <w:szCs w:val="24"/>
        </w:rPr>
      </w:pPr>
      <w:r w:rsidRPr="006B1881">
        <w:rPr>
          <w:rFonts w:asciiTheme="majorHAnsi" w:hAnsiTheme="majorHAnsi"/>
          <w:sz w:val="24"/>
          <w:szCs w:val="24"/>
        </w:rPr>
        <w:t>Zamawiający nie przewiduje udzielania zamówień, o któ</w:t>
      </w:r>
      <w:r w:rsidR="006B1881" w:rsidRPr="006B1881">
        <w:rPr>
          <w:rFonts w:asciiTheme="majorHAnsi" w:hAnsiTheme="majorHAnsi"/>
          <w:sz w:val="24"/>
          <w:szCs w:val="24"/>
        </w:rPr>
        <w:t xml:space="preserve">rych mowa w art. 214 ust. 1 </w:t>
      </w:r>
      <w:proofErr w:type="spellStart"/>
      <w:r w:rsidR="006B1881" w:rsidRPr="006B1881">
        <w:rPr>
          <w:rFonts w:asciiTheme="majorHAnsi" w:hAnsiTheme="majorHAnsi"/>
          <w:sz w:val="24"/>
          <w:szCs w:val="24"/>
        </w:rPr>
        <w:t>pkt</w:t>
      </w:r>
      <w:proofErr w:type="spellEnd"/>
      <w:r w:rsidR="006B1881" w:rsidRPr="006B1881">
        <w:rPr>
          <w:rFonts w:asciiTheme="majorHAnsi" w:hAnsiTheme="majorHAnsi"/>
          <w:sz w:val="24"/>
          <w:szCs w:val="24"/>
        </w:rPr>
        <w:t> </w:t>
      </w:r>
      <w:r w:rsidRPr="006B1881">
        <w:rPr>
          <w:rFonts w:asciiTheme="majorHAnsi" w:hAnsiTheme="majorHAnsi"/>
          <w:sz w:val="24"/>
          <w:szCs w:val="24"/>
        </w:rPr>
        <w:t>7 i 8</w:t>
      </w:r>
      <w:r w:rsidR="00D21CB2">
        <w:rPr>
          <w:rFonts w:asciiTheme="majorHAnsi" w:hAnsiTheme="majorHAnsi"/>
          <w:sz w:val="24"/>
          <w:szCs w:val="24"/>
        </w:rPr>
        <w:t xml:space="preserve"> ustawy </w:t>
      </w:r>
      <w:proofErr w:type="spellStart"/>
      <w:r w:rsidR="00D21CB2">
        <w:rPr>
          <w:rFonts w:asciiTheme="majorHAnsi" w:hAnsiTheme="majorHAnsi"/>
          <w:sz w:val="24"/>
          <w:szCs w:val="24"/>
        </w:rPr>
        <w:t>Pzp</w:t>
      </w:r>
      <w:proofErr w:type="spellEnd"/>
      <w:r w:rsidR="00D21CB2">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4" w:name="_Toc74211496"/>
      <w:r w:rsidRPr="00FF60FC">
        <w:rPr>
          <w:rFonts w:asciiTheme="majorHAnsi" w:hAnsiTheme="majorHAnsi"/>
          <w:b/>
        </w:rPr>
        <w:t>V.</w:t>
      </w:r>
      <w:r w:rsidR="00A83371" w:rsidRPr="00FF60FC">
        <w:rPr>
          <w:rFonts w:asciiTheme="majorHAnsi" w:hAnsiTheme="majorHAnsi"/>
          <w:b/>
        </w:rPr>
        <w:t xml:space="preserve"> </w:t>
      </w:r>
      <w:r w:rsidR="000F3764" w:rsidRPr="00FF60FC">
        <w:rPr>
          <w:rFonts w:asciiTheme="majorHAnsi" w:hAnsiTheme="majorHAnsi"/>
          <w:b/>
        </w:rPr>
        <w:t>Wizja lokalna</w:t>
      </w:r>
      <w:bookmarkEnd w:id="4"/>
    </w:p>
    <w:p w:rsidR="005575D7" w:rsidRDefault="005575D7" w:rsidP="005575D7">
      <w:pPr>
        <w:numPr>
          <w:ilvl w:val="0"/>
          <w:numId w:val="12"/>
        </w:numPr>
        <w:spacing w:before="240" w:after="40" w:line="360" w:lineRule="auto"/>
        <w:ind w:left="426"/>
        <w:jc w:val="both"/>
        <w:rPr>
          <w:sz w:val="20"/>
          <w:szCs w:val="20"/>
        </w:rPr>
      </w:pPr>
      <w:bookmarkStart w:id="5" w:name="_Toc74211497"/>
      <w:r>
        <w:rPr>
          <w:sz w:val="20"/>
          <w:szCs w:val="20"/>
        </w:rPr>
        <w:t xml:space="preserve">Zamawiający informuje, że złożenie oferty może być poprzedzone odbyciem wizji lokalnej lub sprawdzeniem dokumentów dotyczących zamówienia jakie znajdują się w dyspozycji Zamawiającego, a jakie będą udostępniane podmiotom zgłaszającym chęć udziału w postępowaniu. </w:t>
      </w:r>
    </w:p>
    <w:p w:rsidR="005575D7" w:rsidRDefault="005575D7" w:rsidP="005575D7">
      <w:pPr>
        <w:numPr>
          <w:ilvl w:val="0"/>
          <w:numId w:val="12"/>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rsidR="004B3803" w:rsidRPr="00FF60FC" w:rsidRDefault="000F3764" w:rsidP="001E5ECB">
      <w:pPr>
        <w:pStyle w:val="Nagwek2"/>
        <w:spacing w:after="240"/>
        <w:ind w:left="567" w:hanging="567"/>
        <w:jc w:val="both"/>
        <w:rPr>
          <w:rFonts w:asciiTheme="majorHAnsi" w:hAnsiTheme="majorHAnsi"/>
          <w:b/>
        </w:rPr>
      </w:pPr>
      <w:r w:rsidRPr="00FF60FC">
        <w:rPr>
          <w:rFonts w:asciiTheme="majorHAnsi" w:hAnsiTheme="majorHAnsi"/>
          <w:b/>
        </w:rPr>
        <w:t>VI.</w:t>
      </w:r>
      <w:r w:rsidR="00A83371" w:rsidRPr="00FF60FC">
        <w:rPr>
          <w:rFonts w:asciiTheme="majorHAnsi" w:hAnsiTheme="majorHAnsi"/>
          <w:b/>
        </w:rPr>
        <w:t xml:space="preserve"> </w:t>
      </w:r>
      <w:r w:rsidRPr="00FF60FC">
        <w:rPr>
          <w:rFonts w:asciiTheme="majorHAnsi" w:hAnsiTheme="majorHAnsi"/>
          <w:b/>
        </w:rPr>
        <w:t>Podwykonawstwo</w:t>
      </w:r>
      <w:bookmarkEnd w:id="5"/>
    </w:p>
    <w:p w:rsidR="004B3803" w:rsidRPr="006B1881" w:rsidRDefault="000F3764" w:rsidP="002D7766">
      <w:pPr>
        <w:numPr>
          <w:ilvl w:val="0"/>
          <w:numId w:val="9"/>
        </w:numPr>
        <w:spacing w:before="240"/>
        <w:jc w:val="both"/>
        <w:rPr>
          <w:rFonts w:asciiTheme="majorHAnsi" w:hAnsiTheme="majorHAnsi"/>
          <w:sz w:val="24"/>
          <w:szCs w:val="24"/>
        </w:rPr>
      </w:pPr>
      <w:r w:rsidRPr="006B1881">
        <w:rPr>
          <w:rFonts w:asciiTheme="majorHAnsi" w:hAnsiTheme="majorHAnsi"/>
          <w:sz w:val="24"/>
          <w:szCs w:val="24"/>
        </w:rPr>
        <w:t>Wykonawca może powierzyć wykonanie części zamówienia podwykonawcy (podwykonawcom</w:t>
      </w:r>
      <w:r w:rsidR="00E81C5D" w:rsidRPr="006B1881">
        <w:rPr>
          <w:rFonts w:asciiTheme="majorHAnsi" w:hAnsiTheme="majorHAnsi"/>
          <w:sz w:val="24"/>
          <w:szCs w:val="24"/>
        </w:rPr>
        <w:t>)</w:t>
      </w:r>
      <w:r w:rsidR="006B1881">
        <w:rPr>
          <w:rFonts w:asciiTheme="majorHAnsi" w:hAnsiTheme="majorHAnsi"/>
          <w:sz w:val="24"/>
          <w:szCs w:val="24"/>
        </w:rPr>
        <w:t>.</w:t>
      </w:r>
    </w:p>
    <w:p w:rsidR="004B3803" w:rsidRPr="006B1881" w:rsidRDefault="000F3764" w:rsidP="002D7766">
      <w:pPr>
        <w:numPr>
          <w:ilvl w:val="0"/>
          <w:numId w:val="9"/>
        </w:numPr>
        <w:jc w:val="both"/>
        <w:rPr>
          <w:rFonts w:asciiTheme="majorHAnsi" w:hAnsiTheme="majorHAnsi"/>
          <w:sz w:val="24"/>
          <w:szCs w:val="24"/>
        </w:rPr>
      </w:pPr>
      <w:r w:rsidRPr="006B1881">
        <w:rPr>
          <w:rFonts w:asciiTheme="majorHAnsi" w:hAnsiTheme="majorHAnsi"/>
          <w:sz w:val="24"/>
          <w:szCs w:val="24"/>
        </w:rPr>
        <w:t xml:space="preserve">Zamawiający </w:t>
      </w:r>
      <w:r w:rsidRPr="006B1881">
        <w:rPr>
          <w:rFonts w:asciiTheme="majorHAnsi" w:hAnsiTheme="majorHAnsi"/>
          <w:b/>
          <w:sz w:val="24"/>
          <w:szCs w:val="24"/>
        </w:rPr>
        <w:t>nie zastrzega</w:t>
      </w:r>
      <w:r w:rsidRPr="006B1881">
        <w:rPr>
          <w:rFonts w:asciiTheme="majorHAnsi" w:hAnsiTheme="majorHAnsi"/>
          <w:sz w:val="24"/>
          <w:szCs w:val="24"/>
        </w:rPr>
        <w:t xml:space="preserve"> obowiązku osobistego wykonania przez Wykonawcę kluczowych części zamówieni</w:t>
      </w:r>
      <w:r w:rsidR="00417690" w:rsidRPr="006B1881">
        <w:rPr>
          <w:rFonts w:asciiTheme="majorHAnsi" w:hAnsiTheme="majorHAnsi"/>
          <w:sz w:val="24"/>
          <w:szCs w:val="24"/>
        </w:rPr>
        <w:t>a</w:t>
      </w:r>
      <w:r w:rsidRPr="006B1881">
        <w:rPr>
          <w:rFonts w:asciiTheme="majorHAnsi" w:hAnsiTheme="majorHAnsi"/>
          <w:sz w:val="24"/>
          <w:szCs w:val="24"/>
        </w:rPr>
        <w:t>.</w:t>
      </w:r>
    </w:p>
    <w:p w:rsidR="004B3803" w:rsidRPr="006B1881" w:rsidRDefault="000F3764" w:rsidP="002D7766">
      <w:pPr>
        <w:numPr>
          <w:ilvl w:val="0"/>
          <w:numId w:val="9"/>
        </w:numPr>
        <w:spacing w:after="360"/>
        <w:ind w:left="454" w:hanging="454"/>
        <w:jc w:val="both"/>
        <w:rPr>
          <w:rFonts w:asciiTheme="majorHAnsi" w:hAnsiTheme="majorHAnsi"/>
          <w:sz w:val="24"/>
          <w:szCs w:val="24"/>
        </w:rPr>
      </w:pPr>
      <w:r w:rsidRPr="006B1881">
        <w:rPr>
          <w:rFonts w:asciiTheme="majorHAnsi" w:hAnsiTheme="majorHAnsi"/>
          <w:sz w:val="24"/>
          <w:szCs w:val="24"/>
        </w:rPr>
        <w:t>Zamawiający wymaga, aby w przypadku powierzenia części zamówienia podwykonawcom, Wykonawca wskazał w ofercie części zamówienia, których wykonanie zamierza powierzyć podwykonawcom ora</w:t>
      </w:r>
      <w:r w:rsidR="006B1881">
        <w:rPr>
          <w:rFonts w:asciiTheme="majorHAnsi" w:hAnsiTheme="majorHAnsi"/>
          <w:sz w:val="24"/>
          <w:szCs w:val="24"/>
        </w:rPr>
        <w:t>z podał (o ile są mu wiadome na </w:t>
      </w:r>
      <w:r w:rsidRPr="006B1881">
        <w:rPr>
          <w:rFonts w:asciiTheme="majorHAnsi" w:hAnsiTheme="majorHAnsi"/>
          <w:sz w:val="24"/>
          <w:szCs w:val="24"/>
        </w:rPr>
        <w:t xml:space="preserve">tym etapie) nazwy (firmy) tych </w:t>
      </w:r>
      <w:r w:rsidR="00732DD9" w:rsidRPr="006B1881">
        <w:rPr>
          <w:rFonts w:asciiTheme="majorHAnsi" w:hAnsiTheme="majorHAnsi"/>
          <w:sz w:val="24"/>
          <w:szCs w:val="24"/>
        </w:rPr>
        <w:t>podwykonawcó</w:t>
      </w:r>
      <w:r w:rsidR="00417690" w:rsidRPr="006B1881">
        <w:rPr>
          <w:rFonts w:asciiTheme="majorHAnsi" w:hAnsiTheme="majorHAnsi"/>
          <w:sz w:val="24"/>
          <w:szCs w:val="24"/>
        </w:rPr>
        <w:t>w</w:t>
      </w:r>
      <w:r w:rsidRPr="006B1881">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6" w:name="_Toc74211498"/>
      <w:r w:rsidRPr="00FF60FC">
        <w:rPr>
          <w:rFonts w:asciiTheme="majorHAnsi" w:hAnsiTheme="majorHAnsi"/>
          <w:b/>
        </w:rPr>
        <w:t>VII.</w:t>
      </w:r>
      <w:r w:rsidR="00A83371" w:rsidRPr="00FF60FC">
        <w:rPr>
          <w:rFonts w:asciiTheme="majorHAnsi" w:hAnsiTheme="majorHAnsi"/>
          <w:b/>
        </w:rPr>
        <w:t xml:space="preserve"> </w:t>
      </w:r>
      <w:r w:rsidR="000F3764" w:rsidRPr="00FF60FC">
        <w:rPr>
          <w:rFonts w:asciiTheme="majorHAnsi" w:hAnsiTheme="majorHAnsi"/>
          <w:b/>
        </w:rPr>
        <w:t>Termin wykonania zamówienia</w:t>
      </w:r>
      <w:bookmarkEnd w:id="6"/>
    </w:p>
    <w:p w:rsidR="006B1881" w:rsidRPr="006B1881" w:rsidRDefault="000F3764" w:rsidP="002D7766">
      <w:pPr>
        <w:numPr>
          <w:ilvl w:val="0"/>
          <w:numId w:val="13"/>
        </w:numPr>
        <w:ind w:left="425" w:hanging="425"/>
        <w:jc w:val="both"/>
        <w:rPr>
          <w:rFonts w:asciiTheme="majorHAnsi" w:hAnsiTheme="majorHAnsi"/>
          <w:sz w:val="24"/>
          <w:szCs w:val="24"/>
        </w:rPr>
      </w:pPr>
      <w:r w:rsidRPr="006B1881">
        <w:rPr>
          <w:rFonts w:asciiTheme="majorHAnsi" w:hAnsiTheme="majorHAnsi"/>
          <w:sz w:val="24"/>
          <w:szCs w:val="24"/>
        </w:rPr>
        <w:t>Termin realizacji zamówienia wynosi</w:t>
      </w:r>
      <w:r w:rsidR="0084316D" w:rsidRPr="006B1881">
        <w:rPr>
          <w:rFonts w:asciiTheme="majorHAnsi" w:hAnsiTheme="majorHAnsi"/>
          <w:sz w:val="24"/>
          <w:szCs w:val="24"/>
        </w:rPr>
        <w:t xml:space="preserve"> </w:t>
      </w:r>
      <w:r w:rsidR="005575D7">
        <w:rPr>
          <w:rFonts w:asciiTheme="majorHAnsi" w:hAnsiTheme="majorHAnsi"/>
          <w:b/>
          <w:bCs/>
          <w:sz w:val="24"/>
          <w:szCs w:val="24"/>
        </w:rPr>
        <w:t>dwa miesiące od dnia podpisania umowy.</w:t>
      </w:r>
    </w:p>
    <w:p w:rsidR="006F0A19" w:rsidRPr="006B1881" w:rsidRDefault="000F3764" w:rsidP="002D7766">
      <w:pPr>
        <w:numPr>
          <w:ilvl w:val="0"/>
          <w:numId w:val="13"/>
        </w:numPr>
        <w:spacing w:after="360"/>
        <w:ind w:left="425" w:hanging="425"/>
        <w:jc w:val="both"/>
        <w:rPr>
          <w:rFonts w:asciiTheme="majorHAnsi" w:hAnsiTheme="majorHAnsi"/>
          <w:sz w:val="24"/>
          <w:szCs w:val="24"/>
        </w:rPr>
      </w:pPr>
      <w:r w:rsidRPr="006B1881">
        <w:rPr>
          <w:rFonts w:asciiTheme="majorHAnsi" w:hAnsiTheme="majorHAnsi"/>
          <w:sz w:val="24"/>
          <w:szCs w:val="24"/>
        </w:rPr>
        <w:t>Szczegółowe zagadnienia dotyczące terminu rea</w:t>
      </w:r>
      <w:r w:rsidR="006B1881" w:rsidRPr="006B1881">
        <w:rPr>
          <w:rFonts w:asciiTheme="majorHAnsi" w:hAnsiTheme="majorHAnsi"/>
          <w:sz w:val="24"/>
          <w:szCs w:val="24"/>
        </w:rPr>
        <w:t>lizacji umowy uregulowane są we </w:t>
      </w:r>
      <w:r w:rsidRPr="006B1881">
        <w:rPr>
          <w:rFonts w:asciiTheme="majorHAnsi" w:hAnsiTheme="majorHAnsi"/>
          <w:sz w:val="24"/>
          <w:szCs w:val="24"/>
        </w:rPr>
        <w:t xml:space="preserve">wzorze umowy stanowiącej </w:t>
      </w:r>
      <w:r w:rsidR="0056237D" w:rsidRPr="0056237D">
        <w:rPr>
          <w:rFonts w:asciiTheme="majorHAnsi" w:hAnsiTheme="majorHAnsi"/>
          <w:b/>
          <w:sz w:val="24"/>
          <w:szCs w:val="24"/>
        </w:rPr>
        <w:t>Z</w:t>
      </w:r>
      <w:r w:rsidRPr="0056237D">
        <w:rPr>
          <w:rFonts w:asciiTheme="majorHAnsi" w:hAnsiTheme="majorHAnsi"/>
          <w:b/>
          <w:sz w:val="24"/>
          <w:szCs w:val="24"/>
        </w:rPr>
        <w:t xml:space="preserve">ałącznik nr </w:t>
      </w:r>
      <w:r w:rsidR="00020788" w:rsidRPr="0056237D">
        <w:rPr>
          <w:rFonts w:asciiTheme="majorHAnsi" w:hAnsiTheme="majorHAnsi"/>
          <w:b/>
          <w:sz w:val="24"/>
          <w:szCs w:val="24"/>
        </w:rPr>
        <w:t>6</w:t>
      </w:r>
      <w:r w:rsidRPr="0056237D">
        <w:rPr>
          <w:rFonts w:asciiTheme="majorHAnsi" w:hAnsiTheme="majorHAnsi"/>
          <w:b/>
          <w:sz w:val="24"/>
          <w:szCs w:val="24"/>
        </w:rPr>
        <w:t xml:space="preserve"> do SWZ</w:t>
      </w:r>
      <w:r w:rsidRPr="006B1881">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7" w:name="_Toc74211499"/>
      <w:r w:rsidRPr="00FF60FC">
        <w:rPr>
          <w:rFonts w:asciiTheme="majorHAnsi" w:hAnsiTheme="majorHAnsi"/>
          <w:b/>
        </w:rPr>
        <w:t>VIII.</w:t>
      </w:r>
      <w:r w:rsidR="00A83371" w:rsidRPr="00FF60FC">
        <w:rPr>
          <w:rFonts w:asciiTheme="majorHAnsi" w:hAnsiTheme="majorHAnsi"/>
          <w:b/>
        </w:rPr>
        <w:t xml:space="preserve"> </w:t>
      </w:r>
      <w:r w:rsidR="000F3764" w:rsidRPr="00FF60FC">
        <w:rPr>
          <w:rFonts w:asciiTheme="majorHAnsi" w:hAnsiTheme="majorHAnsi"/>
          <w:b/>
        </w:rPr>
        <w:t>Warunki udziału w postępowaniu</w:t>
      </w:r>
      <w:bookmarkEnd w:id="7"/>
    </w:p>
    <w:p w:rsidR="004B3803" w:rsidRPr="006B1881" w:rsidRDefault="000F3764" w:rsidP="002D7766">
      <w:pPr>
        <w:numPr>
          <w:ilvl w:val="0"/>
          <w:numId w:val="18"/>
        </w:numPr>
        <w:ind w:left="426" w:right="20"/>
        <w:jc w:val="both"/>
        <w:rPr>
          <w:rFonts w:asciiTheme="majorHAnsi" w:hAnsiTheme="majorHAnsi"/>
          <w:sz w:val="24"/>
          <w:szCs w:val="24"/>
        </w:rPr>
      </w:pPr>
      <w:r w:rsidRPr="006B1881">
        <w:rPr>
          <w:rFonts w:asciiTheme="majorHAnsi" w:hAnsiTheme="majorHAnsi"/>
          <w:sz w:val="24"/>
          <w:szCs w:val="24"/>
        </w:rPr>
        <w:t>O udzielenie zamówienia mogą ubiegać się Wykonawcy, którzy nie podlegają wykluczeniu na zasadach określonych w Rozdziale IX SWZ, oraz spełniają określone przez Zamawiającego warunki</w:t>
      </w:r>
      <w:r w:rsidRPr="006B1881">
        <w:rPr>
          <w:rFonts w:asciiTheme="majorHAnsi" w:hAnsiTheme="majorHAnsi"/>
          <w:b/>
          <w:sz w:val="24"/>
          <w:szCs w:val="24"/>
          <w:highlight w:val="white"/>
        </w:rPr>
        <w:t xml:space="preserve"> </w:t>
      </w:r>
      <w:r w:rsidRPr="006B1881">
        <w:rPr>
          <w:rFonts w:asciiTheme="majorHAnsi" w:hAnsiTheme="majorHAnsi"/>
          <w:sz w:val="24"/>
          <w:szCs w:val="24"/>
          <w:highlight w:val="white"/>
        </w:rPr>
        <w:t>udziału w postępowaniu.</w:t>
      </w:r>
    </w:p>
    <w:p w:rsidR="004B3803" w:rsidRPr="006B1881" w:rsidRDefault="000F3764" w:rsidP="002D7766">
      <w:pPr>
        <w:numPr>
          <w:ilvl w:val="0"/>
          <w:numId w:val="18"/>
        </w:numPr>
        <w:ind w:left="426" w:right="20"/>
        <w:jc w:val="both"/>
        <w:rPr>
          <w:rFonts w:asciiTheme="majorHAnsi" w:hAnsiTheme="majorHAnsi"/>
          <w:sz w:val="24"/>
          <w:szCs w:val="24"/>
        </w:rPr>
      </w:pPr>
      <w:r w:rsidRPr="006B1881">
        <w:rPr>
          <w:rFonts w:asciiTheme="majorHAnsi" w:hAnsiTheme="majorHAnsi"/>
          <w:sz w:val="24"/>
          <w:szCs w:val="24"/>
        </w:rPr>
        <w:t>O udzielenie zamówienia mogą ubiegać się Wykonawcy, którzy spełniają warunki dotyczące:</w:t>
      </w:r>
    </w:p>
    <w:p w:rsidR="004B3803" w:rsidRPr="006B1881" w:rsidRDefault="000F3764" w:rsidP="006B1881">
      <w:pPr>
        <w:numPr>
          <w:ilvl w:val="0"/>
          <w:numId w:val="4"/>
        </w:numPr>
        <w:ind w:left="852" w:right="20" w:hanging="426"/>
        <w:jc w:val="both"/>
        <w:rPr>
          <w:rFonts w:asciiTheme="majorHAnsi" w:hAnsiTheme="majorHAnsi"/>
          <w:sz w:val="24"/>
          <w:szCs w:val="24"/>
        </w:rPr>
      </w:pPr>
      <w:r w:rsidRPr="006B1881">
        <w:rPr>
          <w:rFonts w:asciiTheme="majorHAnsi" w:hAnsiTheme="majorHAnsi"/>
          <w:b/>
          <w:sz w:val="24"/>
          <w:szCs w:val="24"/>
        </w:rPr>
        <w:t>zdolności do występowania w obrocie gospodarczy</w:t>
      </w:r>
      <w:r w:rsidR="001B0A00" w:rsidRPr="006B1881">
        <w:rPr>
          <w:rFonts w:asciiTheme="majorHAnsi" w:hAnsiTheme="majorHAnsi"/>
          <w:b/>
          <w:sz w:val="24"/>
          <w:szCs w:val="24"/>
        </w:rPr>
        <w:t>m</w:t>
      </w:r>
      <w:r w:rsidRPr="006B1881">
        <w:rPr>
          <w:rFonts w:asciiTheme="majorHAnsi" w:hAnsiTheme="majorHAnsi"/>
          <w:b/>
          <w:sz w:val="24"/>
          <w:szCs w:val="24"/>
        </w:rPr>
        <w:t>:</w:t>
      </w:r>
    </w:p>
    <w:p w:rsidR="004B3803" w:rsidRPr="006B1881" w:rsidRDefault="000F3764" w:rsidP="00A40431">
      <w:pPr>
        <w:ind w:left="852" w:right="20" w:hanging="1"/>
        <w:jc w:val="both"/>
        <w:rPr>
          <w:rFonts w:asciiTheme="majorHAnsi" w:hAnsiTheme="majorHAnsi"/>
          <w:sz w:val="24"/>
          <w:szCs w:val="24"/>
        </w:rPr>
      </w:pPr>
      <w:r w:rsidRPr="006B1881">
        <w:rPr>
          <w:rFonts w:asciiTheme="majorHAnsi" w:hAnsiTheme="majorHAnsi"/>
          <w:sz w:val="24"/>
          <w:szCs w:val="24"/>
        </w:rPr>
        <w:lastRenderedPageBreak/>
        <w:t>Zamawiający nie stawia</w:t>
      </w:r>
      <w:r w:rsidR="00E52C02">
        <w:rPr>
          <w:rFonts w:asciiTheme="majorHAnsi" w:hAnsiTheme="majorHAnsi"/>
          <w:sz w:val="24"/>
          <w:szCs w:val="24"/>
        </w:rPr>
        <w:t xml:space="preserve"> szczególnego</w:t>
      </w:r>
      <w:r w:rsidRPr="006B1881">
        <w:rPr>
          <w:rFonts w:asciiTheme="majorHAnsi" w:hAnsiTheme="majorHAnsi"/>
          <w:sz w:val="24"/>
          <w:szCs w:val="24"/>
        </w:rPr>
        <w:t xml:space="preserve"> warunku w powyższym zakresie.</w:t>
      </w:r>
    </w:p>
    <w:p w:rsidR="001F396D" w:rsidRPr="006B1881" w:rsidRDefault="000F3764" w:rsidP="006B1881">
      <w:pPr>
        <w:numPr>
          <w:ilvl w:val="0"/>
          <w:numId w:val="4"/>
        </w:numPr>
        <w:ind w:left="852" w:right="20" w:hanging="426"/>
        <w:jc w:val="both"/>
        <w:rPr>
          <w:rFonts w:asciiTheme="majorHAnsi" w:hAnsiTheme="majorHAnsi"/>
          <w:sz w:val="24"/>
          <w:szCs w:val="24"/>
        </w:rPr>
      </w:pPr>
      <w:r w:rsidRPr="006B1881">
        <w:rPr>
          <w:rFonts w:asciiTheme="majorHAnsi" w:hAnsiTheme="majorHAnsi"/>
          <w:b/>
          <w:sz w:val="24"/>
          <w:szCs w:val="24"/>
        </w:rPr>
        <w:t>uprawnień do prowadzenia określonej działalności gospodarczej lub zawodowej, o ile wynika to z odrębnych przepisó</w:t>
      </w:r>
      <w:r w:rsidR="001B0A00" w:rsidRPr="006B1881">
        <w:rPr>
          <w:rFonts w:asciiTheme="majorHAnsi" w:hAnsiTheme="majorHAnsi"/>
          <w:b/>
          <w:sz w:val="24"/>
          <w:szCs w:val="24"/>
        </w:rPr>
        <w:t>w</w:t>
      </w:r>
      <w:r w:rsidRPr="006B1881">
        <w:rPr>
          <w:rFonts w:asciiTheme="majorHAnsi" w:hAnsiTheme="majorHAnsi"/>
          <w:b/>
          <w:sz w:val="24"/>
          <w:szCs w:val="24"/>
        </w:rPr>
        <w:t>:</w:t>
      </w:r>
      <w:r w:rsidR="000A57D1" w:rsidRPr="006B1881">
        <w:rPr>
          <w:rFonts w:asciiTheme="majorHAnsi" w:hAnsiTheme="majorHAnsi"/>
          <w:b/>
          <w:sz w:val="24"/>
          <w:szCs w:val="24"/>
        </w:rPr>
        <w:t xml:space="preserve"> </w:t>
      </w:r>
    </w:p>
    <w:p w:rsidR="00D627B9" w:rsidRPr="006B1881" w:rsidRDefault="001F396D" w:rsidP="00A40431">
      <w:pPr>
        <w:ind w:left="852" w:right="20" w:hanging="1"/>
        <w:jc w:val="both"/>
        <w:rPr>
          <w:rFonts w:asciiTheme="majorHAnsi" w:hAnsiTheme="majorHAnsi"/>
          <w:sz w:val="24"/>
          <w:szCs w:val="24"/>
        </w:rPr>
      </w:pPr>
      <w:r w:rsidRPr="006B1881">
        <w:rPr>
          <w:rFonts w:asciiTheme="majorHAnsi" w:hAnsiTheme="majorHAnsi"/>
          <w:sz w:val="24"/>
          <w:szCs w:val="24"/>
        </w:rPr>
        <w:t>Zamawiający nie stawia</w:t>
      </w:r>
      <w:r w:rsidR="00E52C02">
        <w:rPr>
          <w:rFonts w:asciiTheme="majorHAnsi" w:hAnsiTheme="majorHAnsi"/>
          <w:sz w:val="24"/>
          <w:szCs w:val="24"/>
        </w:rPr>
        <w:t xml:space="preserve"> szczególnego</w:t>
      </w:r>
      <w:r w:rsidRPr="006B1881">
        <w:rPr>
          <w:rFonts w:asciiTheme="majorHAnsi" w:hAnsiTheme="majorHAnsi"/>
          <w:sz w:val="24"/>
          <w:szCs w:val="24"/>
        </w:rPr>
        <w:t xml:space="preserve"> warunku w powyższym zakresie.</w:t>
      </w:r>
    </w:p>
    <w:p w:rsidR="001F396D" w:rsidRPr="006B1881" w:rsidRDefault="000F3764" w:rsidP="006B1881">
      <w:pPr>
        <w:numPr>
          <w:ilvl w:val="0"/>
          <w:numId w:val="4"/>
        </w:numPr>
        <w:ind w:left="852" w:right="20" w:hanging="426"/>
        <w:jc w:val="both"/>
        <w:rPr>
          <w:rFonts w:asciiTheme="majorHAnsi" w:hAnsiTheme="majorHAnsi"/>
          <w:sz w:val="24"/>
          <w:szCs w:val="24"/>
        </w:rPr>
      </w:pPr>
      <w:r w:rsidRPr="006B1881">
        <w:rPr>
          <w:rFonts w:asciiTheme="majorHAnsi" w:hAnsiTheme="majorHAnsi"/>
          <w:b/>
          <w:sz w:val="24"/>
          <w:szCs w:val="24"/>
        </w:rPr>
        <w:t>sytuacji ekonomicznej lub finansowej:</w:t>
      </w:r>
      <w:r w:rsidR="000A57D1" w:rsidRPr="006B1881">
        <w:rPr>
          <w:rFonts w:asciiTheme="majorHAnsi" w:hAnsiTheme="majorHAnsi"/>
          <w:sz w:val="24"/>
          <w:szCs w:val="24"/>
        </w:rPr>
        <w:t xml:space="preserve"> </w:t>
      </w:r>
    </w:p>
    <w:p w:rsidR="001F396D" w:rsidRPr="006B1881" w:rsidRDefault="001F396D" w:rsidP="00A40431">
      <w:pPr>
        <w:ind w:left="852" w:right="20" w:hanging="1"/>
        <w:jc w:val="both"/>
        <w:rPr>
          <w:rFonts w:asciiTheme="majorHAnsi" w:hAnsiTheme="majorHAnsi"/>
          <w:sz w:val="24"/>
          <w:szCs w:val="24"/>
        </w:rPr>
      </w:pPr>
      <w:r w:rsidRPr="006B1881">
        <w:rPr>
          <w:rFonts w:asciiTheme="majorHAnsi" w:hAnsiTheme="majorHAnsi"/>
          <w:sz w:val="24"/>
          <w:szCs w:val="24"/>
        </w:rPr>
        <w:t>Zamawiający nie stawia</w:t>
      </w:r>
      <w:r w:rsidR="00E52C02">
        <w:rPr>
          <w:rFonts w:asciiTheme="majorHAnsi" w:hAnsiTheme="majorHAnsi"/>
          <w:sz w:val="24"/>
          <w:szCs w:val="24"/>
        </w:rPr>
        <w:t xml:space="preserve"> szczególnego</w:t>
      </w:r>
      <w:r w:rsidRPr="006B1881">
        <w:rPr>
          <w:rFonts w:asciiTheme="majorHAnsi" w:hAnsiTheme="majorHAnsi"/>
          <w:sz w:val="24"/>
          <w:szCs w:val="24"/>
        </w:rPr>
        <w:t xml:space="preserve"> warunku w powyższym zakresie.</w:t>
      </w:r>
    </w:p>
    <w:p w:rsidR="00E52C02" w:rsidRDefault="000F3764" w:rsidP="00E52C02">
      <w:pPr>
        <w:pStyle w:val="Akapitzlist"/>
        <w:numPr>
          <w:ilvl w:val="0"/>
          <w:numId w:val="4"/>
        </w:numPr>
        <w:ind w:left="852" w:right="20" w:hanging="426"/>
        <w:contextualSpacing w:val="0"/>
        <w:jc w:val="both"/>
        <w:rPr>
          <w:rFonts w:asciiTheme="majorHAnsi" w:hAnsiTheme="majorHAnsi"/>
          <w:sz w:val="24"/>
          <w:szCs w:val="24"/>
        </w:rPr>
      </w:pPr>
      <w:r w:rsidRPr="006B1881">
        <w:rPr>
          <w:rFonts w:asciiTheme="majorHAnsi" w:hAnsiTheme="majorHAnsi"/>
          <w:b/>
          <w:sz w:val="24"/>
          <w:szCs w:val="24"/>
        </w:rPr>
        <w:t>zdolności technicznej lub zawodowe</w:t>
      </w:r>
      <w:r w:rsidR="001B0A00" w:rsidRPr="006B1881">
        <w:rPr>
          <w:rFonts w:asciiTheme="majorHAnsi" w:hAnsiTheme="majorHAnsi"/>
          <w:b/>
          <w:sz w:val="24"/>
          <w:szCs w:val="24"/>
        </w:rPr>
        <w:t>j</w:t>
      </w:r>
      <w:r w:rsidRPr="006B1881">
        <w:rPr>
          <w:rFonts w:asciiTheme="majorHAnsi" w:hAnsiTheme="majorHAnsi"/>
          <w:b/>
          <w:sz w:val="24"/>
          <w:szCs w:val="24"/>
        </w:rPr>
        <w:t>:</w:t>
      </w:r>
    </w:p>
    <w:p w:rsidR="00E52C02" w:rsidRPr="00E52C02" w:rsidRDefault="00E52C02" w:rsidP="00E52C02">
      <w:pPr>
        <w:pStyle w:val="Akapitzlist"/>
        <w:ind w:left="852" w:right="20"/>
        <w:contextualSpacing w:val="0"/>
        <w:jc w:val="both"/>
        <w:rPr>
          <w:rFonts w:asciiTheme="majorHAnsi" w:hAnsiTheme="majorHAnsi"/>
          <w:sz w:val="24"/>
          <w:szCs w:val="24"/>
        </w:rPr>
      </w:pPr>
      <w:r w:rsidRPr="00E52C02">
        <w:rPr>
          <w:rFonts w:asciiTheme="majorHAnsi" w:hAnsiTheme="majorHAnsi"/>
          <w:sz w:val="24"/>
          <w:szCs w:val="24"/>
        </w:rPr>
        <w:t>Zamawiający nie stawia</w:t>
      </w:r>
      <w:r>
        <w:rPr>
          <w:rFonts w:asciiTheme="majorHAnsi" w:hAnsiTheme="majorHAnsi"/>
          <w:sz w:val="24"/>
          <w:szCs w:val="24"/>
        </w:rPr>
        <w:t xml:space="preserve"> szczególnego</w:t>
      </w:r>
      <w:r w:rsidRPr="00E52C02">
        <w:rPr>
          <w:rFonts w:asciiTheme="majorHAnsi" w:hAnsiTheme="majorHAnsi"/>
          <w:sz w:val="24"/>
          <w:szCs w:val="24"/>
        </w:rPr>
        <w:t xml:space="preserve"> warunku w powyższym zakresie.</w:t>
      </w:r>
    </w:p>
    <w:p w:rsidR="001F396D" w:rsidRPr="006B1881" w:rsidRDefault="001F396D" w:rsidP="00A40431">
      <w:pPr>
        <w:ind w:left="852" w:right="20" w:hanging="1"/>
        <w:jc w:val="both"/>
        <w:rPr>
          <w:rFonts w:asciiTheme="majorHAnsi" w:hAnsiTheme="majorHAnsi"/>
          <w:sz w:val="24"/>
          <w:szCs w:val="24"/>
        </w:rPr>
      </w:pPr>
    </w:p>
    <w:p w:rsidR="004B3803" w:rsidRPr="006B1881" w:rsidRDefault="000F3764" w:rsidP="002D7766">
      <w:pPr>
        <w:numPr>
          <w:ilvl w:val="0"/>
          <w:numId w:val="18"/>
        </w:numPr>
        <w:jc w:val="both"/>
        <w:rPr>
          <w:rFonts w:asciiTheme="majorHAnsi" w:hAnsiTheme="majorHAnsi"/>
          <w:sz w:val="24"/>
          <w:szCs w:val="24"/>
        </w:rPr>
      </w:pPr>
      <w:r w:rsidRPr="006B1881">
        <w:rPr>
          <w:rFonts w:asciiTheme="majorHAnsi" w:hAnsiTheme="majorHAnsi"/>
          <w:sz w:val="24"/>
          <w:szCs w:val="24"/>
        </w:rPr>
        <w:t>Zamawiający, w stosunku do Wykonawców wspólnie ubiegających się o udzielenie zamówienia, w odniesieniu do warunku dotyczącego zdolności technicznej lub</w:t>
      </w:r>
      <w:r w:rsidR="00A40431">
        <w:rPr>
          <w:rFonts w:asciiTheme="majorHAnsi" w:hAnsiTheme="majorHAnsi"/>
          <w:sz w:val="24"/>
          <w:szCs w:val="24"/>
        </w:rPr>
        <w:t> </w:t>
      </w:r>
      <w:r w:rsidRPr="006B1881">
        <w:rPr>
          <w:rFonts w:asciiTheme="majorHAnsi" w:hAnsiTheme="majorHAnsi"/>
          <w:sz w:val="24"/>
          <w:szCs w:val="24"/>
        </w:rPr>
        <w:t>zawodowej – dopuszcza łączne spełnianie warunku przez Wykonawcó</w:t>
      </w:r>
      <w:r w:rsidR="001B0A00" w:rsidRPr="006B1881">
        <w:rPr>
          <w:rFonts w:asciiTheme="majorHAnsi" w:hAnsiTheme="majorHAnsi"/>
          <w:sz w:val="24"/>
          <w:szCs w:val="24"/>
        </w:rPr>
        <w:t>w</w:t>
      </w:r>
      <w:r w:rsidRPr="006B1881">
        <w:rPr>
          <w:rFonts w:asciiTheme="majorHAnsi" w:hAnsiTheme="majorHAnsi"/>
          <w:sz w:val="24"/>
          <w:szCs w:val="24"/>
        </w:rPr>
        <w:t>.</w:t>
      </w:r>
    </w:p>
    <w:p w:rsidR="004B3803" w:rsidRPr="006B1881" w:rsidRDefault="000F3764" w:rsidP="002D7766">
      <w:pPr>
        <w:numPr>
          <w:ilvl w:val="0"/>
          <w:numId w:val="18"/>
        </w:numPr>
        <w:spacing w:after="360"/>
        <w:ind w:left="448"/>
        <w:jc w:val="both"/>
        <w:rPr>
          <w:rFonts w:asciiTheme="majorHAnsi" w:hAnsiTheme="majorHAnsi"/>
          <w:sz w:val="24"/>
          <w:szCs w:val="24"/>
        </w:rPr>
      </w:pPr>
      <w:r w:rsidRPr="006B1881">
        <w:rPr>
          <w:rFonts w:asciiTheme="majorHAnsi" w:hAnsiTheme="majorHAnsi"/>
          <w:sz w:val="24"/>
          <w:szCs w:val="24"/>
        </w:rPr>
        <w:t>Zamawiający może na każdym etapie postępowania, uznać, że Wykonawca nie posiada wymaganych zdolności, jeżeli posiadanie przez wyk</w:t>
      </w:r>
      <w:r w:rsidR="00A40431">
        <w:rPr>
          <w:rFonts w:asciiTheme="majorHAnsi" w:hAnsiTheme="majorHAnsi"/>
          <w:sz w:val="24"/>
          <w:szCs w:val="24"/>
        </w:rPr>
        <w:t>onawcę sprzecznych interesów, w </w:t>
      </w:r>
      <w:r w:rsidRPr="006B1881">
        <w:rPr>
          <w:rFonts w:asciiTheme="majorHAnsi" w:hAnsiTheme="majorHAnsi"/>
          <w:sz w:val="24"/>
          <w:szCs w:val="24"/>
        </w:rPr>
        <w:t>szczególności zaangażowanie zasobów technicznych lub</w:t>
      </w:r>
      <w:r w:rsidR="00A40431">
        <w:rPr>
          <w:rFonts w:asciiTheme="majorHAnsi" w:hAnsiTheme="majorHAnsi"/>
          <w:sz w:val="24"/>
          <w:szCs w:val="24"/>
        </w:rPr>
        <w:t xml:space="preserve"> zawodowych wykonawcy w </w:t>
      </w:r>
      <w:r w:rsidRPr="006B1881">
        <w:rPr>
          <w:rFonts w:asciiTheme="majorHAnsi" w:hAnsiTheme="majorHAnsi"/>
          <w:sz w:val="24"/>
          <w:szCs w:val="24"/>
        </w:rPr>
        <w:t>inne przedsięwzięcia gospodarcze wykonaw</w:t>
      </w:r>
      <w:r w:rsidR="00A40431">
        <w:rPr>
          <w:rFonts w:asciiTheme="majorHAnsi" w:hAnsiTheme="majorHAnsi"/>
          <w:sz w:val="24"/>
          <w:szCs w:val="24"/>
        </w:rPr>
        <w:t>cy może mieć negatywny wpływ na </w:t>
      </w:r>
      <w:r w:rsidRPr="006B1881">
        <w:rPr>
          <w:rFonts w:asciiTheme="majorHAnsi" w:hAnsiTheme="majorHAnsi"/>
          <w:sz w:val="24"/>
          <w:szCs w:val="24"/>
        </w:rPr>
        <w:t>realizację zamówienia.</w:t>
      </w:r>
    </w:p>
    <w:p w:rsidR="004B3803" w:rsidRPr="00FF60FC" w:rsidRDefault="000F3764" w:rsidP="001E5ECB">
      <w:pPr>
        <w:pStyle w:val="Nagwek2"/>
        <w:spacing w:after="240"/>
        <w:ind w:left="567" w:hanging="567"/>
        <w:jc w:val="both"/>
        <w:rPr>
          <w:rFonts w:asciiTheme="majorHAnsi" w:hAnsiTheme="majorHAnsi"/>
          <w:b/>
        </w:rPr>
      </w:pPr>
      <w:bookmarkStart w:id="8" w:name="_Toc74211500"/>
      <w:r w:rsidRPr="00FF60FC">
        <w:rPr>
          <w:rFonts w:asciiTheme="majorHAnsi" w:hAnsiTheme="majorHAnsi"/>
          <w:b/>
        </w:rPr>
        <w:t>IX.</w:t>
      </w:r>
      <w:r w:rsidR="00A83371" w:rsidRPr="00FF60FC">
        <w:rPr>
          <w:rFonts w:asciiTheme="majorHAnsi" w:hAnsiTheme="majorHAnsi"/>
          <w:b/>
        </w:rPr>
        <w:t xml:space="preserve"> </w:t>
      </w:r>
      <w:r w:rsidRPr="00FF60FC">
        <w:rPr>
          <w:rFonts w:asciiTheme="majorHAnsi" w:hAnsiTheme="majorHAnsi"/>
          <w:b/>
        </w:rPr>
        <w:t>Podstawy wykluczenia z postępowania</w:t>
      </w:r>
      <w:bookmarkEnd w:id="8"/>
    </w:p>
    <w:p w:rsidR="004B3803" w:rsidRPr="00A40431" w:rsidRDefault="000F3764" w:rsidP="00A40431">
      <w:pPr>
        <w:numPr>
          <w:ilvl w:val="0"/>
          <w:numId w:val="2"/>
        </w:numPr>
        <w:spacing w:before="240"/>
        <w:ind w:left="426" w:hanging="426"/>
        <w:jc w:val="both"/>
        <w:rPr>
          <w:rFonts w:asciiTheme="majorHAnsi" w:hAnsiTheme="majorHAnsi"/>
          <w:sz w:val="24"/>
          <w:szCs w:val="24"/>
        </w:rPr>
      </w:pPr>
      <w:r w:rsidRPr="00A40431">
        <w:rPr>
          <w:rFonts w:asciiTheme="majorHAnsi" w:hAnsiTheme="majorHAnsi"/>
          <w:sz w:val="24"/>
          <w:szCs w:val="24"/>
        </w:rPr>
        <w:t>Z postępowania o udzielenie zamówienia wyklucza się Wykonawców, w stosunku do</w:t>
      </w:r>
      <w:r w:rsidR="00A40431">
        <w:rPr>
          <w:rFonts w:asciiTheme="majorHAnsi" w:hAnsiTheme="majorHAnsi"/>
          <w:sz w:val="24"/>
          <w:szCs w:val="24"/>
        </w:rPr>
        <w:t> </w:t>
      </w:r>
      <w:r w:rsidRPr="00A40431">
        <w:rPr>
          <w:rFonts w:asciiTheme="majorHAnsi" w:hAnsiTheme="majorHAnsi"/>
          <w:sz w:val="24"/>
          <w:szCs w:val="24"/>
        </w:rPr>
        <w:t>których zachodzi którakolwiek z okoliczności wskazanych</w:t>
      </w:r>
      <w:r w:rsidR="006C5513" w:rsidRPr="00A40431">
        <w:rPr>
          <w:rFonts w:asciiTheme="majorHAnsi" w:hAnsiTheme="majorHAnsi"/>
          <w:sz w:val="24"/>
          <w:szCs w:val="24"/>
        </w:rPr>
        <w:t xml:space="preserve"> </w:t>
      </w:r>
      <w:r w:rsidRPr="00A40431">
        <w:rPr>
          <w:rFonts w:asciiTheme="majorHAnsi" w:hAnsiTheme="majorHAnsi"/>
          <w:sz w:val="24"/>
          <w:szCs w:val="24"/>
        </w:rPr>
        <w:t>w art. 108 ust. 1 PZP;</w:t>
      </w:r>
    </w:p>
    <w:p w:rsidR="006C5513" w:rsidRPr="00A40431" w:rsidRDefault="006C5513" w:rsidP="002D7766">
      <w:pPr>
        <w:pStyle w:val="Akapitzlist"/>
        <w:numPr>
          <w:ilvl w:val="2"/>
          <w:numId w:val="18"/>
        </w:numPr>
        <w:ind w:left="851" w:hanging="425"/>
        <w:jc w:val="both"/>
        <w:rPr>
          <w:rFonts w:asciiTheme="majorHAnsi" w:hAnsiTheme="majorHAnsi"/>
          <w:sz w:val="24"/>
          <w:szCs w:val="24"/>
        </w:rPr>
      </w:pPr>
      <w:r w:rsidRPr="00A40431">
        <w:rPr>
          <w:rFonts w:asciiTheme="majorHAnsi" w:hAnsiTheme="majorHAnsi"/>
          <w:sz w:val="24"/>
          <w:szCs w:val="24"/>
        </w:rPr>
        <w:t>będącego osobą fizyczną, którego prawomocnie skazano za przestępstwo:</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udziału w zorganizowanej grupie przestępczej albo związku mającym na celu popełnienie przestępstwa lub przestępstwa skarbow</w:t>
      </w:r>
      <w:r w:rsidR="00866134" w:rsidRPr="00866134">
        <w:rPr>
          <w:rFonts w:asciiTheme="majorHAnsi" w:hAnsiTheme="majorHAnsi"/>
          <w:sz w:val="24"/>
          <w:szCs w:val="24"/>
        </w:rPr>
        <w:t>ego, o którym mowa w </w:t>
      </w:r>
      <w:r w:rsidRPr="00866134">
        <w:rPr>
          <w:rFonts w:asciiTheme="majorHAnsi" w:hAnsiTheme="majorHAnsi"/>
          <w:sz w:val="24"/>
          <w:szCs w:val="24"/>
        </w:rPr>
        <w:t>art.</w:t>
      </w:r>
      <w:r w:rsidR="00866134" w:rsidRPr="00866134">
        <w:rPr>
          <w:rFonts w:asciiTheme="majorHAnsi" w:hAnsiTheme="majorHAnsi"/>
          <w:sz w:val="24"/>
          <w:szCs w:val="24"/>
        </w:rPr>
        <w:t> </w:t>
      </w:r>
      <w:r w:rsidRPr="00866134">
        <w:rPr>
          <w:rFonts w:asciiTheme="majorHAnsi" w:hAnsiTheme="majorHAnsi"/>
          <w:sz w:val="24"/>
          <w:szCs w:val="24"/>
        </w:rPr>
        <w:t>258 Kodeksu karnego</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handlu ludźmi, o którym mowa w art. 189a Kodeksu karnego</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o którym mowa w art. 228-230a, art. 250a Kodeksu karnego lub w art. 46 lub</w:t>
      </w:r>
      <w:r w:rsidR="00866134" w:rsidRPr="00866134">
        <w:rPr>
          <w:rFonts w:asciiTheme="majorHAnsi" w:hAnsiTheme="majorHAnsi"/>
          <w:sz w:val="24"/>
          <w:szCs w:val="24"/>
        </w:rPr>
        <w:t> </w:t>
      </w:r>
      <w:r w:rsidRPr="00866134">
        <w:rPr>
          <w:rFonts w:asciiTheme="majorHAnsi" w:hAnsiTheme="majorHAnsi"/>
          <w:sz w:val="24"/>
          <w:szCs w:val="24"/>
        </w:rPr>
        <w:t>art. 48 ustawy z dnia 25 czerwca 2010 r. o sporcie</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finansowania przestępstwa o charakterze terrorystycznym, o którym mowa w</w:t>
      </w:r>
      <w:r w:rsidR="00866134" w:rsidRPr="00866134">
        <w:rPr>
          <w:rFonts w:asciiTheme="majorHAnsi" w:hAnsiTheme="majorHAnsi"/>
          <w:sz w:val="24"/>
          <w:szCs w:val="24"/>
        </w:rPr>
        <w:t> </w:t>
      </w:r>
      <w:r w:rsidRPr="00866134">
        <w:rPr>
          <w:rFonts w:asciiTheme="majorHAnsi" w:hAnsiTheme="majorHAnsi"/>
          <w:sz w:val="24"/>
          <w:szCs w:val="24"/>
        </w:rPr>
        <w:t>art. 165a Kodeksu karnego, lub przestępstwo udaremniania lub utrudniania stwierdzenia przestępnego pochodze</w:t>
      </w:r>
      <w:r w:rsidR="00866134" w:rsidRPr="00866134">
        <w:rPr>
          <w:rFonts w:asciiTheme="majorHAnsi" w:hAnsiTheme="majorHAnsi"/>
          <w:sz w:val="24"/>
          <w:szCs w:val="24"/>
        </w:rPr>
        <w:t>nia pieniędzy lub ukrywania ich </w:t>
      </w:r>
      <w:r w:rsidRPr="00866134">
        <w:rPr>
          <w:rFonts w:asciiTheme="majorHAnsi" w:hAnsiTheme="majorHAnsi"/>
          <w:sz w:val="24"/>
          <w:szCs w:val="24"/>
        </w:rPr>
        <w:t>pochodzenia, o którym mowa w art. 299 Kodeksu karnego</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o charakterze terrorystycznym, o którym mowa w art. 115 § 20 Kodeksu karnego, lub mające na celu popełnienie tego przestępstwa</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powierzenia wykonywania pracy małoletniemu cudzoziemcowi, o którym mowa w art. 9 ust. 2. ustawy z dnia 15 czerwca 2012 r. o skutkach powierzania wykonywania pracy cudzoziemcom p</w:t>
      </w:r>
      <w:r w:rsidR="00866134" w:rsidRPr="00866134">
        <w:rPr>
          <w:rFonts w:asciiTheme="majorHAnsi" w:hAnsiTheme="majorHAnsi"/>
          <w:sz w:val="24"/>
          <w:szCs w:val="24"/>
        </w:rPr>
        <w:t>rzebywającym wbrew przepisom na </w:t>
      </w:r>
      <w:r w:rsidRPr="00866134">
        <w:rPr>
          <w:rFonts w:asciiTheme="majorHAnsi" w:hAnsiTheme="majorHAnsi"/>
          <w:sz w:val="24"/>
          <w:szCs w:val="24"/>
        </w:rPr>
        <w:t>teryt</w:t>
      </w:r>
      <w:r w:rsidR="00866134" w:rsidRPr="00866134">
        <w:rPr>
          <w:rFonts w:asciiTheme="majorHAnsi" w:hAnsiTheme="majorHAnsi"/>
          <w:sz w:val="24"/>
          <w:szCs w:val="24"/>
        </w:rPr>
        <w:t>orium Rzeczypospolitej Polskiej;</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 xml:space="preserve">przeciwko obrotowi gospodarczemu, o których mowa w art. 296-307 Kodeksu karnego, przestępstwo oszustwa, o którym mowa w art. 286 Kodeksu karnego, </w:t>
      </w:r>
      <w:r w:rsidRPr="00866134">
        <w:rPr>
          <w:rFonts w:asciiTheme="majorHAnsi" w:hAnsiTheme="majorHAnsi"/>
          <w:sz w:val="24"/>
          <w:szCs w:val="24"/>
        </w:rPr>
        <w:lastRenderedPageBreak/>
        <w:t>przestępstwo przeciwko wiarygodnoś</w:t>
      </w:r>
      <w:r w:rsidR="00866134" w:rsidRPr="00866134">
        <w:rPr>
          <w:rFonts w:asciiTheme="majorHAnsi" w:hAnsiTheme="majorHAnsi"/>
          <w:sz w:val="24"/>
          <w:szCs w:val="24"/>
        </w:rPr>
        <w:t>ci dokumentów, o których mowa w </w:t>
      </w:r>
      <w:r w:rsidRPr="00866134">
        <w:rPr>
          <w:rFonts w:asciiTheme="majorHAnsi" w:hAnsiTheme="majorHAnsi"/>
          <w:sz w:val="24"/>
          <w:szCs w:val="24"/>
        </w:rPr>
        <w:t>art.</w:t>
      </w:r>
      <w:r w:rsidR="00866134" w:rsidRPr="00866134">
        <w:rPr>
          <w:rFonts w:asciiTheme="majorHAnsi" w:hAnsiTheme="majorHAnsi"/>
          <w:sz w:val="24"/>
          <w:szCs w:val="24"/>
        </w:rPr>
        <w:t> </w:t>
      </w:r>
      <w:r w:rsidRPr="00866134">
        <w:rPr>
          <w:rFonts w:asciiTheme="majorHAnsi" w:hAnsiTheme="majorHAnsi"/>
          <w:sz w:val="24"/>
          <w:szCs w:val="24"/>
        </w:rPr>
        <w:t>270-277d Kodeksu karnego, lub przestępstwo skarbowe</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o którym mowa w art. 9 ust. 1 i 3 lub art. 10 ust</w:t>
      </w:r>
      <w:r w:rsidR="00866134" w:rsidRPr="00866134">
        <w:rPr>
          <w:rFonts w:asciiTheme="majorHAnsi" w:hAnsiTheme="majorHAnsi"/>
          <w:sz w:val="24"/>
          <w:szCs w:val="24"/>
        </w:rPr>
        <w:t>awy z dnia 15 czerwca 2012 r. o </w:t>
      </w:r>
      <w:r w:rsidRPr="00866134">
        <w:rPr>
          <w:rFonts w:asciiTheme="majorHAnsi" w:hAnsiTheme="majorHAnsi"/>
          <w:sz w:val="24"/>
          <w:szCs w:val="24"/>
        </w:rPr>
        <w:t>skutkach powierzania wykonywania pracy cudzoziemcom przebywającym wbrew przepisom na terytorium Rzeczypospolitej Polskiej</w:t>
      </w:r>
      <w:r w:rsidR="00866134" w:rsidRPr="00866134">
        <w:rPr>
          <w:rFonts w:asciiTheme="majorHAnsi" w:hAnsiTheme="majorHAnsi"/>
          <w:sz w:val="24"/>
          <w:szCs w:val="24"/>
        </w:rPr>
        <w:t>;</w:t>
      </w:r>
    </w:p>
    <w:p w:rsidR="006C5513" w:rsidRPr="00A40431" w:rsidRDefault="006C5513" w:rsidP="00866134">
      <w:pPr>
        <w:ind w:left="851"/>
        <w:jc w:val="both"/>
        <w:rPr>
          <w:rFonts w:asciiTheme="majorHAnsi" w:hAnsiTheme="majorHAnsi"/>
          <w:sz w:val="24"/>
          <w:szCs w:val="24"/>
        </w:rPr>
      </w:pPr>
      <w:r w:rsidRPr="00A40431">
        <w:rPr>
          <w:rFonts w:asciiTheme="majorHAnsi" w:hAnsiTheme="majorHAnsi"/>
          <w:sz w:val="24"/>
          <w:szCs w:val="24"/>
        </w:rPr>
        <w:t>- lub za odpowiedni czyn zabroniony określony w przepisach prawa obcego;</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w:t>
      </w:r>
      <w:r w:rsidR="00866134">
        <w:rPr>
          <w:rFonts w:asciiTheme="majorHAnsi" w:hAnsiTheme="majorHAnsi"/>
          <w:sz w:val="24"/>
          <w:szCs w:val="24"/>
        </w:rPr>
        <w:t> </w:t>
      </w:r>
      <w:r w:rsidRPr="00A40431">
        <w:rPr>
          <w:rFonts w:asciiTheme="majorHAnsi" w:hAnsiTheme="majorHAnsi"/>
          <w:sz w:val="24"/>
          <w:szCs w:val="24"/>
        </w:rPr>
        <w:t>przestępstwo, o którym mowa w pkt 1;</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wobec którego wydano prawomocny wyrok sądu lub ostateczną decyzję administracyjną o zaleganiu z uiszczeniem podatków, opłat lub składek na</w:t>
      </w:r>
      <w:r w:rsidR="00866134">
        <w:rPr>
          <w:rFonts w:asciiTheme="majorHAnsi" w:hAnsiTheme="majorHAnsi"/>
          <w:sz w:val="24"/>
          <w:szCs w:val="24"/>
        </w:rPr>
        <w:t> </w:t>
      </w:r>
      <w:r w:rsidRPr="00A40431">
        <w:rPr>
          <w:rFonts w:asciiTheme="majorHAnsi" w:hAnsiTheme="majorHAnsi"/>
          <w:sz w:val="24"/>
          <w:szCs w:val="24"/>
        </w:rPr>
        <w:t>ubezpieczenie społeczne lub zdrowotne, chyba że wykonawca odpowiednio przed upływem terminu do składania wniosków o dopuszczenie do udziału w</w:t>
      </w:r>
      <w:r w:rsidR="00866134">
        <w:rPr>
          <w:rFonts w:asciiTheme="majorHAnsi" w:hAnsiTheme="majorHAnsi"/>
          <w:sz w:val="24"/>
          <w:szCs w:val="24"/>
        </w:rPr>
        <w:t> </w:t>
      </w:r>
      <w:r w:rsidRPr="00A40431">
        <w:rPr>
          <w:rFonts w:asciiTheme="majorHAnsi" w:hAnsiTheme="majorHAnsi"/>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wobec którego prawomocnie orzeczono zakaz ubiegania się o zamówienia publiczne;</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jeżeli zamawiający może stwierdzić, na podstawie wiarygodnych przesłanek, że</w:t>
      </w:r>
      <w:r w:rsidR="00866134">
        <w:rPr>
          <w:rFonts w:asciiTheme="majorHAnsi" w:hAnsiTheme="majorHAnsi"/>
          <w:sz w:val="24"/>
          <w:szCs w:val="24"/>
        </w:rPr>
        <w:t> </w:t>
      </w:r>
      <w:r w:rsidRPr="00A40431">
        <w:rPr>
          <w:rFonts w:asciiTheme="majorHAnsi" w:hAnsiTheme="majorHAnsi"/>
          <w:sz w:val="24"/>
          <w:szCs w:val="24"/>
        </w:rPr>
        <w:t>wykonawca zawarł z innymi wykonawcami porozumienie mające na celu zakłócenie konkurencji, w szczególności jeżeli należąc do tej samej grupy kapitałowej w rozumieniu ustawy z dnia 16 lutego 2</w:t>
      </w:r>
      <w:r w:rsidR="00866134">
        <w:rPr>
          <w:rFonts w:asciiTheme="majorHAnsi" w:hAnsiTheme="majorHAnsi"/>
          <w:sz w:val="24"/>
          <w:szCs w:val="24"/>
        </w:rPr>
        <w:t>007 r. o ochronie konkurencji i </w:t>
      </w:r>
      <w:r w:rsidRPr="00A40431">
        <w:rPr>
          <w:rFonts w:asciiTheme="majorHAnsi" w:hAnsiTheme="majorHAnsi"/>
          <w:sz w:val="24"/>
          <w:szCs w:val="24"/>
        </w:rPr>
        <w:t>konsumentów, złożyli odrębne oferty,</w:t>
      </w:r>
      <w:r w:rsidR="00866134">
        <w:rPr>
          <w:rFonts w:asciiTheme="majorHAnsi" w:hAnsiTheme="majorHAnsi"/>
          <w:sz w:val="24"/>
          <w:szCs w:val="24"/>
        </w:rPr>
        <w:t xml:space="preserve"> oferty częściowe lub wnioski o </w:t>
      </w:r>
      <w:r w:rsidRPr="00A40431">
        <w:rPr>
          <w:rFonts w:asciiTheme="majorHAnsi" w:hAnsiTheme="majorHAnsi"/>
          <w:sz w:val="24"/>
          <w:szCs w:val="24"/>
        </w:rPr>
        <w:t>dopuszczenie do udziału w postępowaniu, chyb</w:t>
      </w:r>
      <w:r w:rsidR="00866134">
        <w:rPr>
          <w:rFonts w:asciiTheme="majorHAnsi" w:hAnsiTheme="majorHAnsi"/>
          <w:sz w:val="24"/>
          <w:szCs w:val="24"/>
        </w:rPr>
        <w:t>a że wykażą, że przygotowali te </w:t>
      </w:r>
      <w:r w:rsidRPr="00A40431">
        <w:rPr>
          <w:rFonts w:asciiTheme="majorHAnsi" w:hAnsiTheme="majorHAnsi"/>
          <w:sz w:val="24"/>
          <w:szCs w:val="24"/>
        </w:rPr>
        <w:t>oferty lub wnioski niezależnie od siebie;</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jeżeli, w przypadkach, o których mowa w art. 85 ust. 1, doszło do zakłócenia konkurencji wynikającego z wcześniejszego zaangażowania tego wykonawcy lub</w:t>
      </w:r>
      <w:r w:rsidR="00866134">
        <w:rPr>
          <w:rFonts w:asciiTheme="majorHAnsi" w:hAnsiTheme="majorHAnsi"/>
          <w:sz w:val="24"/>
          <w:szCs w:val="24"/>
        </w:rPr>
        <w:t> </w:t>
      </w:r>
      <w:r w:rsidRPr="00A40431">
        <w:rPr>
          <w:rFonts w:asciiTheme="majorHAnsi" w:hAnsiTheme="majorHAnsi"/>
          <w:sz w:val="24"/>
          <w:szCs w:val="24"/>
        </w:rPr>
        <w:t>podmiotu, który należy z wykonawcą d</w:t>
      </w:r>
      <w:r w:rsidR="00866134">
        <w:rPr>
          <w:rFonts w:asciiTheme="majorHAnsi" w:hAnsiTheme="majorHAnsi"/>
          <w:sz w:val="24"/>
          <w:szCs w:val="24"/>
        </w:rPr>
        <w:t>o tej samej grupy kapitałowej w </w:t>
      </w:r>
      <w:r w:rsidRPr="00A40431">
        <w:rPr>
          <w:rFonts w:asciiTheme="majorHAnsi" w:hAnsiTheme="majorHAnsi"/>
          <w:sz w:val="24"/>
          <w:szCs w:val="24"/>
        </w:rPr>
        <w:t>rozumieniu ustawy z dnia 16 lutego 2</w:t>
      </w:r>
      <w:r w:rsidR="00866134">
        <w:rPr>
          <w:rFonts w:asciiTheme="majorHAnsi" w:hAnsiTheme="majorHAnsi"/>
          <w:sz w:val="24"/>
          <w:szCs w:val="24"/>
        </w:rPr>
        <w:t>007 r. o ochronie konkurencji i </w:t>
      </w:r>
      <w:r w:rsidRPr="00A40431">
        <w:rPr>
          <w:rFonts w:asciiTheme="majorHAnsi" w:hAnsiTheme="majorHAnsi"/>
          <w:sz w:val="24"/>
          <w:szCs w:val="24"/>
        </w:rPr>
        <w:t>konsumentów, chyba że spowodowane tym zakłócenie konkurencji może być wyeliminowane w inny sposób niż przez wy</w:t>
      </w:r>
      <w:r w:rsidR="00866134">
        <w:rPr>
          <w:rFonts w:asciiTheme="majorHAnsi" w:hAnsiTheme="majorHAnsi"/>
          <w:sz w:val="24"/>
          <w:szCs w:val="24"/>
        </w:rPr>
        <w:t>kluczenie wykonawcy z udziału w </w:t>
      </w:r>
      <w:r w:rsidRPr="00A40431">
        <w:rPr>
          <w:rFonts w:asciiTheme="majorHAnsi" w:hAnsiTheme="majorHAnsi"/>
          <w:sz w:val="24"/>
          <w:szCs w:val="24"/>
        </w:rPr>
        <w:t>postępowaniu o udzielenie zamówienia.</w:t>
      </w:r>
    </w:p>
    <w:p w:rsidR="004B3803" w:rsidRPr="00A40431" w:rsidRDefault="000F3764" w:rsidP="001459D6">
      <w:pPr>
        <w:pStyle w:val="Akapitzlist"/>
        <w:numPr>
          <w:ilvl w:val="0"/>
          <w:numId w:val="2"/>
        </w:numPr>
        <w:ind w:left="426"/>
        <w:jc w:val="both"/>
        <w:rPr>
          <w:rFonts w:asciiTheme="majorHAnsi" w:hAnsiTheme="majorHAnsi"/>
          <w:sz w:val="24"/>
          <w:szCs w:val="24"/>
        </w:rPr>
      </w:pPr>
      <w:r w:rsidRPr="00A40431">
        <w:rPr>
          <w:rFonts w:asciiTheme="majorHAnsi" w:hAnsiTheme="majorHAnsi"/>
          <w:sz w:val="24"/>
          <w:szCs w:val="24"/>
        </w:rPr>
        <w:t xml:space="preserve">Wykluczenie Wykonawcy następuje zgodnie z art. 111 PZP </w:t>
      </w:r>
    </w:p>
    <w:p w:rsidR="00054964" w:rsidRPr="00A40431" w:rsidRDefault="00054964" w:rsidP="0056237D">
      <w:pPr>
        <w:pStyle w:val="Akapitzlist"/>
        <w:numPr>
          <w:ilvl w:val="0"/>
          <w:numId w:val="2"/>
        </w:numPr>
        <w:ind w:left="426"/>
        <w:jc w:val="both"/>
        <w:rPr>
          <w:rFonts w:asciiTheme="majorHAnsi" w:hAnsiTheme="majorHAnsi"/>
          <w:bCs/>
          <w:sz w:val="24"/>
          <w:szCs w:val="24"/>
        </w:rPr>
      </w:pPr>
      <w:r w:rsidRPr="00A40431">
        <w:rPr>
          <w:rFonts w:asciiTheme="majorHAnsi" w:hAnsiTheme="majorHAnsi"/>
          <w:bCs/>
          <w:sz w:val="24"/>
          <w:szCs w:val="24"/>
        </w:rPr>
        <w:t>Zgodnie z treścią art. 7 ust. 1 ustawy z dnia 13 kwietnia 2022 r. o szczególnych rozwiązaniach w zakresie przeciwdziałania wspieraniu agresji na Ukrainę oraz służących ochronie bezpieczeństwa narodowego,  zwanej dalej „ustawą”, z postępo</w:t>
      </w:r>
      <w:r w:rsidR="0056237D">
        <w:rPr>
          <w:rFonts w:asciiTheme="majorHAnsi" w:hAnsiTheme="majorHAnsi"/>
          <w:bCs/>
          <w:sz w:val="24"/>
          <w:szCs w:val="24"/>
        </w:rPr>
        <w:t>wania o </w:t>
      </w:r>
      <w:r w:rsidRPr="00A40431">
        <w:rPr>
          <w:rFonts w:asciiTheme="majorHAnsi" w:hAnsiTheme="majorHAnsi"/>
          <w:bCs/>
          <w:sz w:val="24"/>
          <w:szCs w:val="24"/>
        </w:rPr>
        <w:t xml:space="preserve">udzielenie zamówienia publicznego lub konkursu prowadzonego na podstawie ustawy </w:t>
      </w:r>
      <w:r w:rsidR="0056237D">
        <w:rPr>
          <w:rFonts w:asciiTheme="majorHAnsi" w:hAnsiTheme="majorHAnsi"/>
          <w:bCs/>
          <w:sz w:val="24"/>
          <w:szCs w:val="24"/>
        </w:rPr>
        <w:t>PZP</w:t>
      </w:r>
      <w:r w:rsidRPr="00A40431">
        <w:rPr>
          <w:rFonts w:asciiTheme="majorHAnsi" w:hAnsiTheme="majorHAnsi"/>
          <w:bCs/>
          <w:sz w:val="24"/>
          <w:szCs w:val="24"/>
        </w:rPr>
        <w:t xml:space="preserve"> wyklucza się:</w:t>
      </w:r>
    </w:p>
    <w:p w:rsidR="0056237D" w:rsidRPr="0056237D" w:rsidRDefault="0056237D" w:rsidP="002D7766">
      <w:pPr>
        <w:numPr>
          <w:ilvl w:val="0"/>
          <w:numId w:val="31"/>
        </w:numPr>
        <w:ind w:left="851" w:hanging="425"/>
        <w:jc w:val="both"/>
        <w:rPr>
          <w:rFonts w:asciiTheme="majorHAnsi" w:hAnsiTheme="majorHAnsi"/>
          <w:sz w:val="24"/>
          <w:szCs w:val="24"/>
        </w:rPr>
      </w:pPr>
      <w:r w:rsidRPr="0056237D">
        <w:rPr>
          <w:rFonts w:asciiTheme="majorHAnsi" w:hAnsiTheme="majorHAnsi"/>
          <w:sz w:val="24"/>
          <w:szCs w:val="24"/>
        </w:rPr>
        <w:lastRenderedPageBreak/>
        <w:t>wykonawcę oraz uczestnika konkursu wymienionego w wykazach określonych w</w:t>
      </w:r>
      <w:r>
        <w:rPr>
          <w:rFonts w:asciiTheme="majorHAnsi" w:hAnsiTheme="majorHAnsi"/>
          <w:sz w:val="24"/>
          <w:szCs w:val="24"/>
        </w:rPr>
        <w:t> </w:t>
      </w:r>
      <w:r w:rsidRPr="0056237D">
        <w:rPr>
          <w:rFonts w:asciiTheme="majorHAnsi" w:hAnsiTheme="majorHAnsi"/>
          <w:sz w:val="24"/>
          <w:szCs w:val="24"/>
        </w:rPr>
        <w:t>rozporządzeniu 765/2006 i rozporządzeniu 269/2014 albo wpisanego na listę na</w:t>
      </w:r>
      <w:r>
        <w:rPr>
          <w:rFonts w:asciiTheme="majorHAnsi" w:hAnsiTheme="majorHAnsi"/>
          <w:sz w:val="24"/>
          <w:szCs w:val="24"/>
        </w:rPr>
        <w:t> </w:t>
      </w:r>
      <w:r w:rsidRPr="0056237D">
        <w:rPr>
          <w:rFonts w:asciiTheme="majorHAnsi" w:hAnsiTheme="majorHAnsi"/>
          <w:sz w:val="24"/>
          <w:szCs w:val="24"/>
        </w:rPr>
        <w:t xml:space="preserve">podstawie decyzji w sprawie wpisu na listę rozstrzygającej o zastosowaniu środka, o którym mowa w art.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3 ustawy;</w:t>
      </w:r>
    </w:p>
    <w:p w:rsidR="0056237D" w:rsidRPr="0056237D" w:rsidRDefault="0056237D" w:rsidP="002D7766">
      <w:pPr>
        <w:numPr>
          <w:ilvl w:val="0"/>
          <w:numId w:val="31"/>
        </w:numPr>
        <w:ind w:left="851" w:hanging="425"/>
        <w:jc w:val="both"/>
        <w:rPr>
          <w:rFonts w:asciiTheme="majorHAnsi" w:hAnsiTheme="majorHAnsi"/>
          <w:sz w:val="24"/>
          <w:szCs w:val="24"/>
        </w:rPr>
      </w:pPr>
      <w:r w:rsidRPr="0056237D">
        <w:rPr>
          <w:rFonts w:asciiTheme="majorHAnsi" w:hAnsiTheme="majorHAnsi"/>
          <w:sz w:val="24"/>
          <w:szCs w:val="24"/>
        </w:rPr>
        <w:t>wykonawcę oraz uczestnika konkursu, które</w:t>
      </w:r>
      <w:r>
        <w:rPr>
          <w:rFonts w:asciiTheme="majorHAnsi" w:hAnsiTheme="majorHAnsi"/>
          <w:sz w:val="24"/>
          <w:szCs w:val="24"/>
        </w:rPr>
        <w:t>go beneficjentem rzeczywistym w </w:t>
      </w:r>
      <w:r w:rsidRPr="0056237D">
        <w:rPr>
          <w:rFonts w:asciiTheme="majorHAnsi" w:hAnsiTheme="majorHAnsi"/>
          <w:sz w:val="24"/>
          <w:szCs w:val="24"/>
        </w:rPr>
        <w:t xml:space="preserve">rozumieniu ustawy z dnia 1 marca 2018 r. o przeciwdziałaniu praniu pieniędzy oraz finansowaniu terroryzmu (Dz. U. z 2022 r. poz. 593, z </w:t>
      </w:r>
      <w:proofErr w:type="spellStart"/>
      <w:r w:rsidRPr="0056237D">
        <w:rPr>
          <w:rFonts w:asciiTheme="majorHAnsi" w:hAnsiTheme="majorHAnsi"/>
          <w:sz w:val="24"/>
          <w:szCs w:val="24"/>
        </w:rPr>
        <w:t>późn</w:t>
      </w:r>
      <w:proofErr w:type="spellEnd"/>
      <w:r w:rsidRPr="0056237D">
        <w:rPr>
          <w:rFonts w:asciiTheme="majorHAnsi" w:hAnsiTheme="majorHAnsi"/>
          <w:sz w:val="24"/>
          <w:szCs w:val="24"/>
        </w:rPr>
        <w:t>. zm. 8 ) jest osoba wymieniona w wykazach określonych w rozporządzeniu 765/2006 i rozporządzeniu 269/2014 albo wpisana na listę lub będąca takim beneficjentem rzeczywistym od</w:t>
      </w:r>
      <w:r>
        <w:rPr>
          <w:rFonts w:asciiTheme="majorHAnsi" w:hAnsiTheme="majorHAnsi"/>
          <w:sz w:val="24"/>
          <w:szCs w:val="24"/>
        </w:rPr>
        <w:t> </w:t>
      </w:r>
      <w:r w:rsidRPr="0056237D">
        <w:rPr>
          <w:rFonts w:asciiTheme="majorHAnsi" w:hAnsiTheme="majorHAnsi"/>
          <w:sz w:val="24"/>
          <w:szCs w:val="24"/>
        </w:rPr>
        <w:t>dnia 24 lutego 2022 r., o ile została wpisana na listę na podstawie decyzji w</w:t>
      </w:r>
      <w:r>
        <w:rPr>
          <w:rFonts w:asciiTheme="majorHAnsi" w:hAnsiTheme="majorHAnsi"/>
          <w:sz w:val="24"/>
          <w:szCs w:val="24"/>
        </w:rPr>
        <w:t> </w:t>
      </w:r>
      <w:r w:rsidRPr="0056237D">
        <w:rPr>
          <w:rFonts w:asciiTheme="majorHAnsi" w:hAnsiTheme="majorHAnsi"/>
          <w:sz w:val="24"/>
          <w:szCs w:val="24"/>
        </w:rPr>
        <w:t>sprawie wpisu na listę rozstrzygającej o zastosowaniu środka, o którym mowa w</w:t>
      </w:r>
      <w:r>
        <w:rPr>
          <w:rFonts w:asciiTheme="majorHAnsi" w:hAnsiTheme="majorHAnsi"/>
          <w:sz w:val="24"/>
          <w:szCs w:val="24"/>
        </w:rPr>
        <w:t> </w:t>
      </w:r>
      <w:r w:rsidRPr="0056237D">
        <w:rPr>
          <w:rFonts w:asciiTheme="majorHAnsi" w:hAnsiTheme="majorHAnsi"/>
          <w:sz w:val="24"/>
          <w:szCs w:val="24"/>
        </w:rPr>
        <w:t xml:space="preserve">art.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xml:space="preserve"> 3 ustawy;</w:t>
      </w:r>
    </w:p>
    <w:p w:rsidR="00054964" w:rsidRPr="0056237D" w:rsidRDefault="0056237D" w:rsidP="002D7766">
      <w:pPr>
        <w:numPr>
          <w:ilvl w:val="0"/>
          <w:numId w:val="31"/>
        </w:numPr>
        <w:spacing w:after="360"/>
        <w:ind w:left="850" w:hanging="425"/>
        <w:jc w:val="both"/>
        <w:rPr>
          <w:rFonts w:asciiTheme="majorHAnsi" w:hAnsiTheme="majorHAnsi"/>
          <w:sz w:val="24"/>
          <w:szCs w:val="24"/>
        </w:rPr>
      </w:pPr>
      <w:r w:rsidRPr="0056237D">
        <w:rPr>
          <w:rFonts w:asciiTheme="majorHAnsi" w:hAnsiTheme="majorHAnsi"/>
          <w:sz w:val="24"/>
          <w:szCs w:val="24"/>
        </w:rPr>
        <w:t xml:space="preserve">wykonawcę oraz uczestnika konkursu, którego jednostką dominującą w rozumieniu art. 3 ust.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xml:space="preserve"> 37 ustawy z dnia 29 września 19</w:t>
      </w:r>
      <w:r>
        <w:rPr>
          <w:rFonts w:asciiTheme="majorHAnsi" w:hAnsiTheme="majorHAnsi"/>
          <w:sz w:val="24"/>
          <w:szCs w:val="24"/>
        </w:rPr>
        <w:t>94 r. o rachunkowości (Dz. U. z </w:t>
      </w:r>
      <w:r w:rsidRPr="0056237D">
        <w:rPr>
          <w:rFonts w:asciiTheme="majorHAnsi" w:hAnsiTheme="majorHAnsi"/>
          <w:sz w:val="24"/>
          <w:szCs w:val="24"/>
        </w:rPr>
        <w:t>2023 r. poz. 120 i 295) jest podmiot wymieniony w wy</w:t>
      </w:r>
      <w:r>
        <w:rPr>
          <w:rFonts w:asciiTheme="majorHAnsi" w:hAnsiTheme="majorHAnsi"/>
          <w:sz w:val="24"/>
          <w:szCs w:val="24"/>
        </w:rPr>
        <w:t>kazach określonych w </w:t>
      </w:r>
      <w:r w:rsidRPr="0056237D">
        <w:rPr>
          <w:rFonts w:asciiTheme="majorHAnsi" w:hAnsiTheme="majorHAnsi"/>
          <w:sz w:val="24"/>
          <w:szCs w:val="24"/>
        </w:rPr>
        <w:t>rozporządzeniu 765/2006 i rozporządzeniu 269</w:t>
      </w:r>
      <w:r>
        <w:rPr>
          <w:rFonts w:asciiTheme="majorHAnsi" w:hAnsiTheme="majorHAnsi"/>
          <w:sz w:val="24"/>
          <w:szCs w:val="24"/>
        </w:rPr>
        <w:t>/2014 albo wpisany na listę lub </w:t>
      </w:r>
      <w:r w:rsidRPr="0056237D">
        <w:rPr>
          <w:rFonts w:asciiTheme="majorHAnsi" w:hAnsiTheme="majorHAnsi"/>
          <w:sz w:val="24"/>
          <w:szCs w:val="24"/>
        </w:rPr>
        <w:t>będący taką jednostką dominującą od dnia 24 lutego 2022 r., o ile został wpisany na listę na podstawie decyzji w sprawie w</w:t>
      </w:r>
      <w:r>
        <w:rPr>
          <w:rFonts w:asciiTheme="majorHAnsi" w:hAnsiTheme="majorHAnsi"/>
          <w:sz w:val="24"/>
          <w:szCs w:val="24"/>
        </w:rPr>
        <w:t>pisu na listę rozstrzygającej o </w:t>
      </w:r>
      <w:r w:rsidRPr="0056237D">
        <w:rPr>
          <w:rFonts w:asciiTheme="majorHAnsi" w:hAnsiTheme="majorHAnsi"/>
          <w:sz w:val="24"/>
          <w:szCs w:val="24"/>
        </w:rPr>
        <w:t xml:space="preserve">zastosowaniu środka, o którym mowa w art.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xml:space="preserve"> 3 ustawy.</w:t>
      </w:r>
    </w:p>
    <w:p w:rsidR="004B3803" w:rsidRPr="00FF60FC" w:rsidRDefault="000F3764" w:rsidP="001E5ECB">
      <w:pPr>
        <w:pStyle w:val="Nagwek2"/>
        <w:spacing w:after="240"/>
        <w:ind w:left="567" w:hanging="567"/>
        <w:jc w:val="both"/>
        <w:rPr>
          <w:rFonts w:asciiTheme="majorHAnsi" w:hAnsiTheme="majorHAnsi"/>
          <w:b/>
        </w:rPr>
      </w:pPr>
      <w:bookmarkStart w:id="9" w:name="_Toc74211501"/>
      <w:r w:rsidRPr="00FF60FC">
        <w:rPr>
          <w:rFonts w:asciiTheme="majorHAnsi" w:hAnsiTheme="majorHAnsi"/>
          <w:b/>
        </w:rPr>
        <w:t>X.</w:t>
      </w:r>
      <w:r w:rsidR="004C7615" w:rsidRPr="00FF60FC">
        <w:rPr>
          <w:rFonts w:asciiTheme="majorHAnsi" w:hAnsiTheme="majorHAnsi"/>
          <w:b/>
        </w:rPr>
        <w:tab/>
      </w:r>
      <w:r w:rsidRPr="00FF60FC">
        <w:rPr>
          <w:rFonts w:asciiTheme="majorHAnsi" w:hAnsiTheme="majorHAnsi"/>
          <w:b/>
        </w:rPr>
        <w:t>Podmiotowe</w:t>
      </w:r>
      <w:r w:rsidR="00E52C02">
        <w:rPr>
          <w:rFonts w:asciiTheme="majorHAnsi" w:hAnsiTheme="majorHAnsi"/>
          <w:b/>
        </w:rPr>
        <w:t xml:space="preserve"> </w:t>
      </w:r>
      <w:r w:rsidRPr="00FF60FC">
        <w:rPr>
          <w:rFonts w:asciiTheme="majorHAnsi" w:hAnsiTheme="majorHAnsi"/>
          <w:b/>
        </w:rPr>
        <w:t>środki dowodowe. Oświadczenia i dokumenty, jakie zobowiązani są dostarczyć Wykonawcy w celu potwierdzenia spełniania warunków udziału w postępowaniu oraz wykazania braku podstaw wykluczenia</w:t>
      </w:r>
      <w:bookmarkEnd w:id="9"/>
    </w:p>
    <w:p w:rsidR="004B3803" w:rsidRPr="0056237D" w:rsidRDefault="000F3764" w:rsidP="002D7766">
      <w:pPr>
        <w:numPr>
          <w:ilvl w:val="0"/>
          <w:numId w:val="8"/>
        </w:numPr>
        <w:spacing w:before="240"/>
        <w:ind w:left="426" w:hanging="426"/>
        <w:jc w:val="both"/>
        <w:rPr>
          <w:rFonts w:asciiTheme="majorHAnsi" w:hAnsiTheme="majorHAnsi"/>
          <w:sz w:val="24"/>
          <w:szCs w:val="24"/>
        </w:rPr>
      </w:pPr>
      <w:r w:rsidRPr="0056237D">
        <w:rPr>
          <w:rFonts w:asciiTheme="majorHAnsi" w:hAnsiTheme="majorHAnsi"/>
          <w:sz w:val="24"/>
          <w:szCs w:val="24"/>
        </w:rPr>
        <w:t>Do oferty Wykonawca zobowiązany jest dołączyć aktualne na dzień składania ofert oświadczenie o spełnianiu warunków udziału w postę</w:t>
      </w:r>
      <w:r w:rsidR="0056237D">
        <w:rPr>
          <w:rFonts w:asciiTheme="majorHAnsi" w:hAnsiTheme="majorHAnsi"/>
          <w:sz w:val="24"/>
          <w:szCs w:val="24"/>
        </w:rPr>
        <w:t>powaniu oraz o braku podstaw do </w:t>
      </w:r>
      <w:r w:rsidRPr="0056237D">
        <w:rPr>
          <w:rFonts w:asciiTheme="majorHAnsi" w:hAnsiTheme="majorHAnsi"/>
          <w:sz w:val="24"/>
          <w:szCs w:val="24"/>
        </w:rPr>
        <w:t xml:space="preserve">wykluczenia z postępowania – zgodnie z </w:t>
      </w:r>
      <w:r w:rsidRPr="0056237D">
        <w:rPr>
          <w:rFonts w:asciiTheme="majorHAnsi" w:hAnsiTheme="majorHAnsi"/>
          <w:b/>
          <w:sz w:val="24"/>
          <w:szCs w:val="24"/>
        </w:rPr>
        <w:t>Załącznikiem nr 2 do SW</w:t>
      </w:r>
      <w:r w:rsidR="006906CC" w:rsidRPr="0056237D">
        <w:rPr>
          <w:rFonts w:asciiTheme="majorHAnsi" w:hAnsiTheme="majorHAnsi"/>
          <w:b/>
          <w:sz w:val="24"/>
          <w:szCs w:val="24"/>
        </w:rPr>
        <w:t>Z</w:t>
      </w:r>
      <w:r w:rsidR="0056237D" w:rsidRPr="0056237D">
        <w:rPr>
          <w:rFonts w:asciiTheme="majorHAnsi" w:hAnsiTheme="majorHAnsi"/>
          <w:sz w:val="24"/>
          <w:szCs w:val="24"/>
        </w:rPr>
        <w:t>.</w:t>
      </w:r>
    </w:p>
    <w:p w:rsidR="004B3803" w:rsidRPr="0056237D" w:rsidRDefault="000F3764" w:rsidP="002D7766">
      <w:pPr>
        <w:numPr>
          <w:ilvl w:val="0"/>
          <w:numId w:val="8"/>
        </w:numPr>
        <w:ind w:left="426" w:hanging="426"/>
        <w:jc w:val="both"/>
        <w:rPr>
          <w:rFonts w:asciiTheme="majorHAnsi" w:hAnsiTheme="majorHAnsi"/>
          <w:sz w:val="24"/>
          <w:szCs w:val="24"/>
        </w:rPr>
      </w:pPr>
      <w:r w:rsidRPr="0056237D">
        <w:rPr>
          <w:rFonts w:asciiTheme="majorHAnsi" w:hAnsiTheme="majorHAnsi"/>
          <w:sz w:val="24"/>
          <w:szCs w:val="24"/>
        </w:rPr>
        <w:t>Informacje zawarte w oświadczeniu, o którym mowa w pkt 1 stanowią wstępne potwierdzenie, że Wykonawca nie podlega wykluczeniu</w:t>
      </w:r>
      <w:r w:rsidR="0056237D">
        <w:rPr>
          <w:rFonts w:asciiTheme="majorHAnsi" w:hAnsiTheme="majorHAnsi"/>
          <w:sz w:val="24"/>
          <w:szCs w:val="24"/>
        </w:rPr>
        <w:t xml:space="preserve"> oraz spełnia warunki udziału w </w:t>
      </w:r>
      <w:r w:rsidRPr="0056237D">
        <w:rPr>
          <w:rFonts w:asciiTheme="majorHAnsi" w:hAnsiTheme="majorHAnsi"/>
          <w:sz w:val="24"/>
          <w:szCs w:val="24"/>
        </w:rPr>
        <w:t>postępowaniu.</w:t>
      </w:r>
    </w:p>
    <w:p w:rsidR="004B3803" w:rsidRPr="0056237D" w:rsidRDefault="000F3764" w:rsidP="002D7766">
      <w:pPr>
        <w:numPr>
          <w:ilvl w:val="0"/>
          <w:numId w:val="8"/>
        </w:numPr>
        <w:ind w:left="426" w:hanging="426"/>
        <w:jc w:val="both"/>
        <w:rPr>
          <w:rFonts w:asciiTheme="majorHAnsi" w:hAnsiTheme="majorHAnsi"/>
          <w:sz w:val="24"/>
          <w:szCs w:val="24"/>
        </w:rPr>
      </w:pPr>
      <w:r w:rsidRPr="0056237D">
        <w:rPr>
          <w:rFonts w:asciiTheme="majorHAnsi" w:hAnsiTheme="majorHAnsi"/>
          <w:sz w:val="24"/>
          <w:szCs w:val="24"/>
        </w:rPr>
        <w:t>Zamawiający wzywa wykonawcę, którego oferta została najwyżej oceniona, do złożenia w wyznaczonym terminie, nie krótszym niż 5 dni od dnia wezwania, podmiotowych środków dowodowych</w:t>
      </w:r>
      <w:r w:rsidRPr="0056237D">
        <w:rPr>
          <w:rFonts w:asciiTheme="majorHAnsi" w:hAnsiTheme="majorHAnsi"/>
          <w:sz w:val="24"/>
          <w:szCs w:val="24"/>
          <w:vertAlign w:val="superscript"/>
        </w:rPr>
        <w:footnoteReference w:id="1"/>
      </w:r>
      <w:r w:rsidRPr="0056237D">
        <w:rPr>
          <w:rFonts w:asciiTheme="majorHAnsi" w:hAnsiTheme="majorHAnsi"/>
          <w:sz w:val="24"/>
          <w:szCs w:val="24"/>
        </w:rPr>
        <w:t>, jeżeli wymagał ich złożenia w ogłoszeniu o zamówieniu lub</w:t>
      </w:r>
      <w:r w:rsidR="0056237D">
        <w:rPr>
          <w:rFonts w:asciiTheme="majorHAnsi" w:hAnsiTheme="majorHAnsi"/>
          <w:sz w:val="24"/>
          <w:szCs w:val="24"/>
        </w:rPr>
        <w:t> </w:t>
      </w:r>
      <w:r w:rsidRPr="0056237D">
        <w:rPr>
          <w:rFonts w:asciiTheme="majorHAnsi" w:hAnsiTheme="majorHAnsi"/>
          <w:sz w:val="24"/>
          <w:szCs w:val="24"/>
        </w:rPr>
        <w:t>dokumentach zamówienia, aktualnych na dzień złożenia podmiotowych środków dowodowych.</w:t>
      </w:r>
    </w:p>
    <w:p w:rsidR="004B3803"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Podmiotowe środki dowodowe wymagane od wykonawcy obejmują:</w:t>
      </w:r>
    </w:p>
    <w:p w:rsidR="00B70E64" w:rsidRDefault="004C7615" w:rsidP="00B70E64">
      <w:pPr>
        <w:numPr>
          <w:ilvl w:val="2"/>
          <w:numId w:val="8"/>
        </w:numPr>
        <w:ind w:left="851" w:hanging="425"/>
        <w:jc w:val="both"/>
        <w:rPr>
          <w:rFonts w:asciiTheme="majorHAnsi" w:hAnsiTheme="majorHAnsi"/>
          <w:sz w:val="24"/>
          <w:szCs w:val="24"/>
        </w:rPr>
      </w:pPr>
      <w:r w:rsidRPr="004C7615">
        <w:rPr>
          <w:rFonts w:asciiTheme="majorHAnsi" w:hAnsiTheme="majorHAnsi"/>
          <w:sz w:val="24"/>
          <w:szCs w:val="24"/>
        </w:rPr>
        <w:lastRenderedPageBreak/>
        <w:t xml:space="preserve">Oświadczenie wykonawcy, w zakresie art. 108 ust. 1 pkt 5 ustawy, o braku przynależności do tej samej grupy kapitałowej, w rozumieniu ustawy z dnia 16 lutego 2007 r. o ochronie konkurencji i konsumentów (Dz. U. z 2023 r. poz. 1689 z </w:t>
      </w:r>
      <w:proofErr w:type="spellStart"/>
      <w:r w:rsidRPr="004C7615">
        <w:rPr>
          <w:rFonts w:asciiTheme="majorHAnsi" w:hAnsiTheme="majorHAnsi"/>
          <w:sz w:val="24"/>
          <w:szCs w:val="24"/>
        </w:rPr>
        <w:t>późn</w:t>
      </w:r>
      <w:proofErr w:type="spellEnd"/>
      <w:r w:rsidRPr="004C7615">
        <w:rPr>
          <w:rFonts w:asciiTheme="majorHAnsi" w:hAnsiTheme="majorHAnsi"/>
          <w:sz w:val="24"/>
          <w:szCs w:val="24"/>
        </w:rPr>
        <w:t xml:space="preserve">. zm.),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C7615">
        <w:rPr>
          <w:rFonts w:asciiTheme="majorHAnsi" w:hAnsiTheme="majorHAnsi"/>
          <w:b/>
          <w:sz w:val="24"/>
          <w:szCs w:val="24"/>
        </w:rPr>
        <w:t>załącznik nr 3 do SWZ</w:t>
      </w:r>
      <w:r w:rsidRPr="004C7615">
        <w:rPr>
          <w:rFonts w:asciiTheme="majorHAnsi" w:hAnsiTheme="majorHAnsi"/>
          <w:sz w:val="24"/>
          <w:szCs w:val="24"/>
        </w:rPr>
        <w:t>;</w:t>
      </w:r>
    </w:p>
    <w:p w:rsidR="004C7615"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Jeżeli Wykonawca ma siedzibę lub miejsce zamieszkania poza terytorium Rzeczypospolitej Polskiej, zamiast dokumentu, o których mowa w ust. 3 pkt 2, składa dokument lub dokumenty wystawione w kraju, w k</w:t>
      </w:r>
      <w:r w:rsidR="004C7615">
        <w:rPr>
          <w:rFonts w:asciiTheme="majorHAnsi" w:hAnsiTheme="majorHAnsi"/>
          <w:sz w:val="24"/>
          <w:szCs w:val="24"/>
        </w:rPr>
        <w:t>tórym Wykonawca ma siedzibę lub </w:t>
      </w:r>
      <w:r w:rsidRPr="004C7615">
        <w:rPr>
          <w:rFonts w:asciiTheme="majorHAnsi" w:hAnsiTheme="majorHAnsi"/>
          <w:sz w:val="24"/>
          <w:szCs w:val="24"/>
        </w:rPr>
        <w:t>miejsce zamieszkania, potwierdzające odpowiednio, że nie otwarto jego likwidacji ani nie ogłoszono upadłości. Dokument, o kt</w:t>
      </w:r>
      <w:r w:rsidR="004C7615">
        <w:rPr>
          <w:rFonts w:asciiTheme="majorHAnsi" w:hAnsiTheme="majorHAnsi"/>
          <w:sz w:val="24"/>
          <w:szCs w:val="24"/>
        </w:rPr>
        <w:t>órym mowa powyżej, powinien być </w:t>
      </w:r>
      <w:r w:rsidRPr="004C7615">
        <w:rPr>
          <w:rFonts w:asciiTheme="majorHAnsi" w:hAnsiTheme="majorHAnsi"/>
          <w:sz w:val="24"/>
          <w:szCs w:val="24"/>
        </w:rPr>
        <w:t>wystawiony nie wcześniej niż 6 miesięcy przed upływem terminu składania ofert</w:t>
      </w:r>
      <w:r w:rsidRPr="004C7615">
        <w:rPr>
          <w:rFonts w:asciiTheme="majorHAnsi" w:hAnsiTheme="majorHAnsi"/>
          <w:sz w:val="24"/>
          <w:szCs w:val="24"/>
          <w:vertAlign w:val="superscript"/>
        </w:rPr>
        <w:footnoteReference w:id="2"/>
      </w:r>
      <w:r w:rsidRPr="004C7615">
        <w:rPr>
          <w:rFonts w:asciiTheme="majorHAnsi" w:hAnsiTheme="majorHAnsi"/>
          <w:sz w:val="24"/>
          <w:szCs w:val="24"/>
        </w:rPr>
        <w:t>.</w:t>
      </w:r>
    </w:p>
    <w:p w:rsidR="004C7615"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w:t>
      </w:r>
      <w:r w:rsidR="004C7615">
        <w:rPr>
          <w:rFonts w:asciiTheme="majorHAnsi" w:hAnsiTheme="majorHAnsi"/>
          <w:sz w:val="24"/>
          <w:szCs w:val="24"/>
        </w:rPr>
        <w:t> </w:t>
      </w:r>
      <w:r w:rsidRPr="004C7615">
        <w:rPr>
          <w:rFonts w:asciiTheme="majorHAnsi" w:hAnsiTheme="majorHAnsi"/>
          <w:sz w:val="24"/>
          <w:szCs w:val="24"/>
        </w:rPr>
        <w:t>przed organem sądowym, administracyjnym albo organem samorządu zawodowego lub gospodarczego właściwym ze względu na siedzibę lub miejsce zamieszkania Wykonawcy</w:t>
      </w:r>
      <w:r w:rsidRPr="004C7615">
        <w:rPr>
          <w:rFonts w:asciiTheme="majorHAnsi" w:hAnsiTheme="majorHAnsi"/>
          <w:sz w:val="24"/>
          <w:szCs w:val="24"/>
          <w:vertAlign w:val="superscript"/>
        </w:rPr>
        <w:footnoteReference w:id="3"/>
      </w:r>
      <w:r w:rsidRPr="004C7615">
        <w:rPr>
          <w:rFonts w:asciiTheme="majorHAnsi" w:hAnsiTheme="majorHAnsi"/>
          <w:sz w:val="24"/>
          <w:szCs w:val="24"/>
        </w:rPr>
        <w:t>.</w:t>
      </w:r>
    </w:p>
    <w:p w:rsidR="004B3803"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Zamawiający nie wzywa do złożenia podmiotowych środków dowodowych, jeżeli:</w:t>
      </w:r>
    </w:p>
    <w:p w:rsidR="004C7615" w:rsidRPr="004C7615" w:rsidRDefault="004C7615" w:rsidP="002D7766">
      <w:pPr>
        <w:pStyle w:val="Akapitzlist"/>
        <w:numPr>
          <w:ilvl w:val="2"/>
          <w:numId w:val="34"/>
        </w:numPr>
        <w:ind w:left="851" w:hanging="425"/>
        <w:jc w:val="both"/>
        <w:rPr>
          <w:rFonts w:asciiTheme="majorHAnsi" w:hAnsiTheme="majorHAnsi"/>
          <w:sz w:val="24"/>
          <w:szCs w:val="24"/>
        </w:rPr>
      </w:pPr>
      <w:r w:rsidRPr="004C7615">
        <w:rPr>
          <w:rFonts w:asciiTheme="majorHAnsi" w:hAnsiTheme="majorHAnsi"/>
          <w:sz w:val="24"/>
          <w:szCs w:val="24"/>
        </w:rPr>
        <w:t>może je uzyskać za pomocą bezpłatnych i ogólnodostępnych baz danych, w</w:t>
      </w:r>
      <w:r>
        <w:rPr>
          <w:rFonts w:asciiTheme="majorHAnsi" w:hAnsiTheme="majorHAnsi"/>
          <w:sz w:val="24"/>
          <w:szCs w:val="24"/>
        </w:rPr>
        <w:t> </w:t>
      </w:r>
      <w:r w:rsidRPr="004C7615">
        <w:rPr>
          <w:rFonts w:asciiTheme="majorHAnsi" w:hAnsiTheme="majorHAnsi"/>
          <w:sz w:val="24"/>
          <w:szCs w:val="24"/>
        </w:rPr>
        <w:t>szczególności rejestrów publicznych w rozumieniu ustawy z dnia 17 lutego 2005</w:t>
      </w:r>
      <w:r>
        <w:rPr>
          <w:rFonts w:asciiTheme="majorHAnsi" w:hAnsiTheme="majorHAnsi"/>
          <w:sz w:val="24"/>
          <w:szCs w:val="24"/>
        </w:rPr>
        <w:t> </w:t>
      </w:r>
      <w:r w:rsidRPr="004C7615">
        <w:rPr>
          <w:rFonts w:asciiTheme="majorHAnsi" w:hAnsiTheme="majorHAnsi"/>
          <w:sz w:val="24"/>
          <w:szCs w:val="24"/>
        </w:rPr>
        <w:t>r. o informatyzacji działalności podmiotów realizujących zadania publiczne, o</w:t>
      </w:r>
      <w:r>
        <w:rPr>
          <w:rFonts w:asciiTheme="majorHAnsi" w:hAnsiTheme="majorHAnsi"/>
          <w:sz w:val="24"/>
          <w:szCs w:val="24"/>
        </w:rPr>
        <w:t> </w:t>
      </w:r>
      <w:r w:rsidRPr="004C7615">
        <w:rPr>
          <w:rFonts w:asciiTheme="majorHAnsi" w:hAnsiTheme="majorHAnsi"/>
          <w:sz w:val="24"/>
          <w:szCs w:val="24"/>
        </w:rPr>
        <w:t xml:space="preserve">ile Wykonawca wskazał w oświadczeniu, o którym mowa w art. 125 ust. 1 </w:t>
      </w:r>
      <w:r>
        <w:rPr>
          <w:rFonts w:asciiTheme="majorHAnsi" w:hAnsiTheme="majorHAnsi"/>
          <w:sz w:val="24"/>
          <w:szCs w:val="24"/>
        </w:rPr>
        <w:t>PZP</w:t>
      </w:r>
      <w:r w:rsidRPr="004C7615">
        <w:rPr>
          <w:rFonts w:asciiTheme="majorHAnsi" w:hAnsiTheme="majorHAnsi"/>
          <w:sz w:val="24"/>
          <w:szCs w:val="24"/>
        </w:rPr>
        <w:t xml:space="preserve"> dane umożliwiające dostęp do tych środków;</w:t>
      </w:r>
    </w:p>
    <w:p w:rsidR="004C7615" w:rsidRPr="004C7615" w:rsidRDefault="004C7615" w:rsidP="002D7766">
      <w:pPr>
        <w:pStyle w:val="Akapitzlist"/>
        <w:numPr>
          <w:ilvl w:val="2"/>
          <w:numId w:val="34"/>
        </w:numPr>
        <w:ind w:left="851" w:hanging="425"/>
        <w:jc w:val="both"/>
        <w:rPr>
          <w:rFonts w:asciiTheme="majorHAnsi" w:hAnsiTheme="majorHAnsi"/>
          <w:sz w:val="24"/>
          <w:szCs w:val="24"/>
        </w:rPr>
      </w:pPr>
      <w:r w:rsidRPr="004C7615">
        <w:rPr>
          <w:rFonts w:asciiTheme="majorHAnsi" w:hAnsiTheme="majorHAnsi"/>
          <w:sz w:val="24"/>
          <w:szCs w:val="24"/>
        </w:rPr>
        <w:t>podmiotowym środkiem dowodowym jest oświadczenie, którego treść odpowiada zakresowi oświadczenia, o którym mowa w art. 125 ust. 1.</w:t>
      </w:r>
    </w:p>
    <w:p w:rsidR="004C7615"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Wykonawca nie jest zobowiązany do złożenia podmiotowych środków dowodowych, które zamawiający posiada, jeżeli Wykonawca wskaże te środki oraz potwierdzi ich</w:t>
      </w:r>
      <w:r w:rsidR="004C7615">
        <w:rPr>
          <w:rFonts w:asciiTheme="majorHAnsi" w:hAnsiTheme="majorHAnsi"/>
          <w:sz w:val="24"/>
          <w:szCs w:val="24"/>
        </w:rPr>
        <w:t> </w:t>
      </w:r>
      <w:r w:rsidRPr="004C7615">
        <w:rPr>
          <w:rFonts w:asciiTheme="majorHAnsi" w:hAnsiTheme="majorHAnsi"/>
          <w:sz w:val="24"/>
          <w:szCs w:val="24"/>
        </w:rPr>
        <w:t>prawidłowość i aktualność.</w:t>
      </w:r>
    </w:p>
    <w:p w:rsidR="004B3803" w:rsidRPr="004C7615" w:rsidRDefault="000F3764" w:rsidP="002D7766">
      <w:pPr>
        <w:numPr>
          <w:ilvl w:val="0"/>
          <w:numId w:val="8"/>
        </w:numPr>
        <w:spacing w:after="360"/>
        <w:ind w:left="425" w:hanging="425"/>
        <w:jc w:val="both"/>
        <w:rPr>
          <w:rFonts w:asciiTheme="majorHAnsi" w:hAnsiTheme="majorHAnsi"/>
          <w:sz w:val="24"/>
          <w:szCs w:val="24"/>
        </w:rPr>
      </w:pPr>
      <w:r w:rsidRPr="004C7615">
        <w:rPr>
          <w:rFonts w:asciiTheme="majorHAnsi" w:hAnsiTheme="majorHAnsi"/>
          <w:sz w:val="24"/>
          <w:szCs w:val="24"/>
        </w:rPr>
        <w:t>W zakresie nieuregulowanym ustawą PZP lub niniejszą SWZ do oświadczeń i</w:t>
      </w:r>
      <w:r w:rsidR="004C7615">
        <w:rPr>
          <w:rFonts w:asciiTheme="majorHAnsi" w:hAnsiTheme="majorHAnsi"/>
          <w:sz w:val="24"/>
          <w:szCs w:val="24"/>
        </w:rPr>
        <w:t> </w:t>
      </w:r>
      <w:r w:rsidRPr="004C7615">
        <w:rPr>
          <w:rFonts w:asciiTheme="majorHAnsi" w:hAnsiTheme="majorHAnsi"/>
          <w:sz w:val="24"/>
          <w:szCs w:val="24"/>
        </w:rPr>
        <w:t>dokumentów składanych przez Wykonawcę w postępowaniu zastosowanie mają w</w:t>
      </w:r>
      <w:r w:rsidR="004C7615">
        <w:rPr>
          <w:rFonts w:asciiTheme="majorHAnsi" w:hAnsiTheme="majorHAnsi"/>
          <w:sz w:val="24"/>
          <w:szCs w:val="24"/>
        </w:rPr>
        <w:t> </w:t>
      </w:r>
      <w:r w:rsidRPr="004C7615">
        <w:rPr>
          <w:rFonts w:asciiTheme="majorHAnsi" w:hAnsiTheme="majorHAnsi"/>
          <w:sz w:val="24"/>
          <w:szCs w:val="24"/>
        </w:rPr>
        <w:t>szczególności przepisy rozporządzenia Ministra Rozwoj</w:t>
      </w:r>
      <w:r w:rsidR="004C7615">
        <w:rPr>
          <w:rFonts w:asciiTheme="majorHAnsi" w:hAnsiTheme="majorHAnsi"/>
          <w:sz w:val="24"/>
          <w:szCs w:val="24"/>
        </w:rPr>
        <w:t>u Pracy i Technologii z dnia 23 </w:t>
      </w:r>
      <w:r w:rsidRPr="004C7615">
        <w:rPr>
          <w:rFonts w:asciiTheme="majorHAnsi" w:hAnsiTheme="majorHAnsi"/>
          <w:sz w:val="24"/>
          <w:szCs w:val="24"/>
        </w:rPr>
        <w:t xml:space="preserve">grudnia 2020 r. w sprawie podmiotowych środków dowodowych oraz innych dokumentów lub oświadczeń, jakich może żądać zamawiający od wykonawcy oraz </w:t>
      </w:r>
      <w:r w:rsidRPr="004C7615">
        <w:rPr>
          <w:rFonts w:asciiTheme="majorHAnsi" w:hAnsiTheme="majorHAnsi"/>
          <w:sz w:val="24"/>
          <w:szCs w:val="24"/>
        </w:rPr>
        <w:lastRenderedPageBreak/>
        <w:t xml:space="preserve">rozporządzenia Prezesa Rady Ministrów z dnia </w:t>
      </w:r>
      <w:r w:rsidR="004C7615">
        <w:rPr>
          <w:rFonts w:asciiTheme="majorHAnsi" w:hAnsiTheme="majorHAnsi"/>
          <w:smallCaps/>
          <w:sz w:val="24"/>
          <w:szCs w:val="24"/>
        </w:rPr>
        <w:t>30</w:t>
      </w:r>
      <w:r w:rsidRPr="004C7615">
        <w:rPr>
          <w:rFonts w:asciiTheme="majorHAnsi" w:hAnsiTheme="majorHAnsi"/>
          <w:smallCaps/>
          <w:sz w:val="24"/>
          <w:szCs w:val="24"/>
        </w:rPr>
        <w:t xml:space="preserve"> </w:t>
      </w:r>
      <w:r w:rsidRPr="004C7615">
        <w:rPr>
          <w:rFonts w:asciiTheme="majorHAnsi" w:hAnsi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4B3803" w:rsidRPr="00FF60FC" w:rsidRDefault="001E5ECB" w:rsidP="001E5ECB">
      <w:pPr>
        <w:pStyle w:val="Nagwek2"/>
        <w:spacing w:after="240"/>
        <w:ind w:left="567" w:hanging="567"/>
        <w:jc w:val="both"/>
        <w:rPr>
          <w:rFonts w:asciiTheme="majorHAnsi" w:hAnsiTheme="majorHAnsi"/>
          <w:b/>
        </w:rPr>
      </w:pPr>
      <w:bookmarkStart w:id="10" w:name="_Toc74211502"/>
      <w:r w:rsidRPr="00FF60FC">
        <w:rPr>
          <w:rFonts w:asciiTheme="majorHAnsi" w:hAnsiTheme="majorHAnsi"/>
          <w:b/>
        </w:rPr>
        <w:t>XI.</w:t>
      </w:r>
      <w:r w:rsidR="00A83371" w:rsidRPr="00FF60FC">
        <w:rPr>
          <w:rFonts w:asciiTheme="majorHAnsi" w:hAnsiTheme="majorHAnsi"/>
          <w:b/>
        </w:rPr>
        <w:t xml:space="preserve"> </w:t>
      </w:r>
      <w:r w:rsidR="000F3764" w:rsidRPr="00FF60FC">
        <w:rPr>
          <w:rFonts w:asciiTheme="majorHAnsi" w:hAnsiTheme="majorHAnsi"/>
          <w:b/>
        </w:rPr>
        <w:t>Poleganie na zasobach innych podmiotów</w:t>
      </w:r>
      <w:bookmarkEnd w:id="10"/>
    </w:p>
    <w:p w:rsidR="004B3803" w:rsidRPr="004C7615" w:rsidRDefault="000F3764" w:rsidP="001459D6">
      <w:pPr>
        <w:numPr>
          <w:ilvl w:val="3"/>
          <w:numId w:val="2"/>
        </w:numPr>
        <w:spacing w:before="240"/>
        <w:ind w:left="426" w:right="20"/>
        <w:jc w:val="both"/>
        <w:rPr>
          <w:rFonts w:asciiTheme="majorHAnsi" w:hAnsiTheme="majorHAnsi"/>
          <w:sz w:val="24"/>
          <w:szCs w:val="24"/>
        </w:rPr>
      </w:pPr>
      <w:r w:rsidRPr="004C7615">
        <w:rPr>
          <w:rFonts w:asciiTheme="majorHAnsi" w:hAnsiTheme="majorHAnsi"/>
          <w:sz w:val="24"/>
          <w:szCs w:val="24"/>
        </w:rPr>
        <w:t>Wykonawca może w celu potwierdzenia spełniani</w:t>
      </w:r>
      <w:r w:rsidR="004C7615">
        <w:rPr>
          <w:rFonts w:asciiTheme="majorHAnsi" w:hAnsiTheme="majorHAnsi"/>
          <w:sz w:val="24"/>
          <w:szCs w:val="24"/>
        </w:rPr>
        <w:t>a warunków udziału w polegać na </w:t>
      </w:r>
      <w:r w:rsidRPr="004C7615">
        <w:rPr>
          <w:rFonts w:asciiTheme="majorHAnsi" w:hAnsiTheme="majorHAnsi"/>
          <w:sz w:val="24"/>
          <w:szCs w:val="24"/>
        </w:rPr>
        <w:t>zdolnościach technicznych lub zawodowych podmiotów udostępniających zasoby, niezależnie od charakteru prawnego łączących go z nimi stosunków prawnych.</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W odniesieniu do warunków dotyczących doświadczenia, wykonawcy mogą polegać na</w:t>
      </w:r>
      <w:r w:rsidR="004C7615">
        <w:rPr>
          <w:rFonts w:asciiTheme="majorHAnsi" w:hAnsiTheme="majorHAnsi"/>
          <w:sz w:val="24"/>
          <w:szCs w:val="24"/>
        </w:rPr>
        <w:t> </w:t>
      </w:r>
      <w:r w:rsidRPr="004C7615">
        <w:rPr>
          <w:rFonts w:asciiTheme="majorHAnsi" w:hAnsiTheme="majorHAnsi"/>
          <w:sz w:val="24"/>
          <w:szCs w:val="24"/>
        </w:rPr>
        <w:t>zdolnościach podmiotów udostępniających zasoby, jeśli podmioty te wykonają świadczenie do realizacji którego te zdolności są wymagane.</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Wykonawca, który polega na zdolnościach lub sytuacji podmiotów udostępniających zasoby, składa, wraz z ofertą, zobowiązanie podmiotu udostępniającego zasoby do</w:t>
      </w:r>
      <w:r w:rsidR="004C7615">
        <w:rPr>
          <w:rFonts w:asciiTheme="majorHAnsi" w:hAnsiTheme="majorHAnsi"/>
          <w:sz w:val="24"/>
          <w:szCs w:val="24"/>
        </w:rPr>
        <w:t> </w:t>
      </w:r>
      <w:r w:rsidRPr="004C7615">
        <w:rPr>
          <w:rFonts w:asciiTheme="majorHAnsi" w:hAnsiTheme="majorHAnsi"/>
          <w:sz w:val="24"/>
          <w:szCs w:val="24"/>
        </w:rPr>
        <w:t>oddania mu do dyspozycji niezbędnych zasobów na potrzeby realizacji danego zamówienia lub inny podmiotowy środek dowodowy potwierdzający, że Wykonawca realizując zamówienie, będzie dysponował niezbędnymi zasobami tych podmiotów</w:t>
      </w:r>
      <w:r w:rsidRPr="004C7615">
        <w:rPr>
          <w:rFonts w:asciiTheme="majorHAnsi" w:hAnsiTheme="majorHAnsi"/>
          <w:sz w:val="24"/>
          <w:szCs w:val="24"/>
          <w:vertAlign w:val="superscript"/>
        </w:rPr>
        <w:footnoteReference w:id="4"/>
      </w:r>
      <w:r w:rsidRPr="004C7615">
        <w:rPr>
          <w:rFonts w:asciiTheme="majorHAnsi" w:hAnsiTheme="majorHAnsi"/>
          <w:sz w:val="24"/>
          <w:szCs w:val="24"/>
        </w:rPr>
        <w:t xml:space="preserve">. </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Jeżeli zdolności techniczne lub zawodowe podmiotu udostępniającego zasoby nie</w:t>
      </w:r>
      <w:r w:rsidR="004C7615">
        <w:rPr>
          <w:rFonts w:asciiTheme="majorHAnsi" w:hAnsiTheme="majorHAnsi"/>
          <w:sz w:val="24"/>
          <w:szCs w:val="24"/>
        </w:rPr>
        <w:t> </w:t>
      </w:r>
      <w:r w:rsidRPr="004C7615">
        <w:rPr>
          <w:rFonts w:asciiTheme="majorHAnsi" w:hAnsiTheme="majorHAnsi"/>
          <w:sz w:val="24"/>
          <w:szCs w:val="24"/>
        </w:rPr>
        <w:t>potwierdzają spełniania przez wykonawcę waru</w:t>
      </w:r>
      <w:r w:rsidR="004C7615">
        <w:rPr>
          <w:rFonts w:asciiTheme="majorHAnsi" w:hAnsiTheme="majorHAnsi"/>
          <w:sz w:val="24"/>
          <w:szCs w:val="24"/>
        </w:rPr>
        <w:t>nków udziału w postępowaniu lub </w:t>
      </w:r>
      <w:r w:rsidRPr="004C7615">
        <w:rPr>
          <w:rFonts w:asciiTheme="majorHAnsi" w:hAnsiTheme="majorHAnsi"/>
          <w:sz w:val="24"/>
          <w:szCs w:val="24"/>
        </w:rPr>
        <w:t>zachodzą wobec tego podmiotu podstawy wyk</w:t>
      </w:r>
      <w:r w:rsidR="004C7615">
        <w:rPr>
          <w:rFonts w:asciiTheme="majorHAnsi" w:hAnsiTheme="majorHAnsi"/>
          <w:sz w:val="24"/>
          <w:szCs w:val="24"/>
        </w:rPr>
        <w:t>luczenia, zamawiający żąda, aby </w:t>
      </w:r>
      <w:r w:rsidRPr="004C7615">
        <w:rPr>
          <w:rFonts w:asciiTheme="majorHAnsi" w:hAnsiTheme="majorHAnsi"/>
          <w:sz w:val="24"/>
          <w:szCs w:val="24"/>
        </w:rPr>
        <w:t>Wykonawca w terminie określonym przez zamawiającego zastąpił ten podmiot innym podmiotem lub podmiotami albo wykazał, że samodzielnie spełnia warunki udziału w postępowaniu</w:t>
      </w:r>
      <w:r w:rsidRPr="004C7615">
        <w:rPr>
          <w:rFonts w:asciiTheme="majorHAnsi" w:hAnsiTheme="majorHAnsi"/>
          <w:sz w:val="24"/>
          <w:szCs w:val="24"/>
          <w:vertAlign w:val="superscript"/>
        </w:rPr>
        <w:footnoteReference w:id="5"/>
      </w:r>
      <w:r w:rsidRPr="004C7615">
        <w:rPr>
          <w:rFonts w:asciiTheme="majorHAnsi" w:hAnsiTheme="majorHAnsi"/>
          <w:sz w:val="24"/>
          <w:szCs w:val="24"/>
        </w:rPr>
        <w:t>.</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b/>
          <w:sz w:val="24"/>
          <w:szCs w:val="24"/>
        </w:rPr>
        <w:t xml:space="preserve">UWAGA: </w:t>
      </w:r>
      <w:r w:rsidRPr="004C7615">
        <w:rPr>
          <w:rFonts w:asciiTheme="majorHAnsi" w:hAnsiTheme="majorHAnsi"/>
          <w:sz w:val="24"/>
          <w:szCs w:val="24"/>
        </w:rPr>
        <w:t>Wykonawca nie może, po upływie terminu składania ofert, powoływać się na</w:t>
      </w:r>
      <w:r w:rsidR="004C7615">
        <w:rPr>
          <w:rFonts w:asciiTheme="majorHAnsi" w:hAnsiTheme="majorHAnsi"/>
          <w:sz w:val="24"/>
          <w:szCs w:val="24"/>
        </w:rPr>
        <w:t> </w:t>
      </w:r>
      <w:r w:rsidRPr="004C7615">
        <w:rPr>
          <w:rFonts w:asciiTheme="majorHAnsi" w:hAnsiTheme="majorHAnsi"/>
          <w:sz w:val="24"/>
          <w:szCs w:val="24"/>
        </w:rPr>
        <w:t>zdolności lub sytuację podmiotów udostępniających zasoby, jeżeli na etapie składania ofert nie polegał on w danym zakresie na zdolnościach lub sytuacji podmiotów udostępniających zasoby</w:t>
      </w:r>
      <w:r w:rsidRPr="004C7615">
        <w:rPr>
          <w:rFonts w:asciiTheme="majorHAnsi" w:hAnsiTheme="majorHAnsi"/>
          <w:sz w:val="24"/>
          <w:szCs w:val="24"/>
          <w:vertAlign w:val="superscript"/>
        </w:rPr>
        <w:footnoteReference w:id="6"/>
      </w:r>
      <w:r w:rsidRPr="004C7615">
        <w:rPr>
          <w:rFonts w:asciiTheme="majorHAnsi" w:hAnsiTheme="majorHAnsi"/>
          <w:sz w:val="24"/>
          <w:szCs w:val="24"/>
        </w:rPr>
        <w:t>.</w:t>
      </w:r>
    </w:p>
    <w:p w:rsidR="004B3803" w:rsidRPr="004C7615" w:rsidRDefault="000F3764" w:rsidP="001459D6">
      <w:pPr>
        <w:numPr>
          <w:ilvl w:val="3"/>
          <w:numId w:val="2"/>
        </w:numPr>
        <w:shd w:val="clear" w:color="auto" w:fill="FFFFFF"/>
        <w:ind w:left="426"/>
        <w:jc w:val="both"/>
        <w:rPr>
          <w:rFonts w:asciiTheme="majorHAnsi" w:hAnsiTheme="majorHAnsi"/>
          <w:sz w:val="24"/>
          <w:szCs w:val="24"/>
        </w:rPr>
      </w:pPr>
      <w:r w:rsidRPr="004C7615">
        <w:rPr>
          <w:rFonts w:asciiTheme="majorHAnsi" w:hAnsiTheme="majorHAnsi"/>
          <w:sz w:val="24"/>
          <w:szCs w:val="24"/>
        </w:rPr>
        <w:t>Wykonawca, w przypadku polegania na zdolnościach lub sytuacji podmiotów udostępniających zasoby, przedstawia, wraz z oświadczeniem, o którym mowa w</w:t>
      </w:r>
      <w:r w:rsidR="004C7615">
        <w:rPr>
          <w:rFonts w:asciiTheme="majorHAnsi" w:hAnsiTheme="majorHAnsi"/>
          <w:sz w:val="24"/>
          <w:szCs w:val="24"/>
        </w:rPr>
        <w:t> </w:t>
      </w:r>
      <w:r w:rsidRPr="004C7615">
        <w:rPr>
          <w:rFonts w:asciiTheme="majorHAnsi" w:hAnsiTheme="majorHAnsi"/>
          <w:b/>
          <w:sz w:val="24"/>
          <w:szCs w:val="24"/>
        </w:rPr>
        <w:t>Rozdziale X ust. 1 SWZ</w:t>
      </w:r>
      <w:r w:rsidRPr="004C7615">
        <w:rPr>
          <w:rFonts w:asciiTheme="majorHAnsi" w:hAnsiTheme="majorHAnsi"/>
          <w:sz w:val="24"/>
          <w:szCs w:val="24"/>
        </w:rPr>
        <w:t xml:space="preserve">, także oświadczenie podmiotu udostępniającego zasoby, potwierdzające brak podstaw wykluczenia tego podmiotu oraz odpowiednio spełnianie </w:t>
      </w:r>
      <w:r w:rsidRPr="004C7615">
        <w:rPr>
          <w:rFonts w:asciiTheme="majorHAnsi" w:hAnsiTheme="majorHAnsi"/>
          <w:sz w:val="24"/>
          <w:szCs w:val="24"/>
        </w:rPr>
        <w:lastRenderedPageBreak/>
        <w:t>warunków udziału w postępowaniu, w zakresie, w jakim Wykonawca powołuje się na</w:t>
      </w:r>
      <w:r w:rsidR="004C7615">
        <w:rPr>
          <w:rFonts w:asciiTheme="majorHAnsi" w:hAnsiTheme="majorHAnsi"/>
          <w:sz w:val="24"/>
          <w:szCs w:val="24"/>
        </w:rPr>
        <w:t> </w:t>
      </w:r>
      <w:r w:rsidRPr="004C7615">
        <w:rPr>
          <w:rFonts w:asciiTheme="majorHAnsi" w:hAnsiTheme="majorHAnsi"/>
          <w:sz w:val="24"/>
          <w:szCs w:val="24"/>
        </w:rPr>
        <w:t xml:space="preserve">jego zasoby, zgodnie z katalogiem dokumentów określonych w </w:t>
      </w:r>
      <w:r w:rsidRPr="004C7615">
        <w:rPr>
          <w:rFonts w:asciiTheme="majorHAnsi" w:hAnsiTheme="majorHAnsi"/>
          <w:b/>
          <w:sz w:val="24"/>
          <w:szCs w:val="24"/>
        </w:rPr>
        <w:t>Rozdziale X SWZ</w:t>
      </w:r>
      <w:r w:rsidRPr="004C7615">
        <w:rPr>
          <w:rFonts w:asciiTheme="majorHAnsi" w:hAnsiTheme="majorHAnsi"/>
          <w:sz w:val="24"/>
          <w:szCs w:val="24"/>
          <w:vertAlign w:val="superscript"/>
        </w:rPr>
        <w:footnoteReference w:id="7"/>
      </w:r>
      <w:r w:rsidRPr="004C7615">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11" w:name="_Toc74211503"/>
      <w:r w:rsidRPr="00FF60FC">
        <w:rPr>
          <w:rFonts w:asciiTheme="majorHAnsi" w:hAnsiTheme="majorHAnsi"/>
          <w:b/>
        </w:rPr>
        <w:t>XII.</w:t>
      </w:r>
      <w:r w:rsidR="004C7615" w:rsidRPr="00FF60FC">
        <w:rPr>
          <w:rFonts w:asciiTheme="majorHAnsi" w:hAnsiTheme="majorHAnsi"/>
          <w:b/>
        </w:rPr>
        <w:tab/>
      </w:r>
      <w:r w:rsidR="000F3764" w:rsidRPr="00FF60FC">
        <w:rPr>
          <w:rFonts w:asciiTheme="majorHAnsi" w:hAnsiTheme="majorHAnsi"/>
          <w:b/>
        </w:rPr>
        <w:t>Informacja dla Wykonaw</w:t>
      </w:r>
      <w:r w:rsidR="004C7615" w:rsidRPr="00FF60FC">
        <w:rPr>
          <w:rFonts w:asciiTheme="majorHAnsi" w:hAnsiTheme="majorHAnsi"/>
          <w:b/>
        </w:rPr>
        <w:t>ców wspólnie ubiegających się o </w:t>
      </w:r>
      <w:r w:rsidR="000F3764" w:rsidRPr="00FF60FC">
        <w:rPr>
          <w:rFonts w:asciiTheme="majorHAnsi" w:hAnsiTheme="majorHAnsi"/>
          <w:b/>
        </w:rPr>
        <w:t>udzielenie zamówienia</w:t>
      </w:r>
      <w:bookmarkEnd w:id="11"/>
    </w:p>
    <w:p w:rsidR="004B3803" w:rsidRPr="001E5ECB" w:rsidRDefault="000F3764" w:rsidP="002D7766">
      <w:pPr>
        <w:numPr>
          <w:ilvl w:val="0"/>
          <w:numId w:val="17"/>
        </w:numPr>
        <w:spacing w:before="240"/>
        <w:ind w:left="426"/>
        <w:jc w:val="both"/>
        <w:rPr>
          <w:rFonts w:asciiTheme="majorHAnsi" w:hAnsiTheme="majorHAnsi"/>
          <w:sz w:val="24"/>
          <w:szCs w:val="24"/>
        </w:rPr>
      </w:pPr>
      <w:r w:rsidRPr="001E5ECB">
        <w:rPr>
          <w:rFonts w:asciiTheme="majorHAnsi" w:hAnsi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E5ECB">
        <w:rPr>
          <w:rFonts w:asciiTheme="majorHAnsi" w:hAnsiTheme="majorHAnsi"/>
          <w:b/>
          <w:sz w:val="24"/>
          <w:szCs w:val="24"/>
        </w:rPr>
        <w:t xml:space="preserve"> </w:t>
      </w:r>
      <w:r w:rsidRPr="001E5ECB">
        <w:rPr>
          <w:rFonts w:asciiTheme="majorHAnsi" w:hAnsiTheme="majorHAnsi"/>
          <w:sz w:val="24"/>
          <w:szCs w:val="24"/>
        </w:rPr>
        <w:t xml:space="preserve">winno być załączone do oferty. </w:t>
      </w:r>
      <w:r w:rsidR="007F5318" w:rsidRPr="001E5ECB">
        <w:rPr>
          <w:rFonts w:asciiTheme="majorHAnsi" w:hAnsiTheme="majorHAnsi"/>
          <w:b/>
          <w:bCs/>
          <w:sz w:val="24"/>
          <w:szCs w:val="24"/>
        </w:rPr>
        <w:t xml:space="preserve">UWAGA! </w:t>
      </w:r>
      <w:r w:rsidR="007F5318" w:rsidRPr="001E5ECB">
        <w:rPr>
          <w:rFonts w:asciiTheme="majorHAnsi" w:hAnsiTheme="majorHAnsi"/>
          <w:sz w:val="24"/>
          <w:szCs w:val="24"/>
        </w:rPr>
        <w:t>Spółka cywilna na gruncie ustawy Prawo zamówień publicznych traktowana jest jako wykonawcy wspólnie ubiegający się o udzielenie zamówienia.</w:t>
      </w:r>
    </w:p>
    <w:p w:rsidR="004B3803" w:rsidRPr="001E5ECB" w:rsidRDefault="000F3764" w:rsidP="002D7766">
      <w:pPr>
        <w:numPr>
          <w:ilvl w:val="0"/>
          <w:numId w:val="17"/>
        </w:numPr>
        <w:ind w:left="426"/>
        <w:jc w:val="both"/>
        <w:rPr>
          <w:rFonts w:asciiTheme="majorHAnsi" w:hAnsiTheme="majorHAnsi"/>
          <w:sz w:val="24"/>
          <w:szCs w:val="24"/>
        </w:rPr>
      </w:pPr>
      <w:r w:rsidRPr="001E5ECB">
        <w:rPr>
          <w:rFonts w:asciiTheme="majorHAnsi" w:hAnsiTheme="majorHAnsi"/>
          <w:sz w:val="24"/>
          <w:szCs w:val="24"/>
        </w:rPr>
        <w:t xml:space="preserve">W przypadku Wykonawców wspólnie ubiegających się o udzielenie zamówienia, oświadczenia, o których mowa w </w:t>
      </w:r>
      <w:r w:rsidRPr="001E5ECB">
        <w:rPr>
          <w:rFonts w:asciiTheme="majorHAnsi" w:hAnsiTheme="majorHAnsi"/>
          <w:b/>
          <w:sz w:val="24"/>
          <w:szCs w:val="24"/>
        </w:rPr>
        <w:t>Rozdziale X ust. 1 SWZ</w:t>
      </w:r>
      <w:r w:rsidRPr="001E5ECB">
        <w:rPr>
          <w:rFonts w:asciiTheme="majorHAnsi" w:hAnsiTheme="majorHAnsi"/>
          <w:sz w:val="24"/>
          <w:szCs w:val="24"/>
        </w:rPr>
        <w:t>, składa każdy z Wykonawców. Oświadczenia te potwierdzają brak podstaw wykluczenia oraz spełnianie warunków udziału w zakresie, w jakim każdy z Wykonawców wykazuje spełnianie warunków udziału w postępowaniu.</w:t>
      </w:r>
    </w:p>
    <w:p w:rsidR="004B3803" w:rsidRPr="001E5ECB" w:rsidRDefault="000F3764" w:rsidP="002D7766">
      <w:pPr>
        <w:numPr>
          <w:ilvl w:val="0"/>
          <w:numId w:val="17"/>
        </w:numPr>
        <w:ind w:left="426"/>
        <w:jc w:val="both"/>
        <w:rPr>
          <w:rFonts w:asciiTheme="majorHAnsi" w:hAnsiTheme="majorHAnsi"/>
          <w:sz w:val="24"/>
          <w:szCs w:val="24"/>
        </w:rPr>
      </w:pPr>
      <w:r w:rsidRPr="001E5ECB">
        <w:rPr>
          <w:rFonts w:asciiTheme="majorHAnsi" w:hAnsiTheme="majorHAnsi"/>
          <w:sz w:val="24"/>
          <w:szCs w:val="24"/>
        </w:rPr>
        <w:t>Wykonawcy wspólnie ubiegający się o udzielenie zamówienia dołączają do oferty oświadczenie, z którego wynika, które roboty budowlane/dostawy/usługi</w:t>
      </w:r>
      <w:r w:rsidRPr="001E5ECB">
        <w:rPr>
          <w:rFonts w:asciiTheme="majorHAnsi" w:hAnsiTheme="majorHAnsi"/>
          <w:sz w:val="24"/>
          <w:szCs w:val="24"/>
          <w:vertAlign w:val="superscript"/>
        </w:rPr>
        <w:footnoteReference w:id="8"/>
      </w:r>
      <w:r w:rsidRPr="001E5ECB">
        <w:rPr>
          <w:rFonts w:asciiTheme="majorHAnsi" w:hAnsiTheme="majorHAnsi"/>
          <w:sz w:val="24"/>
          <w:szCs w:val="24"/>
        </w:rPr>
        <w:t xml:space="preserve"> wykonają poszczególni wykonawcy.</w:t>
      </w:r>
    </w:p>
    <w:p w:rsidR="004B3803" w:rsidRPr="001E5ECB" w:rsidRDefault="000F3764" w:rsidP="002D7766">
      <w:pPr>
        <w:numPr>
          <w:ilvl w:val="0"/>
          <w:numId w:val="17"/>
        </w:numPr>
        <w:ind w:left="426"/>
        <w:jc w:val="both"/>
        <w:rPr>
          <w:rFonts w:asciiTheme="majorHAnsi" w:hAnsiTheme="majorHAnsi"/>
          <w:sz w:val="24"/>
          <w:szCs w:val="24"/>
        </w:rPr>
      </w:pPr>
      <w:r w:rsidRPr="001E5ECB">
        <w:rPr>
          <w:rFonts w:asciiTheme="majorHAnsi" w:hAnsiTheme="majorHAnsi"/>
          <w:sz w:val="24"/>
          <w:szCs w:val="24"/>
        </w:rPr>
        <w:t>Oświadczenia i dokumenty potwierdzając</w:t>
      </w:r>
      <w:r w:rsidR="001E5ECB">
        <w:rPr>
          <w:rFonts w:asciiTheme="majorHAnsi" w:hAnsiTheme="majorHAnsi"/>
          <w:sz w:val="24"/>
          <w:szCs w:val="24"/>
        </w:rPr>
        <w:t>e brak podstaw do wykluczenia z </w:t>
      </w:r>
      <w:r w:rsidRPr="001E5ECB">
        <w:rPr>
          <w:rFonts w:asciiTheme="majorHAnsi" w:hAnsiTheme="majorHAnsi"/>
          <w:sz w:val="24"/>
          <w:szCs w:val="24"/>
        </w:rPr>
        <w:t>postępowania składa każdy z Wykonawców wspólnie ubiegających się o zamówienie.</w:t>
      </w:r>
    </w:p>
    <w:p w:rsidR="004B3803" w:rsidRPr="00FF60FC" w:rsidRDefault="000F3764" w:rsidP="001E5ECB">
      <w:pPr>
        <w:pStyle w:val="Nagwek2"/>
        <w:spacing w:after="240"/>
        <w:ind w:left="567" w:hanging="567"/>
        <w:jc w:val="both"/>
        <w:rPr>
          <w:rFonts w:asciiTheme="majorHAnsi" w:hAnsiTheme="majorHAnsi"/>
          <w:b/>
        </w:rPr>
      </w:pPr>
      <w:bookmarkStart w:id="12" w:name="_Toc74211504"/>
      <w:r w:rsidRPr="00FF60FC">
        <w:rPr>
          <w:rFonts w:asciiTheme="majorHAnsi" w:hAnsiTheme="majorHAnsi"/>
          <w:b/>
        </w:rPr>
        <w:t xml:space="preserve">XIII. </w:t>
      </w:r>
      <w:r w:rsidR="004C7615" w:rsidRPr="00FF60FC">
        <w:rPr>
          <w:rFonts w:asciiTheme="majorHAnsi" w:hAnsiTheme="majorHAnsi"/>
          <w:b/>
        </w:rPr>
        <w:tab/>
      </w:r>
      <w:r w:rsidRPr="00FF60FC">
        <w:rPr>
          <w:rFonts w:asciiTheme="majorHAnsi" w:hAnsiTheme="majorHAnsi"/>
          <w:b/>
        </w:rPr>
        <w:t>Informacje o sposobie porozumiewania się</w:t>
      </w:r>
      <w:r w:rsidR="00054964" w:rsidRPr="00FF60FC">
        <w:rPr>
          <w:rFonts w:asciiTheme="majorHAnsi" w:hAnsiTheme="majorHAnsi"/>
          <w:b/>
        </w:rPr>
        <w:t xml:space="preserve"> </w:t>
      </w:r>
      <w:r w:rsidR="00DF14C4" w:rsidRPr="00FF60FC">
        <w:rPr>
          <w:rFonts w:asciiTheme="majorHAnsi" w:hAnsiTheme="majorHAnsi"/>
          <w:b/>
        </w:rPr>
        <w:t>Z</w:t>
      </w:r>
      <w:r w:rsidRPr="00FF60FC">
        <w:rPr>
          <w:rFonts w:asciiTheme="majorHAnsi" w:hAnsiTheme="majorHAnsi"/>
          <w:b/>
        </w:rPr>
        <w:t>amawiającego z</w:t>
      </w:r>
      <w:r w:rsidR="001E5ECB" w:rsidRPr="00FF60FC">
        <w:rPr>
          <w:rFonts w:asciiTheme="majorHAnsi" w:hAnsiTheme="majorHAnsi"/>
          <w:b/>
        </w:rPr>
        <w:t> </w:t>
      </w:r>
      <w:r w:rsidRPr="00FF60FC">
        <w:rPr>
          <w:rFonts w:asciiTheme="majorHAnsi" w:hAnsiTheme="majorHAnsi"/>
          <w:b/>
        </w:rPr>
        <w:t>Wykonawcami oraz przekazywania oświadczeń lub dokumentów</w:t>
      </w:r>
      <w:bookmarkEnd w:id="12"/>
    </w:p>
    <w:p w:rsidR="00615F90" w:rsidRPr="001E5ECB" w:rsidRDefault="000F3764" w:rsidP="002D7766">
      <w:pPr>
        <w:numPr>
          <w:ilvl w:val="0"/>
          <w:numId w:val="16"/>
        </w:numPr>
        <w:ind w:left="426" w:hanging="426"/>
        <w:jc w:val="both"/>
        <w:rPr>
          <w:rFonts w:asciiTheme="majorHAnsi" w:hAnsiTheme="majorHAnsi"/>
          <w:sz w:val="24"/>
          <w:szCs w:val="24"/>
        </w:rPr>
      </w:pPr>
      <w:r w:rsidRPr="001E5ECB">
        <w:rPr>
          <w:rFonts w:asciiTheme="majorHAnsi" w:hAnsiTheme="majorHAnsi"/>
          <w:sz w:val="24"/>
          <w:szCs w:val="24"/>
        </w:rPr>
        <w:t xml:space="preserve">Osobą uprawnioną do </w:t>
      </w:r>
      <w:r w:rsidR="00615F90" w:rsidRPr="001E5ECB">
        <w:rPr>
          <w:rFonts w:asciiTheme="majorHAnsi" w:hAnsiTheme="majorHAnsi"/>
          <w:sz w:val="24"/>
          <w:szCs w:val="24"/>
        </w:rPr>
        <w:t>kontak</w:t>
      </w:r>
      <w:r w:rsidRPr="001E5ECB">
        <w:rPr>
          <w:rFonts w:asciiTheme="majorHAnsi" w:hAnsiTheme="majorHAnsi"/>
          <w:sz w:val="24"/>
          <w:szCs w:val="24"/>
        </w:rPr>
        <w:t xml:space="preserve">tu z Wykonawcami </w:t>
      </w:r>
      <w:r w:rsidR="00615F90" w:rsidRPr="001E5ECB">
        <w:rPr>
          <w:rFonts w:asciiTheme="majorHAnsi" w:hAnsiTheme="majorHAnsi"/>
          <w:sz w:val="24"/>
          <w:szCs w:val="24"/>
        </w:rPr>
        <w:t>są:</w:t>
      </w:r>
    </w:p>
    <w:p w:rsidR="00615F90" w:rsidRDefault="00037F0D" w:rsidP="002D7766">
      <w:pPr>
        <w:numPr>
          <w:ilvl w:val="1"/>
          <w:numId w:val="16"/>
        </w:numPr>
        <w:ind w:left="851" w:hanging="425"/>
        <w:jc w:val="both"/>
        <w:rPr>
          <w:rFonts w:asciiTheme="majorHAnsi" w:hAnsiTheme="majorHAnsi"/>
          <w:sz w:val="24"/>
          <w:szCs w:val="24"/>
        </w:rPr>
      </w:pPr>
      <w:r w:rsidRPr="001E5ECB">
        <w:rPr>
          <w:rFonts w:asciiTheme="majorHAnsi" w:hAnsiTheme="majorHAnsi"/>
          <w:sz w:val="24"/>
          <w:szCs w:val="24"/>
        </w:rPr>
        <w:t>Piotr Chudziak</w:t>
      </w:r>
    </w:p>
    <w:p w:rsidR="00C302ED" w:rsidRPr="001E5ECB" w:rsidRDefault="00C302ED" w:rsidP="002D7766">
      <w:pPr>
        <w:numPr>
          <w:ilvl w:val="1"/>
          <w:numId w:val="16"/>
        </w:numPr>
        <w:ind w:left="851" w:hanging="425"/>
        <w:jc w:val="both"/>
        <w:rPr>
          <w:rFonts w:asciiTheme="majorHAnsi" w:hAnsiTheme="majorHAnsi"/>
          <w:sz w:val="24"/>
          <w:szCs w:val="24"/>
        </w:rPr>
      </w:pPr>
      <w:r>
        <w:rPr>
          <w:rFonts w:asciiTheme="majorHAnsi" w:hAnsiTheme="majorHAnsi"/>
          <w:sz w:val="24"/>
          <w:szCs w:val="24"/>
        </w:rPr>
        <w:t>Mikołaj Żak</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 xml:space="preserve">Postępowanie prowadzone jest w języku polskim </w:t>
      </w:r>
      <w:r w:rsidR="00A80961" w:rsidRPr="001E5ECB">
        <w:rPr>
          <w:rFonts w:asciiTheme="majorHAnsi" w:hAnsiTheme="majorHAnsi"/>
          <w:sz w:val="24"/>
          <w:szCs w:val="24"/>
        </w:rPr>
        <w:t>w postaci</w:t>
      </w:r>
      <w:r w:rsidR="0087697B">
        <w:rPr>
          <w:rFonts w:asciiTheme="majorHAnsi" w:hAnsiTheme="majorHAnsi"/>
          <w:sz w:val="24"/>
          <w:szCs w:val="24"/>
        </w:rPr>
        <w:t xml:space="preserve"> elektronicznej za </w:t>
      </w:r>
      <w:r w:rsidRPr="001E5ECB">
        <w:rPr>
          <w:rFonts w:asciiTheme="majorHAnsi" w:hAnsiTheme="majorHAnsi"/>
          <w:sz w:val="24"/>
          <w:szCs w:val="24"/>
        </w:rPr>
        <w:t xml:space="preserve">pośrednictwem </w:t>
      </w:r>
      <w:hyperlink r:id="rId9">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pod adrese</w:t>
      </w:r>
      <w:r w:rsidR="008B38F8" w:rsidRPr="001E5ECB">
        <w:rPr>
          <w:rFonts w:asciiTheme="majorHAnsi" w:hAnsiTheme="majorHAnsi"/>
          <w:sz w:val="24"/>
          <w:szCs w:val="24"/>
        </w:rPr>
        <w:t>m</w:t>
      </w:r>
      <w:r w:rsidRPr="001E5ECB">
        <w:rPr>
          <w:rFonts w:asciiTheme="majorHAnsi" w:hAnsiTheme="majorHAnsi"/>
          <w:sz w:val="24"/>
          <w:szCs w:val="24"/>
        </w:rPr>
        <w:t xml:space="preserve">: </w:t>
      </w:r>
      <w:hyperlink r:id="rId10" w:tgtFrame="_blank" w:history="1">
        <w:r w:rsidR="00D22A74">
          <w:rPr>
            <w:rStyle w:val="Hipercze"/>
          </w:rPr>
          <w:t>https://platformazakupowa.pl/pn/wscrw</w:t>
        </w:r>
      </w:hyperlink>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i formularza „</w:t>
      </w:r>
      <w:r w:rsidRPr="001E5ECB">
        <w:rPr>
          <w:rFonts w:asciiTheme="majorHAnsi" w:hAnsiTheme="majorHAnsi"/>
          <w:b/>
          <w:sz w:val="24"/>
          <w:szCs w:val="24"/>
        </w:rPr>
        <w:t>Wyślij wiadomość do zamawiającego</w:t>
      </w:r>
      <w:r w:rsidR="0087697B">
        <w:rPr>
          <w:rFonts w:asciiTheme="majorHAnsi" w:hAnsiTheme="majorHAnsi"/>
          <w:sz w:val="24"/>
          <w:szCs w:val="24"/>
        </w:rPr>
        <w:t>”.</w:t>
      </w:r>
    </w:p>
    <w:p w:rsidR="004B3803" w:rsidRPr="001E5ECB" w:rsidRDefault="000F3764" w:rsidP="0087697B">
      <w:pPr>
        <w:ind w:left="426"/>
        <w:jc w:val="both"/>
        <w:rPr>
          <w:rFonts w:asciiTheme="majorHAnsi" w:hAnsiTheme="majorHAnsi"/>
          <w:sz w:val="24"/>
          <w:szCs w:val="24"/>
        </w:rPr>
      </w:pPr>
      <w:r w:rsidRPr="001E5ECB">
        <w:rPr>
          <w:rFonts w:asciiTheme="majorHAnsi" w:hAnsiTheme="majorHAnsi"/>
          <w:sz w:val="24"/>
          <w:szCs w:val="24"/>
        </w:rPr>
        <w:lastRenderedPageBreak/>
        <w:t xml:space="preserve">Za datę przekazania (wpływu) oświadczeń, wniosków, zawiadomień oraz informacji przyjmuje się datę ich przesłania za pośrednictwem </w:t>
      </w:r>
      <w:hyperlink r:id="rId12">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3" w:history="1">
        <w:r w:rsidR="00C302ED">
          <w:rPr>
            <w:rStyle w:val="Hipercze"/>
            <w:rFonts w:asciiTheme="majorHAnsi" w:hAnsiTheme="majorHAnsi"/>
            <w:sz w:val="24"/>
            <w:szCs w:val="24"/>
          </w:rPr>
          <w:t>kontakt@wscrw.pl</w:t>
        </w:r>
      </w:hyperlink>
      <w:r w:rsidR="00D53220" w:rsidRPr="001E5ECB">
        <w:rPr>
          <w:rFonts w:asciiTheme="majorHAnsi" w:hAnsiTheme="majorHAnsi"/>
          <w:sz w:val="24"/>
          <w:szCs w:val="24"/>
        </w:rPr>
        <w:t>.</w:t>
      </w:r>
    </w:p>
    <w:p w:rsidR="00D53220" w:rsidRPr="001E5ECB" w:rsidRDefault="00D53220" w:rsidP="0087697B">
      <w:pPr>
        <w:ind w:left="426"/>
        <w:jc w:val="both"/>
        <w:rPr>
          <w:rFonts w:asciiTheme="majorHAnsi" w:hAnsiTheme="majorHAnsi"/>
          <w:sz w:val="24"/>
          <w:szCs w:val="24"/>
        </w:rPr>
      </w:pPr>
      <w:r w:rsidRPr="001E5ECB">
        <w:rPr>
          <w:rFonts w:asciiTheme="majorHAnsi" w:hAnsiTheme="majorHAnsi"/>
          <w:sz w:val="24"/>
          <w:szCs w:val="24"/>
        </w:rPr>
        <w:t>Jednocześnie Zamawiający informuje</w:t>
      </w:r>
      <w:r w:rsidR="00B057C1" w:rsidRPr="001E5ECB">
        <w:rPr>
          <w:rFonts w:asciiTheme="majorHAnsi" w:hAnsiTheme="majorHAnsi"/>
          <w:sz w:val="24"/>
          <w:szCs w:val="24"/>
        </w:rPr>
        <w:t xml:space="preserve"> że zgodnie z art. 61 ust. 2 ustawy </w:t>
      </w:r>
      <w:r w:rsidR="0087697B">
        <w:rPr>
          <w:rFonts w:asciiTheme="majorHAnsi" w:hAnsiTheme="majorHAnsi"/>
          <w:sz w:val="24"/>
          <w:szCs w:val="24"/>
        </w:rPr>
        <w:t>PZP</w:t>
      </w:r>
      <w:r w:rsidR="00B057C1" w:rsidRPr="001E5ECB">
        <w:rPr>
          <w:rFonts w:asciiTheme="majorHAnsi" w:hAnsiTheme="majorHAnsi"/>
          <w:sz w:val="24"/>
          <w:szCs w:val="24"/>
        </w:rPr>
        <w:t>,</w:t>
      </w:r>
      <w:r w:rsidRPr="001E5ECB">
        <w:rPr>
          <w:rFonts w:asciiTheme="majorHAnsi" w:hAnsiTheme="majorHAnsi"/>
          <w:sz w:val="24"/>
          <w:szCs w:val="24"/>
        </w:rPr>
        <w:t xml:space="preserve"> kontakt </w:t>
      </w:r>
      <w:r w:rsidR="00B057C1" w:rsidRPr="001E5ECB">
        <w:rPr>
          <w:rFonts w:asciiTheme="majorHAnsi" w:hAnsiTheme="majorHAnsi"/>
          <w:sz w:val="24"/>
          <w:szCs w:val="24"/>
        </w:rPr>
        <w:t xml:space="preserve">ustny, w tym </w:t>
      </w:r>
      <w:r w:rsidRPr="001E5ECB">
        <w:rPr>
          <w:rFonts w:asciiTheme="majorHAnsi" w:hAnsiTheme="majorHAnsi"/>
          <w:sz w:val="24"/>
          <w:szCs w:val="24"/>
        </w:rPr>
        <w:t xml:space="preserve">telefoniczny możliwy jest tylko </w:t>
      </w:r>
      <w:r w:rsidR="00B057C1" w:rsidRPr="001E5ECB">
        <w:rPr>
          <w:rFonts w:asciiTheme="majorHAnsi" w:hAnsiTheme="majorHAnsi"/>
          <w:sz w:val="24"/>
          <w:szCs w:val="24"/>
        </w:rPr>
        <w:t>w odniesieniu do informacji, które nie są istotne dla przebiegu postępowania.</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Zamawiający będzie przekazywał wykonawcom informacje w formie elektronicznej za</w:t>
      </w:r>
      <w:r w:rsidR="0087697B">
        <w:rPr>
          <w:rFonts w:asciiTheme="majorHAnsi" w:hAnsiTheme="majorHAnsi"/>
          <w:sz w:val="24"/>
          <w:szCs w:val="24"/>
        </w:rPr>
        <w:t> </w:t>
      </w:r>
      <w:r w:rsidRPr="001E5ECB">
        <w:rPr>
          <w:rFonts w:asciiTheme="majorHAnsi" w:hAnsiTheme="majorHAnsi"/>
          <w:sz w:val="24"/>
          <w:szCs w:val="24"/>
        </w:rPr>
        <w:t xml:space="preserve">pośrednictwem </w:t>
      </w:r>
      <w:hyperlink r:id="rId14">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Informacje dotyczące odpowiedzi na pytania, zmiany specyfikacji, zmiany terminu składania i otwarcia ofert Zamawiający będzie zamieszczał na platformie w sekcji “Komunikaty”. K</w:t>
      </w:r>
      <w:r w:rsidR="0087697B">
        <w:rPr>
          <w:rFonts w:asciiTheme="majorHAnsi" w:hAnsiTheme="majorHAnsi"/>
          <w:sz w:val="24"/>
          <w:szCs w:val="24"/>
        </w:rPr>
        <w:t>orespondencja, której zgodnie z </w:t>
      </w:r>
      <w:r w:rsidRPr="001E5ECB">
        <w:rPr>
          <w:rFonts w:asciiTheme="majorHAnsi" w:hAnsiTheme="majorHAnsi"/>
          <w:sz w:val="24"/>
          <w:szCs w:val="24"/>
        </w:rPr>
        <w:t xml:space="preserve">obowiązującymi przepisami adresatem jest konkretny Wykonawca, będzie przekazywana w formie elektronicznej za pośrednictwem </w:t>
      </w:r>
      <w:hyperlink r:id="rId15">
        <w:r w:rsidRPr="001E5ECB">
          <w:rPr>
            <w:rFonts w:asciiTheme="majorHAnsi" w:hAnsiTheme="majorHAnsi"/>
            <w:color w:val="1155CC"/>
            <w:sz w:val="24"/>
            <w:szCs w:val="24"/>
            <w:u w:val="single"/>
          </w:rPr>
          <w:t>platformazakupowa.pl</w:t>
        </w:r>
      </w:hyperlink>
      <w:r w:rsidR="0087697B">
        <w:rPr>
          <w:rFonts w:asciiTheme="majorHAnsi" w:hAnsiTheme="majorHAnsi"/>
          <w:sz w:val="24"/>
          <w:szCs w:val="24"/>
        </w:rPr>
        <w:t xml:space="preserve"> do </w:t>
      </w:r>
      <w:r w:rsidRPr="001E5ECB">
        <w:rPr>
          <w:rFonts w:asciiTheme="majorHAnsi" w:hAnsiTheme="majorHAnsi"/>
          <w:sz w:val="24"/>
          <w:szCs w:val="24"/>
        </w:rPr>
        <w:t>konkretnego wykonawcy.</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Wykonawca jako podmiot profesjonalny ma obow</w:t>
      </w:r>
      <w:r w:rsidR="0087697B">
        <w:rPr>
          <w:rFonts w:asciiTheme="majorHAnsi" w:hAnsiTheme="majorHAnsi"/>
          <w:sz w:val="24"/>
          <w:szCs w:val="24"/>
        </w:rPr>
        <w:t>iązek sprawdzania komunikatów i </w:t>
      </w:r>
      <w:r w:rsidRPr="001E5ECB">
        <w:rPr>
          <w:rFonts w:asciiTheme="majorHAnsi" w:hAnsiTheme="majorHAnsi"/>
          <w:sz w:val="24"/>
          <w:szCs w:val="24"/>
        </w:rPr>
        <w:t>wiadomości bezpośrednio na platformazakupowa.pl przesłanych przez zamawiającego, gdyż system powiadomień może ulec awarii lub powiadomienie może trafić do folderu SPAM.</w:t>
      </w:r>
    </w:p>
    <w:p w:rsidR="004B3803" w:rsidRPr="003B5DCD" w:rsidRDefault="000F3764" w:rsidP="003B5DCD">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 xml:space="preserve">Zamawiający, zgodnie z § </w:t>
      </w:r>
      <w:r w:rsidR="00D21CB2">
        <w:rPr>
          <w:rFonts w:asciiTheme="majorHAnsi" w:hAnsiTheme="majorHAnsi"/>
          <w:sz w:val="24"/>
          <w:szCs w:val="24"/>
        </w:rPr>
        <w:t>11</w:t>
      </w:r>
      <w:r w:rsidRPr="001E5ECB">
        <w:rPr>
          <w:rFonts w:asciiTheme="majorHAnsi" w:hAnsiTheme="majorHAnsi"/>
          <w:sz w:val="24"/>
          <w:szCs w:val="24"/>
        </w:rPr>
        <w:t xml:space="preserve"> ust. </w:t>
      </w:r>
      <w:r w:rsidR="00D21CB2">
        <w:rPr>
          <w:rFonts w:asciiTheme="majorHAnsi" w:hAnsiTheme="majorHAnsi"/>
          <w:sz w:val="24"/>
          <w:szCs w:val="24"/>
        </w:rPr>
        <w:t>2</w:t>
      </w:r>
      <w:r w:rsidRPr="001E5ECB">
        <w:rPr>
          <w:rFonts w:asciiTheme="majorHAnsi" w:hAnsiTheme="majorHAnsi"/>
          <w:sz w:val="24"/>
          <w:szCs w:val="24"/>
        </w:rPr>
        <w:t xml:space="preserve"> Rozporządzenia Prezesa Rady Ministrów</w:t>
      </w:r>
      <w:r w:rsidR="00D21CB2" w:rsidRPr="00D21CB2">
        <w:t xml:space="preserve"> </w:t>
      </w:r>
      <w:r w:rsidR="00D21CB2" w:rsidRPr="00D21CB2">
        <w:rPr>
          <w:rFonts w:asciiTheme="majorHAnsi" w:hAnsiTheme="majorHAnsi"/>
          <w:sz w:val="24"/>
          <w:szCs w:val="24"/>
        </w:rPr>
        <w:t xml:space="preserve">z dnia </w:t>
      </w:r>
      <w:r w:rsidR="003B5DCD">
        <w:rPr>
          <w:rFonts w:asciiTheme="majorHAnsi" w:hAnsiTheme="majorHAnsi"/>
          <w:sz w:val="24"/>
          <w:szCs w:val="24"/>
        </w:rPr>
        <w:br/>
      </w:r>
      <w:r w:rsidR="00D21CB2" w:rsidRPr="00D21CB2">
        <w:rPr>
          <w:rFonts w:asciiTheme="majorHAnsi" w:hAnsiTheme="majorHAnsi"/>
          <w:sz w:val="24"/>
          <w:szCs w:val="24"/>
        </w:rPr>
        <w:t>30 grudnia 2020 r.</w:t>
      </w:r>
      <w:r w:rsidRPr="001E5ECB">
        <w:rPr>
          <w:rFonts w:asciiTheme="majorHAnsi" w:hAnsiTheme="majorHAnsi"/>
          <w:sz w:val="24"/>
          <w:szCs w:val="24"/>
        </w:rPr>
        <w:t xml:space="preserve"> </w:t>
      </w:r>
      <w:r w:rsidR="00D21CB2" w:rsidRPr="00D21CB2">
        <w:rPr>
          <w:rFonts w:asciiTheme="majorHAnsi" w:hAnsiTheme="majorHAnsi"/>
          <w:sz w:val="24"/>
          <w:szCs w:val="24"/>
        </w:rPr>
        <w:t>w sprawie sposobu sporządzania i przekazywania informacji oraz wymagań technicznych</w:t>
      </w:r>
      <w:r w:rsidR="00D21CB2">
        <w:rPr>
          <w:rFonts w:asciiTheme="majorHAnsi" w:hAnsiTheme="majorHAnsi"/>
          <w:sz w:val="24"/>
          <w:szCs w:val="24"/>
        </w:rPr>
        <w:t xml:space="preserve"> </w:t>
      </w:r>
      <w:r w:rsidR="00D21CB2" w:rsidRPr="00D21CB2">
        <w:rPr>
          <w:rFonts w:asciiTheme="majorHAnsi" w:hAnsiTheme="majorHAnsi"/>
          <w:sz w:val="24"/>
          <w:szCs w:val="24"/>
        </w:rPr>
        <w:t>dla dokumentów elektronicznych oraz środków komunikacji elektronicznej w postępowaniu o udzielenie</w:t>
      </w:r>
      <w:r w:rsidR="003B5DCD">
        <w:rPr>
          <w:rFonts w:asciiTheme="majorHAnsi" w:hAnsiTheme="majorHAnsi"/>
          <w:sz w:val="24"/>
          <w:szCs w:val="24"/>
        </w:rPr>
        <w:t xml:space="preserve"> </w:t>
      </w:r>
      <w:r w:rsidR="00D21CB2" w:rsidRPr="003B5DCD">
        <w:rPr>
          <w:rFonts w:asciiTheme="majorHAnsi" w:hAnsiTheme="majorHAnsi"/>
          <w:sz w:val="24"/>
          <w:szCs w:val="24"/>
        </w:rPr>
        <w:t>zamówienia publicznego lub konkursie</w:t>
      </w:r>
      <w:r w:rsidRPr="003B5DCD">
        <w:rPr>
          <w:rFonts w:asciiTheme="majorHAnsi" w:hAnsiTheme="majorHAnsi"/>
          <w:sz w:val="24"/>
          <w:szCs w:val="24"/>
        </w:rPr>
        <w:t xml:space="preserve"> </w:t>
      </w:r>
      <w:r w:rsidR="003B5DCD">
        <w:rPr>
          <w:rFonts w:asciiTheme="majorHAnsi" w:hAnsiTheme="majorHAnsi"/>
          <w:sz w:val="24"/>
          <w:szCs w:val="24"/>
        </w:rPr>
        <w:br/>
      </w:r>
      <w:r w:rsidRPr="003B5DCD">
        <w:rPr>
          <w:rFonts w:asciiTheme="majorHAnsi" w:hAnsiTheme="majorHAnsi"/>
          <w:sz w:val="24"/>
          <w:szCs w:val="24"/>
        </w:rPr>
        <w:t>(Dz. U. z 20</w:t>
      </w:r>
      <w:r w:rsidR="003B5DCD">
        <w:rPr>
          <w:rFonts w:asciiTheme="majorHAnsi" w:hAnsiTheme="majorHAnsi"/>
          <w:sz w:val="24"/>
          <w:szCs w:val="24"/>
        </w:rPr>
        <w:t>20</w:t>
      </w:r>
      <w:r w:rsidRPr="003B5DCD">
        <w:rPr>
          <w:rFonts w:asciiTheme="majorHAnsi" w:hAnsiTheme="majorHAnsi"/>
          <w:sz w:val="24"/>
          <w:szCs w:val="24"/>
        </w:rPr>
        <w:t xml:space="preserve"> r. poz. </w:t>
      </w:r>
      <w:r w:rsidR="003B5DCD">
        <w:rPr>
          <w:rFonts w:asciiTheme="majorHAnsi" w:hAnsiTheme="majorHAnsi"/>
          <w:sz w:val="24"/>
          <w:szCs w:val="24"/>
        </w:rPr>
        <w:t>2452</w:t>
      </w:r>
      <w:r w:rsidRPr="003B5DCD">
        <w:rPr>
          <w:rFonts w:asciiTheme="majorHAnsi" w:hAnsiTheme="majorHAnsi"/>
          <w:sz w:val="24"/>
          <w:szCs w:val="24"/>
        </w:rPr>
        <w:t xml:space="preserve">; dalej: “Rozporządzenie w sprawie środków komunikacji”), określa niezbędne wymagania sprzętowo - aplikacyjne umożliwiające pracę </w:t>
      </w:r>
      <w:r w:rsidR="003B5DCD">
        <w:rPr>
          <w:rFonts w:asciiTheme="majorHAnsi" w:hAnsiTheme="majorHAnsi"/>
          <w:sz w:val="24"/>
          <w:szCs w:val="24"/>
        </w:rPr>
        <w:br/>
      </w:r>
      <w:r w:rsidRPr="003B5DCD">
        <w:rPr>
          <w:rFonts w:asciiTheme="majorHAnsi" w:hAnsiTheme="majorHAnsi"/>
          <w:sz w:val="24"/>
          <w:szCs w:val="24"/>
        </w:rPr>
        <w:t xml:space="preserve">na </w:t>
      </w:r>
      <w:hyperlink r:id="rId16">
        <w:r w:rsidRPr="003B5DCD">
          <w:rPr>
            <w:rFonts w:asciiTheme="majorHAnsi" w:hAnsiTheme="majorHAnsi"/>
            <w:color w:val="1155CC"/>
            <w:sz w:val="24"/>
            <w:szCs w:val="24"/>
            <w:u w:val="single"/>
          </w:rPr>
          <w:t>platformazakupowa.pl</w:t>
        </w:r>
      </w:hyperlink>
      <w:r w:rsidRPr="003B5DCD">
        <w:rPr>
          <w:rFonts w:asciiTheme="majorHAnsi" w:hAnsiTheme="majorHAnsi"/>
          <w:sz w:val="24"/>
          <w:szCs w:val="24"/>
        </w:rPr>
        <w:t>, tj.:</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stały dostęp do sieci Internet o gwarantowanej przepustowości nie mniejszej niż</w:t>
      </w:r>
      <w:r w:rsidR="00DC2109">
        <w:rPr>
          <w:rFonts w:asciiTheme="majorHAnsi" w:hAnsiTheme="majorHAnsi"/>
          <w:sz w:val="24"/>
          <w:szCs w:val="24"/>
        </w:rPr>
        <w:t> </w:t>
      </w:r>
      <w:r w:rsidRPr="001E5ECB">
        <w:rPr>
          <w:rFonts w:asciiTheme="majorHAnsi" w:hAnsiTheme="majorHAnsi"/>
          <w:sz w:val="24"/>
          <w:szCs w:val="24"/>
        </w:rPr>
        <w:t xml:space="preserve">512 </w:t>
      </w:r>
      <w:proofErr w:type="spellStart"/>
      <w:r w:rsidRPr="001E5ECB">
        <w:rPr>
          <w:rFonts w:asciiTheme="majorHAnsi" w:hAnsiTheme="majorHAnsi"/>
          <w:sz w:val="24"/>
          <w:szCs w:val="24"/>
        </w:rPr>
        <w:t>kb</w:t>
      </w:r>
      <w:proofErr w:type="spellEnd"/>
      <w:r w:rsidRPr="001E5ECB">
        <w:rPr>
          <w:rFonts w:asciiTheme="majorHAnsi" w:hAnsiTheme="majorHAnsi"/>
          <w:sz w:val="24"/>
          <w:szCs w:val="24"/>
        </w:rPr>
        <w:t>/s</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zainstalowana dowolna przeglądarka internetowa, w przypadku Internet Explorer minimalnie wersja 10 0.</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 xml:space="preserve">włączona obsługa </w:t>
      </w:r>
      <w:proofErr w:type="spellStart"/>
      <w:r w:rsidRPr="001E5ECB">
        <w:rPr>
          <w:rFonts w:asciiTheme="majorHAnsi" w:hAnsiTheme="majorHAnsi"/>
          <w:sz w:val="24"/>
          <w:szCs w:val="24"/>
        </w:rPr>
        <w:t>JavaScript</w:t>
      </w:r>
      <w:proofErr w:type="spellEnd"/>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 xml:space="preserve">zainstalowany program </w:t>
      </w:r>
      <w:proofErr w:type="spellStart"/>
      <w:r w:rsidRPr="001E5ECB">
        <w:rPr>
          <w:rFonts w:asciiTheme="majorHAnsi" w:hAnsiTheme="majorHAnsi"/>
          <w:sz w:val="24"/>
          <w:szCs w:val="24"/>
        </w:rPr>
        <w:t>Adobe</w:t>
      </w:r>
      <w:proofErr w:type="spellEnd"/>
      <w:r w:rsidRPr="001E5ECB">
        <w:rPr>
          <w:rFonts w:asciiTheme="majorHAnsi" w:hAnsiTheme="majorHAnsi"/>
          <w:sz w:val="24"/>
          <w:szCs w:val="24"/>
        </w:rPr>
        <w:t xml:space="preserve"> </w:t>
      </w:r>
      <w:proofErr w:type="spellStart"/>
      <w:r w:rsidRPr="001E5ECB">
        <w:rPr>
          <w:rFonts w:asciiTheme="majorHAnsi" w:hAnsiTheme="majorHAnsi"/>
          <w:sz w:val="24"/>
          <w:szCs w:val="24"/>
        </w:rPr>
        <w:t>Acrobat</w:t>
      </w:r>
      <w:proofErr w:type="spellEnd"/>
      <w:r w:rsidRPr="001E5ECB">
        <w:rPr>
          <w:rFonts w:asciiTheme="majorHAnsi" w:hAnsiTheme="majorHAnsi"/>
          <w:sz w:val="24"/>
          <w:szCs w:val="24"/>
        </w:rPr>
        <w:t xml:space="preserve"> </w:t>
      </w:r>
      <w:proofErr w:type="spellStart"/>
      <w:r w:rsidRPr="001E5ECB">
        <w:rPr>
          <w:rFonts w:asciiTheme="majorHAnsi" w:hAnsiTheme="majorHAnsi"/>
          <w:sz w:val="24"/>
          <w:szCs w:val="24"/>
        </w:rPr>
        <w:t>Reader</w:t>
      </w:r>
      <w:proofErr w:type="spellEnd"/>
      <w:r w:rsidRPr="001E5ECB">
        <w:rPr>
          <w:rFonts w:asciiTheme="majorHAnsi" w:hAnsiTheme="majorHAnsi"/>
          <w:sz w:val="24"/>
          <w:szCs w:val="24"/>
        </w:rPr>
        <w:t xml:space="preserve"> lub inny obsługujący format plików </w:t>
      </w:r>
      <w:proofErr w:type="spellStart"/>
      <w:r w:rsidRPr="001E5ECB">
        <w:rPr>
          <w:rFonts w:asciiTheme="majorHAnsi" w:hAnsiTheme="majorHAnsi"/>
          <w:sz w:val="24"/>
          <w:szCs w:val="24"/>
        </w:rPr>
        <w:t>.pd</w:t>
      </w:r>
      <w:proofErr w:type="spellEnd"/>
      <w:r w:rsidRPr="001E5ECB">
        <w:rPr>
          <w:rFonts w:asciiTheme="majorHAnsi" w:hAnsiTheme="majorHAnsi"/>
          <w:sz w:val="24"/>
          <w:szCs w:val="24"/>
        </w:rPr>
        <w:t>f</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Platformazakupowa.pl działa według standardu przyjętego w komunikacji sieciowej - kodowanie UTF8</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lastRenderedPageBreak/>
        <w:t>Oznaczenie czasu odbioru danych przez platformę zakupową stanowi datę oraz dokładny czas (</w:t>
      </w:r>
      <w:proofErr w:type="spellStart"/>
      <w:r w:rsidRPr="001E5ECB">
        <w:rPr>
          <w:rFonts w:asciiTheme="majorHAnsi" w:hAnsiTheme="majorHAnsi"/>
          <w:sz w:val="24"/>
          <w:szCs w:val="24"/>
        </w:rPr>
        <w:t>hh:mm:ss</w:t>
      </w:r>
      <w:proofErr w:type="spellEnd"/>
      <w:r w:rsidRPr="001E5ECB">
        <w:rPr>
          <w:rFonts w:asciiTheme="majorHAnsi" w:hAnsiTheme="majorHAnsi"/>
          <w:sz w:val="24"/>
          <w:szCs w:val="24"/>
        </w:rPr>
        <w:t xml:space="preserve">) generowany </w:t>
      </w:r>
      <w:proofErr w:type="spellStart"/>
      <w:r w:rsidRPr="001E5ECB">
        <w:rPr>
          <w:rFonts w:asciiTheme="majorHAnsi" w:hAnsiTheme="majorHAnsi"/>
          <w:sz w:val="24"/>
          <w:szCs w:val="24"/>
        </w:rPr>
        <w:t>wg</w:t>
      </w:r>
      <w:proofErr w:type="spellEnd"/>
      <w:r w:rsidRPr="001E5ECB">
        <w:rPr>
          <w:rFonts w:asciiTheme="majorHAnsi" w:hAnsiTheme="majorHAnsi"/>
          <w:sz w:val="24"/>
          <w:szCs w:val="24"/>
        </w:rPr>
        <w:t>. czasu lokalnego serwera synchronizowanego z zegarem Głównego Urzędu Miar.</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Wykonawca, przystępując do niniejszego postępowania o udzielenie zamówienia publicznego:</w:t>
      </w:r>
    </w:p>
    <w:p w:rsidR="004B3803" w:rsidRPr="001E5ECB" w:rsidRDefault="000F3764" w:rsidP="002D7766">
      <w:pPr>
        <w:numPr>
          <w:ilvl w:val="1"/>
          <w:numId w:val="36"/>
        </w:numPr>
        <w:ind w:left="851" w:hanging="425"/>
        <w:jc w:val="both"/>
        <w:rPr>
          <w:rFonts w:asciiTheme="majorHAnsi" w:hAnsiTheme="majorHAnsi"/>
          <w:sz w:val="24"/>
          <w:szCs w:val="24"/>
        </w:rPr>
      </w:pPr>
      <w:r w:rsidRPr="001E5ECB">
        <w:rPr>
          <w:rFonts w:asciiTheme="majorHAnsi" w:hAnsiTheme="majorHAnsi"/>
          <w:sz w:val="24"/>
          <w:szCs w:val="24"/>
        </w:rPr>
        <w:t xml:space="preserve">akceptuje warunki korzystania z </w:t>
      </w:r>
      <w:hyperlink r:id="rId17">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określone w Regulaminie zamieszczonym na stronie internetowej </w:t>
      </w:r>
      <w:hyperlink r:id="rId18">
        <w:r w:rsidRPr="001E5ECB">
          <w:rPr>
            <w:rFonts w:asciiTheme="majorHAnsi" w:hAnsiTheme="majorHAnsi"/>
            <w:sz w:val="24"/>
            <w:szCs w:val="24"/>
          </w:rPr>
          <w:t>pod linkiem</w:t>
        </w:r>
      </w:hyperlink>
      <w:r w:rsidRPr="001E5ECB">
        <w:rPr>
          <w:rFonts w:asciiTheme="majorHAnsi" w:hAnsiTheme="majorHAnsi"/>
          <w:sz w:val="24"/>
          <w:szCs w:val="24"/>
        </w:rPr>
        <w:t xml:space="preserve">  w zakładce „Regulamin" oraz uznaje go za wiążący</w:t>
      </w:r>
      <w:r w:rsidR="00DC2109">
        <w:rPr>
          <w:rFonts w:asciiTheme="majorHAnsi" w:hAnsiTheme="majorHAnsi"/>
          <w:sz w:val="24"/>
          <w:szCs w:val="24"/>
        </w:rPr>
        <w:t>;</w:t>
      </w:r>
    </w:p>
    <w:p w:rsidR="004B3803" w:rsidRPr="001E5ECB" w:rsidRDefault="000F3764" w:rsidP="002D7766">
      <w:pPr>
        <w:numPr>
          <w:ilvl w:val="1"/>
          <w:numId w:val="36"/>
        </w:numPr>
        <w:ind w:left="851" w:hanging="425"/>
        <w:jc w:val="both"/>
        <w:rPr>
          <w:rFonts w:asciiTheme="majorHAnsi" w:hAnsiTheme="majorHAnsi"/>
          <w:sz w:val="24"/>
          <w:szCs w:val="24"/>
        </w:rPr>
      </w:pPr>
      <w:r w:rsidRPr="001E5ECB">
        <w:rPr>
          <w:rFonts w:asciiTheme="majorHAnsi" w:hAnsiTheme="majorHAnsi"/>
          <w:sz w:val="24"/>
          <w:szCs w:val="24"/>
        </w:rPr>
        <w:t xml:space="preserve">zapoznał i stosuje się do Instrukcji składania ofert/wniosków dostępnej </w:t>
      </w:r>
      <w:hyperlink r:id="rId19">
        <w:r w:rsidRPr="001E5ECB">
          <w:rPr>
            <w:rFonts w:asciiTheme="majorHAnsi" w:hAnsiTheme="majorHAnsi"/>
            <w:color w:val="1155CC"/>
            <w:sz w:val="24"/>
            <w:szCs w:val="24"/>
            <w:u w:val="single"/>
          </w:rPr>
          <w:t>pod linkiem</w:t>
        </w:r>
      </w:hyperlink>
      <w:r w:rsidRPr="001E5ECB">
        <w:rPr>
          <w:rFonts w:asciiTheme="majorHAnsi" w:hAnsiTheme="majorHAnsi"/>
          <w:sz w:val="24"/>
          <w:szCs w:val="24"/>
        </w:rPr>
        <w:t xml:space="preserve">. </w:t>
      </w:r>
    </w:p>
    <w:p w:rsidR="00D53220" w:rsidRPr="001E5ECB" w:rsidRDefault="000F3764" w:rsidP="002D7766">
      <w:pPr>
        <w:numPr>
          <w:ilvl w:val="0"/>
          <w:numId w:val="16"/>
        </w:numPr>
        <w:pBdr>
          <w:top w:val="nil"/>
          <w:left w:val="nil"/>
          <w:bottom w:val="nil"/>
          <w:right w:val="nil"/>
          <w:between w:val="nil"/>
        </w:pBdr>
        <w:ind w:left="426" w:hanging="426"/>
        <w:jc w:val="both"/>
        <w:rPr>
          <w:rFonts w:asciiTheme="majorHAnsi" w:eastAsia="Calibri" w:hAnsiTheme="majorHAnsi" w:cs="Calibri"/>
          <w:sz w:val="24"/>
          <w:szCs w:val="24"/>
        </w:rPr>
      </w:pPr>
      <w:r w:rsidRPr="001E5ECB">
        <w:rPr>
          <w:rFonts w:asciiTheme="majorHAnsi" w:hAnsiTheme="majorHAnsi"/>
          <w:b/>
          <w:sz w:val="24"/>
          <w:szCs w:val="24"/>
        </w:rPr>
        <w:t>Zamawiający nie ponosi odpowiedzialności za złożenie oferty w s</w:t>
      </w:r>
      <w:r w:rsidR="00DC2109">
        <w:rPr>
          <w:rFonts w:asciiTheme="majorHAnsi" w:hAnsiTheme="majorHAnsi"/>
          <w:b/>
          <w:sz w:val="24"/>
          <w:szCs w:val="24"/>
        </w:rPr>
        <w:t>posób niezgodny z </w:t>
      </w:r>
      <w:r w:rsidRPr="001E5ECB">
        <w:rPr>
          <w:rFonts w:asciiTheme="majorHAnsi" w:hAnsiTheme="majorHAnsi"/>
          <w:b/>
          <w:sz w:val="24"/>
          <w:szCs w:val="24"/>
        </w:rPr>
        <w:t xml:space="preserve">Instrukcją korzystania z </w:t>
      </w:r>
      <w:hyperlink r:id="rId20">
        <w:r w:rsidRPr="001E5ECB">
          <w:rPr>
            <w:rFonts w:asciiTheme="majorHAnsi" w:hAnsiTheme="majorHAnsi"/>
            <w:b/>
            <w:color w:val="1155CC"/>
            <w:sz w:val="24"/>
            <w:szCs w:val="24"/>
            <w:u w:val="single"/>
          </w:rPr>
          <w:t>platformazakupowa.pl</w:t>
        </w:r>
      </w:hyperlink>
      <w:r w:rsidRPr="001E5ECB">
        <w:rPr>
          <w:rFonts w:asciiTheme="majorHAnsi" w:hAnsiTheme="majorHAnsi"/>
          <w:sz w:val="24"/>
          <w:szCs w:val="24"/>
        </w:rPr>
        <w:t>, w</w:t>
      </w:r>
      <w:r w:rsidR="00DC2109">
        <w:rPr>
          <w:rFonts w:asciiTheme="majorHAnsi" w:hAnsiTheme="majorHAnsi"/>
          <w:sz w:val="24"/>
          <w:szCs w:val="24"/>
        </w:rPr>
        <w:t xml:space="preserve"> szczególności za sytuację, gdy </w:t>
      </w:r>
      <w:r w:rsidRPr="001E5ECB">
        <w:rPr>
          <w:rFonts w:asciiTheme="majorHAnsi" w:hAnsiTheme="majorHAnsi"/>
          <w:sz w:val="24"/>
          <w:szCs w:val="24"/>
        </w:rPr>
        <w:t xml:space="preserve">zamawiający zapozna się z treścią oferty przed upływem terminu składania ofert (np. złożenie oferty w zakładce „Wyślij wiadomość do zamawiającego”). </w:t>
      </w:r>
    </w:p>
    <w:p w:rsidR="004B3803" w:rsidRPr="001E5ECB" w:rsidRDefault="000F3764" w:rsidP="00DC2109">
      <w:pPr>
        <w:pBdr>
          <w:top w:val="nil"/>
          <w:left w:val="nil"/>
          <w:bottom w:val="nil"/>
          <w:right w:val="nil"/>
          <w:between w:val="nil"/>
        </w:pBdr>
        <w:ind w:left="426"/>
        <w:jc w:val="both"/>
        <w:rPr>
          <w:rFonts w:asciiTheme="majorHAnsi" w:eastAsia="Calibri" w:hAnsiTheme="majorHAnsi" w:cs="Calibri"/>
          <w:sz w:val="24"/>
          <w:szCs w:val="24"/>
        </w:rPr>
      </w:pPr>
      <w:r w:rsidRPr="001E5ECB">
        <w:rPr>
          <w:rFonts w:asciiTheme="majorHAnsi" w:hAnsiTheme="maj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rsidR="004B3803" w:rsidRPr="001E5ECB" w:rsidRDefault="000F3764" w:rsidP="002D7766">
      <w:pPr>
        <w:numPr>
          <w:ilvl w:val="0"/>
          <w:numId w:val="16"/>
        </w:numPr>
        <w:pBdr>
          <w:top w:val="nil"/>
          <w:left w:val="nil"/>
          <w:bottom w:val="nil"/>
          <w:right w:val="nil"/>
          <w:between w:val="nil"/>
        </w:pBdr>
        <w:spacing w:after="360"/>
        <w:ind w:left="425" w:hanging="425"/>
        <w:jc w:val="both"/>
        <w:rPr>
          <w:rFonts w:asciiTheme="majorHAnsi" w:hAnsiTheme="majorHAnsi"/>
          <w:sz w:val="24"/>
          <w:szCs w:val="24"/>
        </w:rPr>
      </w:pPr>
      <w:r w:rsidRPr="001E5ECB">
        <w:rPr>
          <w:rFonts w:asciiTheme="majorHAnsi" w:hAnsiTheme="majorHAnsi"/>
          <w:sz w:val="24"/>
          <w:szCs w:val="24"/>
        </w:rPr>
        <w:t xml:space="preserve">Zamawiający informuje, że instrukcje korzystania z </w:t>
      </w:r>
      <w:hyperlink r:id="rId21">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dotyczące w</w:t>
      </w:r>
      <w:r w:rsidR="00426886">
        <w:rPr>
          <w:rFonts w:asciiTheme="majorHAnsi" w:hAnsiTheme="majorHAnsi"/>
          <w:sz w:val="24"/>
          <w:szCs w:val="24"/>
        </w:rPr>
        <w:t> </w:t>
      </w:r>
      <w:r w:rsidRPr="001E5ECB">
        <w:rPr>
          <w:rFonts w:asciiTheme="majorHAnsi" w:hAnsiTheme="majorHAnsi"/>
          <w:sz w:val="24"/>
          <w:szCs w:val="24"/>
        </w:rPr>
        <w:t xml:space="preserve">szczególności logowania, składania wniosków o wyjaśnienie treści SWZ, składania ofert oraz innych czynności podejmowanych w niniejszym postępowaniu przy użyciu </w:t>
      </w:r>
      <w:hyperlink r:id="rId22">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znajdują się w zakładce „Instrukcje dla Wykonawców" na stronie internetowej pod adresem: </w:t>
      </w:r>
      <w:hyperlink r:id="rId23">
        <w:r w:rsidRPr="001E5ECB">
          <w:rPr>
            <w:rFonts w:asciiTheme="majorHAnsi" w:hAnsiTheme="majorHAnsi"/>
            <w:color w:val="1155CC"/>
            <w:sz w:val="24"/>
            <w:szCs w:val="24"/>
            <w:u w:val="single"/>
          </w:rPr>
          <w:t>https://platformazakupowa.pl/strona/45-instrukcje</w:t>
        </w:r>
      </w:hyperlink>
      <w:r w:rsidR="00D53220" w:rsidRPr="001E5ECB">
        <w:rPr>
          <w:rFonts w:asciiTheme="majorHAnsi" w:hAnsiTheme="majorHAnsi"/>
          <w:color w:val="1155CC"/>
          <w:sz w:val="24"/>
          <w:szCs w:val="24"/>
          <w:u w:val="single"/>
        </w:rPr>
        <w:t>.</w:t>
      </w:r>
    </w:p>
    <w:p w:rsidR="004B3803" w:rsidRPr="00FF60FC" w:rsidRDefault="00A83371" w:rsidP="00A83371">
      <w:pPr>
        <w:pStyle w:val="Nagwek2"/>
        <w:spacing w:after="240"/>
        <w:ind w:left="567" w:hanging="567"/>
        <w:jc w:val="both"/>
        <w:rPr>
          <w:rFonts w:asciiTheme="majorHAnsi" w:hAnsiTheme="majorHAnsi"/>
          <w:b/>
        </w:rPr>
      </w:pPr>
      <w:bookmarkStart w:id="13" w:name="_Toc74211505"/>
      <w:r w:rsidRPr="00FF60FC">
        <w:rPr>
          <w:rFonts w:asciiTheme="majorHAnsi" w:hAnsiTheme="majorHAnsi"/>
          <w:b/>
        </w:rPr>
        <w:t>XIV.</w:t>
      </w:r>
      <w:r w:rsidRPr="00FF60FC">
        <w:rPr>
          <w:rFonts w:asciiTheme="majorHAnsi" w:hAnsiTheme="majorHAnsi"/>
          <w:b/>
        </w:rPr>
        <w:tab/>
      </w:r>
      <w:r w:rsidR="000F3764" w:rsidRPr="00FF60FC">
        <w:rPr>
          <w:rFonts w:asciiTheme="majorHAnsi" w:hAnsiTheme="majorHAnsi"/>
          <w:b/>
        </w:rPr>
        <w:t>Opis sposobu przygotowania ofert oraz dokumentów wymaganych przez Zamawiającego w SWZ</w:t>
      </w:r>
      <w:bookmarkEnd w:id="13"/>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Oferta</w:t>
      </w:r>
      <w:r w:rsidR="00022739" w:rsidRPr="00426886">
        <w:rPr>
          <w:rFonts w:asciiTheme="majorHAnsi" w:hAnsiTheme="majorHAnsi"/>
          <w:sz w:val="24"/>
          <w:szCs w:val="24"/>
        </w:rPr>
        <w:t>, załączniki do oferty</w:t>
      </w:r>
      <w:r w:rsidRPr="00426886">
        <w:rPr>
          <w:rFonts w:asciiTheme="majorHAnsi" w:hAnsiTheme="majorHAnsi"/>
          <w:sz w:val="24"/>
          <w:szCs w:val="24"/>
        </w:rPr>
        <w:t>, wniosek oraz przedmiotowe środki dowodowe (jeżeli były wymagane) składane elektronicznie muszą zostać podpisane elektronicznym kwalifikowanym podpisem lub podpisem zaufanym lub podpisem osobistym. W</w:t>
      </w:r>
      <w:r w:rsidR="00426886">
        <w:rPr>
          <w:rFonts w:asciiTheme="majorHAnsi" w:hAnsiTheme="majorHAnsi"/>
          <w:sz w:val="24"/>
          <w:szCs w:val="24"/>
        </w:rPr>
        <w:t> </w:t>
      </w:r>
      <w:r w:rsidRPr="00426886">
        <w:rPr>
          <w:rFonts w:asciiTheme="majorHAnsi" w:hAnsiTheme="majorHAnsi"/>
          <w:sz w:val="24"/>
          <w:szCs w:val="24"/>
        </w:rPr>
        <w:t>procesie składania oferty, wniosku w tym przedmiotowych środków dowodowych na</w:t>
      </w:r>
      <w:r w:rsidR="00426886">
        <w:rPr>
          <w:rFonts w:asciiTheme="majorHAnsi" w:hAnsiTheme="majorHAnsi"/>
          <w:sz w:val="24"/>
          <w:szCs w:val="24"/>
        </w:rPr>
        <w:t> </w:t>
      </w:r>
      <w:r w:rsidRPr="00426886">
        <w:rPr>
          <w:rFonts w:asciiTheme="majorHAnsi" w:hAnsiTheme="majorHAnsi"/>
          <w:sz w:val="24"/>
          <w:szCs w:val="24"/>
        </w:rPr>
        <w:t>platformie,  kwalifikowany podpis elektroniczny Wykonawca może złożyć bezpośrednio na dokumencie, który następnie przesyła do systemu (</w:t>
      </w:r>
      <w:r w:rsidRPr="00426886">
        <w:rPr>
          <w:rFonts w:asciiTheme="majorHAnsi" w:hAnsiTheme="majorHAnsi"/>
          <w:b/>
          <w:sz w:val="24"/>
          <w:szCs w:val="24"/>
        </w:rPr>
        <w:t xml:space="preserve">opcja rekomendowana </w:t>
      </w:r>
      <w:r w:rsidRPr="00426886">
        <w:rPr>
          <w:rFonts w:asciiTheme="majorHAnsi" w:hAnsiTheme="majorHAnsi"/>
          <w:sz w:val="24"/>
          <w:szCs w:val="24"/>
        </w:rPr>
        <w:t>przez</w:t>
      </w:r>
      <w:r w:rsidRPr="00426886">
        <w:rPr>
          <w:rFonts w:asciiTheme="majorHAnsi" w:hAnsiTheme="majorHAnsi"/>
          <w:b/>
          <w:sz w:val="24"/>
          <w:szCs w:val="24"/>
        </w:rPr>
        <w:t xml:space="preserve"> </w:t>
      </w:r>
      <w:hyperlink r:id="rId24">
        <w:r w:rsidRPr="00426886">
          <w:rPr>
            <w:rFonts w:asciiTheme="majorHAnsi" w:hAnsiTheme="majorHAnsi"/>
            <w:b/>
            <w:color w:val="1155CC"/>
            <w:sz w:val="24"/>
            <w:szCs w:val="24"/>
            <w:u w:val="single"/>
          </w:rPr>
          <w:t>platformazakupowa.pl</w:t>
        </w:r>
      </w:hyperlink>
      <w:r w:rsidRPr="00426886">
        <w:rPr>
          <w:rFonts w:asciiTheme="majorHAnsi" w:hAnsiTheme="majorHAnsi"/>
          <w:sz w:val="24"/>
          <w:szCs w:val="24"/>
        </w:rPr>
        <w:t xml:space="preserve">) oraz dodatkowo dla całego pakietu dokumentów w kroku 2 </w:t>
      </w:r>
      <w:r w:rsidRPr="00426886">
        <w:rPr>
          <w:rFonts w:asciiTheme="majorHAnsi" w:hAnsiTheme="majorHAnsi"/>
          <w:b/>
          <w:sz w:val="24"/>
          <w:szCs w:val="24"/>
        </w:rPr>
        <w:t xml:space="preserve">Formularza składania oferty lub wniosku </w:t>
      </w:r>
      <w:r w:rsidRPr="00426886">
        <w:rPr>
          <w:rFonts w:asciiTheme="majorHAnsi" w:hAnsiTheme="majorHAnsi"/>
          <w:sz w:val="24"/>
          <w:szCs w:val="24"/>
        </w:rPr>
        <w:t>(po kliknięciu w</w:t>
      </w:r>
      <w:r w:rsidR="00426886">
        <w:rPr>
          <w:rFonts w:asciiTheme="majorHAnsi" w:hAnsiTheme="majorHAnsi"/>
          <w:sz w:val="24"/>
          <w:szCs w:val="24"/>
        </w:rPr>
        <w:t> </w:t>
      </w:r>
      <w:r w:rsidRPr="00426886">
        <w:rPr>
          <w:rFonts w:asciiTheme="majorHAnsi" w:hAnsiTheme="majorHAnsi"/>
          <w:sz w:val="24"/>
          <w:szCs w:val="24"/>
        </w:rPr>
        <w:t xml:space="preserve">przycisk </w:t>
      </w:r>
      <w:r w:rsidRPr="00426886">
        <w:rPr>
          <w:rFonts w:asciiTheme="majorHAnsi" w:hAnsiTheme="majorHAnsi"/>
          <w:b/>
          <w:sz w:val="24"/>
          <w:szCs w:val="24"/>
        </w:rPr>
        <w:t>Przejdź do podsumowania</w:t>
      </w:r>
      <w:r w:rsidRPr="00426886">
        <w:rPr>
          <w:rFonts w:asciiTheme="majorHAnsi" w:hAnsiTheme="majorHAnsi"/>
          <w:sz w:val="24"/>
          <w:szCs w:val="24"/>
        </w:rPr>
        <w:t>).</w:t>
      </w:r>
    </w:p>
    <w:p w:rsidR="00022739" w:rsidRPr="00426886" w:rsidRDefault="00022739"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Obligatoryjnymi załącznikami do</w:t>
      </w:r>
      <w:r w:rsidR="00B057C1" w:rsidRPr="00426886">
        <w:rPr>
          <w:rFonts w:asciiTheme="majorHAnsi" w:hAnsiTheme="majorHAnsi"/>
          <w:sz w:val="24"/>
          <w:szCs w:val="24"/>
        </w:rPr>
        <w:t xml:space="preserve"> formularza</w:t>
      </w:r>
      <w:r w:rsidRPr="00426886">
        <w:rPr>
          <w:rFonts w:asciiTheme="majorHAnsi" w:hAnsiTheme="majorHAnsi"/>
          <w:sz w:val="24"/>
          <w:szCs w:val="24"/>
        </w:rPr>
        <w:t xml:space="preserve"> oferty są: </w:t>
      </w:r>
    </w:p>
    <w:p w:rsidR="00B057C1" w:rsidRPr="00426886" w:rsidRDefault="00022739" w:rsidP="002D7766">
      <w:pPr>
        <w:numPr>
          <w:ilvl w:val="1"/>
          <w:numId w:val="37"/>
        </w:numPr>
        <w:ind w:left="851" w:hanging="425"/>
        <w:jc w:val="both"/>
        <w:rPr>
          <w:rFonts w:asciiTheme="majorHAnsi" w:eastAsia="Calibri" w:hAnsiTheme="majorHAnsi" w:cs="Calibri"/>
          <w:sz w:val="24"/>
          <w:szCs w:val="24"/>
        </w:rPr>
      </w:pPr>
      <w:r w:rsidRPr="00426886">
        <w:rPr>
          <w:rFonts w:asciiTheme="majorHAnsi" w:hAnsiTheme="majorHAnsi"/>
          <w:sz w:val="24"/>
          <w:szCs w:val="24"/>
        </w:rPr>
        <w:t>Pełnomocnictwo do reprezentowania wykonawcy (jeśli dotyczy)</w:t>
      </w:r>
      <w:r w:rsidR="00426886">
        <w:rPr>
          <w:rFonts w:asciiTheme="majorHAnsi" w:hAnsiTheme="majorHAnsi"/>
          <w:sz w:val="24"/>
          <w:szCs w:val="24"/>
        </w:rPr>
        <w:t>;</w:t>
      </w:r>
    </w:p>
    <w:p w:rsidR="00E52C02" w:rsidRPr="00E52C02" w:rsidRDefault="003F46FE" w:rsidP="002D7766">
      <w:pPr>
        <w:numPr>
          <w:ilvl w:val="1"/>
          <w:numId w:val="37"/>
        </w:numPr>
        <w:ind w:left="851" w:hanging="425"/>
        <w:jc w:val="both"/>
        <w:rPr>
          <w:rFonts w:asciiTheme="majorHAnsi" w:eastAsia="Calibri" w:hAnsiTheme="majorHAnsi" w:cs="Calibri"/>
          <w:sz w:val="24"/>
          <w:szCs w:val="24"/>
        </w:rPr>
      </w:pPr>
      <w:r w:rsidRPr="00426886">
        <w:rPr>
          <w:rFonts w:asciiTheme="majorHAnsi" w:hAnsiTheme="majorHAnsi"/>
          <w:sz w:val="24"/>
          <w:szCs w:val="24"/>
        </w:rPr>
        <w:t>Wadium (jeśli dotyczy)</w:t>
      </w:r>
      <w:r w:rsidR="00E52C02">
        <w:rPr>
          <w:rFonts w:asciiTheme="majorHAnsi" w:hAnsiTheme="majorHAnsi"/>
          <w:sz w:val="24"/>
          <w:szCs w:val="24"/>
        </w:rPr>
        <w:t>.</w:t>
      </w:r>
    </w:p>
    <w:p w:rsidR="003F46FE" w:rsidRPr="00B70E64" w:rsidRDefault="00E52C02" w:rsidP="002D7766">
      <w:pPr>
        <w:numPr>
          <w:ilvl w:val="1"/>
          <w:numId w:val="37"/>
        </w:numPr>
        <w:ind w:left="851" w:hanging="425"/>
        <w:jc w:val="both"/>
        <w:rPr>
          <w:rFonts w:asciiTheme="majorHAnsi" w:eastAsia="Calibri" w:hAnsiTheme="majorHAnsi" w:cs="Calibri"/>
          <w:sz w:val="24"/>
          <w:szCs w:val="24"/>
        </w:rPr>
      </w:pPr>
      <w:r>
        <w:rPr>
          <w:rFonts w:asciiTheme="majorHAnsi" w:hAnsiTheme="majorHAnsi"/>
          <w:sz w:val="24"/>
          <w:szCs w:val="24"/>
        </w:rPr>
        <w:t>Specyfikacja techniczna oferowanego pojazdu</w:t>
      </w:r>
      <w:r w:rsidR="00426886">
        <w:rPr>
          <w:rFonts w:asciiTheme="majorHAnsi" w:hAnsiTheme="majorHAnsi"/>
          <w:sz w:val="24"/>
          <w:szCs w:val="24"/>
        </w:rPr>
        <w:t>.</w:t>
      </w:r>
    </w:p>
    <w:p w:rsidR="00B70E64" w:rsidRPr="00426886" w:rsidRDefault="00B70E64" w:rsidP="00B70E64">
      <w:pPr>
        <w:ind w:left="851"/>
        <w:jc w:val="both"/>
        <w:rPr>
          <w:rFonts w:asciiTheme="majorHAnsi" w:eastAsia="Calibri" w:hAnsiTheme="majorHAnsi" w:cs="Calibri"/>
          <w:sz w:val="24"/>
          <w:szCs w:val="24"/>
        </w:rPr>
      </w:pPr>
      <w:r>
        <w:rPr>
          <w:rFonts w:asciiTheme="majorHAnsi" w:hAnsiTheme="majorHAnsi"/>
          <w:sz w:val="24"/>
          <w:szCs w:val="24"/>
        </w:rPr>
        <w:t>Brak specyfikacji technicznej pojazdu załączonej do oferty nie podlega uzupełnieniu. Oferta nie zawierająca specyfikacji technicznej zostanie odrzucona na podstawie art. 226 ust. 1 ust. 5 ustawy Pzp.</w:t>
      </w:r>
    </w:p>
    <w:p w:rsidR="004B3803" w:rsidRPr="00426886" w:rsidRDefault="000F3764" w:rsidP="002D7766">
      <w:pPr>
        <w:pStyle w:val="Akapitzlist"/>
        <w:numPr>
          <w:ilvl w:val="0"/>
          <w:numId w:val="27"/>
        </w:numPr>
        <w:ind w:left="426" w:hanging="426"/>
        <w:jc w:val="both"/>
        <w:rPr>
          <w:rFonts w:asciiTheme="majorHAnsi" w:hAnsiTheme="majorHAnsi"/>
          <w:b/>
          <w:bCs/>
          <w:sz w:val="24"/>
          <w:szCs w:val="24"/>
        </w:rPr>
      </w:pPr>
      <w:r w:rsidRPr="00426886">
        <w:rPr>
          <w:rFonts w:asciiTheme="majorHAnsi" w:hAnsi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w:t>
      </w:r>
      <w:r w:rsidR="00B057C1" w:rsidRPr="00426886">
        <w:rPr>
          <w:rFonts w:asciiTheme="majorHAnsi" w:hAnsiTheme="majorHAnsi"/>
          <w:color w:val="000000"/>
          <w:sz w:val="24"/>
          <w:szCs w:val="24"/>
        </w:rPr>
        <w:t>podwykonawca</w:t>
      </w:r>
      <w:r w:rsidRPr="00426886">
        <w:rPr>
          <w:rFonts w:asciiTheme="majorHAnsi" w:hAnsiTheme="majorHAnsi"/>
          <w:color w:val="000000"/>
          <w:sz w:val="24"/>
          <w:szCs w:val="24"/>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426886">
        <w:rPr>
          <w:rFonts w:asciiTheme="majorHAnsi" w:hAnsiTheme="majorHAnsi"/>
          <w:sz w:val="24"/>
          <w:szCs w:val="24"/>
          <w:vertAlign w:val="superscript"/>
        </w:rPr>
        <w:footnoteReference w:id="9"/>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Oferta powinna być:</w:t>
      </w:r>
    </w:p>
    <w:p w:rsidR="004B3803" w:rsidRPr="00426886" w:rsidRDefault="000F3764" w:rsidP="002D7766">
      <w:pPr>
        <w:numPr>
          <w:ilvl w:val="1"/>
          <w:numId w:val="38"/>
        </w:numPr>
        <w:ind w:left="851" w:hanging="425"/>
        <w:jc w:val="both"/>
        <w:rPr>
          <w:rFonts w:asciiTheme="majorHAnsi" w:hAnsiTheme="majorHAnsi"/>
          <w:sz w:val="24"/>
          <w:szCs w:val="24"/>
        </w:rPr>
      </w:pPr>
      <w:r w:rsidRPr="00426886">
        <w:rPr>
          <w:rFonts w:asciiTheme="majorHAnsi" w:hAnsiTheme="majorHAnsi"/>
          <w:sz w:val="24"/>
          <w:szCs w:val="24"/>
        </w:rPr>
        <w:t xml:space="preserve">sporządzona na podstawie załączników </w:t>
      </w:r>
      <w:r w:rsidR="00426886">
        <w:rPr>
          <w:rFonts w:asciiTheme="majorHAnsi" w:hAnsiTheme="majorHAnsi"/>
          <w:sz w:val="24"/>
          <w:szCs w:val="24"/>
        </w:rPr>
        <w:t>niniejszej SWZ w języku polskim;</w:t>
      </w:r>
    </w:p>
    <w:p w:rsidR="004B3803" w:rsidRPr="00426886" w:rsidRDefault="000F3764" w:rsidP="002D7766">
      <w:pPr>
        <w:numPr>
          <w:ilvl w:val="1"/>
          <w:numId w:val="38"/>
        </w:numPr>
        <w:ind w:left="851" w:hanging="425"/>
        <w:jc w:val="both"/>
        <w:rPr>
          <w:rFonts w:asciiTheme="majorHAnsi" w:hAnsiTheme="majorHAnsi"/>
          <w:sz w:val="24"/>
          <w:szCs w:val="24"/>
        </w:rPr>
      </w:pPr>
      <w:r w:rsidRPr="00426886">
        <w:rPr>
          <w:rFonts w:asciiTheme="majorHAnsi" w:hAnsiTheme="majorHAnsi"/>
          <w:sz w:val="24"/>
          <w:szCs w:val="24"/>
        </w:rPr>
        <w:t xml:space="preserve">złożona przy użyciu środków komunikacji elektronicznej tzn. za pośrednictwem </w:t>
      </w:r>
      <w:hyperlink r:id="rId25">
        <w:r w:rsidRPr="00426886">
          <w:rPr>
            <w:rFonts w:asciiTheme="majorHAnsi" w:hAnsiTheme="majorHAnsi"/>
            <w:color w:val="1155CC"/>
            <w:sz w:val="24"/>
            <w:szCs w:val="24"/>
            <w:u w:val="single"/>
          </w:rPr>
          <w:t>platformazakupowa.pl</w:t>
        </w:r>
      </w:hyperlink>
      <w:r w:rsidR="00426886">
        <w:rPr>
          <w:rFonts w:asciiTheme="majorHAnsi" w:hAnsiTheme="majorHAnsi"/>
          <w:sz w:val="24"/>
          <w:szCs w:val="24"/>
        </w:rPr>
        <w:t>;</w:t>
      </w:r>
    </w:p>
    <w:p w:rsidR="004B3803" w:rsidRPr="00426886" w:rsidRDefault="000F3764" w:rsidP="002D7766">
      <w:pPr>
        <w:numPr>
          <w:ilvl w:val="1"/>
          <w:numId w:val="38"/>
        </w:numPr>
        <w:ind w:left="851" w:hanging="425"/>
        <w:jc w:val="both"/>
        <w:rPr>
          <w:rFonts w:asciiTheme="majorHAnsi" w:eastAsia="Calibri" w:hAnsiTheme="majorHAnsi" w:cs="Calibri"/>
          <w:sz w:val="24"/>
          <w:szCs w:val="24"/>
        </w:rPr>
      </w:pPr>
      <w:bookmarkStart w:id="14" w:name="_Hlk65508982"/>
      <w:r w:rsidRPr="00426886">
        <w:rPr>
          <w:rFonts w:asciiTheme="majorHAnsi" w:hAnsiTheme="majorHAnsi"/>
          <w:sz w:val="24"/>
          <w:szCs w:val="24"/>
        </w:rPr>
        <w:t xml:space="preserve">podpisana </w:t>
      </w:r>
      <w:hyperlink r:id="rId26">
        <w:r w:rsidRPr="00426886">
          <w:rPr>
            <w:rFonts w:asciiTheme="majorHAnsi" w:hAnsiTheme="majorHAnsi"/>
            <w:b/>
            <w:color w:val="1155CC"/>
            <w:sz w:val="24"/>
            <w:szCs w:val="24"/>
            <w:u w:val="single"/>
          </w:rPr>
          <w:t>kwalifikowanym podpisem elektronicznym</w:t>
        </w:r>
      </w:hyperlink>
      <w:r w:rsidRPr="00426886">
        <w:rPr>
          <w:rFonts w:asciiTheme="majorHAnsi" w:hAnsiTheme="majorHAnsi"/>
          <w:sz w:val="24"/>
          <w:szCs w:val="24"/>
        </w:rPr>
        <w:t xml:space="preserve"> lub </w:t>
      </w:r>
      <w:hyperlink r:id="rId27">
        <w:r w:rsidRPr="00426886">
          <w:rPr>
            <w:rFonts w:asciiTheme="majorHAnsi" w:hAnsiTheme="majorHAnsi"/>
            <w:b/>
            <w:color w:val="1155CC"/>
            <w:sz w:val="24"/>
            <w:szCs w:val="24"/>
            <w:u w:val="single"/>
          </w:rPr>
          <w:t>podpisem zaufanym</w:t>
        </w:r>
      </w:hyperlink>
      <w:r w:rsidRPr="00426886">
        <w:rPr>
          <w:rFonts w:asciiTheme="majorHAnsi" w:hAnsiTheme="majorHAnsi"/>
          <w:sz w:val="24"/>
          <w:szCs w:val="24"/>
        </w:rPr>
        <w:t xml:space="preserve"> lub</w:t>
      </w:r>
      <w:r w:rsidR="00426886">
        <w:rPr>
          <w:rFonts w:asciiTheme="majorHAnsi" w:hAnsiTheme="majorHAnsi"/>
          <w:sz w:val="24"/>
          <w:szCs w:val="24"/>
        </w:rPr>
        <w:t> </w:t>
      </w:r>
      <w:hyperlink r:id="rId28">
        <w:r w:rsidRPr="00426886">
          <w:rPr>
            <w:rFonts w:asciiTheme="majorHAnsi" w:hAnsiTheme="majorHAnsi"/>
            <w:b/>
            <w:color w:val="1155CC"/>
            <w:sz w:val="24"/>
            <w:szCs w:val="24"/>
            <w:u w:val="single"/>
          </w:rPr>
          <w:t>podpisem osobistym</w:t>
        </w:r>
      </w:hyperlink>
      <w:r w:rsidRPr="00426886">
        <w:rPr>
          <w:rFonts w:asciiTheme="majorHAnsi" w:hAnsiTheme="majorHAnsi"/>
          <w:sz w:val="24"/>
          <w:szCs w:val="24"/>
        </w:rPr>
        <w:t xml:space="preserve"> przez osobę/osoby upoważnioną/upoważnione.</w:t>
      </w:r>
    </w:p>
    <w:bookmarkEnd w:id="14"/>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26886">
        <w:rPr>
          <w:rFonts w:asciiTheme="majorHAnsi" w:hAnsiTheme="majorHAnsi"/>
          <w:sz w:val="24"/>
          <w:szCs w:val="24"/>
        </w:rPr>
        <w:t>eIDAS</w:t>
      </w:r>
      <w:proofErr w:type="spellEnd"/>
      <w:r w:rsidRPr="00426886">
        <w:rPr>
          <w:rFonts w:asciiTheme="majorHAnsi" w:hAnsiTheme="majorHAnsi"/>
          <w:sz w:val="24"/>
          <w:szCs w:val="24"/>
        </w:rPr>
        <w:t>) (UE) nr 910/2014 - od 1 lipca 2016 roku”.</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 xml:space="preserve">W przypadku wykorzystania formatu podpisu </w:t>
      </w:r>
      <w:proofErr w:type="spellStart"/>
      <w:r w:rsidRPr="00426886">
        <w:rPr>
          <w:rFonts w:asciiTheme="majorHAnsi" w:hAnsiTheme="majorHAnsi"/>
          <w:sz w:val="24"/>
          <w:szCs w:val="24"/>
        </w:rPr>
        <w:t>XAdES</w:t>
      </w:r>
      <w:proofErr w:type="spellEnd"/>
      <w:r w:rsidRPr="00426886">
        <w:rPr>
          <w:rFonts w:asciiTheme="majorHAnsi" w:hAnsiTheme="majorHAnsi"/>
          <w:sz w:val="24"/>
          <w:szCs w:val="24"/>
        </w:rPr>
        <w:t xml:space="preserve"> zewnętrzny. Zamawiający wymaga dołączenia odpowiedniej ilości plików tj. podpisywanych plików z danymi oraz plików </w:t>
      </w:r>
      <w:proofErr w:type="spellStart"/>
      <w:r w:rsidRPr="00426886">
        <w:rPr>
          <w:rFonts w:asciiTheme="majorHAnsi" w:hAnsiTheme="majorHAnsi"/>
          <w:sz w:val="24"/>
          <w:szCs w:val="24"/>
        </w:rPr>
        <w:t>XAdES</w:t>
      </w:r>
      <w:proofErr w:type="spellEnd"/>
      <w:r w:rsidRPr="00426886">
        <w:rPr>
          <w:rFonts w:asciiTheme="majorHAnsi" w:hAnsiTheme="majorHAnsi"/>
          <w:sz w:val="24"/>
          <w:szCs w:val="24"/>
        </w:rPr>
        <w:t>.</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 xml:space="preserve">Zgodnie z art. 18 ust. 3 ustawy </w:t>
      </w:r>
      <w:proofErr w:type="spellStart"/>
      <w:r w:rsidRPr="00426886">
        <w:rPr>
          <w:rFonts w:asciiTheme="majorHAnsi" w:hAnsiTheme="majorHAnsi"/>
          <w:sz w:val="24"/>
          <w:szCs w:val="24"/>
        </w:rPr>
        <w:t>Pzp</w:t>
      </w:r>
      <w:proofErr w:type="spellEnd"/>
      <w:r w:rsidRPr="00426886">
        <w:rPr>
          <w:rFonts w:asciiTheme="majorHAnsi" w:hAnsi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426886">
        <w:rPr>
          <w:rFonts w:asciiTheme="majorHAnsi" w:hAnsiTheme="majorHAnsi"/>
          <w:sz w:val="24"/>
          <w:szCs w:val="24"/>
        </w:rPr>
        <w:t> </w:t>
      </w:r>
      <w:r w:rsidRPr="00426886">
        <w:rPr>
          <w:rFonts w:asciiTheme="majorHAnsi" w:hAnsiTheme="majorHAnsi"/>
          <w:sz w:val="24"/>
          <w:szCs w:val="24"/>
        </w:rPr>
        <w:t>dołączenia części oferty stanowiącej tajemnicę przedsiębiorstwa.</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 xml:space="preserve">Wykonawca, za pośrednictwem </w:t>
      </w:r>
      <w:hyperlink r:id="rId29">
        <w:r w:rsidRPr="00426886">
          <w:rPr>
            <w:rFonts w:asciiTheme="majorHAnsi" w:hAnsiTheme="majorHAnsi"/>
            <w:color w:val="1155CC"/>
            <w:sz w:val="24"/>
            <w:szCs w:val="24"/>
            <w:u w:val="single"/>
          </w:rPr>
          <w:t>platformazakupowa.pl</w:t>
        </w:r>
      </w:hyperlink>
      <w:r w:rsidRPr="00426886">
        <w:rPr>
          <w:rFonts w:asciiTheme="majorHAnsi" w:hAnsiTheme="majorHAnsi"/>
          <w:sz w:val="24"/>
          <w:szCs w:val="24"/>
        </w:rPr>
        <w:t xml:space="preserve"> może przed upływem terminu do składania ofert zmienić lub wycofać ofertę. Sposób dokonywania zmiany lub</w:t>
      </w:r>
      <w:r w:rsidR="00426886" w:rsidRPr="00426886">
        <w:rPr>
          <w:rFonts w:asciiTheme="majorHAnsi" w:hAnsiTheme="majorHAnsi"/>
          <w:sz w:val="24"/>
          <w:szCs w:val="24"/>
        </w:rPr>
        <w:t> </w:t>
      </w:r>
      <w:r w:rsidRPr="00426886">
        <w:rPr>
          <w:rFonts w:asciiTheme="majorHAnsi" w:hAnsiTheme="majorHAnsi"/>
          <w:sz w:val="24"/>
          <w:szCs w:val="24"/>
        </w:rPr>
        <w:t>wycofania oferty zamieszczono w instrukcji zamieszczonej na stronie internetowej pod adresem:</w:t>
      </w:r>
      <w:r w:rsidR="00426886" w:rsidRPr="00426886">
        <w:rPr>
          <w:rFonts w:asciiTheme="majorHAnsi" w:hAnsiTheme="majorHAnsi"/>
          <w:sz w:val="24"/>
          <w:szCs w:val="24"/>
        </w:rPr>
        <w:t xml:space="preserve"> </w:t>
      </w:r>
      <w:hyperlink r:id="rId30">
        <w:r w:rsidRPr="00426886">
          <w:rPr>
            <w:rFonts w:asciiTheme="majorHAnsi" w:hAnsiTheme="majorHAnsi"/>
            <w:color w:val="1155CC"/>
            <w:sz w:val="24"/>
            <w:szCs w:val="24"/>
            <w:u w:val="single"/>
          </w:rPr>
          <w:t>https://platformazakupowa.pl/strona/45-instrukcje</w:t>
        </w:r>
      </w:hyperlink>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Każdy z Wykonawców może złożyć tylko jedną ofertę. Zło</w:t>
      </w:r>
      <w:r w:rsidR="00426886">
        <w:rPr>
          <w:rFonts w:asciiTheme="majorHAnsi" w:hAnsiTheme="majorHAnsi"/>
          <w:sz w:val="24"/>
          <w:szCs w:val="24"/>
        </w:rPr>
        <w:t>żenie większej liczby ofert lub </w:t>
      </w:r>
      <w:r w:rsidRPr="00426886">
        <w:rPr>
          <w:rFonts w:asciiTheme="majorHAnsi" w:hAnsiTheme="majorHAnsi"/>
          <w:sz w:val="24"/>
          <w:szCs w:val="24"/>
        </w:rPr>
        <w:t>oferty zawierającej propozycje wariantowe spowoduje podlegać będzie odrzuceniu.</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Ceny oferty muszą zawierać wszystkie koszty, jakie musi ponieść Wykonawca, aby</w:t>
      </w:r>
      <w:r w:rsidR="00426886">
        <w:rPr>
          <w:rFonts w:asciiTheme="majorHAnsi" w:hAnsiTheme="majorHAnsi"/>
          <w:sz w:val="24"/>
          <w:szCs w:val="24"/>
        </w:rPr>
        <w:t> </w:t>
      </w:r>
      <w:r w:rsidRPr="00426886">
        <w:rPr>
          <w:rFonts w:asciiTheme="majorHAnsi" w:hAnsiTheme="majorHAnsi"/>
          <w:sz w:val="24"/>
          <w:szCs w:val="24"/>
        </w:rPr>
        <w:t>zrealizować zamówienie z najwyższą starannością oraz ewentualne rabaty.</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Zgodnie z definicją dokumentu elektronicznego z art.3 ustęp 2 Ustawy o informatyzacji działalności podmiotów realizujących zadania publiczne, opatrzenie pliku zawierającego skompresowane dane kwalifikowanym podpisem ele</w:t>
      </w:r>
      <w:r w:rsidR="00426886">
        <w:rPr>
          <w:rFonts w:asciiTheme="majorHAnsi" w:hAnsiTheme="majorHAnsi"/>
          <w:sz w:val="24"/>
          <w:szCs w:val="24"/>
        </w:rPr>
        <w:t>ktronicznym jest jednoznaczne z </w:t>
      </w:r>
      <w:r w:rsidRPr="00426886">
        <w:rPr>
          <w:rFonts w:asciiTheme="majorHAnsi" w:hAnsiTheme="majorHAnsi"/>
          <w:sz w:val="24"/>
          <w:szCs w:val="24"/>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Maksymalny rozmiar jednego pliku przesyłanego za pośrednictwem dedykowanych formularzy do: złożenia, zmiany, wycofania oferty wynosi 150 MB natomiast przy</w:t>
      </w:r>
      <w:r w:rsidR="00426886">
        <w:rPr>
          <w:rFonts w:asciiTheme="majorHAnsi" w:hAnsiTheme="majorHAnsi"/>
          <w:sz w:val="24"/>
          <w:szCs w:val="24"/>
        </w:rPr>
        <w:t> </w:t>
      </w:r>
      <w:r w:rsidRPr="00426886">
        <w:rPr>
          <w:rFonts w:asciiTheme="majorHAnsi" w:hAnsiTheme="majorHAnsi"/>
          <w:sz w:val="24"/>
          <w:szCs w:val="24"/>
        </w:rPr>
        <w:t>komunikacji wielkość pliku to maksymalnie 500 MB.</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Rozszerzenia plików wykorzystywanych przez Wykonawców powinny być zgodne z</w:t>
      </w:r>
      <w:r w:rsidR="00426886" w:rsidRPr="00426886">
        <w:rPr>
          <w:rFonts w:asciiTheme="majorHAnsi" w:hAnsiTheme="majorHAnsi"/>
          <w:sz w:val="24"/>
          <w:szCs w:val="24"/>
        </w:rPr>
        <w:t> </w:t>
      </w:r>
      <w:r w:rsidRPr="00426886">
        <w:rPr>
          <w:rFonts w:asciiTheme="majorHAnsi" w:hAnsiTheme="majorHAnsi"/>
          <w:sz w:val="24"/>
          <w:szCs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 xml:space="preserve">Zamawiający rekomenduje wykorzystanie formatów: </w:t>
      </w:r>
      <w:proofErr w:type="spellStart"/>
      <w:r w:rsidRPr="00426886">
        <w:rPr>
          <w:rFonts w:asciiTheme="majorHAnsi" w:hAnsiTheme="majorHAnsi"/>
          <w:sz w:val="24"/>
          <w:szCs w:val="24"/>
        </w:rPr>
        <w:t>.pd</w:t>
      </w:r>
      <w:proofErr w:type="spellEnd"/>
      <w:r w:rsidRPr="00426886">
        <w:rPr>
          <w:rFonts w:asciiTheme="majorHAnsi" w:hAnsiTheme="majorHAnsi"/>
          <w:sz w:val="24"/>
          <w:szCs w:val="24"/>
        </w:rPr>
        <w:t>f .</w:t>
      </w:r>
      <w:proofErr w:type="spellStart"/>
      <w:r w:rsidRPr="00426886">
        <w:rPr>
          <w:rFonts w:asciiTheme="majorHAnsi" w:hAnsiTheme="majorHAnsi"/>
          <w:sz w:val="24"/>
          <w:szCs w:val="24"/>
        </w:rPr>
        <w:t>doc</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docx</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xls</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xlsx</w:t>
      </w:r>
      <w:proofErr w:type="spellEnd"/>
      <w:r w:rsidRPr="00426886">
        <w:rPr>
          <w:rFonts w:asciiTheme="majorHAnsi" w:hAnsiTheme="majorHAnsi"/>
          <w:sz w:val="24"/>
          <w:szCs w:val="24"/>
        </w:rPr>
        <w:t xml:space="preserve"> .jpg (.</w:t>
      </w:r>
      <w:proofErr w:type="spellStart"/>
      <w:r w:rsidRPr="00426886">
        <w:rPr>
          <w:rFonts w:asciiTheme="majorHAnsi" w:hAnsiTheme="majorHAnsi"/>
          <w:sz w:val="24"/>
          <w:szCs w:val="24"/>
        </w:rPr>
        <w:t>jpeg</w:t>
      </w:r>
      <w:proofErr w:type="spellEnd"/>
      <w:r w:rsidRPr="00426886">
        <w:rPr>
          <w:rFonts w:asciiTheme="majorHAnsi" w:hAnsiTheme="majorHAnsi"/>
          <w:sz w:val="24"/>
          <w:szCs w:val="24"/>
        </w:rPr>
        <w:t xml:space="preserve">) </w:t>
      </w:r>
      <w:r w:rsidRPr="00426886">
        <w:rPr>
          <w:rFonts w:asciiTheme="majorHAnsi" w:hAnsiTheme="majorHAnsi"/>
          <w:b/>
          <w:sz w:val="24"/>
          <w:szCs w:val="24"/>
          <w:u w:val="single"/>
        </w:rPr>
        <w:t>ze szczególnym wskazaniem na .pdf</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W celu ewentualnej kompresji danych Zamawiający rekomenduje wykorzystanie jednego z rozszerzeń:</w:t>
      </w:r>
    </w:p>
    <w:p w:rsidR="004B3803" w:rsidRPr="00426886" w:rsidRDefault="000F3764" w:rsidP="002D7766">
      <w:pPr>
        <w:numPr>
          <w:ilvl w:val="1"/>
          <w:numId w:val="39"/>
        </w:numPr>
        <w:ind w:left="851" w:hanging="425"/>
        <w:jc w:val="both"/>
        <w:rPr>
          <w:rFonts w:asciiTheme="majorHAnsi" w:hAnsiTheme="majorHAnsi"/>
          <w:sz w:val="24"/>
          <w:szCs w:val="24"/>
        </w:rPr>
      </w:pPr>
      <w:r w:rsidRPr="00426886">
        <w:rPr>
          <w:rFonts w:asciiTheme="majorHAnsi" w:hAnsiTheme="majorHAnsi"/>
          <w:sz w:val="24"/>
          <w:szCs w:val="24"/>
        </w:rPr>
        <w:t xml:space="preserve">.zip </w:t>
      </w:r>
    </w:p>
    <w:p w:rsidR="004B3803" w:rsidRPr="00426886" w:rsidRDefault="000F3764" w:rsidP="002D7766">
      <w:pPr>
        <w:numPr>
          <w:ilvl w:val="1"/>
          <w:numId w:val="39"/>
        </w:numPr>
        <w:ind w:left="851" w:hanging="425"/>
        <w:jc w:val="both"/>
        <w:rPr>
          <w:rFonts w:asciiTheme="majorHAnsi" w:hAnsiTheme="majorHAnsi"/>
          <w:sz w:val="24"/>
          <w:szCs w:val="24"/>
        </w:rPr>
      </w:pPr>
      <w:r w:rsidRPr="00426886">
        <w:rPr>
          <w:rFonts w:asciiTheme="majorHAnsi" w:hAnsiTheme="majorHAnsi"/>
          <w:sz w:val="24"/>
          <w:szCs w:val="24"/>
        </w:rPr>
        <w:t>.7Z</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 xml:space="preserve">Wśród rozszerzeń powszechnych a </w:t>
      </w:r>
      <w:r w:rsidRPr="00426886">
        <w:rPr>
          <w:rFonts w:asciiTheme="majorHAnsi" w:hAnsiTheme="majorHAnsi"/>
          <w:b/>
          <w:sz w:val="24"/>
          <w:szCs w:val="24"/>
        </w:rPr>
        <w:t>niewystępujących</w:t>
      </w:r>
      <w:r w:rsidRPr="00426886">
        <w:rPr>
          <w:rFonts w:asciiTheme="majorHAnsi" w:hAnsiTheme="majorHAnsi"/>
          <w:sz w:val="24"/>
          <w:szCs w:val="24"/>
        </w:rPr>
        <w:t xml:space="preserve"> w Rozporządzeniu KRI występują: .</w:t>
      </w:r>
      <w:proofErr w:type="spellStart"/>
      <w:r w:rsidRPr="00426886">
        <w:rPr>
          <w:rFonts w:asciiTheme="majorHAnsi" w:hAnsiTheme="majorHAnsi"/>
          <w:sz w:val="24"/>
          <w:szCs w:val="24"/>
        </w:rPr>
        <w:t>rar</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gif</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bmp</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numbers</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pages</w:t>
      </w:r>
      <w:proofErr w:type="spellEnd"/>
      <w:r w:rsidRPr="00426886">
        <w:rPr>
          <w:rFonts w:asciiTheme="majorHAnsi" w:hAnsiTheme="majorHAnsi"/>
          <w:sz w:val="24"/>
          <w:szCs w:val="24"/>
        </w:rPr>
        <w:t xml:space="preserve">. </w:t>
      </w:r>
      <w:r w:rsidRPr="00426886">
        <w:rPr>
          <w:rFonts w:asciiTheme="majorHAnsi" w:hAnsiTheme="majorHAnsi"/>
          <w:b/>
          <w:sz w:val="24"/>
          <w:szCs w:val="24"/>
        </w:rPr>
        <w:t>Dokumenty złożone w takich plikach zostaną uznane za</w:t>
      </w:r>
      <w:r w:rsidR="00426886">
        <w:rPr>
          <w:rFonts w:asciiTheme="majorHAnsi" w:hAnsiTheme="majorHAnsi"/>
          <w:b/>
          <w:sz w:val="24"/>
          <w:szCs w:val="24"/>
        </w:rPr>
        <w:t> </w:t>
      </w:r>
      <w:r w:rsidRPr="00426886">
        <w:rPr>
          <w:rFonts w:asciiTheme="majorHAnsi" w:hAnsiTheme="majorHAnsi"/>
          <w:b/>
          <w:sz w:val="24"/>
          <w:szCs w:val="24"/>
        </w:rPr>
        <w:t>złożone nieskutecznie</w:t>
      </w:r>
      <w:r w:rsidR="00903D16" w:rsidRPr="00426886">
        <w:rPr>
          <w:rFonts w:asciiTheme="majorHAnsi" w:hAnsiTheme="majorHAnsi"/>
          <w:b/>
          <w:sz w:val="24"/>
          <w:szCs w:val="24"/>
        </w:rPr>
        <w:t>.</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 xml:space="preserve">Zamawiający zwraca uwagę na ograniczenia wielkości plików podpisywanych profilem zaufanym, który wynosi </w:t>
      </w:r>
      <w:r w:rsidRPr="00426886">
        <w:rPr>
          <w:rFonts w:asciiTheme="majorHAnsi" w:hAnsiTheme="majorHAnsi"/>
          <w:b/>
          <w:sz w:val="24"/>
          <w:szCs w:val="24"/>
        </w:rPr>
        <w:t>maksymalnie 10MB</w:t>
      </w:r>
      <w:r w:rsidRPr="00426886">
        <w:rPr>
          <w:rFonts w:asciiTheme="majorHAnsi" w:hAnsiTheme="majorHAnsi"/>
          <w:sz w:val="24"/>
          <w:szCs w:val="24"/>
        </w:rPr>
        <w:t xml:space="preserve">, oraz na ograniczenie wielkości plików podpisywanych w aplikacji </w:t>
      </w:r>
      <w:proofErr w:type="spellStart"/>
      <w:r w:rsidRPr="00426886">
        <w:rPr>
          <w:rFonts w:asciiTheme="majorHAnsi" w:hAnsiTheme="majorHAnsi"/>
          <w:sz w:val="24"/>
          <w:szCs w:val="24"/>
        </w:rPr>
        <w:t>eDoApp</w:t>
      </w:r>
      <w:proofErr w:type="spellEnd"/>
      <w:r w:rsidRPr="00426886">
        <w:rPr>
          <w:rFonts w:asciiTheme="majorHAnsi" w:hAnsiTheme="majorHAnsi"/>
          <w:sz w:val="24"/>
          <w:szCs w:val="24"/>
        </w:rPr>
        <w:t xml:space="preserve"> służącej do składania podpisu osobistego, który wynosi </w:t>
      </w:r>
      <w:r w:rsidRPr="00426886">
        <w:rPr>
          <w:rFonts w:asciiTheme="majorHAnsi" w:hAnsiTheme="majorHAnsi"/>
          <w:b/>
          <w:sz w:val="24"/>
          <w:szCs w:val="24"/>
        </w:rPr>
        <w:t>maksymalnie 5MB</w:t>
      </w:r>
      <w:r w:rsidRPr="00426886">
        <w:rPr>
          <w:rFonts w:asciiTheme="majorHAnsi" w:hAnsiTheme="majorHAnsi"/>
          <w:sz w:val="24"/>
          <w:szCs w:val="24"/>
        </w:rPr>
        <w:t>.</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W przypadku stosowania przez wykonawcę kwalifikowanego podpisu elektronicznego:</w:t>
      </w:r>
    </w:p>
    <w:p w:rsidR="004B3803" w:rsidRPr="00426886" w:rsidRDefault="000F3764" w:rsidP="002D7766">
      <w:pPr>
        <w:numPr>
          <w:ilvl w:val="0"/>
          <w:numId w:val="40"/>
        </w:numPr>
        <w:ind w:left="851" w:hanging="425"/>
        <w:jc w:val="both"/>
        <w:rPr>
          <w:rFonts w:asciiTheme="majorHAnsi" w:eastAsia="Calibri" w:hAnsiTheme="majorHAnsi" w:cs="Calibri"/>
          <w:sz w:val="24"/>
          <w:szCs w:val="24"/>
        </w:rPr>
      </w:pPr>
      <w:r w:rsidRPr="00426886">
        <w:rPr>
          <w:rFonts w:asciiTheme="majorHAnsi" w:hAnsiTheme="majorHAnsi"/>
          <w:sz w:val="24"/>
          <w:szCs w:val="24"/>
        </w:rPr>
        <w:t xml:space="preserve">Ze względu na niskie ryzyko naruszenia integralności pliku oraz łatwiejszą weryfikację podpisu zamawiający zaleca, w miarę możliwości, </w:t>
      </w:r>
      <w:r w:rsidRPr="00426886">
        <w:rPr>
          <w:rFonts w:asciiTheme="majorHAnsi" w:hAnsiTheme="majorHAnsi"/>
          <w:b/>
          <w:sz w:val="24"/>
          <w:szCs w:val="24"/>
        </w:rPr>
        <w:t xml:space="preserve">przekonwertowanie plików składających się na ofertę na rozszerzenie .pdf  i opatrzenie ich podpisem kwalifikowanym w formacie </w:t>
      </w:r>
      <w:proofErr w:type="spellStart"/>
      <w:r w:rsidRPr="00426886">
        <w:rPr>
          <w:rFonts w:asciiTheme="majorHAnsi" w:hAnsiTheme="majorHAnsi"/>
          <w:b/>
          <w:sz w:val="24"/>
          <w:szCs w:val="24"/>
        </w:rPr>
        <w:t>PAdES</w:t>
      </w:r>
      <w:proofErr w:type="spellEnd"/>
      <w:r w:rsidRPr="00426886">
        <w:rPr>
          <w:rFonts w:asciiTheme="majorHAnsi" w:hAnsiTheme="majorHAnsi"/>
          <w:b/>
          <w:sz w:val="24"/>
          <w:szCs w:val="24"/>
        </w:rPr>
        <w:t xml:space="preserve">. </w:t>
      </w:r>
    </w:p>
    <w:p w:rsidR="004B3803" w:rsidRPr="00426886" w:rsidRDefault="000F3764" w:rsidP="002D7766">
      <w:pPr>
        <w:numPr>
          <w:ilvl w:val="0"/>
          <w:numId w:val="40"/>
        </w:numPr>
        <w:ind w:left="851" w:hanging="425"/>
        <w:jc w:val="both"/>
        <w:rPr>
          <w:rFonts w:asciiTheme="majorHAnsi" w:hAnsiTheme="majorHAnsi"/>
          <w:sz w:val="24"/>
          <w:szCs w:val="24"/>
        </w:rPr>
      </w:pPr>
      <w:r w:rsidRPr="00426886">
        <w:rPr>
          <w:rFonts w:asciiTheme="majorHAnsi" w:hAnsiTheme="majorHAnsi"/>
          <w:sz w:val="24"/>
          <w:szCs w:val="24"/>
        </w:rPr>
        <w:t xml:space="preserve">Pliki w innych formatach niż PDF </w:t>
      </w:r>
      <w:r w:rsidRPr="00426886">
        <w:rPr>
          <w:rFonts w:asciiTheme="majorHAnsi" w:hAnsiTheme="majorHAnsi"/>
          <w:b/>
          <w:sz w:val="24"/>
          <w:szCs w:val="24"/>
        </w:rPr>
        <w:t>zaleca się opatr</w:t>
      </w:r>
      <w:r w:rsidR="00426886">
        <w:rPr>
          <w:rFonts w:asciiTheme="majorHAnsi" w:hAnsiTheme="majorHAnsi"/>
          <w:b/>
          <w:sz w:val="24"/>
          <w:szCs w:val="24"/>
        </w:rPr>
        <w:t xml:space="preserve">zyć podpisem w formacie </w:t>
      </w:r>
      <w:proofErr w:type="spellStart"/>
      <w:r w:rsidR="00426886">
        <w:rPr>
          <w:rFonts w:asciiTheme="majorHAnsi" w:hAnsiTheme="majorHAnsi"/>
          <w:b/>
          <w:sz w:val="24"/>
          <w:szCs w:val="24"/>
        </w:rPr>
        <w:t>XAdES</w:t>
      </w:r>
      <w:proofErr w:type="spellEnd"/>
      <w:r w:rsidR="00426886">
        <w:rPr>
          <w:rFonts w:asciiTheme="majorHAnsi" w:hAnsiTheme="majorHAnsi"/>
          <w:b/>
          <w:sz w:val="24"/>
          <w:szCs w:val="24"/>
        </w:rPr>
        <w:t xml:space="preserve"> o </w:t>
      </w:r>
      <w:r w:rsidRPr="00426886">
        <w:rPr>
          <w:rFonts w:asciiTheme="majorHAnsi" w:hAnsiTheme="majorHAnsi"/>
          <w:b/>
          <w:sz w:val="24"/>
          <w:szCs w:val="24"/>
        </w:rPr>
        <w:t>typie zewnętrznym</w:t>
      </w:r>
      <w:r w:rsidRPr="00426886">
        <w:rPr>
          <w:rFonts w:asciiTheme="majorHAnsi" w:hAnsiTheme="majorHAnsi"/>
          <w:sz w:val="24"/>
          <w:szCs w:val="24"/>
        </w:rPr>
        <w:t>. Wykonawca powinien pamiętać, aby plik z podpisem przekazywać łącznie z dokumentem podpisywanym.</w:t>
      </w:r>
    </w:p>
    <w:p w:rsidR="004B3803" w:rsidRPr="00426886" w:rsidRDefault="000F3764" w:rsidP="002D7766">
      <w:pPr>
        <w:numPr>
          <w:ilvl w:val="0"/>
          <w:numId w:val="40"/>
        </w:numPr>
        <w:ind w:left="851" w:hanging="425"/>
        <w:jc w:val="both"/>
        <w:rPr>
          <w:rFonts w:asciiTheme="majorHAnsi" w:hAnsiTheme="majorHAnsi"/>
          <w:sz w:val="24"/>
          <w:szCs w:val="24"/>
        </w:rPr>
      </w:pPr>
      <w:r w:rsidRPr="00426886">
        <w:rPr>
          <w:rFonts w:asciiTheme="majorHAnsi" w:hAnsiTheme="majorHAnsi"/>
          <w:sz w:val="24"/>
          <w:szCs w:val="24"/>
        </w:rPr>
        <w:lastRenderedPageBreak/>
        <w:t>Zamawiający rekomenduje wykorzystanie podpisu z kwalifikowanym znacznikiem czasu.</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Zamawiający zaleca aby</w:t>
      </w:r>
      <w:r w:rsidRPr="00426886">
        <w:rPr>
          <w:rFonts w:asciiTheme="majorHAnsi" w:hAnsiTheme="majorHAnsi"/>
          <w:b/>
          <w:sz w:val="24"/>
          <w:szCs w:val="24"/>
        </w:rPr>
        <w:t xml:space="preserve"> w przypadku podpisywania pliku przez kilka osób, stosować podpisy tego samego rodzaju.</w:t>
      </w:r>
      <w:r w:rsidRPr="00426886">
        <w:rPr>
          <w:rFonts w:asciiTheme="majorHAnsi" w:hAnsiTheme="majorHAnsi"/>
          <w:sz w:val="24"/>
          <w:szCs w:val="24"/>
        </w:rPr>
        <w:t xml:space="preserve"> Podpisywanie</w:t>
      </w:r>
      <w:r w:rsidR="00426886">
        <w:rPr>
          <w:rFonts w:asciiTheme="majorHAnsi" w:hAnsiTheme="majorHAnsi"/>
          <w:sz w:val="24"/>
          <w:szCs w:val="24"/>
        </w:rPr>
        <w:t xml:space="preserve"> różnymi rodzajami podpisów np. </w:t>
      </w:r>
      <w:r w:rsidRPr="00426886">
        <w:rPr>
          <w:rFonts w:asciiTheme="majorHAnsi" w:hAnsiTheme="majorHAnsi"/>
          <w:sz w:val="24"/>
          <w:szCs w:val="24"/>
        </w:rPr>
        <w:t xml:space="preserve">osobistym i kwalifikowanym może doprowadzić do problemów w weryfikacji plików. </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Zamawiający zaleca, aby Wykonawca z odpowiednim wyprzedzeniem przetestował możliwość prawidłowego wykorzystania wybranej metody podpisania plików oferty.</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Osobą składającą ofertę powinna być osoba kontaktowa podawana w dokumentacji.</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Ofertę należy przygotować z należytą starannością dla podmiotu ubiegając</w:t>
      </w:r>
      <w:r w:rsidR="00426886">
        <w:rPr>
          <w:rFonts w:asciiTheme="majorHAnsi" w:hAnsiTheme="majorHAnsi"/>
          <w:sz w:val="24"/>
          <w:szCs w:val="24"/>
        </w:rPr>
        <w:t>ego się o </w:t>
      </w:r>
      <w:r w:rsidRPr="00426886">
        <w:rPr>
          <w:rFonts w:asciiTheme="majorHAnsi" w:hAnsiTheme="majorHAnsi"/>
          <w:sz w:val="24"/>
          <w:szCs w:val="24"/>
        </w:rPr>
        <w:t>udzielenie zamówienia publicznego i zachowaniem</w:t>
      </w:r>
      <w:r w:rsidR="00426886">
        <w:rPr>
          <w:rFonts w:asciiTheme="majorHAnsi" w:hAnsiTheme="majorHAnsi"/>
          <w:sz w:val="24"/>
          <w:szCs w:val="24"/>
        </w:rPr>
        <w:t xml:space="preserve"> odpowiedniego odstępu czasu do </w:t>
      </w:r>
      <w:r w:rsidRPr="00426886">
        <w:rPr>
          <w:rFonts w:asciiTheme="majorHAnsi" w:hAnsiTheme="majorHAnsi"/>
          <w:sz w:val="24"/>
          <w:szCs w:val="24"/>
        </w:rPr>
        <w:t>zakończenia przyjmowania ofert/wniosków. S</w:t>
      </w:r>
      <w:r w:rsidR="00426886">
        <w:rPr>
          <w:rFonts w:asciiTheme="majorHAnsi" w:hAnsiTheme="majorHAnsi"/>
          <w:sz w:val="24"/>
          <w:szCs w:val="24"/>
        </w:rPr>
        <w:t>ugerujemy złożenie oferty na 24 </w:t>
      </w:r>
      <w:r w:rsidRPr="00426886">
        <w:rPr>
          <w:rFonts w:asciiTheme="majorHAnsi" w:hAnsiTheme="majorHAnsi"/>
          <w:sz w:val="24"/>
          <w:szCs w:val="24"/>
        </w:rPr>
        <w:t xml:space="preserve">godziny przed terminem składania ofert/wniosków. </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 xml:space="preserve">Jeśli Wykonawca pakuje dokumenty np. w plik o rozszerzeniu .zip, zaleca się wcześniejsze podpisanie każdego ze skompresowanych plików. </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 xml:space="preserve">Zamawiający zaleca aby </w:t>
      </w:r>
      <w:r w:rsidRPr="00426886">
        <w:rPr>
          <w:rFonts w:asciiTheme="majorHAnsi" w:hAnsiTheme="majorHAnsi"/>
          <w:b/>
          <w:sz w:val="24"/>
          <w:szCs w:val="24"/>
          <w:u w:val="single"/>
        </w:rPr>
        <w:t>nie</w:t>
      </w:r>
      <w:r w:rsidRPr="00426886">
        <w:rPr>
          <w:rFonts w:asciiTheme="majorHAnsi" w:hAnsiTheme="majorHAnsi"/>
          <w:b/>
          <w:sz w:val="24"/>
          <w:szCs w:val="24"/>
        </w:rPr>
        <w:t xml:space="preserve"> </w:t>
      </w:r>
      <w:r w:rsidRPr="00426886">
        <w:rPr>
          <w:rFonts w:asciiTheme="majorHAnsi" w:hAnsiTheme="majorHAnsi"/>
          <w:sz w:val="24"/>
          <w:szCs w:val="24"/>
        </w:rPr>
        <w:t>wprowadzać jakichkolwiek zmian w plikach po podpisaniu ich podpisem kwalifikowanym. Może to skutkować naruszeniem integralności plików c</w:t>
      </w:r>
      <w:r w:rsidR="00426886">
        <w:rPr>
          <w:rFonts w:asciiTheme="majorHAnsi" w:hAnsiTheme="majorHAnsi"/>
          <w:sz w:val="24"/>
          <w:szCs w:val="24"/>
        </w:rPr>
        <w:t>o </w:t>
      </w:r>
      <w:r w:rsidRPr="00426886">
        <w:rPr>
          <w:rFonts w:asciiTheme="majorHAnsi" w:hAnsiTheme="majorHAnsi"/>
          <w:sz w:val="24"/>
          <w:szCs w:val="24"/>
        </w:rPr>
        <w:t>równoważne będzie z koniecznością odrzucenia oferty.</w:t>
      </w:r>
    </w:p>
    <w:p w:rsidR="004B3803" w:rsidRPr="00FF60FC" w:rsidRDefault="000F3764" w:rsidP="00836D5E">
      <w:pPr>
        <w:pStyle w:val="Nagwek2"/>
        <w:spacing w:after="240"/>
        <w:jc w:val="both"/>
        <w:rPr>
          <w:rFonts w:asciiTheme="majorHAnsi" w:hAnsiTheme="majorHAnsi"/>
          <w:b/>
        </w:rPr>
      </w:pPr>
      <w:bookmarkStart w:id="15" w:name="_Toc74211506"/>
      <w:r w:rsidRPr="00FF60FC">
        <w:rPr>
          <w:rFonts w:asciiTheme="majorHAnsi" w:hAnsiTheme="majorHAnsi"/>
          <w:b/>
        </w:rPr>
        <w:t>XV. Sposób obliczania ceny oferty</w:t>
      </w:r>
      <w:bookmarkEnd w:id="15"/>
    </w:p>
    <w:p w:rsidR="004B3803" w:rsidRPr="00836D5E" w:rsidRDefault="000F3764" w:rsidP="002D7766">
      <w:pPr>
        <w:numPr>
          <w:ilvl w:val="0"/>
          <w:numId w:val="5"/>
        </w:numPr>
        <w:spacing w:before="240"/>
        <w:ind w:left="426" w:hanging="426"/>
        <w:jc w:val="both"/>
        <w:rPr>
          <w:rFonts w:asciiTheme="majorHAnsi" w:hAnsiTheme="majorHAnsi"/>
          <w:sz w:val="24"/>
          <w:szCs w:val="24"/>
        </w:rPr>
      </w:pPr>
      <w:r w:rsidRPr="00836D5E">
        <w:rPr>
          <w:rFonts w:asciiTheme="majorHAnsi" w:hAnsiTheme="majorHAnsi"/>
          <w:sz w:val="24"/>
          <w:szCs w:val="24"/>
        </w:rPr>
        <w:t xml:space="preserve">Wykonawca podaje cenę za realizację przedmiotu zamówienia zgodnie ze wzorem Formularza Ofertowego, stanowiącego </w:t>
      </w:r>
      <w:r w:rsidRPr="00836D5E">
        <w:rPr>
          <w:rFonts w:asciiTheme="majorHAnsi" w:hAnsiTheme="majorHAnsi"/>
          <w:b/>
          <w:sz w:val="24"/>
          <w:szCs w:val="24"/>
        </w:rPr>
        <w:t xml:space="preserve">Załącznik nr </w:t>
      </w:r>
      <w:r w:rsidR="00411782" w:rsidRPr="00836D5E">
        <w:rPr>
          <w:rFonts w:asciiTheme="majorHAnsi" w:hAnsiTheme="majorHAnsi"/>
          <w:b/>
          <w:sz w:val="24"/>
          <w:szCs w:val="24"/>
        </w:rPr>
        <w:t>1</w:t>
      </w:r>
      <w:r w:rsidRPr="00836D5E">
        <w:rPr>
          <w:rFonts w:asciiTheme="majorHAnsi" w:hAnsiTheme="majorHAnsi"/>
          <w:b/>
          <w:sz w:val="24"/>
          <w:szCs w:val="24"/>
        </w:rPr>
        <w:t xml:space="preserve"> do SWZ. </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ofertowa brutto musi uwzględniać wszystkie koszty związane z realizacją przedmiotu zamówienia zgodnie z opisem przedmiotu zamówienia oraz istotnymi postanowieniami umowy określonymi w niniejszej SWZ.</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podana na Formularzu Ofertowym jest ceną ostateczną, niepodlegającą negocjacji i wyczerpującą wszelkie należności Wykonawcy wobec Zamawiającego związane z</w:t>
      </w:r>
      <w:r w:rsidR="00104E6F">
        <w:rPr>
          <w:rFonts w:asciiTheme="majorHAnsi" w:hAnsiTheme="majorHAnsi"/>
          <w:sz w:val="24"/>
          <w:szCs w:val="24"/>
        </w:rPr>
        <w:t> </w:t>
      </w:r>
      <w:r w:rsidRPr="00836D5E">
        <w:rPr>
          <w:rFonts w:asciiTheme="majorHAnsi" w:hAnsiTheme="majorHAnsi"/>
          <w:sz w:val="24"/>
          <w:szCs w:val="24"/>
        </w:rPr>
        <w:t>realizacją przedmiotu zamówienia.</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oferty powinna być wyrażona w złotych polskich (PLN) z dokładnością do dwóch miejsc po przecinku.</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Zamawiający nie przewiduje rozliczeń w walucie obcej.</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 xml:space="preserve">Wyliczona cena oferty brutto będzie służyć do </w:t>
      </w:r>
      <w:r w:rsidR="00571FA6">
        <w:rPr>
          <w:rFonts w:asciiTheme="majorHAnsi" w:hAnsiTheme="majorHAnsi"/>
          <w:sz w:val="24"/>
          <w:szCs w:val="24"/>
        </w:rPr>
        <w:t>porównania złożonych ofert i do </w:t>
      </w:r>
      <w:r w:rsidRPr="00836D5E">
        <w:rPr>
          <w:rFonts w:asciiTheme="majorHAnsi" w:hAnsiTheme="majorHAnsi"/>
          <w:sz w:val="24"/>
          <w:szCs w:val="24"/>
        </w:rPr>
        <w:t>rozliczenia w trakcie realizacji zamówienia.</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Jeżeli została złożona oferta, której wybór prowadziłby do powstania u zamawiającego obowiązku podatkowego zgodnie z ustawą z dni</w:t>
      </w:r>
      <w:r w:rsidR="00571FA6">
        <w:rPr>
          <w:rFonts w:asciiTheme="majorHAnsi" w:hAnsiTheme="majorHAnsi"/>
          <w:sz w:val="24"/>
          <w:szCs w:val="24"/>
        </w:rPr>
        <w:t>a 11 marca 2004 r. o podatku od </w:t>
      </w:r>
      <w:r w:rsidRPr="00836D5E">
        <w:rPr>
          <w:rFonts w:asciiTheme="majorHAnsi" w:hAnsiTheme="majorHAnsi"/>
          <w:sz w:val="24"/>
          <w:szCs w:val="24"/>
        </w:rPr>
        <w:t xml:space="preserve">towarów i usług (Dz. U. z </w:t>
      </w:r>
      <w:r w:rsidR="00571FA6">
        <w:rPr>
          <w:rFonts w:asciiTheme="majorHAnsi" w:hAnsiTheme="majorHAnsi"/>
          <w:sz w:val="24"/>
          <w:szCs w:val="24"/>
        </w:rPr>
        <w:t>2023</w:t>
      </w:r>
      <w:r w:rsidRPr="00836D5E">
        <w:rPr>
          <w:rFonts w:asciiTheme="majorHAnsi" w:hAnsiTheme="majorHAnsi"/>
          <w:sz w:val="24"/>
          <w:szCs w:val="24"/>
        </w:rPr>
        <w:t xml:space="preserve"> r. poz. </w:t>
      </w:r>
      <w:r w:rsidR="00571FA6">
        <w:rPr>
          <w:rFonts w:asciiTheme="majorHAnsi" w:hAnsiTheme="majorHAnsi"/>
          <w:sz w:val="24"/>
          <w:szCs w:val="24"/>
        </w:rPr>
        <w:t>1570</w:t>
      </w:r>
      <w:r w:rsidRPr="00836D5E">
        <w:rPr>
          <w:rFonts w:asciiTheme="majorHAnsi" w:hAnsiTheme="majorHAnsi"/>
          <w:sz w:val="24"/>
          <w:szCs w:val="24"/>
        </w:rPr>
        <w:t xml:space="preserve">, z </w:t>
      </w:r>
      <w:proofErr w:type="spellStart"/>
      <w:r w:rsidRPr="00836D5E">
        <w:rPr>
          <w:rFonts w:asciiTheme="majorHAnsi" w:hAnsiTheme="majorHAnsi"/>
          <w:sz w:val="24"/>
          <w:szCs w:val="24"/>
        </w:rPr>
        <w:t>późn</w:t>
      </w:r>
      <w:proofErr w:type="spellEnd"/>
      <w:r w:rsidRPr="00836D5E">
        <w:rPr>
          <w:rFonts w:asciiTheme="majorHAnsi" w:hAnsiTheme="majorHAnsi"/>
          <w:sz w:val="24"/>
          <w:szCs w:val="24"/>
        </w:rPr>
        <w:t>. zm.), dla celów zastosowania kryterium ceny lub kosztu zamawiający dolicza do przedstawionej w tej ofercie ceny kwotę podatku od towarów i usług, którą miałby obowiązek rozliczyć</w:t>
      </w:r>
      <w:r w:rsidRPr="00836D5E">
        <w:rPr>
          <w:rFonts w:asciiTheme="majorHAnsi" w:hAnsiTheme="majorHAnsi"/>
          <w:sz w:val="24"/>
          <w:szCs w:val="24"/>
          <w:vertAlign w:val="superscript"/>
        </w:rPr>
        <w:footnoteReference w:id="10"/>
      </w:r>
      <w:r w:rsidRPr="00836D5E">
        <w:rPr>
          <w:rFonts w:asciiTheme="majorHAnsi" w:hAnsiTheme="majorHAnsi"/>
          <w:sz w:val="24"/>
          <w:szCs w:val="24"/>
        </w:rPr>
        <w:t>.</w:t>
      </w:r>
      <w:r w:rsidRPr="00836D5E">
        <w:rPr>
          <w:rFonts w:asciiTheme="majorHAnsi" w:hAnsiTheme="majorHAnsi"/>
          <w:b/>
          <w:sz w:val="24"/>
          <w:szCs w:val="24"/>
        </w:rPr>
        <w:t xml:space="preserve"> </w:t>
      </w:r>
      <w:r w:rsidR="00571FA6">
        <w:rPr>
          <w:rFonts w:asciiTheme="majorHAnsi" w:hAnsiTheme="majorHAnsi"/>
          <w:sz w:val="24"/>
          <w:szCs w:val="24"/>
        </w:rPr>
        <w:t>W ofercie, o </w:t>
      </w:r>
      <w:r w:rsidRPr="00836D5E">
        <w:rPr>
          <w:rFonts w:asciiTheme="majorHAnsi" w:hAnsiTheme="majorHAnsi"/>
          <w:sz w:val="24"/>
          <w:szCs w:val="24"/>
        </w:rPr>
        <w:t>której mowa w ust. 1, Wykonawca ma obowiązek:</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lastRenderedPageBreak/>
        <w:t>1)</w:t>
      </w:r>
      <w:r w:rsidRPr="00836D5E">
        <w:rPr>
          <w:rFonts w:asciiTheme="majorHAnsi" w:hAnsiTheme="majorHAnsi"/>
          <w:sz w:val="24"/>
          <w:szCs w:val="24"/>
        </w:rPr>
        <w:tab/>
        <w:t>poinformowania zamawiającego, że wybór jego oferty będzie prowadził do</w:t>
      </w:r>
      <w:r w:rsidR="00571FA6">
        <w:rPr>
          <w:rFonts w:asciiTheme="majorHAnsi" w:hAnsiTheme="majorHAnsi"/>
          <w:sz w:val="24"/>
          <w:szCs w:val="24"/>
        </w:rPr>
        <w:t> </w:t>
      </w:r>
      <w:r w:rsidRPr="00836D5E">
        <w:rPr>
          <w:rFonts w:asciiTheme="majorHAnsi" w:hAnsiTheme="majorHAnsi"/>
          <w:sz w:val="24"/>
          <w:szCs w:val="24"/>
        </w:rPr>
        <w:t>powstania u zamawiającego obowiązku podatkowego;</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t>2)</w:t>
      </w:r>
      <w:r w:rsidRPr="00836D5E">
        <w:rPr>
          <w:rFonts w:asciiTheme="majorHAnsi" w:hAnsiTheme="majorHAnsi"/>
          <w:sz w:val="24"/>
          <w:szCs w:val="24"/>
        </w:rPr>
        <w:tab/>
        <w:t>wskazania nazwy (rodzaju) towaru lub usługi, których dostawa lub świadczenie będą prowadziły do powstania obowiązku podatkowego;</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t>3)</w:t>
      </w:r>
      <w:r w:rsidRPr="00836D5E">
        <w:rPr>
          <w:rFonts w:asciiTheme="majorHAnsi" w:hAnsiTheme="majorHAnsi"/>
          <w:sz w:val="24"/>
          <w:szCs w:val="24"/>
        </w:rPr>
        <w:tab/>
        <w:t>wskazania wartości towaru lub usługi objętego obowiązkiem podatkowym zamawiającego, bez kwoty podatku;</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t>4)</w:t>
      </w:r>
      <w:r w:rsidRPr="00836D5E">
        <w:rPr>
          <w:rFonts w:asciiTheme="majorHAnsi" w:hAnsiTheme="majorHAnsi"/>
          <w:sz w:val="24"/>
          <w:szCs w:val="24"/>
        </w:rPr>
        <w:tab/>
        <w:t>wskazania stawki podatku od towarów i usług, która zgodnie z wiedzą wykonawcy, będzie miała zastosowanie.</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w:t>
      </w:r>
      <w:r w:rsidR="00571FA6">
        <w:rPr>
          <w:rFonts w:asciiTheme="majorHAnsi" w:hAnsiTheme="majorHAnsi"/>
          <w:sz w:val="24"/>
          <w:szCs w:val="24"/>
        </w:rPr>
        <w:t> </w:t>
      </w:r>
      <w:r w:rsidRPr="00836D5E">
        <w:rPr>
          <w:rFonts w:asciiTheme="majorHAnsi" w:hAnsiTheme="majorHAnsi"/>
          <w:sz w:val="24"/>
          <w:szCs w:val="24"/>
        </w:rPr>
        <w:t xml:space="preserve">powstaniu u Zamawiającego obowiązku podatkowego, to winien odpowiednio </w:t>
      </w:r>
      <w:r w:rsidR="00571FA6">
        <w:rPr>
          <w:rFonts w:asciiTheme="majorHAnsi" w:hAnsiTheme="majorHAnsi"/>
          <w:sz w:val="24"/>
          <w:szCs w:val="24"/>
        </w:rPr>
        <w:t>zmodyfikować treść formularza.</w:t>
      </w:r>
    </w:p>
    <w:p w:rsidR="008C6EFB" w:rsidRPr="00836D5E" w:rsidRDefault="008C6EFB"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Cenę należy ustalić na podstawie kalkulacji własnej, biorąc pod uwagę przedmiot zamówienia.</w:t>
      </w:r>
    </w:p>
    <w:p w:rsidR="008C6EFB" w:rsidRPr="00836D5E" w:rsidRDefault="008C6EFB"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Ceny jednostkowe określone przez Wykonawcę w ofercie zostają ustalone na czas trwania umowy i nie będą podlegały waloryzacji.</w:t>
      </w:r>
    </w:p>
    <w:p w:rsidR="008C6EFB" w:rsidRPr="00836D5E" w:rsidRDefault="008C6EFB"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oferty brutto winna być określona cyframi i słownie.</w:t>
      </w:r>
    </w:p>
    <w:p w:rsidR="008C6EFB" w:rsidRPr="001459D6" w:rsidRDefault="008C6EFB" w:rsidP="001459D6">
      <w:pPr>
        <w:jc w:val="both"/>
        <w:rPr>
          <w:rFonts w:asciiTheme="majorHAnsi" w:hAnsiTheme="majorHAnsi"/>
          <w:sz w:val="20"/>
          <w:szCs w:val="20"/>
        </w:rPr>
      </w:pPr>
    </w:p>
    <w:p w:rsidR="008C6EFB" w:rsidRPr="00571FA6" w:rsidRDefault="008C6EFB" w:rsidP="001459D6">
      <w:pPr>
        <w:jc w:val="both"/>
        <w:rPr>
          <w:rFonts w:asciiTheme="majorHAnsi" w:hAnsiTheme="majorHAnsi"/>
          <w:sz w:val="24"/>
          <w:szCs w:val="24"/>
        </w:rPr>
      </w:pPr>
      <w:r w:rsidRPr="00571FA6">
        <w:rPr>
          <w:rFonts w:asciiTheme="majorHAnsi" w:hAnsiTheme="majorHAnsi"/>
          <w:b/>
          <w:sz w:val="24"/>
          <w:szCs w:val="24"/>
        </w:rPr>
        <w:t>Oferta Wykonawcy, który nie zastosował się do powyższych zaleceń, zostanie odrzucona</w:t>
      </w:r>
      <w:r w:rsidRPr="00571FA6">
        <w:rPr>
          <w:rFonts w:asciiTheme="majorHAnsi" w:hAnsiTheme="majorHAnsi"/>
          <w:sz w:val="24"/>
          <w:szCs w:val="24"/>
        </w:rPr>
        <w:t xml:space="preserve"> na</w:t>
      </w:r>
      <w:r w:rsidR="00571FA6">
        <w:rPr>
          <w:rFonts w:asciiTheme="majorHAnsi" w:hAnsiTheme="majorHAnsi"/>
          <w:sz w:val="24"/>
          <w:szCs w:val="24"/>
        </w:rPr>
        <w:t> </w:t>
      </w:r>
      <w:r w:rsidRPr="00571FA6">
        <w:rPr>
          <w:rFonts w:asciiTheme="majorHAnsi" w:hAnsiTheme="majorHAnsi"/>
          <w:sz w:val="24"/>
          <w:szCs w:val="24"/>
        </w:rPr>
        <w:t xml:space="preserve">podstawie art. 226 ust. 1 </w:t>
      </w:r>
      <w:proofErr w:type="spellStart"/>
      <w:r w:rsidRPr="00571FA6">
        <w:rPr>
          <w:rFonts w:asciiTheme="majorHAnsi" w:hAnsiTheme="majorHAnsi"/>
          <w:sz w:val="24"/>
          <w:szCs w:val="24"/>
        </w:rPr>
        <w:t>pkt</w:t>
      </w:r>
      <w:proofErr w:type="spellEnd"/>
      <w:r w:rsidRPr="00571FA6">
        <w:rPr>
          <w:rFonts w:asciiTheme="majorHAnsi" w:hAnsiTheme="majorHAnsi"/>
          <w:sz w:val="24"/>
          <w:szCs w:val="24"/>
        </w:rPr>
        <w:t xml:space="preserve"> 10</w:t>
      </w:r>
      <w:r w:rsidR="00213057" w:rsidRPr="00571FA6">
        <w:rPr>
          <w:rFonts w:asciiTheme="majorHAnsi" w:hAnsiTheme="majorHAnsi"/>
          <w:sz w:val="24"/>
          <w:szCs w:val="24"/>
        </w:rPr>
        <w:t xml:space="preserve"> ustawy </w:t>
      </w:r>
      <w:r w:rsidR="00571FA6" w:rsidRPr="00571FA6">
        <w:rPr>
          <w:rFonts w:asciiTheme="majorHAnsi" w:hAnsiTheme="majorHAnsi"/>
          <w:sz w:val="24"/>
          <w:szCs w:val="24"/>
        </w:rPr>
        <w:t>PZP</w:t>
      </w:r>
      <w:r w:rsidRPr="00571FA6">
        <w:rPr>
          <w:rFonts w:asciiTheme="majorHAnsi" w:hAnsiTheme="majorHAnsi"/>
          <w:sz w:val="24"/>
          <w:szCs w:val="24"/>
        </w:rPr>
        <w:t xml:space="preserve">. </w:t>
      </w:r>
      <w:r w:rsidR="00213057" w:rsidRPr="00571FA6">
        <w:rPr>
          <w:rFonts w:asciiTheme="majorHAnsi" w:hAnsiTheme="majorHAnsi"/>
          <w:sz w:val="24"/>
          <w:szCs w:val="24"/>
        </w:rPr>
        <w:t>Brak kosztorysu ofertowego załączonego do</w:t>
      </w:r>
      <w:r w:rsidR="00571FA6">
        <w:rPr>
          <w:rFonts w:asciiTheme="majorHAnsi" w:hAnsiTheme="majorHAnsi"/>
          <w:sz w:val="24"/>
          <w:szCs w:val="24"/>
        </w:rPr>
        <w:t> </w:t>
      </w:r>
      <w:r w:rsidR="00213057" w:rsidRPr="00571FA6">
        <w:rPr>
          <w:rFonts w:asciiTheme="majorHAnsi" w:hAnsiTheme="majorHAnsi"/>
          <w:sz w:val="24"/>
          <w:szCs w:val="24"/>
        </w:rPr>
        <w:t xml:space="preserve">oferty będzie oznaczał odrzucenie oferty na podstawie </w:t>
      </w:r>
      <w:r w:rsidR="00C80B61" w:rsidRPr="00571FA6">
        <w:rPr>
          <w:rFonts w:asciiTheme="majorHAnsi" w:hAnsiTheme="majorHAnsi"/>
          <w:sz w:val="24"/>
          <w:szCs w:val="24"/>
        </w:rPr>
        <w:t xml:space="preserve">art. 226 ust. 1 </w:t>
      </w:r>
      <w:proofErr w:type="spellStart"/>
      <w:r w:rsidR="00C80B61" w:rsidRPr="00571FA6">
        <w:rPr>
          <w:rFonts w:asciiTheme="majorHAnsi" w:hAnsiTheme="majorHAnsi"/>
          <w:sz w:val="24"/>
          <w:szCs w:val="24"/>
        </w:rPr>
        <w:t>pkt</w:t>
      </w:r>
      <w:proofErr w:type="spellEnd"/>
      <w:r w:rsidR="00C80B61" w:rsidRPr="00571FA6">
        <w:rPr>
          <w:rFonts w:asciiTheme="majorHAnsi" w:hAnsiTheme="majorHAnsi"/>
          <w:sz w:val="24"/>
          <w:szCs w:val="24"/>
        </w:rPr>
        <w:t xml:space="preserve"> 5 ustawy </w:t>
      </w:r>
      <w:r w:rsidR="00571FA6" w:rsidRPr="00571FA6">
        <w:rPr>
          <w:rFonts w:asciiTheme="majorHAnsi" w:hAnsiTheme="majorHAnsi"/>
          <w:sz w:val="24"/>
          <w:szCs w:val="24"/>
        </w:rPr>
        <w:t>PZP</w:t>
      </w:r>
      <w:r w:rsidR="00C80B61" w:rsidRPr="00571FA6">
        <w:rPr>
          <w:rFonts w:asciiTheme="majorHAnsi" w:hAnsiTheme="majorHAnsi"/>
          <w:sz w:val="24"/>
          <w:szCs w:val="24"/>
        </w:rPr>
        <w:t>.</w:t>
      </w:r>
    </w:p>
    <w:p w:rsidR="004B3803" w:rsidRPr="00FF60FC" w:rsidRDefault="000F3764" w:rsidP="00571FA6">
      <w:pPr>
        <w:pStyle w:val="Nagwek2"/>
        <w:spacing w:after="240"/>
        <w:jc w:val="both"/>
        <w:rPr>
          <w:rFonts w:asciiTheme="majorHAnsi" w:hAnsiTheme="majorHAnsi"/>
          <w:b/>
        </w:rPr>
      </w:pPr>
      <w:bookmarkStart w:id="16" w:name="_Toc74211507"/>
      <w:r w:rsidRPr="00FF60FC">
        <w:rPr>
          <w:rFonts w:asciiTheme="majorHAnsi" w:hAnsiTheme="majorHAnsi"/>
          <w:b/>
        </w:rPr>
        <w:t>XVI. Wymagania dotyczące wadiu</w:t>
      </w:r>
      <w:r w:rsidR="00D541F7" w:rsidRPr="00FF60FC">
        <w:rPr>
          <w:rFonts w:asciiTheme="majorHAnsi" w:hAnsiTheme="majorHAnsi"/>
          <w:b/>
        </w:rPr>
        <w:t>m</w:t>
      </w:r>
      <w:bookmarkEnd w:id="16"/>
    </w:p>
    <w:p w:rsidR="00C14737" w:rsidRPr="00A83371" w:rsidRDefault="008947A1" w:rsidP="002D7766">
      <w:pPr>
        <w:pStyle w:val="pkt"/>
        <w:numPr>
          <w:ilvl w:val="1"/>
          <w:numId w:val="29"/>
        </w:numPr>
        <w:tabs>
          <w:tab w:val="left" w:pos="1134"/>
        </w:tabs>
        <w:autoSpaceDE w:val="0"/>
        <w:autoSpaceDN w:val="0"/>
        <w:spacing w:before="0" w:after="0" w:line="276" w:lineRule="auto"/>
        <w:ind w:left="426" w:hanging="426"/>
        <w:rPr>
          <w:rFonts w:asciiTheme="majorHAnsi" w:hAnsiTheme="majorHAnsi" w:cs="Arial"/>
          <w:szCs w:val="20"/>
        </w:rPr>
      </w:pPr>
      <w:bookmarkStart w:id="17" w:name="_Toc74211508"/>
      <w:r w:rsidRPr="00A83371">
        <w:rPr>
          <w:rFonts w:asciiTheme="majorHAnsi" w:hAnsiTheme="majorHAnsi" w:cs="Arial"/>
          <w:szCs w:val="20"/>
        </w:rPr>
        <w:t>Zamawiający nie wymaga zabezpieczenia oferty wadium.</w:t>
      </w:r>
    </w:p>
    <w:p w:rsidR="004B3803" w:rsidRPr="00FF60FC" w:rsidRDefault="000F3764" w:rsidP="001459D6">
      <w:pPr>
        <w:pStyle w:val="Nagwek2"/>
        <w:spacing w:before="240" w:after="240"/>
        <w:jc w:val="both"/>
        <w:rPr>
          <w:rFonts w:asciiTheme="majorHAnsi" w:hAnsiTheme="majorHAnsi"/>
          <w:b/>
        </w:rPr>
      </w:pPr>
      <w:r w:rsidRPr="00FF60FC">
        <w:rPr>
          <w:rFonts w:asciiTheme="majorHAnsi" w:hAnsiTheme="majorHAnsi"/>
          <w:b/>
        </w:rPr>
        <w:t>XVII. Termin związania ofertą</w:t>
      </w:r>
      <w:bookmarkEnd w:id="17"/>
    </w:p>
    <w:p w:rsidR="004B3803" w:rsidRPr="00A83371" w:rsidRDefault="000F3764" w:rsidP="002D7766">
      <w:pPr>
        <w:numPr>
          <w:ilvl w:val="0"/>
          <w:numId w:val="28"/>
        </w:numPr>
        <w:spacing w:before="240"/>
        <w:ind w:left="426" w:hanging="426"/>
        <w:jc w:val="both"/>
        <w:rPr>
          <w:rFonts w:asciiTheme="majorHAnsi" w:hAnsiTheme="majorHAnsi"/>
          <w:sz w:val="24"/>
          <w:szCs w:val="24"/>
        </w:rPr>
      </w:pPr>
      <w:r w:rsidRPr="00A83371">
        <w:rPr>
          <w:rFonts w:asciiTheme="majorHAnsi" w:hAnsiTheme="majorHAnsi"/>
          <w:sz w:val="24"/>
          <w:szCs w:val="24"/>
        </w:rPr>
        <w:t>Wykonawca będzie związany ofertą. do dnia</w:t>
      </w:r>
      <w:r w:rsidR="008E6541" w:rsidRPr="00A83371">
        <w:rPr>
          <w:rFonts w:asciiTheme="majorHAnsi" w:hAnsiTheme="majorHAnsi"/>
          <w:sz w:val="24"/>
          <w:szCs w:val="24"/>
        </w:rPr>
        <w:t xml:space="preserve"> </w:t>
      </w:r>
      <w:bookmarkStart w:id="18" w:name="_GoBack"/>
      <w:bookmarkEnd w:id="18"/>
      <w:r w:rsidR="00E278BF">
        <w:rPr>
          <w:rFonts w:asciiTheme="majorHAnsi" w:hAnsiTheme="majorHAnsi"/>
          <w:sz w:val="24"/>
          <w:szCs w:val="24"/>
        </w:rPr>
        <w:t>13</w:t>
      </w:r>
      <w:r w:rsidR="006E277B">
        <w:rPr>
          <w:rFonts w:asciiTheme="majorHAnsi" w:hAnsiTheme="majorHAnsi"/>
          <w:sz w:val="24"/>
          <w:szCs w:val="24"/>
        </w:rPr>
        <w:t>.03.2024</w:t>
      </w:r>
      <w:r w:rsidRPr="00A83371">
        <w:rPr>
          <w:rFonts w:asciiTheme="majorHAnsi" w:hAnsiTheme="majorHAnsi"/>
          <w:smallCaps/>
          <w:sz w:val="24"/>
          <w:szCs w:val="24"/>
        </w:rPr>
        <w:t xml:space="preserve"> </w:t>
      </w:r>
      <w:r w:rsidRPr="00A83371">
        <w:rPr>
          <w:rFonts w:asciiTheme="majorHAnsi" w:hAnsiTheme="majorHAnsi"/>
          <w:sz w:val="24"/>
          <w:szCs w:val="24"/>
        </w:rPr>
        <w:t>r. Bieg terminu związania ofertą rozpoczyna się wraz z upływem terminu składania ofert.</w:t>
      </w:r>
    </w:p>
    <w:p w:rsidR="004B3803" w:rsidRPr="00A83371" w:rsidRDefault="000F3764" w:rsidP="002D7766">
      <w:pPr>
        <w:numPr>
          <w:ilvl w:val="0"/>
          <w:numId w:val="28"/>
        </w:numPr>
        <w:ind w:left="426" w:hanging="426"/>
        <w:jc w:val="both"/>
        <w:rPr>
          <w:rFonts w:asciiTheme="majorHAnsi" w:hAnsiTheme="majorHAnsi"/>
          <w:sz w:val="24"/>
          <w:szCs w:val="24"/>
        </w:rPr>
      </w:pPr>
      <w:r w:rsidRPr="00A83371">
        <w:rPr>
          <w:rFonts w:asciiTheme="majorHAnsi" w:hAnsi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83371">
        <w:rPr>
          <w:rFonts w:asciiTheme="majorHAnsi" w:hAnsiTheme="majorHAnsi"/>
          <w:sz w:val="24"/>
          <w:szCs w:val="24"/>
        </w:rPr>
        <w:tab/>
        <w:t>Przedłużenie terminu związania ofertą wymaga złożenia przez wyk</w:t>
      </w:r>
      <w:r w:rsidR="00A83371">
        <w:rPr>
          <w:rFonts w:asciiTheme="majorHAnsi" w:hAnsiTheme="majorHAnsi"/>
          <w:sz w:val="24"/>
          <w:szCs w:val="24"/>
        </w:rPr>
        <w:t>onawcę pisemnego oświadczenia o </w:t>
      </w:r>
      <w:r w:rsidRPr="00A83371">
        <w:rPr>
          <w:rFonts w:asciiTheme="majorHAnsi" w:hAnsiTheme="majorHAnsi"/>
          <w:sz w:val="24"/>
          <w:szCs w:val="24"/>
        </w:rPr>
        <w:t>wyrażeniu zgody na przedłużenie terminu związania ofertą.</w:t>
      </w:r>
    </w:p>
    <w:p w:rsidR="004B3803" w:rsidRPr="00A83371" w:rsidRDefault="000F3764" w:rsidP="002D7766">
      <w:pPr>
        <w:numPr>
          <w:ilvl w:val="0"/>
          <w:numId w:val="28"/>
        </w:numPr>
        <w:ind w:left="426" w:hanging="426"/>
        <w:jc w:val="both"/>
        <w:rPr>
          <w:rFonts w:asciiTheme="majorHAnsi" w:hAnsiTheme="majorHAnsi"/>
          <w:sz w:val="24"/>
          <w:szCs w:val="24"/>
        </w:rPr>
      </w:pPr>
      <w:r w:rsidRPr="00A83371">
        <w:rPr>
          <w:rFonts w:asciiTheme="majorHAnsi" w:hAnsiTheme="majorHAnsi"/>
          <w:sz w:val="24"/>
          <w:szCs w:val="24"/>
        </w:rPr>
        <w:t>Odmowa wyrażenia zgody na przedłużenie terminu związania ofertą nie powoduje utraty wadium.</w:t>
      </w:r>
    </w:p>
    <w:p w:rsidR="004B3803" w:rsidRPr="00FF60FC" w:rsidRDefault="000F3764" w:rsidP="00A83371">
      <w:pPr>
        <w:pStyle w:val="Nagwek2"/>
        <w:spacing w:after="240"/>
        <w:jc w:val="both"/>
        <w:rPr>
          <w:rFonts w:asciiTheme="majorHAnsi" w:hAnsiTheme="majorHAnsi"/>
          <w:b/>
        </w:rPr>
      </w:pPr>
      <w:bookmarkStart w:id="19" w:name="_Toc74211509"/>
      <w:r w:rsidRPr="00FF60FC">
        <w:rPr>
          <w:rFonts w:asciiTheme="majorHAnsi" w:hAnsiTheme="majorHAnsi"/>
          <w:b/>
        </w:rPr>
        <w:lastRenderedPageBreak/>
        <w:t>XVIII. Miejsce i termin składania ofert</w:t>
      </w:r>
      <w:bookmarkEnd w:id="19"/>
    </w:p>
    <w:p w:rsidR="004B3803" w:rsidRPr="00A83371" w:rsidRDefault="000F3764" w:rsidP="002D7766">
      <w:pPr>
        <w:numPr>
          <w:ilvl w:val="0"/>
          <w:numId w:val="20"/>
        </w:numPr>
        <w:spacing w:before="240"/>
        <w:ind w:left="426" w:hanging="426"/>
        <w:jc w:val="both"/>
        <w:rPr>
          <w:rFonts w:asciiTheme="majorHAnsi" w:hAnsiTheme="majorHAnsi"/>
          <w:b/>
          <w:bCs/>
          <w:sz w:val="24"/>
          <w:szCs w:val="24"/>
        </w:rPr>
      </w:pPr>
      <w:r w:rsidRPr="00A83371">
        <w:rPr>
          <w:rFonts w:asciiTheme="majorHAnsi" w:hAnsiTheme="majorHAnsi"/>
          <w:sz w:val="24"/>
          <w:szCs w:val="24"/>
        </w:rPr>
        <w:t xml:space="preserve">Ofertę wraz z wymaganymi dokumentami należy umieścić na </w:t>
      </w:r>
      <w:hyperlink r:id="rId31">
        <w:r w:rsidRPr="00A83371">
          <w:rPr>
            <w:rFonts w:asciiTheme="majorHAnsi" w:hAnsiTheme="majorHAnsi"/>
            <w:color w:val="1155CC"/>
            <w:sz w:val="24"/>
            <w:szCs w:val="24"/>
            <w:u w:val="single"/>
          </w:rPr>
          <w:t>platformazakupowa.pl</w:t>
        </w:r>
      </w:hyperlink>
      <w:r w:rsidRPr="00A83371">
        <w:rPr>
          <w:rFonts w:asciiTheme="majorHAnsi" w:hAnsiTheme="majorHAnsi"/>
          <w:sz w:val="24"/>
          <w:szCs w:val="24"/>
        </w:rPr>
        <w:t xml:space="preserve"> pod adrese</w:t>
      </w:r>
      <w:r w:rsidR="00E571F1" w:rsidRPr="00A83371">
        <w:rPr>
          <w:rFonts w:asciiTheme="majorHAnsi" w:hAnsiTheme="majorHAnsi"/>
          <w:sz w:val="24"/>
          <w:szCs w:val="24"/>
        </w:rPr>
        <w:t>m</w:t>
      </w:r>
      <w:r w:rsidRPr="00A83371">
        <w:rPr>
          <w:rFonts w:asciiTheme="majorHAnsi" w:hAnsiTheme="majorHAnsi"/>
          <w:sz w:val="24"/>
          <w:szCs w:val="24"/>
        </w:rPr>
        <w:t xml:space="preserve">: </w:t>
      </w:r>
      <w:hyperlink r:id="rId32" w:history="1">
        <w:r w:rsidR="00D22A74" w:rsidRPr="00D22A74">
          <w:rPr>
            <w:rStyle w:val="Hipercze"/>
            <w:rFonts w:asciiTheme="majorHAnsi" w:hAnsiTheme="majorHAnsi"/>
            <w:sz w:val="24"/>
            <w:szCs w:val="24"/>
          </w:rPr>
          <w:t>https://platformazakupowa.pl/pn/wscrw</w:t>
        </w:r>
      </w:hyperlink>
      <w:r w:rsidR="00D22A74">
        <w:rPr>
          <w:rFonts w:asciiTheme="majorHAnsi" w:hAnsiTheme="majorHAnsi"/>
          <w:sz w:val="24"/>
          <w:szCs w:val="24"/>
        </w:rPr>
        <w:t xml:space="preserve"> </w:t>
      </w:r>
      <w:r w:rsidRPr="00A83371">
        <w:rPr>
          <w:rFonts w:asciiTheme="majorHAnsi" w:hAnsiTheme="majorHAnsi"/>
          <w:sz w:val="24"/>
          <w:szCs w:val="24"/>
        </w:rPr>
        <w:t xml:space="preserve">w myśl Ustawy PZP na stronie internetowej prowadzonego postępowania </w:t>
      </w:r>
      <w:r w:rsidRPr="00A83371">
        <w:rPr>
          <w:rFonts w:asciiTheme="majorHAnsi" w:hAnsiTheme="majorHAnsi"/>
          <w:b/>
          <w:bCs/>
          <w:sz w:val="24"/>
          <w:szCs w:val="24"/>
        </w:rPr>
        <w:t xml:space="preserve">do dnia </w:t>
      </w:r>
      <w:r w:rsidR="00E278BF">
        <w:rPr>
          <w:rFonts w:asciiTheme="majorHAnsi" w:hAnsiTheme="majorHAnsi"/>
          <w:b/>
          <w:bCs/>
          <w:sz w:val="24"/>
          <w:szCs w:val="24"/>
        </w:rPr>
        <w:t>13</w:t>
      </w:r>
      <w:r w:rsidR="006E277B">
        <w:rPr>
          <w:rFonts w:asciiTheme="majorHAnsi" w:hAnsiTheme="majorHAnsi"/>
          <w:b/>
          <w:bCs/>
          <w:sz w:val="24"/>
          <w:szCs w:val="24"/>
        </w:rPr>
        <w:t>.02.2024</w:t>
      </w:r>
      <w:r w:rsidR="008E6541" w:rsidRPr="00A83371">
        <w:rPr>
          <w:rFonts w:asciiTheme="majorHAnsi" w:hAnsiTheme="majorHAnsi"/>
          <w:b/>
          <w:bCs/>
          <w:sz w:val="24"/>
          <w:szCs w:val="24"/>
        </w:rPr>
        <w:t xml:space="preserve"> r. </w:t>
      </w:r>
      <w:r w:rsidR="00160CDC">
        <w:rPr>
          <w:rFonts w:asciiTheme="majorHAnsi" w:hAnsiTheme="majorHAnsi"/>
          <w:b/>
          <w:bCs/>
          <w:sz w:val="24"/>
          <w:szCs w:val="24"/>
        </w:rPr>
        <w:t>do </w:t>
      </w:r>
      <w:r w:rsidRPr="00A83371">
        <w:rPr>
          <w:rFonts w:asciiTheme="majorHAnsi" w:hAnsiTheme="majorHAnsi"/>
          <w:b/>
          <w:bCs/>
          <w:sz w:val="24"/>
          <w:szCs w:val="24"/>
        </w:rPr>
        <w:t xml:space="preserve">godziny </w:t>
      </w:r>
      <w:r w:rsidR="006E277B">
        <w:rPr>
          <w:rFonts w:asciiTheme="majorHAnsi" w:hAnsiTheme="majorHAnsi"/>
          <w:b/>
          <w:bCs/>
          <w:sz w:val="24"/>
          <w:szCs w:val="24"/>
        </w:rPr>
        <w:t>16</w:t>
      </w:r>
      <w:r w:rsidR="008E6541" w:rsidRPr="00A83371">
        <w:rPr>
          <w:rFonts w:asciiTheme="majorHAnsi" w:hAnsiTheme="majorHAnsi"/>
          <w:b/>
          <w:bCs/>
          <w:sz w:val="24"/>
          <w:szCs w:val="24"/>
        </w:rPr>
        <w:t>:00</w:t>
      </w:r>
      <w:r w:rsidR="00E278BF">
        <w:rPr>
          <w:rFonts w:asciiTheme="majorHAnsi" w:hAnsiTheme="majorHAnsi"/>
          <w:b/>
          <w:bCs/>
          <w:sz w:val="24"/>
          <w:szCs w:val="24"/>
        </w:rPr>
        <w:t>.</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Do oferty należy dołączyć wszystkie wymagane w SWZ dokumenty.</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Po wypełnieniu Formularza składania oferty lub wniosku i dołączenia  wszystkich wymaganych załączników należy kliknąć przycisk „Przejdź do podsumowania”.</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3">
        <w:r w:rsidRPr="00A83371">
          <w:rPr>
            <w:rFonts w:asciiTheme="majorHAnsi" w:hAnsiTheme="majorHAnsi"/>
            <w:color w:val="1155CC"/>
            <w:sz w:val="24"/>
            <w:szCs w:val="24"/>
            <w:u w:val="single"/>
          </w:rPr>
          <w:t>platformazakupowa.pl</w:t>
        </w:r>
      </w:hyperlink>
      <w:r w:rsidRPr="00A83371">
        <w:rPr>
          <w:rFonts w:asciiTheme="majorHAnsi" w:hAnsiTheme="majorHAnsi"/>
          <w:sz w:val="24"/>
          <w:szCs w:val="24"/>
        </w:rPr>
        <w:t xml:space="preserve">, Wykonawca powinien złożyć podpis bezpośrednio na dokumentach przesłanych za pośrednictwem </w:t>
      </w:r>
      <w:hyperlink r:id="rId34">
        <w:r w:rsidRPr="00A83371">
          <w:rPr>
            <w:rFonts w:asciiTheme="majorHAnsi" w:hAnsiTheme="majorHAnsi"/>
            <w:color w:val="1155CC"/>
            <w:sz w:val="24"/>
            <w:szCs w:val="24"/>
            <w:u w:val="single"/>
          </w:rPr>
          <w:t>platformazakupowa.pl</w:t>
        </w:r>
      </w:hyperlink>
      <w:r w:rsidRPr="00A83371">
        <w:rPr>
          <w:rFonts w:asciiTheme="majorHAnsi" w:hAnsiTheme="majorHAnsi"/>
          <w:sz w:val="24"/>
          <w:szCs w:val="24"/>
        </w:rPr>
        <w:t xml:space="preserve">. Zalecamy stosowanie podpisu na każdym załączonym pliku osobno, w szczególności wskazanych w art. 63 ust 1 oraz ust.2  </w:t>
      </w:r>
      <w:proofErr w:type="spellStart"/>
      <w:r w:rsidRPr="00A83371">
        <w:rPr>
          <w:rFonts w:asciiTheme="majorHAnsi" w:hAnsiTheme="majorHAnsi"/>
          <w:sz w:val="24"/>
          <w:szCs w:val="24"/>
        </w:rPr>
        <w:t>Pzp</w:t>
      </w:r>
      <w:proofErr w:type="spellEnd"/>
      <w:r w:rsidRPr="00A83371">
        <w:rPr>
          <w:rFonts w:asciiTheme="majorHAnsi" w:hAnsiTheme="majorHAnsi"/>
          <w:sz w:val="24"/>
          <w:szCs w:val="24"/>
        </w:rPr>
        <w:t>, gdzie zaznaczono, iż</w:t>
      </w:r>
      <w:r w:rsidR="00160CDC">
        <w:rPr>
          <w:rFonts w:asciiTheme="majorHAnsi" w:hAnsiTheme="majorHAnsi"/>
          <w:sz w:val="24"/>
          <w:szCs w:val="24"/>
        </w:rPr>
        <w:t> </w:t>
      </w:r>
      <w:r w:rsidRPr="00A83371">
        <w:rPr>
          <w:rFonts w:asciiTheme="majorHAnsi" w:hAnsiTheme="majorHAnsi"/>
          <w:sz w:val="24"/>
          <w:szCs w:val="24"/>
        </w:rPr>
        <w:t>oferty, wnioski o dopuszczenie do udziału w postępowaniu oraz oświadczenie, o</w:t>
      </w:r>
      <w:r w:rsidR="00160CDC">
        <w:rPr>
          <w:rFonts w:asciiTheme="majorHAnsi" w:hAnsiTheme="majorHAnsi"/>
          <w:sz w:val="24"/>
          <w:szCs w:val="24"/>
        </w:rPr>
        <w:t> </w:t>
      </w:r>
      <w:r w:rsidRPr="00A83371">
        <w:rPr>
          <w:rFonts w:asciiTheme="majorHAnsi" w:hAnsiTheme="majorHAnsi"/>
          <w:sz w:val="24"/>
          <w:szCs w:val="24"/>
        </w:rPr>
        <w:t>którym mowa w art. 125 ust.1 sporządza się, pod rygorem nieważności, w postaci lub</w:t>
      </w:r>
      <w:r w:rsidR="00160CDC">
        <w:rPr>
          <w:rFonts w:asciiTheme="majorHAnsi" w:hAnsiTheme="majorHAnsi"/>
          <w:sz w:val="24"/>
          <w:szCs w:val="24"/>
        </w:rPr>
        <w:t> </w:t>
      </w:r>
      <w:r w:rsidRPr="00A83371">
        <w:rPr>
          <w:rFonts w:asciiTheme="majorHAnsi" w:hAnsiTheme="majorHAnsi"/>
          <w:sz w:val="24"/>
          <w:szCs w:val="24"/>
        </w:rPr>
        <w:t>formie elektronicznej i opatruje się odpowiednio w odniesieniu do wartości postępowania kwalifikowanym podpisem elektronicznym, podpisem zaufanym lub</w:t>
      </w:r>
      <w:r w:rsidR="00160CDC">
        <w:rPr>
          <w:rFonts w:asciiTheme="majorHAnsi" w:hAnsiTheme="majorHAnsi"/>
          <w:sz w:val="24"/>
          <w:szCs w:val="24"/>
        </w:rPr>
        <w:t> </w:t>
      </w:r>
      <w:r w:rsidRPr="00A83371">
        <w:rPr>
          <w:rFonts w:asciiTheme="majorHAnsi" w:hAnsiTheme="majorHAnsi"/>
          <w:sz w:val="24"/>
          <w:szCs w:val="24"/>
        </w:rPr>
        <w:t>podpisem osobistym.</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Za datę złożenia oferty przyjmuje się datę jej przeka</w:t>
      </w:r>
      <w:r w:rsidR="00160CDC">
        <w:rPr>
          <w:rFonts w:asciiTheme="majorHAnsi" w:hAnsiTheme="majorHAnsi"/>
          <w:sz w:val="24"/>
          <w:szCs w:val="24"/>
        </w:rPr>
        <w:t>zania w systemie (platformie) w </w:t>
      </w:r>
      <w:r w:rsidRPr="00A83371">
        <w:rPr>
          <w:rFonts w:asciiTheme="majorHAnsi" w:hAnsiTheme="majorHAnsi"/>
          <w:sz w:val="24"/>
          <w:szCs w:val="24"/>
        </w:rPr>
        <w:t>drugim kroku składania oferty poprzez klikn</w:t>
      </w:r>
      <w:r w:rsidR="00160CDC">
        <w:rPr>
          <w:rFonts w:asciiTheme="majorHAnsi" w:hAnsiTheme="majorHAnsi"/>
          <w:sz w:val="24"/>
          <w:szCs w:val="24"/>
        </w:rPr>
        <w:t>ięcie przycisku “Złóż ofertę” i </w:t>
      </w:r>
      <w:r w:rsidRPr="00A83371">
        <w:rPr>
          <w:rFonts w:asciiTheme="majorHAnsi" w:hAnsiTheme="majorHAnsi"/>
          <w:sz w:val="24"/>
          <w:szCs w:val="24"/>
        </w:rPr>
        <w:t>wyświetlenie się komunikatu, że oferta została zaszyfrowana i złożona.</w:t>
      </w:r>
    </w:p>
    <w:p w:rsidR="004B3803" w:rsidRPr="00A83371" w:rsidRDefault="000F3764" w:rsidP="002D7766">
      <w:pPr>
        <w:numPr>
          <w:ilvl w:val="0"/>
          <w:numId w:val="20"/>
        </w:numPr>
        <w:pBdr>
          <w:top w:val="nil"/>
          <w:left w:val="nil"/>
          <w:bottom w:val="nil"/>
          <w:right w:val="nil"/>
          <w:between w:val="nil"/>
        </w:pBdr>
        <w:spacing w:after="240"/>
        <w:ind w:left="426" w:hanging="426"/>
        <w:jc w:val="both"/>
        <w:rPr>
          <w:rFonts w:asciiTheme="majorHAnsi" w:hAnsiTheme="majorHAnsi"/>
          <w:sz w:val="24"/>
          <w:szCs w:val="24"/>
        </w:rPr>
      </w:pPr>
      <w:r w:rsidRPr="00A83371">
        <w:rPr>
          <w:rFonts w:asciiTheme="majorHAnsi" w:hAnsiTheme="majorHAnsi"/>
          <w:sz w:val="24"/>
          <w:szCs w:val="24"/>
        </w:rPr>
        <w:t xml:space="preserve">Szczegółowa instrukcja dla Wykonawców dotycząca złożenia, zmiany i wycofania oferty znajduje się na stronie internetowej pod adresem:  </w:t>
      </w:r>
      <w:hyperlink r:id="rId35">
        <w:r w:rsidRPr="00A83371">
          <w:rPr>
            <w:rFonts w:asciiTheme="majorHAnsi" w:hAnsiTheme="majorHAnsi"/>
            <w:color w:val="1155CC"/>
            <w:sz w:val="24"/>
            <w:szCs w:val="24"/>
            <w:u w:val="single"/>
          </w:rPr>
          <w:t>https://platformazakupowa.pl/strona/45-instrukcje</w:t>
        </w:r>
      </w:hyperlink>
    </w:p>
    <w:p w:rsidR="004B3803" w:rsidRPr="00FF60FC" w:rsidRDefault="000F3764" w:rsidP="00160CDC">
      <w:pPr>
        <w:pStyle w:val="Nagwek2"/>
        <w:spacing w:after="240"/>
        <w:jc w:val="both"/>
        <w:rPr>
          <w:rFonts w:asciiTheme="majorHAnsi" w:hAnsiTheme="majorHAnsi"/>
          <w:b/>
        </w:rPr>
      </w:pPr>
      <w:bookmarkStart w:id="20" w:name="_Toc74211510"/>
      <w:r w:rsidRPr="00FF60FC">
        <w:rPr>
          <w:rFonts w:asciiTheme="majorHAnsi" w:hAnsiTheme="majorHAnsi"/>
          <w:b/>
        </w:rPr>
        <w:t>XIX. Otwarcie ofert</w:t>
      </w:r>
      <w:bookmarkEnd w:id="20"/>
    </w:p>
    <w:p w:rsidR="004B3803" w:rsidRPr="00C302ED" w:rsidRDefault="000F3764" w:rsidP="00160CDC">
      <w:pPr>
        <w:numPr>
          <w:ilvl w:val="0"/>
          <w:numId w:val="3"/>
        </w:numPr>
        <w:ind w:left="426" w:hanging="426"/>
        <w:jc w:val="both"/>
        <w:rPr>
          <w:rFonts w:asciiTheme="majorHAnsi" w:hAnsiTheme="majorHAnsi"/>
          <w:sz w:val="24"/>
          <w:szCs w:val="24"/>
        </w:rPr>
      </w:pPr>
      <w:r w:rsidRPr="00C302ED">
        <w:rPr>
          <w:rFonts w:asciiTheme="majorHAnsi" w:hAnsiTheme="majorHAnsi"/>
          <w:sz w:val="24"/>
          <w:szCs w:val="24"/>
        </w:rPr>
        <w:t xml:space="preserve">Otwarcie ofert następuje niezwłocznie po upływie terminu składania ofert, </w:t>
      </w:r>
      <w:r w:rsidR="0090692F" w:rsidRPr="00C302ED">
        <w:rPr>
          <w:rFonts w:asciiTheme="majorHAnsi" w:hAnsiTheme="majorHAnsi"/>
          <w:sz w:val="24"/>
          <w:szCs w:val="24"/>
        </w:rPr>
        <w:t xml:space="preserve">tj. </w:t>
      </w:r>
      <w:r w:rsidR="00E278BF">
        <w:rPr>
          <w:rFonts w:asciiTheme="majorHAnsi" w:hAnsiTheme="majorHAnsi"/>
          <w:sz w:val="24"/>
          <w:szCs w:val="24"/>
        </w:rPr>
        <w:t>13</w:t>
      </w:r>
      <w:r w:rsidR="006E277B">
        <w:rPr>
          <w:rFonts w:asciiTheme="majorHAnsi" w:hAnsiTheme="majorHAnsi"/>
          <w:sz w:val="24"/>
          <w:szCs w:val="24"/>
        </w:rPr>
        <w:t>.02.2024</w:t>
      </w:r>
      <w:r w:rsidR="008E6541" w:rsidRPr="00C302ED">
        <w:rPr>
          <w:rFonts w:asciiTheme="majorHAnsi" w:hAnsiTheme="majorHAnsi"/>
          <w:sz w:val="24"/>
          <w:szCs w:val="24"/>
        </w:rPr>
        <w:t xml:space="preserve"> r.</w:t>
      </w:r>
      <w:r w:rsidR="006E277B">
        <w:rPr>
          <w:rFonts w:asciiTheme="majorHAnsi" w:hAnsiTheme="majorHAnsi"/>
          <w:sz w:val="24"/>
          <w:szCs w:val="24"/>
        </w:rPr>
        <w:t xml:space="preserve"> godzina 16:05</w:t>
      </w:r>
      <w:r w:rsidR="0090692F" w:rsidRPr="00C302ED">
        <w:rPr>
          <w:rFonts w:asciiTheme="majorHAnsi" w:hAnsiTheme="majorHAnsi"/>
          <w:sz w:val="24"/>
          <w:szCs w:val="24"/>
        </w:rPr>
        <w:t>, jednak nie później, niż dnia następnego.</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Zamawiający poinformuje o zmianie terminu otwarcia ofert na stronie internetowej prowadzonego postępowania.</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 xml:space="preserve">Zamawiający, najpóźniej przed otwarciem ofert, udostępnia na stronie internetowej prowadzonego postępowania informację o kwocie, jaką zamierza przeznaczyć </w:t>
      </w:r>
      <w:r w:rsidR="00C302ED">
        <w:rPr>
          <w:rFonts w:asciiTheme="majorHAnsi" w:hAnsiTheme="majorHAnsi"/>
          <w:sz w:val="24"/>
          <w:szCs w:val="24"/>
        </w:rPr>
        <w:br/>
      </w:r>
      <w:r w:rsidRPr="00C302ED">
        <w:rPr>
          <w:rFonts w:asciiTheme="majorHAnsi" w:hAnsiTheme="majorHAnsi"/>
          <w:sz w:val="24"/>
          <w:szCs w:val="24"/>
        </w:rPr>
        <w:t>na sfinansowanie zamówienia.</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Zamawiający, niezwłocznie po otwarciu ofert, udostępnia na stronie internetowej prowadzonego postępowania informacje o:</w:t>
      </w:r>
    </w:p>
    <w:p w:rsidR="004B3803" w:rsidRPr="000D1252" w:rsidRDefault="000F3764" w:rsidP="002D7766">
      <w:pPr>
        <w:pStyle w:val="Akapitzlist"/>
        <w:numPr>
          <w:ilvl w:val="0"/>
          <w:numId w:val="41"/>
        </w:numPr>
        <w:shd w:val="clear" w:color="auto" w:fill="FFFFFF"/>
        <w:ind w:left="851" w:hanging="425"/>
        <w:jc w:val="both"/>
        <w:rPr>
          <w:rFonts w:asciiTheme="majorHAnsi" w:hAnsiTheme="majorHAnsi"/>
          <w:sz w:val="24"/>
          <w:szCs w:val="24"/>
        </w:rPr>
      </w:pPr>
      <w:r w:rsidRPr="000D1252">
        <w:rPr>
          <w:rFonts w:asciiTheme="majorHAnsi" w:hAnsiTheme="majorHAnsi"/>
          <w:sz w:val="24"/>
          <w:szCs w:val="24"/>
        </w:rPr>
        <w:lastRenderedPageBreak/>
        <w:t>nazwach albo imionach i nazwiskach oraz siedzibach lub miejscach prowadzonej działalności gospodarczej albo miejscach zamieszkania Wykonawców, których oferty zostały otwarte;</w:t>
      </w:r>
    </w:p>
    <w:p w:rsidR="004B3803" w:rsidRPr="000D1252" w:rsidRDefault="000F3764" w:rsidP="002D7766">
      <w:pPr>
        <w:pStyle w:val="Akapitzlist"/>
        <w:numPr>
          <w:ilvl w:val="0"/>
          <w:numId w:val="41"/>
        </w:numPr>
        <w:shd w:val="clear" w:color="auto" w:fill="FFFFFF"/>
        <w:ind w:left="851" w:hanging="425"/>
        <w:jc w:val="both"/>
        <w:rPr>
          <w:rFonts w:asciiTheme="majorHAnsi" w:hAnsiTheme="majorHAnsi"/>
          <w:sz w:val="24"/>
          <w:szCs w:val="24"/>
        </w:rPr>
      </w:pPr>
      <w:r w:rsidRPr="000D1252">
        <w:rPr>
          <w:rFonts w:asciiTheme="majorHAnsi" w:hAnsiTheme="majorHAnsi"/>
          <w:sz w:val="24"/>
          <w:szCs w:val="24"/>
        </w:rPr>
        <w:t>cenach lub kosztach zawartych w ofertach.</w:t>
      </w:r>
    </w:p>
    <w:p w:rsidR="004B3803" w:rsidRPr="000D1252" w:rsidRDefault="000F3764" w:rsidP="000D1252">
      <w:pPr>
        <w:shd w:val="clear" w:color="auto" w:fill="FFFFFF"/>
        <w:ind w:left="426"/>
        <w:jc w:val="both"/>
        <w:rPr>
          <w:rFonts w:asciiTheme="majorHAnsi" w:hAnsiTheme="majorHAnsi"/>
          <w:sz w:val="24"/>
          <w:szCs w:val="24"/>
        </w:rPr>
      </w:pPr>
      <w:r w:rsidRPr="000D1252">
        <w:rPr>
          <w:rFonts w:asciiTheme="majorHAnsi" w:hAnsiTheme="majorHAnsi"/>
          <w:sz w:val="24"/>
          <w:szCs w:val="24"/>
        </w:rPr>
        <w:t>Informacja zostanie opublikowana na stronie postępowania na</w:t>
      </w:r>
      <w:hyperlink r:id="rId36">
        <w:r w:rsidRPr="000D1252">
          <w:rPr>
            <w:rFonts w:asciiTheme="majorHAnsi" w:hAnsiTheme="majorHAnsi"/>
            <w:color w:val="1155CC"/>
            <w:sz w:val="24"/>
            <w:szCs w:val="24"/>
            <w:u w:val="single"/>
          </w:rPr>
          <w:t xml:space="preserve"> platformazakupowa.pl</w:t>
        </w:r>
      </w:hyperlink>
      <w:r w:rsidRPr="000D1252">
        <w:rPr>
          <w:rFonts w:asciiTheme="majorHAnsi" w:hAnsiTheme="majorHAnsi"/>
          <w:sz w:val="24"/>
          <w:szCs w:val="24"/>
        </w:rPr>
        <w:t xml:space="preserve"> w</w:t>
      </w:r>
      <w:r w:rsidR="000D1252">
        <w:rPr>
          <w:rFonts w:asciiTheme="majorHAnsi" w:hAnsiTheme="majorHAnsi"/>
          <w:sz w:val="24"/>
          <w:szCs w:val="24"/>
        </w:rPr>
        <w:t> sekcji ,,Komunikaty”</w:t>
      </w:r>
      <w:r w:rsidRPr="000D1252">
        <w:rPr>
          <w:rFonts w:asciiTheme="majorHAnsi" w:hAnsiTheme="majorHAnsi"/>
          <w:sz w:val="24"/>
          <w:szCs w:val="24"/>
        </w:rPr>
        <w:t>.</w:t>
      </w:r>
    </w:p>
    <w:p w:rsidR="004B3803" w:rsidRPr="000D1252" w:rsidRDefault="000F3764" w:rsidP="001459D6">
      <w:pPr>
        <w:shd w:val="clear" w:color="auto" w:fill="FFFFFF"/>
        <w:jc w:val="both"/>
        <w:rPr>
          <w:rFonts w:asciiTheme="majorHAnsi" w:hAnsiTheme="majorHAnsi"/>
          <w:sz w:val="24"/>
          <w:szCs w:val="24"/>
        </w:rPr>
      </w:pPr>
      <w:r w:rsidRPr="000D1252">
        <w:rPr>
          <w:rFonts w:asciiTheme="majorHAnsi" w:hAnsiTheme="majorHAnsi"/>
          <w:b/>
          <w:sz w:val="24"/>
          <w:szCs w:val="24"/>
        </w:rPr>
        <w:t xml:space="preserve">Uwaga! </w:t>
      </w:r>
      <w:r w:rsidRPr="000D1252">
        <w:rPr>
          <w:rFonts w:asciiTheme="majorHAnsi" w:hAnsiTheme="majorHAnsi"/>
          <w:sz w:val="24"/>
          <w:szCs w:val="24"/>
        </w:rPr>
        <w:t>Zgodnie z Ustawą PZP</w:t>
      </w:r>
      <w:r w:rsidRPr="000D1252">
        <w:rPr>
          <w:rFonts w:asciiTheme="majorHAnsi" w:hAnsiTheme="majorHAnsi"/>
          <w:b/>
          <w:sz w:val="24"/>
          <w:szCs w:val="24"/>
        </w:rPr>
        <w:t xml:space="preserve"> Zamawiający nie ma obowiązku przeprowadzania jawnej sesji otwarcia ofert</w:t>
      </w:r>
      <w:r w:rsidRPr="000D1252">
        <w:rPr>
          <w:rFonts w:asciiTheme="majorHAnsi" w:hAnsiTheme="majorHAnsi"/>
          <w:sz w:val="24"/>
          <w:szCs w:val="24"/>
        </w:rPr>
        <w:t xml:space="preserve"> w sposób jawny z udziałem Wykonawców lub transmitowania sesji otwarcia za pośrednictwem elektronicznych narzędzi</w:t>
      </w:r>
      <w:r w:rsidR="000D1252">
        <w:rPr>
          <w:rFonts w:asciiTheme="majorHAnsi" w:hAnsiTheme="majorHAnsi"/>
          <w:sz w:val="24"/>
          <w:szCs w:val="24"/>
        </w:rPr>
        <w:t xml:space="preserve"> do przekazu wideo </w:t>
      </w:r>
      <w:proofErr w:type="spellStart"/>
      <w:r w:rsidR="000D1252">
        <w:rPr>
          <w:rFonts w:asciiTheme="majorHAnsi" w:hAnsiTheme="majorHAnsi"/>
          <w:sz w:val="24"/>
          <w:szCs w:val="24"/>
        </w:rPr>
        <w:t>on-line</w:t>
      </w:r>
      <w:proofErr w:type="spellEnd"/>
      <w:r w:rsidR="000D1252">
        <w:rPr>
          <w:rFonts w:asciiTheme="majorHAnsi" w:hAnsiTheme="majorHAnsi"/>
          <w:sz w:val="24"/>
          <w:szCs w:val="24"/>
        </w:rPr>
        <w:t xml:space="preserve"> a ma </w:t>
      </w:r>
      <w:r w:rsidRPr="000D1252">
        <w:rPr>
          <w:rFonts w:asciiTheme="majorHAnsi" w:hAnsiTheme="majorHAnsi"/>
          <w:sz w:val="24"/>
          <w:szCs w:val="24"/>
        </w:rPr>
        <w:t>jedynie takie uprawnienie.</w:t>
      </w:r>
    </w:p>
    <w:p w:rsidR="004B3803" w:rsidRPr="00FF60FC" w:rsidRDefault="000F3764" w:rsidP="0025668B">
      <w:pPr>
        <w:pStyle w:val="Nagwek2"/>
        <w:spacing w:after="240"/>
        <w:ind w:left="567" w:hanging="567"/>
        <w:jc w:val="both"/>
        <w:rPr>
          <w:rFonts w:asciiTheme="majorHAnsi" w:hAnsiTheme="majorHAnsi"/>
          <w:b/>
        </w:rPr>
      </w:pPr>
      <w:bookmarkStart w:id="21" w:name="_Toc74211511"/>
      <w:r w:rsidRPr="00FF60FC">
        <w:rPr>
          <w:rFonts w:asciiTheme="majorHAnsi" w:hAnsiTheme="majorHAnsi"/>
          <w:b/>
        </w:rPr>
        <w:t xml:space="preserve">XX. </w:t>
      </w:r>
      <w:r w:rsidR="0025668B" w:rsidRPr="00FF60FC">
        <w:rPr>
          <w:rFonts w:asciiTheme="majorHAnsi" w:hAnsiTheme="majorHAnsi"/>
          <w:b/>
        </w:rPr>
        <w:tab/>
      </w:r>
      <w:r w:rsidRPr="00FF60FC">
        <w:rPr>
          <w:rFonts w:asciiTheme="majorHAnsi" w:hAnsiTheme="majorHAnsi"/>
          <w:b/>
        </w:rPr>
        <w:t>Opis kryteriów oceny ofert wraz z podaniem wag tych kryteriów i</w:t>
      </w:r>
      <w:r w:rsidR="0025668B" w:rsidRPr="00FF60FC">
        <w:rPr>
          <w:rFonts w:asciiTheme="majorHAnsi" w:hAnsiTheme="majorHAnsi"/>
          <w:b/>
        </w:rPr>
        <w:t> </w:t>
      </w:r>
      <w:r w:rsidRPr="00FF60FC">
        <w:rPr>
          <w:rFonts w:asciiTheme="majorHAnsi" w:hAnsiTheme="majorHAnsi"/>
          <w:b/>
        </w:rPr>
        <w:t>sposobu oceny ofert</w:t>
      </w:r>
      <w:bookmarkEnd w:id="21"/>
      <w:r w:rsidRPr="00FF60FC">
        <w:rPr>
          <w:rFonts w:asciiTheme="majorHAnsi" w:hAnsiTheme="majorHAnsi"/>
          <w:b/>
        </w:rPr>
        <w:t xml:space="preserve"> </w:t>
      </w:r>
    </w:p>
    <w:p w:rsidR="004B3803" w:rsidRPr="0025668B" w:rsidRDefault="000F3764" w:rsidP="002D7766">
      <w:pPr>
        <w:numPr>
          <w:ilvl w:val="0"/>
          <w:numId w:val="14"/>
        </w:numPr>
        <w:spacing w:before="240"/>
        <w:ind w:left="426" w:hanging="426"/>
        <w:jc w:val="both"/>
        <w:rPr>
          <w:rFonts w:asciiTheme="majorHAnsi" w:hAnsiTheme="majorHAnsi"/>
          <w:sz w:val="24"/>
          <w:szCs w:val="24"/>
        </w:rPr>
      </w:pPr>
      <w:r w:rsidRPr="0025668B">
        <w:rPr>
          <w:rFonts w:asciiTheme="majorHAnsi" w:hAnsiTheme="majorHAnsi"/>
          <w:sz w:val="24"/>
          <w:szCs w:val="24"/>
        </w:rPr>
        <w:t>Przy wyborze najkorzystniejszej oferty Zamawiający będzie się kierował następującymi kryteriami oceny ofert:</w:t>
      </w:r>
    </w:p>
    <w:p w:rsidR="004B3803" w:rsidRPr="0025668B" w:rsidRDefault="000F3764" w:rsidP="002D7766">
      <w:pPr>
        <w:numPr>
          <w:ilvl w:val="0"/>
          <w:numId w:val="19"/>
        </w:numPr>
        <w:ind w:left="851" w:hanging="403"/>
        <w:jc w:val="both"/>
        <w:rPr>
          <w:rFonts w:asciiTheme="majorHAnsi" w:hAnsiTheme="majorHAnsi"/>
          <w:sz w:val="24"/>
          <w:szCs w:val="24"/>
        </w:rPr>
      </w:pPr>
      <w:r w:rsidRPr="0025668B">
        <w:rPr>
          <w:rFonts w:asciiTheme="majorHAnsi" w:hAnsiTheme="majorHAnsi"/>
          <w:b/>
          <w:sz w:val="24"/>
          <w:szCs w:val="24"/>
        </w:rPr>
        <w:t>Cena (C)</w:t>
      </w:r>
      <w:r w:rsidRPr="0025668B">
        <w:rPr>
          <w:rFonts w:asciiTheme="majorHAnsi" w:hAnsiTheme="majorHAnsi"/>
          <w:sz w:val="24"/>
          <w:szCs w:val="24"/>
        </w:rPr>
        <w:t xml:space="preserve"> – waga kryterium </w:t>
      </w:r>
      <w:r w:rsidR="0096093D" w:rsidRPr="0025668B">
        <w:rPr>
          <w:rFonts w:asciiTheme="majorHAnsi" w:hAnsiTheme="majorHAnsi"/>
          <w:smallCaps/>
          <w:sz w:val="24"/>
          <w:szCs w:val="24"/>
        </w:rPr>
        <w:t xml:space="preserve">60 </w:t>
      </w:r>
      <w:r w:rsidR="005A2F9E" w:rsidRPr="0025668B">
        <w:rPr>
          <w:rFonts w:asciiTheme="majorHAnsi" w:hAnsiTheme="majorHAnsi"/>
          <w:sz w:val="24"/>
          <w:szCs w:val="24"/>
        </w:rPr>
        <w:t>pkt</w:t>
      </w:r>
      <w:r w:rsidRPr="0025668B">
        <w:rPr>
          <w:rFonts w:asciiTheme="majorHAnsi" w:hAnsiTheme="majorHAnsi"/>
          <w:sz w:val="24"/>
          <w:szCs w:val="24"/>
        </w:rPr>
        <w:t>;</w:t>
      </w:r>
    </w:p>
    <w:p w:rsidR="004B3803" w:rsidRPr="0025668B" w:rsidRDefault="00C42369" w:rsidP="002D7766">
      <w:pPr>
        <w:numPr>
          <w:ilvl w:val="0"/>
          <w:numId w:val="19"/>
        </w:numPr>
        <w:ind w:left="851" w:hanging="403"/>
        <w:jc w:val="both"/>
        <w:rPr>
          <w:rFonts w:asciiTheme="majorHAnsi" w:hAnsiTheme="majorHAnsi"/>
          <w:sz w:val="24"/>
          <w:szCs w:val="24"/>
        </w:rPr>
      </w:pPr>
      <w:r>
        <w:rPr>
          <w:b/>
          <w:bCs/>
          <w:sz w:val="20"/>
          <w:szCs w:val="20"/>
        </w:rPr>
        <w:t xml:space="preserve">Okres gwarancji i rękojmi </w:t>
      </w:r>
      <w:r w:rsidR="00A23BFC" w:rsidRPr="0025668B">
        <w:rPr>
          <w:rFonts w:asciiTheme="majorHAnsi" w:hAnsiTheme="majorHAnsi"/>
          <w:b/>
          <w:sz w:val="24"/>
          <w:szCs w:val="24"/>
        </w:rPr>
        <w:t>(</w:t>
      </w:r>
      <w:r>
        <w:rPr>
          <w:rFonts w:asciiTheme="majorHAnsi" w:hAnsiTheme="majorHAnsi"/>
          <w:b/>
          <w:sz w:val="24"/>
          <w:szCs w:val="24"/>
        </w:rPr>
        <w:t>G</w:t>
      </w:r>
      <w:r w:rsidR="00A23BFC" w:rsidRPr="0025668B">
        <w:rPr>
          <w:rFonts w:asciiTheme="majorHAnsi" w:hAnsiTheme="majorHAnsi"/>
          <w:b/>
          <w:sz w:val="24"/>
          <w:szCs w:val="24"/>
        </w:rPr>
        <w:t>)</w:t>
      </w:r>
      <w:r w:rsidR="000F3764" w:rsidRPr="0025668B">
        <w:rPr>
          <w:rFonts w:asciiTheme="majorHAnsi" w:hAnsiTheme="majorHAnsi"/>
          <w:smallCaps/>
          <w:sz w:val="24"/>
          <w:szCs w:val="24"/>
        </w:rPr>
        <w:t xml:space="preserve"> </w:t>
      </w:r>
      <w:r w:rsidR="000F3764" w:rsidRPr="0025668B">
        <w:rPr>
          <w:rFonts w:asciiTheme="majorHAnsi" w:hAnsiTheme="majorHAnsi"/>
          <w:sz w:val="24"/>
          <w:szCs w:val="24"/>
        </w:rPr>
        <w:t xml:space="preserve">– waga kryterium </w:t>
      </w:r>
      <w:r w:rsidR="0096093D" w:rsidRPr="0025668B">
        <w:rPr>
          <w:rFonts w:asciiTheme="majorHAnsi" w:hAnsiTheme="majorHAnsi"/>
          <w:smallCaps/>
          <w:sz w:val="24"/>
          <w:szCs w:val="24"/>
        </w:rPr>
        <w:t xml:space="preserve">40 </w:t>
      </w:r>
      <w:r w:rsidR="005A2F9E" w:rsidRPr="0025668B">
        <w:rPr>
          <w:rFonts w:asciiTheme="majorHAnsi" w:hAnsiTheme="majorHAnsi"/>
          <w:sz w:val="24"/>
          <w:szCs w:val="24"/>
        </w:rPr>
        <w:t>pkt</w:t>
      </w:r>
      <w:r w:rsidR="000F3764" w:rsidRPr="0025668B">
        <w:rPr>
          <w:rFonts w:asciiTheme="majorHAnsi" w:hAnsiTheme="majorHAnsi"/>
          <w:sz w:val="24"/>
          <w:szCs w:val="24"/>
        </w:rPr>
        <w:t>.</w:t>
      </w:r>
    </w:p>
    <w:p w:rsidR="004B3803" w:rsidRPr="0025668B" w:rsidRDefault="000F3764" w:rsidP="002D7766">
      <w:pPr>
        <w:numPr>
          <w:ilvl w:val="0"/>
          <w:numId w:val="14"/>
        </w:numPr>
        <w:ind w:left="426"/>
        <w:jc w:val="both"/>
        <w:rPr>
          <w:rFonts w:asciiTheme="majorHAnsi" w:hAnsiTheme="majorHAnsi"/>
          <w:sz w:val="24"/>
          <w:szCs w:val="24"/>
        </w:rPr>
      </w:pPr>
      <w:r w:rsidRPr="0025668B">
        <w:rPr>
          <w:rFonts w:asciiTheme="majorHAnsi" w:hAnsiTheme="majorHAnsi"/>
          <w:sz w:val="24"/>
          <w:szCs w:val="24"/>
        </w:rPr>
        <w:t>Zasady oceny ofert w poszczególnych kryteriach:</w:t>
      </w:r>
    </w:p>
    <w:p w:rsidR="004B3803" w:rsidRPr="004C3ABA" w:rsidRDefault="000F3764" w:rsidP="002D7766">
      <w:pPr>
        <w:numPr>
          <w:ilvl w:val="0"/>
          <w:numId w:val="22"/>
        </w:numPr>
        <w:ind w:left="851" w:hanging="425"/>
        <w:jc w:val="both"/>
        <w:rPr>
          <w:rFonts w:asciiTheme="majorHAnsi" w:hAnsiTheme="majorHAnsi"/>
          <w:sz w:val="24"/>
          <w:szCs w:val="24"/>
        </w:rPr>
      </w:pPr>
      <w:r w:rsidRPr="0025668B">
        <w:rPr>
          <w:rFonts w:asciiTheme="majorHAnsi" w:hAnsiTheme="majorHAnsi"/>
          <w:b/>
          <w:sz w:val="24"/>
          <w:szCs w:val="24"/>
        </w:rPr>
        <w:t xml:space="preserve">Cena (C) – waga </w:t>
      </w:r>
      <w:r w:rsidR="0096093D" w:rsidRPr="0025668B">
        <w:rPr>
          <w:rFonts w:asciiTheme="majorHAnsi" w:hAnsiTheme="majorHAnsi"/>
          <w:b/>
          <w:smallCaps/>
          <w:sz w:val="24"/>
          <w:szCs w:val="24"/>
        </w:rPr>
        <w:t xml:space="preserve">60 </w:t>
      </w:r>
      <w:r w:rsidR="005A2F9E" w:rsidRPr="0025668B">
        <w:rPr>
          <w:rFonts w:asciiTheme="majorHAnsi" w:hAnsiTheme="majorHAnsi"/>
          <w:b/>
          <w:sz w:val="24"/>
          <w:szCs w:val="24"/>
        </w:rPr>
        <w:t>pkt</w:t>
      </w:r>
      <w:r w:rsidR="00E46D0E">
        <w:rPr>
          <w:rFonts w:asciiTheme="majorHAnsi" w:hAnsiTheme="majorHAnsi"/>
          <w:b/>
          <w:sz w:val="24"/>
          <w:szCs w:val="24"/>
        </w:rPr>
        <w:t>.</w:t>
      </w:r>
    </w:p>
    <w:p w:rsidR="004C3ABA" w:rsidRDefault="004C3ABA" w:rsidP="004C3ABA">
      <w:pPr>
        <w:ind w:left="851"/>
        <w:jc w:val="both"/>
        <w:rPr>
          <w:rFonts w:asciiTheme="majorHAnsi" w:hAnsiTheme="majorHAnsi"/>
          <w:sz w:val="24"/>
          <w:szCs w:val="24"/>
        </w:rPr>
      </w:pPr>
      <w:r w:rsidRPr="00907E0D">
        <w:rPr>
          <w:rFonts w:asciiTheme="majorHAnsi" w:hAnsiTheme="majorHAnsi"/>
          <w:sz w:val="24"/>
          <w:szCs w:val="24"/>
        </w:rPr>
        <w:t>Kryterium będzie punktowane przez Zamawiającego w oparciu o wskazan</w:t>
      </w:r>
      <w:r>
        <w:rPr>
          <w:rFonts w:asciiTheme="majorHAnsi" w:hAnsiTheme="majorHAnsi"/>
          <w:sz w:val="24"/>
          <w:szCs w:val="24"/>
        </w:rPr>
        <w:t xml:space="preserve">ą przez Wykonawcę cenę i wyliczenie arytmetyczne: </w:t>
      </w:r>
    </w:p>
    <w:p w:rsidR="004C3ABA" w:rsidRPr="004C3ABA" w:rsidRDefault="004C3ABA" w:rsidP="004C3ABA">
      <w:pPr>
        <w:ind w:left="851"/>
        <w:jc w:val="both"/>
        <w:rPr>
          <w:rFonts w:asciiTheme="majorHAnsi" w:hAnsiTheme="majorHAnsi"/>
          <w:sz w:val="24"/>
          <w:szCs w:val="24"/>
        </w:rPr>
      </w:pPr>
    </w:p>
    <w:p w:rsidR="0025668B" w:rsidRPr="00AD52FD" w:rsidRDefault="00AD52FD" w:rsidP="0025668B">
      <w:pPr>
        <w:ind w:left="851"/>
        <w:jc w:val="both"/>
        <w:rPr>
          <w:rFonts w:asciiTheme="majorHAnsi" w:hAnsiTheme="majorHAnsi"/>
          <w:b/>
          <w:sz w:val="24"/>
          <w:szCs w:val="24"/>
        </w:rPr>
      </w:pPr>
      <m:oMathPara>
        <m:oMath>
          <m:r>
            <m:rPr>
              <m:sty m:val="b"/>
            </m:rPr>
            <w:rPr>
              <w:rFonts w:ascii="Cambria Math" w:hAnsi="Cambria Math" w:cs="Cambria Math"/>
              <w:sz w:val="24"/>
              <w:szCs w:val="24"/>
            </w:rPr>
            <m:t>C</m:t>
          </m:r>
          <m:r>
            <m:rPr>
              <m:sty m:val="b"/>
            </m:rPr>
            <w:rPr>
              <w:rFonts w:ascii="Cambria Math" w:hAnsiTheme="majorHAnsi" w:cs="Cambria Math"/>
              <w:sz w:val="24"/>
              <w:szCs w:val="24"/>
            </w:rPr>
            <m:t>=</m:t>
          </m:r>
          <m:f>
            <m:fPr>
              <m:ctrlPr>
                <w:rPr>
                  <w:rFonts w:ascii="Cambria Math" w:hAnsiTheme="majorHAnsi"/>
                  <w:b/>
                  <w:sz w:val="24"/>
                  <w:szCs w:val="24"/>
                </w:rPr>
              </m:ctrlPr>
            </m:fPr>
            <m:num>
              <m:r>
                <m:rPr>
                  <m:sty m:val="b"/>
                </m:rPr>
                <w:rPr>
                  <w:rFonts w:ascii="Cambria Math" w:hAnsi="Cambria Math"/>
                  <w:sz w:val="24"/>
                  <w:szCs w:val="24"/>
                </w:rPr>
                <m:t>cena</m:t>
              </m:r>
              <m:r>
                <m:rPr>
                  <m:sty m:val="b"/>
                </m:rPr>
                <w:rPr>
                  <w:rFonts w:ascii="Cambria Math" w:hAnsiTheme="majorHAnsi"/>
                  <w:sz w:val="24"/>
                  <w:szCs w:val="24"/>
                </w:rPr>
                <m:t xml:space="preserve"> </m:t>
              </m:r>
              <m:r>
                <m:rPr>
                  <m:sty m:val="b"/>
                </m:rPr>
                <w:rPr>
                  <w:rFonts w:ascii="Cambria Math" w:hAnsi="Cambria Math"/>
                  <w:sz w:val="24"/>
                  <w:szCs w:val="24"/>
                </w:rPr>
                <m:t>najniższa</m:t>
              </m:r>
              <m:r>
                <m:rPr>
                  <m:sty m:val="b"/>
                </m:rPr>
                <w:rPr>
                  <w:rFonts w:ascii="Cambria Math" w:hAnsiTheme="majorHAnsi"/>
                  <w:sz w:val="24"/>
                  <w:szCs w:val="24"/>
                </w:rPr>
                <m:t xml:space="preserve"> </m:t>
              </m:r>
              <m:r>
                <m:rPr>
                  <m:sty m:val="b"/>
                </m:rPr>
                <w:rPr>
                  <w:rFonts w:ascii="Cambria Math" w:hAnsi="Cambria Math"/>
                  <w:sz w:val="24"/>
                  <w:szCs w:val="24"/>
                </w:rPr>
                <m:t>brutto*</m:t>
              </m:r>
            </m:num>
            <m:den>
              <m:r>
                <m:rPr>
                  <m:sty m:val="b"/>
                </m:rPr>
                <w:rPr>
                  <w:rFonts w:ascii="Cambria Math" w:hAnsiTheme="majorHAnsi"/>
                  <w:sz w:val="24"/>
                  <w:szCs w:val="24"/>
                </w:rPr>
                <m:t>cena oferty ocenianej brutto</m:t>
              </m:r>
            </m:den>
          </m:f>
          <m:r>
            <m:rPr>
              <m:sty m:val="b"/>
            </m:rPr>
            <w:rPr>
              <w:rFonts w:ascii="Cambria Math" w:hAnsiTheme="majorHAnsi"/>
              <w:sz w:val="24"/>
              <w:szCs w:val="24"/>
            </w:rPr>
            <m:t xml:space="preserve"> x 60 pkt</m:t>
          </m:r>
        </m:oMath>
      </m:oMathPara>
    </w:p>
    <w:p w:rsidR="004B3803" w:rsidRPr="0025668B" w:rsidRDefault="000F3764" w:rsidP="00AD52FD">
      <w:pPr>
        <w:spacing w:before="120"/>
        <w:ind w:left="851"/>
        <w:jc w:val="both"/>
        <w:rPr>
          <w:rFonts w:asciiTheme="majorHAnsi" w:hAnsiTheme="majorHAnsi"/>
          <w:sz w:val="24"/>
          <w:szCs w:val="24"/>
        </w:rPr>
      </w:pPr>
      <w:r w:rsidRPr="0025668B">
        <w:rPr>
          <w:rFonts w:asciiTheme="majorHAnsi" w:hAnsiTheme="majorHAnsi"/>
          <w:b/>
          <w:sz w:val="24"/>
          <w:szCs w:val="24"/>
        </w:rPr>
        <w:t>* spośród wszystkich złożonych ofert niepodlegających odrzuceniu</w:t>
      </w:r>
    </w:p>
    <w:p w:rsidR="004B3803" w:rsidRPr="0025668B" w:rsidRDefault="000F3764" w:rsidP="002D7766">
      <w:pPr>
        <w:numPr>
          <w:ilvl w:val="0"/>
          <w:numId w:val="23"/>
        </w:numPr>
        <w:spacing w:before="240"/>
        <w:ind w:left="1358" w:hanging="420"/>
        <w:jc w:val="both"/>
        <w:rPr>
          <w:rFonts w:asciiTheme="majorHAnsi" w:hAnsiTheme="majorHAnsi"/>
          <w:sz w:val="24"/>
          <w:szCs w:val="24"/>
        </w:rPr>
      </w:pPr>
      <w:r w:rsidRPr="0025668B">
        <w:rPr>
          <w:rFonts w:asciiTheme="majorHAnsi" w:hAnsiTheme="majorHAnsi"/>
          <w:sz w:val="24"/>
          <w:szCs w:val="24"/>
        </w:rPr>
        <w:t>Podstawą przyznania punktów w kryterium „cena” będzie cena ofertowa brutto podana przez Wykonawcę w Formularzu Ofertowym.</w:t>
      </w:r>
    </w:p>
    <w:p w:rsidR="00907E0D" w:rsidRDefault="000F3764" w:rsidP="00907E0D">
      <w:pPr>
        <w:numPr>
          <w:ilvl w:val="0"/>
          <w:numId w:val="23"/>
        </w:numPr>
        <w:ind w:left="1358" w:hanging="420"/>
        <w:jc w:val="both"/>
        <w:rPr>
          <w:rFonts w:asciiTheme="majorHAnsi" w:hAnsiTheme="majorHAnsi"/>
          <w:sz w:val="24"/>
          <w:szCs w:val="24"/>
        </w:rPr>
      </w:pPr>
      <w:r w:rsidRPr="0025668B">
        <w:rPr>
          <w:rFonts w:asciiTheme="majorHAnsi" w:hAnsiTheme="majorHAnsi"/>
          <w:sz w:val="24"/>
          <w:szCs w:val="24"/>
        </w:rPr>
        <w:t>Cena ofertowa brutto musi uwzględniać wszelkie koszty jakie Wykonawca poniesie w związku z realizacją przedmiotu zamówienia.</w:t>
      </w:r>
    </w:p>
    <w:p w:rsidR="00907E0D" w:rsidRPr="00907E0D" w:rsidRDefault="00907E0D" w:rsidP="00907E0D">
      <w:pPr>
        <w:ind w:left="1358"/>
        <w:jc w:val="both"/>
        <w:rPr>
          <w:rFonts w:asciiTheme="majorHAnsi" w:hAnsiTheme="majorHAnsi"/>
          <w:sz w:val="24"/>
          <w:szCs w:val="24"/>
        </w:rPr>
      </w:pPr>
    </w:p>
    <w:p w:rsidR="00907E0D" w:rsidRPr="00C5421A" w:rsidRDefault="00907E0D" w:rsidP="00907E0D">
      <w:pPr>
        <w:pStyle w:val="Akapitzlist"/>
        <w:numPr>
          <w:ilvl w:val="0"/>
          <w:numId w:val="22"/>
        </w:numPr>
        <w:rPr>
          <w:b/>
          <w:bCs/>
          <w:sz w:val="20"/>
          <w:szCs w:val="20"/>
        </w:rPr>
      </w:pPr>
      <w:r w:rsidRPr="00C5421A">
        <w:rPr>
          <w:b/>
          <w:bCs/>
          <w:sz w:val="20"/>
          <w:szCs w:val="20"/>
        </w:rPr>
        <w:t xml:space="preserve">Okres gwarancji i rękojmi (G)– waga 40 pkt. </w:t>
      </w:r>
    </w:p>
    <w:p w:rsidR="00907E0D" w:rsidRPr="00907E0D" w:rsidRDefault="00907E0D" w:rsidP="00907E0D">
      <w:pPr>
        <w:pStyle w:val="Akapitzlist"/>
        <w:ind w:left="1080"/>
        <w:jc w:val="both"/>
        <w:rPr>
          <w:rFonts w:asciiTheme="majorHAnsi" w:hAnsiTheme="majorHAnsi"/>
          <w:sz w:val="24"/>
          <w:szCs w:val="24"/>
        </w:rPr>
      </w:pPr>
      <w:r w:rsidRPr="00907E0D">
        <w:rPr>
          <w:rFonts w:asciiTheme="majorHAnsi" w:hAnsiTheme="majorHAnsi"/>
          <w:sz w:val="24"/>
          <w:szCs w:val="24"/>
        </w:rPr>
        <w:t xml:space="preserve">Kryterium będzie punktowane przez Zamawiającego w oparciu o wskazany przez Wykonawcę </w:t>
      </w:r>
      <w:r>
        <w:rPr>
          <w:rFonts w:asciiTheme="majorHAnsi" w:hAnsiTheme="majorHAnsi"/>
          <w:sz w:val="24"/>
          <w:szCs w:val="24"/>
        </w:rPr>
        <w:t>okres gwarancji i rękojmi wraz z maksymalnym limitem przejechanych kilometrów</w:t>
      </w:r>
      <w:r w:rsidRPr="00907E0D">
        <w:rPr>
          <w:rFonts w:asciiTheme="majorHAnsi" w:hAnsiTheme="majorHAnsi"/>
          <w:sz w:val="24"/>
          <w:szCs w:val="24"/>
        </w:rPr>
        <w:t>. Punkty zostaną przyznane wg następującej zasady:</w:t>
      </w:r>
    </w:p>
    <w:p w:rsidR="00907E0D" w:rsidRPr="0096093D" w:rsidRDefault="00907E0D" w:rsidP="00907E0D">
      <w:pPr>
        <w:spacing w:line="360" w:lineRule="auto"/>
        <w:ind w:left="910"/>
        <w:jc w:val="both"/>
        <w:rPr>
          <w:sz w:val="20"/>
          <w:szCs w:val="20"/>
        </w:rPr>
      </w:pPr>
    </w:p>
    <w:p w:rsidR="00907E0D" w:rsidRDefault="00907E0D" w:rsidP="00907E0D">
      <w:pPr>
        <w:spacing w:line="360" w:lineRule="auto"/>
        <w:ind w:left="910"/>
        <w:jc w:val="both"/>
        <w:rPr>
          <w:sz w:val="20"/>
          <w:szCs w:val="20"/>
        </w:rPr>
      </w:pPr>
      <w:r>
        <w:rPr>
          <w:sz w:val="20"/>
          <w:szCs w:val="20"/>
        </w:rPr>
        <w:t xml:space="preserve">- za oferowany okres gwarancji i rękojmi wynoszący </w:t>
      </w:r>
      <w:r w:rsidR="0061287D">
        <w:rPr>
          <w:sz w:val="20"/>
          <w:szCs w:val="20"/>
        </w:rPr>
        <w:t>24 miesiące</w:t>
      </w:r>
      <w:r>
        <w:rPr>
          <w:sz w:val="20"/>
          <w:szCs w:val="20"/>
        </w:rPr>
        <w:t xml:space="preserve"> z limitem </w:t>
      </w:r>
      <w:r w:rsidR="004C3ABA">
        <w:rPr>
          <w:sz w:val="20"/>
          <w:szCs w:val="20"/>
        </w:rPr>
        <w:t xml:space="preserve">minimum </w:t>
      </w:r>
      <w:r>
        <w:rPr>
          <w:sz w:val="20"/>
          <w:szCs w:val="20"/>
        </w:rPr>
        <w:t>50</w:t>
      </w:r>
      <w:r w:rsidR="004C3ABA">
        <w:rPr>
          <w:sz w:val="20"/>
          <w:szCs w:val="20"/>
        </w:rPr>
        <w:t> </w:t>
      </w:r>
      <w:r>
        <w:rPr>
          <w:sz w:val="20"/>
          <w:szCs w:val="20"/>
        </w:rPr>
        <w:t>000</w:t>
      </w:r>
      <w:r w:rsidR="004C3ABA">
        <w:rPr>
          <w:sz w:val="20"/>
          <w:szCs w:val="20"/>
        </w:rPr>
        <w:t> </w:t>
      </w:r>
      <w:r>
        <w:rPr>
          <w:sz w:val="20"/>
          <w:szCs w:val="20"/>
        </w:rPr>
        <w:t xml:space="preserve">kilometrów oferta Wykonawcy otrzyma 0 pkt. </w:t>
      </w:r>
    </w:p>
    <w:p w:rsidR="00907E0D" w:rsidRDefault="00907E0D" w:rsidP="00907E0D">
      <w:pPr>
        <w:spacing w:line="360" w:lineRule="auto"/>
        <w:ind w:left="910"/>
        <w:jc w:val="both"/>
        <w:rPr>
          <w:sz w:val="20"/>
          <w:szCs w:val="20"/>
        </w:rPr>
      </w:pPr>
      <w:r>
        <w:rPr>
          <w:sz w:val="20"/>
          <w:szCs w:val="20"/>
        </w:rPr>
        <w:t xml:space="preserve">- za ofertowany okres gwarancji i rękojmi wynoszący </w:t>
      </w:r>
      <w:r w:rsidR="0061287D">
        <w:rPr>
          <w:sz w:val="20"/>
          <w:szCs w:val="20"/>
        </w:rPr>
        <w:t>36 miesięcy</w:t>
      </w:r>
      <w:r>
        <w:rPr>
          <w:sz w:val="20"/>
          <w:szCs w:val="20"/>
        </w:rPr>
        <w:t xml:space="preserve"> z limitem</w:t>
      </w:r>
      <w:r w:rsidR="004C3ABA">
        <w:rPr>
          <w:sz w:val="20"/>
          <w:szCs w:val="20"/>
        </w:rPr>
        <w:t xml:space="preserve"> minimum</w:t>
      </w:r>
      <w:r>
        <w:rPr>
          <w:sz w:val="20"/>
          <w:szCs w:val="20"/>
        </w:rPr>
        <w:t xml:space="preserve"> 75</w:t>
      </w:r>
      <w:r w:rsidR="004C3ABA">
        <w:rPr>
          <w:sz w:val="20"/>
          <w:szCs w:val="20"/>
        </w:rPr>
        <w:t> </w:t>
      </w:r>
      <w:r>
        <w:rPr>
          <w:sz w:val="20"/>
          <w:szCs w:val="20"/>
        </w:rPr>
        <w:t>000 kilometrów oferta Wykonawcy otrzyma 20 pkt.</w:t>
      </w:r>
    </w:p>
    <w:p w:rsidR="00907E0D" w:rsidRDefault="00907E0D" w:rsidP="00907E0D">
      <w:pPr>
        <w:spacing w:line="360" w:lineRule="auto"/>
        <w:ind w:left="910"/>
        <w:jc w:val="both"/>
        <w:rPr>
          <w:sz w:val="20"/>
          <w:szCs w:val="20"/>
        </w:rPr>
      </w:pPr>
      <w:r>
        <w:rPr>
          <w:sz w:val="20"/>
          <w:szCs w:val="20"/>
        </w:rPr>
        <w:lastRenderedPageBreak/>
        <w:t xml:space="preserve">- za ofertowany okres gwarancji i rękojmi wynoszący </w:t>
      </w:r>
      <w:r w:rsidR="0061287D">
        <w:rPr>
          <w:sz w:val="20"/>
          <w:szCs w:val="20"/>
        </w:rPr>
        <w:t xml:space="preserve">36 miesięcy </w:t>
      </w:r>
      <w:r>
        <w:rPr>
          <w:sz w:val="20"/>
          <w:szCs w:val="20"/>
        </w:rPr>
        <w:t>z limitem</w:t>
      </w:r>
      <w:r w:rsidR="004C3ABA">
        <w:rPr>
          <w:sz w:val="20"/>
          <w:szCs w:val="20"/>
        </w:rPr>
        <w:t xml:space="preserve"> minimum</w:t>
      </w:r>
      <w:r>
        <w:rPr>
          <w:sz w:val="20"/>
          <w:szCs w:val="20"/>
        </w:rPr>
        <w:t xml:space="preserve"> 100</w:t>
      </w:r>
      <w:r w:rsidR="004C3ABA">
        <w:rPr>
          <w:sz w:val="20"/>
          <w:szCs w:val="20"/>
        </w:rPr>
        <w:t> </w:t>
      </w:r>
      <w:r>
        <w:rPr>
          <w:sz w:val="20"/>
          <w:szCs w:val="20"/>
        </w:rPr>
        <w:t>000 kilometrów oferta Wykonawcy otrzyma 40 pkt.</w:t>
      </w:r>
    </w:p>
    <w:p w:rsidR="00907E0D" w:rsidRDefault="00907E0D" w:rsidP="00907E0D">
      <w:pPr>
        <w:spacing w:line="360" w:lineRule="auto"/>
        <w:ind w:left="910"/>
        <w:jc w:val="both"/>
        <w:rPr>
          <w:sz w:val="20"/>
          <w:szCs w:val="20"/>
        </w:rPr>
      </w:pPr>
    </w:p>
    <w:p w:rsidR="00907E0D" w:rsidRDefault="00907E0D" w:rsidP="00907E0D">
      <w:pPr>
        <w:spacing w:line="360" w:lineRule="auto"/>
        <w:ind w:left="910"/>
        <w:jc w:val="both"/>
        <w:rPr>
          <w:sz w:val="20"/>
          <w:szCs w:val="20"/>
        </w:rPr>
      </w:pPr>
      <w:r>
        <w:rPr>
          <w:sz w:val="20"/>
          <w:szCs w:val="20"/>
        </w:rPr>
        <w:t>Okres gwarancji i rękojmi będący kryterium w oceny ofert dotyczy:</w:t>
      </w:r>
    </w:p>
    <w:p w:rsidR="00907E0D" w:rsidRPr="00C5421A" w:rsidRDefault="00907E0D" w:rsidP="00907E0D">
      <w:pPr>
        <w:spacing w:line="360" w:lineRule="auto"/>
        <w:ind w:left="910"/>
        <w:jc w:val="both"/>
        <w:rPr>
          <w:sz w:val="20"/>
          <w:szCs w:val="20"/>
        </w:rPr>
      </w:pPr>
      <w:r w:rsidRPr="00C5421A">
        <w:rPr>
          <w:sz w:val="20"/>
          <w:szCs w:val="20"/>
        </w:rPr>
        <w:t>1) gwarancja na podzespoły mechaniczne, elektryczne i elektroniczne pojazdu</w:t>
      </w:r>
      <w:r>
        <w:rPr>
          <w:sz w:val="20"/>
          <w:szCs w:val="20"/>
        </w:rPr>
        <w:t>;</w:t>
      </w:r>
    </w:p>
    <w:p w:rsidR="00907E0D" w:rsidRPr="00C5421A" w:rsidRDefault="00907E0D" w:rsidP="00907E0D">
      <w:pPr>
        <w:spacing w:line="360" w:lineRule="auto"/>
        <w:ind w:left="910"/>
        <w:jc w:val="both"/>
        <w:rPr>
          <w:sz w:val="20"/>
          <w:szCs w:val="20"/>
        </w:rPr>
      </w:pPr>
      <w:r w:rsidRPr="00C5421A">
        <w:rPr>
          <w:sz w:val="20"/>
          <w:szCs w:val="20"/>
        </w:rPr>
        <w:t>2) gwarancja na powłokę lakierniczą,</w:t>
      </w:r>
    </w:p>
    <w:p w:rsidR="00907E0D" w:rsidRPr="00C5421A" w:rsidRDefault="00907E0D" w:rsidP="00907E0D">
      <w:pPr>
        <w:spacing w:line="360" w:lineRule="auto"/>
        <w:ind w:left="910"/>
        <w:jc w:val="both"/>
        <w:rPr>
          <w:sz w:val="20"/>
          <w:szCs w:val="20"/>
        </w:rPr>
      </w:pPr>
      <w:r w:rsidRPr="00C5421A">
        <w:rPr>
          <w:sz w:val="20"/>
          <w:szCs w:val="20"/>
        </w:rPr>
        <w:t>3</w:t>
      </w:r>
      <w:r>
        <w:rPr>
          <w:sz w:val="20"/>
          <w:szCs w:val="20"/>
        </w:rPr>
        <w:t xml:space="preserve">) </w:t>
      </w:r>
      <w:r w:rsidRPr="00C5421A">
        <w:rPr>
          <w:sz w:val="20"/>
          <w:szCs w:val="20"/>
        </w:rPr>
        <w:t>gwarancja na perforację elementów nadwozia,</w:t>
      </w:r>
    </w:p>
    <w:p w:rsidR="00907E0D" w:rsidRDefault="00907E0D" w:rsidP="00907E0D">
      <w:pPr>
        <w:spacing w:line="360" w:lineRule="auto"/>
        <w:ind w:left="910"/>
        <w:jc w:val="both"/>
        <w:rPr>
          <w:sz w:val="20"/>
          <w:szCs w:val="20"/>
        </w:rPr>
      </w:pPr>
      <w:r w:rsidRPr="00C5421A">
        <w:rPr>
          <w:sz w:val="20"/>
          <w:szCs w:val="20"/>
        </w:rPr>
        <w:t>4</w:t>
      </w:r>
      <w:r>
        <w:rPr>
          <w:sz w:val="20"/>
          <w:szCs w:val="20"/>
        </w:rPr>
        <w:t xml:space="preserve">) </w:t>
      </w:r>
      <w:r w:rsidRPr="00C5421A">
        <w:rPr>
          <w:sz w:val="20"/>
          <w:szCs w:val="20"/>
        </w:rPr>
        <w:t>gwarancja na całość zabudowy,</w:t>
      </w:r>
    </w:p>
    <w:p w:rsidR="00907E0D" w:rsidRPr="0096093D" w:rsidRDefault="00907E0D" w:rsidP="00907E0D">
      <w:pPr>
        <w:spacing w:line="360" w:lineRule="auto"/>
        <w:ind w:left="910"/>
        <w:jc w:val="both"/>
        <w:rPr>
          <w:sz w:val="20"/>
          <w:szCs w:val="20"/>
        </w:rPr>
      </w:pPr>
      <w:r>
        <w:rPr>
          <w:sz w:val="20"/>
          <w:szCs w:val="20"/>
        </w:rPr>
        <w:t>Okres gwarancji i rękojmi dla tych elementów musi być równy. Podanie różnych okresów gwarancji i rękojmi skutkować będzie odrzuceniem oferty.</w:t>
      </w:r>
    </w:p>
    <w:p w:rsidR="00907E0D" w:rsidRPr="0096093D" w:rsidRDefault="00907E0D" w:rsidP="00907E0D">
      <w:pPr>
        <w:spacing w:line="360" w:lineRule="auto"/>
        <w:ind w:left="910"/>
        <w:jc w:val="both"/>
        <w:rPr>
          <w:b/>
          <w:bCs/>
          <w:sz w:val="20"/>
          <w:szCs w:val="20"/>
        </w:rPr>
      </w:pPr>
      <w:r w:rsidRPr="0096093D">
        <w:rPr>
          <w:b/>
          <w:bCs/>
          <w:sz w:val="20"/>
          <w:szCs w:val="20"/>
        </w:rPr>
        <w:t>Uwaga!</w:t>
      </w:r>
    </w:p>
    <w:p w:rsidR="00907E0D" w:rsidRDefault="00907E0D" w:rsidP="00907E0D">
      <w:pPr>
        <w:spacing w:line="360" w:lineRule="auto"/>
        <w:ind w:left="910"/>
        <w:jc w:val="both"/>
        <w:rPr>
          <w:b/>
          <w:bCs/>
          <w:sz w:val="20"/>
          <w:szCs w:val="20"/>
        </w:rPr>
      </w:pPr>
      <w:r w:rsidRPr="0096093D">
        <w:rPr>
          <w:b/>
          <w:bCs/>
          <w:sz w:val="20"/>
          <w:szCs w:val="20"/>
        </w:rPr>
        <w:t xml:space="preserve">Okres gwarancji i rękojmi nie może być krótszy niż </w:t>
      </w:r>
      <w:r w:rsidR="0061287D">
        <w:rPr>
          <w:b/>
          <w:bCs/>
          <w:sz w:val="20"/>
          <w:szCs w:val="20"/>
        </w:rPr>
        <w:t>24 miesiące</w:t>
      </w:r>
      <w:r>
        <w:rPr>
          <w:b/>
          <w:bCs/>
          <w:sz w:val="20"/>
          <w:szCs w:val="20"/>
        </w:rPr>
        <w:t xml:space="preserve"> z limitem 50 000 kilometrów</w:t>
      </w:r>
      <w:r w:rsidRPr="0096093D">
        <w:rPr>
          <w:b/>
          <w:bCs/>
          <w:sz w:val="20"/>
          <w:szCs w:val="20"/>
        </w:rPr>
        <w:t xml:space="preserve"> licząc od daty odbioru końcowego</w:t>
      </w:r>
      <w:r>
        <w:rPr>
          <w:b/>
          <w:bCs/>
          <w:sz w:val="20"/>
          <w:szCs w:val="20"/>
        </w:rPr>
        <w:t xml:space="preserve"> (oraz wskazania urządzeń pokładowych i komputera pokładowego)</w:t>
      </w:r>
      <w:r w:rsidRPr="0096093D">
        <w:rPr>
          <w:b/>
          <w:bCs/>
          <w:sz w:val="20"/>
          <w:szCs w:val="20"/>
        </w:rPr>
        <w:t xml:space="preserve">. W przypadku, gdy Wykonawca zaoferuje okres gwarancji i rękojmi jakości dłuższy niż </w:t>
      </w:r>
      <w:r w:rsidR="0061287D">
        <w:rPr>
          <w:b/>
          <w:bCs/>
          <w:sz w:val="20"/>
          <w:szCs w:val="20"/>
        </w:rPr>
        <w:t>36 miesięcy</w:t>
      </w:r>
      <w:r w:rsidRPr="0096093D">
        <w:rPr>
          <w:b/>
          <w:bCs/>
          <w:sz w:val="20"/>
          <w:szCs w:val="20"/>
        </w:rPr>
        <w:t xml:space="preserve"> licząc od daty podpisania protokołu odbioru, Zamawiający do obliczenia punktacji w tym kryterium przyjmie okres gwarancji jako </w:t>
      </w:r>
      <w:r w:rsidR="0061287D">
        <w:rPr>
          <w:b/>
          <w:bCs/>
          <w:sz w:val="20"/>
          <w:szCs w:val="20"/>
        </w:rPr>
        <w:t>36 miesięcy</w:t>
      </w:r>
      <w:r>
        <w:rPr>
          <w:b/>
          <w:bCs/>
          <w:sz w:val="20"/>
          <w:szCs w:val="20"/>
        </w:rPr>
        <w:t>.</w:t>
      </w:r>
      <w:r w:rsidRPr="0096093D">
        <w:rPr>
          <w:b/>
          <w:bCs/>
          <w:sz w:val="20"/>
          <w:szCs w:val="20"/>
        </w:rPr>
        <w:t xml:space="preserve"> W przypadku zaoferowania przez Wykonawcę krótszego okresu gwarancji jakości i rękojmi niż </w:t>
      </w:r>
      <w:r w:rsidR="0061287D">
        <w:rPr>
          <w:b/>
          <w:bCs/>
          <w:sz w:val="20"/>
          <w:szCs w:val="20"/>
        </w:rPr>
        <w:t>24 miesiące</w:t>
      </w:r>
      <w:r>
        <w:rPr>
          <w:b/>
          <w:bCs/>
          <w:sz w:val="20"/>
          <w:szCs w:val="20"/>
        </w:rPr>
        <w:t xml:space="preserve"> z limitem 50 000 kilometrów (dotyczy którejkolwiek wartości mniejszej niż wskazana)</w:t>
      </w:r>
      <w:r w:rsidRPr="0096093D">
        <w:rPr>
          <w:b/>
          <w:bCs/>
          <w:sz w:val="20"/>
          <w:szCs w:val="20"/>
        </w:rPr>
        <w:t xml:space="preserve">, oferta będzie podlegała odrzuceniu na podstawie art. 226 ust. 1 </w:t>
      </w:r>
      <w:proofErr w:type="spellStart"/>
      <w:r w:rsidRPr="0096093D">
        <w:rPr>
          <w:b/>
          <w:bCs/>
          <w:sz w:val="20"/>
          <w:szCs w:val="20"/>
        </w:rPr>
        <w:t>pkt</w:t>
      </w:r>
      <w:proofErr w:type="spellEnd"/>
      <w:r w:rsidRPr="0096093D">
        <w:rPr>
          <w:b/>
          <w:bCs/>
          <w:sz w:val="20"/>
          <w:szCs w:val="20"/>
        </w:rPr>
        <w:t xml:space="preserve"> 10 ustawy </w:t>
      </w:r>
      <w:proofErr w:type="spellStart"/>
      <w:r w:rsidRPr="0096093D">
        <w:rPr>
          <w:b/>
          <w:bCs/>
          <w:sz w:val="20"/>
          <w:szCs w:val="20"/>
        </w:rPr>
        <w:t>Pz</w:t>
      </w:r>
      <w:r w:rsidR="0061287D">
        <w:rPr>
          <w:b/>
          <w:bCs/>
          <w:sz w:val="20"/>
          <w:szCs w:val="20"/>
        </w:rPr>
        <w:t>p</w:t>
      </w:r>
      <w:proofErr w:type="spellEnd"/>
      <w:r w:rsidR="0061287D">
        <w:rPr>
          <w:b/>
          <w:bCs/>
          <w:sz w:val="20"/>
          <w:szCs w:val="20"/>
        </w:rPr>
        <w:t xml:space="preserve">. Oferta otrzyma daną liczbę punktów tylko wówczas, gdy każdym parametrem osiągnie minimalne wymagania dla danej liczby punktów. Dla przykładu: oferta, w której termin gwarancji i rękojmi wynosi 3 lata i 90 000 kilometrów, otrzyma 20 punktów. </w:t>
      </w:r>
    </w:p>
    <w:p w:rsidR="00907E0D" w:rsidRPr="0025668B" w:rsidRDefault="00907E0D" w:rsidP="00907E0D">
      <w:pPr>
        <w:jc w:val="both"/>
        <w:rPr>
          <w:rFonts w:asciiTheme="majorHAnsi" w:hAnsiTheme="majorHAnsi"/>
          <w:sz w:val="24"/>
          <w:szCs w:val="24"/>
        </w:rPr>
      </w:pPr>
    </w:p>
    <w:p w:rsidR="0096093D" w:rsidRPr="008240EF" w:rsidRDefault="0096093D" w:rsidP="008240EF">
      <w:pPr>
        <w:ind w:left="425"/>
        <w:jc w:val="both"/>
        <w:rPr>
          <w:rFonts w:asciiTheme="majorHAnsi" w:hAnsiTheme="majorHAnsi"/>
          <w:sz w:val="24"/>
          <w:szCs w:val="20"/>
        </w:rPr>
      </w:pPr>
      <w:r w:rsidRPr="008240EF">
        <w:rPr>
          <w:rFonts w:asciiTheme="majorHAnsi" w:hAnsiTheme="majorHAnsi"/>
          <w:sz w:val="24"/>
          <w:szCs w:val="20"/>
        </w:rPr>
        <w:t xml:space="preserve">Zamawiający przyzna realizację zamówienia wykonawcy, który spełnia wymagane warunki oraz którego oferta odpowiada zasadom określonym w ustawie </w:t>
      </w:r>
      <w:r w:rsidR="008240EF">
        <w:rPr>
          <w:rFonts w:asciiTheme="majorHAnsi" w:hAnsiTheme="majorHAnsi"/>
          <w:sz w:val="24"/>
          <w:szCs w:val="20"/>
        </w:rPr>
        <w:t>PZP</w:t>
      </w:r>
      <w:r w:rsidRPr="008240EF">
        <w:rPr>
          <w:rFonts w:asciiTheme="majorHAnsi" w:hAnsiTheme="majorHAnsi"/>
          <w:sz w:val="24"/>
          <w:szCs w:val="20"/>
        </w:rPr>
        <w:t>, spełnia wymagania określone w niniejszej specyfikacji i uzyska najwyższą liczbę punktów.</w:t>
      </w:r>
    </w:p>
    <w:p w:rsidR="0096093D" w:rsidRPr="008240EF" w:rsidRDefault="0096093D" w:rsidP="008240EF">
      <w:pPr>
        <w:ind w:left="426"/>
        <w:jc w:val="both"/>
        <w:rPr>
          <w:rFonts w:asciiTheme="majorHAnsi" w:hAnsiTheme="majorHAnsi"/>
          <w:sz w:val="24"/>
          <w:szCs w:val="20"/>
        </w:rPr>
      </w:pPr>
      <w:r w:rsidRPr="008240EF">
        <w:rPr>
          <w:rFonts w:asciiTheme="majorHAnsi" w:hAnsiTheme="majorHAnsi"/>
          <w:sz w:val="24"/>
          <w:szCs w:val="20"/>
        </w:rPr>
        <w:t>W przypadku dwóch ofert o tej samej liczbie punktów wygra ta z niższą ceną.</w:t>
      </w:r>
    </w:p>
    <w:p w:rsidR="004B3803" w:rsidRPr="008240EF" w:rsidRDefault="000F3764" w:rsidP="002D7766">
      <w:pPr>
        <w:numPr>
          <w:ilvl w:val="0"/>
          <w:numId w:val="14"/>
        </w:numPr>
        <w:ind w:left="448" w:hanging="426"/>
        <w:jc w:val="both"/>
        <w:rPr>
          <w:rFonts w:asciiTheme="majorHAnsi" w:hAnsiTheme="majorHAnsi"/>
          <w:sz w:val="24"/>
          <w:szCs w:val="24"/>
        </w:rPr>
      </w:pPr>
      <w:r w:rsidRPr="008240EF">
        <w:rPr>
          <w:rFonts w:asciiTheme="majorHAnsi" w:hAnsiTheme="majorHAnsi"/>
          <w:sz w:val="24"/>
          <w:szCs w:val="24"/>
        </w:rPr>
        <w:t>Punktacja przyznawana ofertom w poszczególnych kryteriach oceny ofert będzie liczona z dokładnością do dwóch miejsc po przecinku, zgodnie z zasadami arytmetyki.</w:t>
      </w:r>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 xml:space="preserve">Za najkorzystniejszą zostanie uznana oferta, która uzyska najwyższą łączną ilość punktów za wszystkie kryteria, wg wzoru: </w:t>
      </w:r>
    </w:p>
    <w:p w:rsidR="0096093D" w:rsidRPr="008240EF" w:rsidRDefault="008240EF" w:rsidP="008240EF">
      <w:pPr>
        <w:ind w:left="448"/>
        <w:jc w:val="both"/>
        <w:rPr>
          <w:rFonts w:asciiTheme="majorHAnsi" w:hAnsiTheme="majorHAnsi"/>
          <w:b/>
          <w:sz w:val="24"/>
          <w:szCs w:val="24"/>
        </w:rPr>
      </w:pPr>
      <m:oMathPara>
        <m:oMath>
          <m:r>
            <m:rPr>
              <m:sty m:val="b"/>
            </m:rPr>
            <w:rPr>
              <w:rFonts w:ascii="Cambria Math" w:hAnsiTheme="majorHAnsi"/>
              <w:sz w:val="24"/>
              <w:szCs w:val="24"/>
            </w:rPr>
            <m:t>Ł</m:t>
          </m:r>
          <m:r>
            <m:rPr>
              <m:sty m:val="b"/>
            </m:rPr>
            <w:rPr>
              <w:rFonts w:ascii="Cambria Math" w:hAnsiTheme="majorHAnsi"/>
              <w:sz w:val="24"/>
              <w:szCs w:val="24"/>
            </w:rPr>
            <m:t>=C+G</m:t>
          </m:r>
        </m:oMath>
      </m:oMathPara>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gdzie:</w:t>
      </w:r>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 xml:space="preserve">Ł  – łączna ilość punktów za wszystkie kryteria </w:t>
      </w:r>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 xml:space="preserve">C  – punkty przyznane w kryterium „Cena” </w:t>
      </w:r>
    </w:p>
    <w:p w:rsidR="0096093D" w:rsidRPr="008240EF" w:rsidRDefault="00907E0D" w:rsidP="001459D6">
      <w:pPr>
        <w:ind w:left="448"/>
        <w:jc w:val="both"/>
        <w:rPr>
          <w:rFonts w:asciiTheme="majorHAnsi" w:hAnsiTheme="majorHAnsi"/>
          <w:sz w:val="24"/>
          <w:szCs w:val="24"/>
        </w:rPr>
      </w:pPr>
      <w:r>
        <w:rPr>
          <w:rFonts w:asciiTheme="majorHAnsi" w:hAnsiTheme="majorHAnsi"/>
          <w:sz w:val="24"/>
          <w:szCs w:val="24"/>
        </w:rPr>
        <w:t>G</w:t>
      </w:r>
      <w:r w:rsidR="0096093D" w:rsidRPr="008240EF">
        <w:rPr>
          <w:rFonts w:asciiTheme="majorHAnsi" w:hAnsiTheme="majorHAnsi"/>
          <w:sz w:val="24"/>
          <w:szCs w:val="24"/>
        </w:rPr>
        <w:t xml:space="preserve">  – punkty przyznane w kryterium „</w:t>
      </w:r>
      <w:r>
        <w:rPr>
          <w:rFonts w:asciiTheme="majorHAnsi" w:hAnsiTheme="majorHAnsi"/>
          <w:sz w:val="24"/>
          <w:szCs w:val="24"/>
        </w:rPr>
        <w:t>Okres gwarancji i rękojmi</w:t>
      </w:r>
      <w:r w:rsidR="0096093D" w:rsidRPr="008240EF">
        <w:rPr>
          <w:rFonts w:asciiTheme="majorHAnsi" w:hAnsiTheme="majorHAnsi"/>
          <w:sz w:val="24"/>
          <w:szCs w:val="24"/>
        </w:rPr>
        <w:t>”</w:t>
      </w:r>
    </w:p>
    <w:p w:rsidR="004B3803" w:rsidRPr="008240EF" w:rsidRDefault="000F3764" w:rsidP="002D7766">
      <w:pPr>
        <w:numPr>
          <w:ilvl w:val="0"/>
          <w:numId w:val="14"/>
        </w:numPr>
        <w:ind w:left="448" w:hanging="426"/>
        <w:jc w:val="both"/>
        <w:rPr>
          <w:rFonts w:asciiTheme="majorHAnsi" w:hAnsiTheme="majorHAnsi"/>
          <w:sz w:val="24"/>
          <w:szCs w:val="20"/>
        </w:rPr>
      </w:pPr>
      <w:r w:rsidRPr="008240EF">
        <w:rPr>
          <w:rFonts w:asciiTheme="majorHAnsi" w:hAnsiTheme="majorHAnsi"/>
          <w:sz w:val="24"/>
          <w:szCs w:val="20"/>
        </w:rPr>
        <w:t>W toku badania i oceny ofert Zamawiający może żądać od Wykonawcy wyjaśnień dotyczących treści złożonej oferty, w tym zaoferowanej ceny.</w:t>
      </w:r>
    </w:p>
    <w:p w:rsidR="004B3803" w:rsidRPr="008240EF" w:rsidRDefault="000F3764" w:rsidP="002D7766">
      <w:pPr>
        <w:numPr>
          <w:ilvl w:val="0"/>
          <w:numId w:val="14"/>
        </w:numPr>
        <w:ind w:left="448" w:hanging="426"/>
        <w:jc w:val="both"/>
        <w:rPr>
          <w:rFonts w:asciiTheme="majorHAnsi" w:hAnsiTheme="majorHAnsi"/>
          <w:sz w:val="24"/>
          <w:szCs w:val="20"/>
        </w:rPr>
      </w:pPr>
      <w:r w:rsidRPr="008240EF">
        <w:rPr>
          <w:rFonts w:asciiTheme="majorHAnsi" w:hAnsiTheme="majorHAnsi"/>
          <w:sz w:val="24"/>
          <w:szCs w:val="20"/>
        </w:rPr>
        <w:t>Zamawiający udzieli zamówienia Wykonawcy, którego oferta zostanie uznana za</w:t>
      </w:r>
      <w:r w:rsidR="008240EF">
        <w:rPr>
          <w:rFonts w:asciiTheme="majorHAnsi" w:hAnsiTheme="majorHAnsi"/>
          <w:sz w:val="24"/>
          <w:szCs w:val="20"/>
        </w:rPr>
        <w:t> </w:t>
      </w:r>
      <w:r w:rsidRPr="008240EF">
        <w:rPr>
          <w:rFonts w:asciiTheme="majorHAnsi" w:hAnsiTheme="majorHAnsi"/>
          <w:sz w:val="24"/>
          <w:szCs w:val="20"/>
        </w:rPr>
        <w:t>najkorzystniejszą.</w:t>
      </w:r>
    </w:p>
    <w:p w:rsidR="004B3803" w:rsidRPr="00804A10" w:rsidRDefault="00EE47F0" w:rsidP="00EE47F0">
      <w:pPr>
        <w:pStyle w:val="Nagwek2"/>
        <w:spacing w:after="240"/>
        <w:ind w:left="567" w:hanging="567"/>
        <w:jc w:val="both"/>
        <w:rPr>
          <w:rFonts w:asciiTheme="majorHAnsi" w:hAnsiTheme="majorHAnsi"/>
          <w:b/>
        </w:rPr>
      </w:pPr>
      <w:bookmarkStart w:id="22" w:name="_Toc74211512"/>
      <w:r w:rsidRPr="00804A10">
        <w:rPr>
          <w:rFonts w:asciiTheme="majorHAnsi" w:hAnsiTheme="majorHAnsi"/>
          <w:b/>
        </w:rPr>
        <w:lastRenderedPageBreak/>
        <w:t>XXI.</w:t>
      </w:r>
      <w:r w:rsidRPr="00804A10">
        <w:rPr>
          <w:rFonts w:asciiTheme="majorHAnsi" w:hAnsiTheme="majorHAnsi"/>
          <w:b/>
        </w:rPr>
        <w:tab/>
      </w:r>
      <w:r w:rsidR="000F3764" w:rsidRPr="00804A10">
        <w:rPr>
          <w:rFonts w:asciiTheme="majorHAnsi" w:hAnsiTheme="majorHAnsi"/>
          <w:b/>
        </w:rPr>
        <w:t>Informacje o formalnościach, jakie po</w:t>
      </w:r>
      <w:r w:rsidRPr="00804A10">
        <w:rPr>
          <w:rFonts w:asciiTheme="majorHAnsi" w:hAnsiTheme="majorHAnsi"/>
          <w:b/>
        </w:rPr>
        <w:t>winny być dopełnione po </w:t>
      </w:r>
      <w:r w:rsidR="000F3764" w:rsidRPr="00804A10">
        <w:rPr>
          <w:rFonts w:asciiTheme="majorHAnsi" w:hAnsiTheme="majorHAnsi"/>
          <w:b/>
        </w:rPr>
        <w:t>wyborze oferty w celu zawarcia umowy</w:t>
      </w:r>
      <w:bookmarkEnd w:id="22"/>
    </w:p>
    <w:p w:rsidR="004B3803" w:rsidRPr="00EE47F0" w:rsidRDefault="000F3764" w:rsidP="002D7766">
      <w:pPr>
        <w:numPr>
          <w:ilvl w:val="0"/>
          <w:numId w:val="7"/>
        </w:numPr>
        <w:spacing w:before="240"/>
        <w:ind w:left="462" w:hanging="426"/>
        <w:jc w:val="both"/>
        <w:rPr>
          <w:rFonts w:asciiTheme="majorHAnsi" w:hAnsiTheme="majorHAnsi"/>
          <w:sz w:val="24"/>
          <w:szCs w:val="20"/>
        </w:rPr>
      </w:pPr>
      <w:r w:rsidRPr="00EE47F0">
        <w:rPr>
          <w:rFonts w:asciiTheme="majorHAnsi" w:hAnsiTheme="majorHAnsi"/>
          <w:sz w:val="24"/>
          <w:szCs w:val="20"/>
        </w:rPr>
        <w:t>Zamawiający zawiera umowę w sprawie zamówienia publicznego w terminie nie</w:t>
      </w:r>
      <w:r w:rsidR="00EE47F0">
        <w:rPr>
          <w:rFonts w:asciiTheme="majorHAnsi" w:hAnsiTheme="majorHAnsi"/>
          <w:sz w:val="24"/>
          <w:szCs w:val="20"/>
        </w:rPr>
        <w:t> </w:t>
      </w:r>
      <w:r w:rsidRPr="00EE47F0">
        <w:rPr>
          <w:rFonts w:asciiTheme="majorHAnsi" w:hAnsiTheme="majorHAnsi"/>
          <w:sz w:val="24"/>
          <w:szCs w:val="20"/>
        </w:rPr>
        <w:t>krótszym niż 5 dni od dnia przesłania zawiadomienia o wyborze najkorzystniejszej oferty.</w:t>
      </w:r>
    </w:p>
    <w:p w:rsidR="004B3803"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 xml:space="preserve">Zamawiający może zawrzeć umowę w sprawie zamówienia publicznego przed upływem terminu, </w:t>
      </w:r>
      <w:r w:rsidR="00EE47F0">
        <w:rPr>
          <w:rFonts w:asciiTheme="majorHAnsi" w:hAnsiTheme="majorHAnsi"/>
          <w:sz w:val="24"/>
          <w:szCs w:val="20"/>
        </w:rPr>
        <w:t xml:space="preserve">o którym mowa w ust. 1, jeżeli </w:t>
      </w:r>
      <w:r w:rsidRPr="00EE47F0">
        <w:rPr>
          <w:rFonts w:asciiTheme="majorHAnsi" w:hAnsiTheme="majorHAnsi"/>
          <w:sz w:val="24"/>
          <w:szCs w:val="20"/>
        </w:rPr>
        <w:t xml:space="preserve">w postępowaniu o udzielenie </w:t>
      </w:r>
      <w:r w:rsidR="00EE47F0">
        <w:rPr>
          <w:rFonts w:asciiTheme="majorHAnsi" w:hAnsiTheme="majorHAnsi"/>
          <w:sz w:val="24"/>
          <w:szCs w:val="20"/>
        </w:rPr>
        <w:t xml:space="preserve">zamówienia prowadzonym w trybie </w:t>
      </w:r>
      <w:r w:rsidRPr="00EE47F0">
        <w:rPr>
          <w:rFonts w:asciiTheme="majorHAnsi" w:hAnsiTheme="majorHAnsi"/>
          <w:sz w:val="24"/>
          <w:szCs w:val="20"/>
        </w:rPr>
        <w:t>podstawowym złożono tylko jedną ofertę.</w:t>
      </w:r>
    </w:p>
    <w:p w:rsidR="004B3803"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Pr="00EE47F0">
        <w:rPr>
          <w:rFonts w:asciiTheme="majorHAnsi" w:hAnsiTheme="majorHAnsi"/>
          <w:b/>
          <w:sz w:val="24"/>
          <w:szCs w:val="20"/>
        </w:rPr>
        <w:t>Rozdziale XX</w:t>
      </w:r>
      <w:r w:rsidR="001639C7" w:rsidRPr="00EE47F0">
        <w:rPr>
          <w:rFonts w:asciiTheme="majorHAnsi" w:hAnsiTheme="majorHAnsi"/>
          <w:b/>
          <w:sz w:val="24"/>
          <w:szCs w:val="20"/>
        </w:rPr>
        <w:t>II</w:t>
      </w:r>
      <w:r w:rsidRPr="00EE47F0">
        <w:rPr>
          <w:rFonts w:asciiTheme="majorHAnsi" w:hAnsiTheme="majorHAnsi"/>
          <w:b/>
          <w:sz w:val="24"/>
          <w:szCs w:val="20"/>
        </w:rPr>
        <w:t xml:space="preserve"> SWZ</w:t>
      </w:r>
      <w:r w:rsidRPr="00EE47F0">
        <w:rPr>
          <w:rFonts w:asciiTheme="majorHAnsi" w:hAnsiTheme="majorHAnsi"/>
          <w:sz w:val="24"/>
          <w:szCs w:val="20"/>
        </w:rPr>
        <w:t>.</w:t>
      </w:r>
    </w:p>
    <w:p w:rsidR="004B3803"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W przypadku wyboru oferty złożonej przez Wykonawców wspólnie ubiegają</w:t>
      </w:r>
      <w:r w:rsidR="00EE47F0">
        <w:rPr>
          <w:rFonts w:asciiTheme="majorHAnsi" w:hAnsiTheme="majorHAnsi"/>
          <w:sz w:val="24"/>
          <w:szCs w:val="20"/>
        </w:rPr>
        <w:t>cych się o </w:t>
      </w:r>
      <w:r w:rsidRPr="00EE47F0">
        <w:rPr>
          <w:rFonts w:asciiTheme="majorHAnsi" w:hAnsiTheme="majorHAnsi"/>
          <w:sz w:val="24"/>
          <w:szCs w:val="20"/>
        </w:rPr>
        <w:t>udzielenie zamówienia Zamawiający zastrzega sobie prawo żądania przed zawarciem umowy w sprawie zamówienia publicznego umowy regulującej współpracę tych Wykonawców.</w:t>
      </w:r>
    </w:p>
    <w:p w:rsidR="001639C7"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Wykonawca będzie zobowiązany do podpisania umowy w miejscu i terminie wskazanym przez Zamawiającego.</w:t>
      </w:r>
    </w:p>
    <w:p w:rsidR="001639C7" w:rsidRPr="00EE47F0" w:rsidRDefault="001639C7"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Najpóźniej do dnia podpisania umowy Wykonawca przedkłada:</w:t>
      </w:r>
    </w:p>
    <w:p w:rsidR="001639C7" w:rsidRPr="00EE47F0" w:rsidRDefault="001639C7" w:rsidP="002D7766">
      <w:pPr>
        <w:pStyle w:val="Tekstpodstawowywcity"/>
        <w:numPr>
          <w:ilvl w:val="1"/>
          <w:numId w:val="7"/>
        </w:numPr>
        <w:spacing w:after="0" w:line="276" w:lineRule="auto"/>
        <w:ind w:left="851" w:hanging="425"/>
        <w:jc w:val="both"/>
        <w:rPr>
          <w:rFonts w:asciiTheme="majorHAnsi" w:hAnsiTheme="majorHAnsi" w:cs="Arial"/>
          <w:bCs/>
          <w:color w:val="000000"/>
          <w:sz w:val="24"/>
        </w:rPr>
      </w:pPr>
      <w:r w:rsidRPr="00EE47F0">
        <w:rPr>
          <w:rFonts w:asciiTheme="majorHAnsi" w:hAnsiTheme="majorHAnsi" w:cs="Arial"/>
          <w:bCs/>
          <w:color w:val="000000"/>
          <w:sz w:val="24"/>
        </w:rPr>
        <w:t>umowę regulującą współpracę wykonaw</w:t>
      </w:r>
      <w:r w:rsidR="00EE47F0">
        <w:rPr>
          <w:rFonts w:asciiTheme="majorHAnsi" w:hAnsiTheme="majorHAnsi" w:cs="Arial"/>
          <w:bCs/>
          <w:color w:val="000000"/>
          <w:sz w:val="24"/>
        </w:rPr>
        <w:t>ców wspólnie ubiegających się o </w:t>
      </w:r>
      <w:r w:rsidRPr="00EE47F0">
        <w:rPr>
          <w:rFonts w:asciiTheme="majorHAnsi" w:hAnsiTheme="majorHAnsi" w:cs="Arial"/>
          <w:bCs/>
          <w:color w:val="000000"/>
          <w:sz w:val="24"/>
        </w:rPr>
        <w:t>udzielenie zamówienia, jeżeli oferta ty</w:t>
      </w:r>
      <w:r w:rsidR="00EE47F0">
        <w:rPr>
          <w:rFonts w:asciiTheme="majorHAnsi" w:hAnsiTheme="majorHAnsi" w:cs="Arial"/>
          <w:bCs/>
          <w:color w:val="000000"/>
          <w:sz w:val="24"/>
        </w:rPr>
        <w:t>ch wykonawców zostanie wybrana;</w:t>
      </w:r>
    </w:p>
    <w:p w:rsidR="001639C7" w:rsidRPr="00EE47F0" w:rsidRDefault="001639C7" w:rsidP="002D7766">
      <w:pPr>
        <w:pStyle w:val="pkt"/>
        <w:numPr>
          <w:ilvl w:val="1"/>
          <w:numId w:val="7"/>
        </w:numPr>
        <w:autoSpaceDE w:val="0"/>
        <w:autoSpaceDN w:val="0"/>
        <w:spacing w:before="0" w:after="0" w:line="276" w:lineRule="auto"/>
        <w:ind w:left="851" w:hanging="425"/>
        <w:rPr>
          <w:rFonts w:asciiTheme="majorHAnsi" w:hAnsiTheme="majorHAnsi" w:cs="Arial"/>
          <w:color w:val="000000"/>
          <w:szCs w:val="20"/>
        </w:rPr>
      </w:pPr>
      <w:r w:rsidRPr="00EE47F0">
        <w:rPr>
          <w:rFonts w:asciiTheme="majorHAnsi" w:hAnsiTheme="majorHAnsi" w:cs="Arial"/>
          <w:color w:val="000000"/>
          <w:szCs w:val="20"/>
        </w:rPr>
        <w:t xml:space="preserve">dokumenty potwierdzające posiadanie uprawnień do kierowania </w:t>
      </w:r>
      <w:r w:rsidR="00DD621A" w:rsidRPr="00EE47F0">
        <w:rPr>
          <w:rFonts w:asciiTheme="majorHAnsi" w:hAnsiTheme="majorHAnsi" w:cs="Arial"/>
          <w:color w:val="000000"/>
          <w:szCs w:val="20"/>
        </w:rPr>
        <w:t>pojazdami osób skierowanych do realizacji zamówienia</w:t>
      </w:r>
      <w:r w:rsidR="00EE47F0">
        <w:rPr>
          <w:rFonts w:asciiTheme="majorHAnsi" w:hAnsiTheme="majorHAnsi" w:cs="Arial"/>
          <w:color w:val="000000"/>
          <w:szCs w:val="20"/>
        </w:rPr>
        <w:t>;</w:t>
      </w:r>
    </w:p>
    <w:p w:rsidR="001639C7" w:rsidRPr="00EE47F0" w:rsidRDefault="00F604D9" w:rsidP="002D7766">
      <w:pPr>
        <w:pStyle w:val="pkt"/>
        <w:numPr>
          <w:ilvl w:val="1"/>
          <w:numId w:val="7"/>
        </w:numPr>
        <w:autoSpaceDE w:val="0"/>
        <w:autoSpaceDN w:val="0"/>
        <w:spacing w:before="0" w:after="0" w:line="276" w:lineRule="auto"/>
        <w:ind w:left="851" w:hanging="425"/>
        <w:rPr>
          <w:rFonts w:asciiTheme="majorHAnsi" w:hAnsiTheme="majorHAnsi" w:cs="Arial"/>
          <w:color w:val="000000"/>
          <w:szCs w:val="20"/>
        </w:rPr>
      </w:pPr>
      <w:r w:rsidRPr="00EE47F0">
        <w:rPr>
          <w:rFonts w:asciiTheme="majorHAnsi" w:hAnsiTheme="majorHAnsi" w:cs="Arial"/>
          <w:color w:val="000000"/>
          <w:szCs w:val="20"/>
        </w:rPr>
        <w:t xml:space="preserve">zabezpieczenie należytego wykonania umowy, o którym mowa w </w:t>
      </w:r>
      <w:r w:rsidRPr="00EE47F0">
        <w:rPr>
          <w:rFonts w:asciiTheme="majorHAnsi" w:hAnsiTheme="majorHAnsi" w:cs="Arial"/>
          <w:b/>
          <w:color w:val="000000"/>
          <w:szCs w:val="20"/>
        </w:rPr>
        <w:t>Rozdziale XXII</w:t>
      </w:r>
      <w:r w:rsidR="00EE47F0">
        <w:rPr>
          <w:rFonts w:asciiTheme="majorHAnsi" w:hAnsiTheme="majorHAnsi" w:cs="Arial"/>
          <w:b/>
          <w:color w:val="000000"/>
          <w:szCs w:val="20"/>
        </w:rPr>
        <w:t xml:space="preserve"> SWZ</w:t>
      </w:r>
      <w:r w:rsidR="00EE47F0" w:rsidRPr="00EE47F0">
        <w:rPr>
          <w:rFonts w:asciiTheme="majorHAnsi" w:hAnsiTheme="majorHAnsi" w:cs="Arial"/>
          <w:color w:val="000000"/>
          <w:szCs w:val="20"/>
        </w:rPr>
        <w:t>;</w:t>
      </w:r>
    </w:p>
    <w:p w:rsidR="00BB70D3" w:rsidRPr="00EE47F0" w:rsidRDefault="00BB70D3" w:rsidP="002D7766">
      <w:pPr>
        <w:pStyle w:val="pkt"/>
        <w:numPr>
          <w:ilvl w:val="1"/>
          <w:numId w:val="7"/>
        </w:numPr>
        <w:autoSpaceDE w:val="0"/>
        <w:autoSpaceDN w:val="0"/>
        <w:spacing w:before="0" w:after="0" w:line="276" w:lineRule="auto"/>
        <w:ind w:left="851" w:hanging="425"/>
        <w:rPr>
          <w:rFonts w:asciiTheme="majorHAnsi" w:hAnsiTheme="majorHAnsi" w:cs="Arial"/>
          <w:color w:val="000000"/>
          <w:szCs w:val="20"/>
        </w:rPr>
      </w:pPr>
      <w:r w:rsidRPr="00EE47F0">
        <w:rPr>
          <w:rFonts w:asciiTheme="majorHAnsi" w:hAnsiTheme="majorHAnsi" w:cs="Arial"/>
          <w:color w:val="000000"/>
          <w:szCs w:val="20"/>
        </w:rPr>
        <w:t>Oświadczenie o osobach zatrudnianych na podstawie umowy o pracę</w:t>
      </w:r>
      <w:r w:rsidR="00EE47F0">
        <w:rPr>
          <w:rFonts w:asciiTheme="majorHAnsi" w:hAnsiTheme="majorHAnsi" w:cs="Arial"/>
          <w:color w:val="000000"/>
          <w:szCs w:val="20"/>
        </w:rPr>
        <w:t>.</w:t>
      </w:r>
    </w:p>
    <w:p w:rsidR="00D541F7" w:rsidRPr="00FF60FC" w:rsidRDefault="00EE47F0" w:rsidP="00EE47F0">
      <w:pPr>
        <w:pStyle w:val="Nagwek2"/>
        <w:spacing w:after="240"/>
        <w:ind w:left="709" w:hanging="709"/>
        <w:jc w:val="both"/>
        <w:rPr>
          <w:rFonts w:asciiTheme="majorHAnsi" w:hAnsiTheme="majorHAnsi"/>
          <w:b/>
        </w:rPr>
      </w:pPr>
      <w:bookmarkStart w:id="23" w:name="_Toc74211513"/>
      <w:r w:rsidRPr="00FF60FC">
        <w:rPr>
          <w:rFonts w:asciiTheme="majorHAnsi" w:hAnsiTheme="majorHAnsi"/>
          <w:b/>
        </w:rPr>
        <w:t>XXII.</w:t>
      </w:r>
      <w:r w:rsidRPr="00FF60FC">
        <w:rPr>
          <w:rFonts w:asciiTheme="majorHAnsi" w:hAnsiTheme="majorHAnsi"/>
          <w:b/>
        </w:rPr>
        <w:tab/>
      </w:r>
      <w:r w:rsidR="000F3764" w:rsidRPr="00FF60FC">
        <w:rPr>
          <w:rFonts w:asciiTheme="majorHAnsi" w:hAnsiTheme="majorHAnsi"/>
          <w:b/>
        </w:rPr>
        <w:t>Wymagania dotyczące zabezpieczenia należytego wykonania umowy</w:t>
      </w:r>
      <w:bookmarkEnd w:id="23"/>
    </w:p>
    <w:p w:rsidR="00D541F7" w:rsidRPr="00EE47F0" w:rsidRDefault="00FC230A" w:rsidP="002D7766">
      <w:pPr>
        <w:pStyle w:val="Tekstpodstawowywcity"/>
        <w:numPr>
          <w:ilvl w:val="3"/>
          <w:numId w:val="7"/>
        </w:numPr>
        <w:spacing w:after="0" w:line="276" w:lineRule="auto"/>
        <w:ind w:left="425" w:hanging="425"/>
        <w:jc w:val="both"/>
        <w:rPr>
          <w:rFonts w:asciiTheme="majorHAnsi" w:hAnsiTheme="majorHAnsi" w:cs="Arial"/>
          <w:sz w:val="24"/>
          <w:szCs w:val="24"/>
        </w:rPr>
      </w:pPr>
      <w:r w:rsidRPr="00EE47F0">
        <w:rPr>
          <w:rFonts w:asciiTheme="majorHAnsi" w:hAnsiTheme="majorHAnsi" w:cs="Arial"/>
          <w:bCs/>
          <w:color w:val="000000"/>
          <w:sz w:val="24"/>
          <w:szCs w:val="24"/>
        </w:rPr>
        <w:t>Zamawiający nie wymaga zabezpieczenia należytego wykonania umowy.</w:t>
      </w:r>
    </w:p>
    <w:p w:rsidR="004B3803" w:rsidRPr="00FF60FC" w:rsidRDefault="00EE47F0" w:rsidP="00EE47F0">
      <w:pPr>
        <w:pStyle w:val="Nagwek2"/>
        <w:spacing w:after="240"/>
        <w:ind w:left="709" w:hanging="709"/>
        <w:jc w:val="both"/>
        <w:rPr>
          <w:rFonts w:asciiTheme="majorHAnsi" w:hAnsiTheme="majorHAnsi"/>
          <w:b/>
        </w:rPr>
      </w:pPr>
      <w:bookmarkStart w:id="24" w:name="_Toc74211514"/>
      <w:r w:rsidRPr="00FF60FC">
        <w:rPr>
          <w:rFonts w:asciiTheme="majorHAnsi" w:hAnsiTheme="majorHAnsi"/>
          <w:b/>
        </w:rPr>
        <w:t>XXIII.</w:t>
      </w:r>
      <w:r w:rsidRPr="00FF60FC">
        <w:rPr>
          <w:rFonts w:asciiTheme="majorHAnsi" w:hAnsiTheme="majorHAnsi"/>
          <w:b/>
        </w:rPr>
        <w:tab/>
      </w:r>
      <w:r w:rsidR="000F3764" w:rsidRPr="00FF60FC">
        <w:rPr>
          <w:rFonts w:asciiTheme="majorHAnsi" w:hAnsiTheme="majorHAnsi"/>
          <w:b/>
        </w:rPr>
        <w:t>Informacje o treści zawieranej umowy oraz możliwości jej</w:t>
      </w:r>
      <w:r w:rsidRPr="00FF60FC">
        <w:rPr>
          <w:rFonts w:asciiTheme="majorHAnsi" w:hAnsiTheme="majorHAnsi"/>
          <w:b/>
        </w:rPr>
        <w:t> </w:t>
      </w:r>
      <w:r w:rsidR="000F3764" w:rsidRPr="00FF60FC">
        <w:rPr>
          <w:rFonts w:asciiTheme="majorHAnsi" w:hAnsiTheme="majorHAnsi"/>
          <w:b/>
        </w:rPr>
        <w:t>zmiany</w:t>
      </w:r>
      <w:bookmarkEnd w:id="24"/>
      <w:r w:rsidR="000F3764" w:rsidRPr="00FF60FC">
        <w:rPr>
          <w:rFonts w:asciiTheme="majorHAnsi" w:hAnsiTheme="majorHAnsi"/>
          <w:b/>
        </w:rPr>
        <w:t xml:space="preserve"> </w:t>
      </w:r>
    </w:p>
    <w:p w:rsidR="004B3803" w:rsidRPr="00EE47F0" w:rsidRDefault="000F3764" w:rsidP="002D7766">
      <w:pPr>
        <w:numPr>
          <w:ilvl w:val="3"/>
          <w:numId w:val="15"/>
        </w:numPr>
        <w:spacing w:before="240"/>
        <w:ind w:left="426" w:hanging="426"/>
        <w:jc w:val="both"/>
        <w:rPr>
          <w:rFonts w:asciiTheme="majorHAnsi" w:hAnsiTheme="majorHAnsi"/>
          <w:sz w:val="24"/>
          <w:szCs w:val="24"/>
        </w:rPr>
      </w:pPr>
      <w:r w:rsidRPr="00EE47F0">
        <w:rPr>
          <w:rFonts w:asciiTheme="majorHAnsi" w:hAnsiTheme="majorHAnsi"/>
          <w:sz w:val="24"/>
          <w:szCs w:val="24"/>
        </w:rPr>
        <w:t xml:space="preserve">Wybrany Wykonawca jest zobowiązany do zawarcia umowy w sprawie zamówienia publicznego na warunkach określonych we Wzorze Umowy, stanowiącym </w:t>
      </w:r>
      <w:r w:rsidRPr="00EE47F0">
        <w:rPr>
          <w:rFonts w:asciiTheme="majorHAnsi" w:hAnsiTheme="majorHAnsi"/>
          <w:b/>
          <w:sz w:val="24"/>
          <w:szCs w:val="24"/>
        </w:rPr>
        <w:t xml:space="preserve">Załącznik nr </w:t>
      </w:r>
      <w:r w:rsidR="00020788" w:rsidRPr="00EE47F0">
        <w:rPr>
          <w:rFonts w:asciiTheme="majorHAnsi" w:hAnsiTheme="majorHAnsi"/>
          <w:b/>
          <w:sz w:val="24"/>
          <w:szCs w:val="24"/>
        </w:rPr>
        <w:t>6</w:t>
      </w:r>
      <w:r w:rsidRPr="00EE47F0">
        <w:rPr>
          <w:rFonts w:asciiTheme="majorHAnsi" w:hAnsiTheme="majorHAnsi"/>
          <w:b/>
          <w:sz w:val="24"/>
          <w:szCs w:val="24"/>
        </w:rPr>
        <w:t xml:space="preserve"> do SWZ</w:t>
      </w:r>
      <w:r w:rsidRPr="00EE47F0">
        <w:rPr>
          <w:rFonts w:asciiTheme="majorHAnsi" w:hAnsiTheme="majorHAnsi"/>
          <w:sz w:val="24"/>
          <w:szCs w:val="24"/>
        </w:rPr>
        <w:t>.</w:t>
      </w:r>
    </w:p>
    <w:p w:rsidR="004B3803" w:rsidRPr="00EE47F0" w:rsidRDefault="000F3764" w:rsidP="002D7766">
      <w:pPr>
        <w:numPr>
          <w:ilvl w:val="3"/>
          <w:numId w:val="15"/>
        </w:numPr>
        <w:ind w:left="426" w:hanging="426"/>
        <w:jc w:val="both"/>
        <w:rPr>
          <w:rFonts w:asciiTheme="majorHAnsi" w:hAnsiTheme="majorHAnsi"/>
          <w:sz w:val="24"/>
          <w:szCs w:val="24"/>
        </w:rPr>
      </w:pPr>
      <w:r w:rsidRPr="00EE47F0">
        <w:rPr>
          <w:rFonts w:asciiTheme="majorHAnsi" w:hAnsiTheme="majorHAnsi"/>
          <w:sz w:val="24"/>
          <w:szCs w:val="24"/>
        </w:rPr>
        <w:lastRenderedPageBreak/>
        <w:t>Zakres świadczenia Wykonawcy wynikający z umowy jest tożsamy z jego zobowiązaniem zawartym w ofercie.</w:t>
      </w:r>
    </w:p>
    <w:p w:rsidR="004B3803" w:rsidRPr="00EE47F0" w:rsidRDefault="000F3764" w:rsidP="002D7766">
      <w:pPr>
        <w:numPr>
          <w:ilvl w:val="3"/>
          <w:numId w:val="15"/>
        </w:numPr>
        <w:ind w:left="426" w:hanging="426"/>
        <w:jc w:val="both"/>
        <w:rPr>
          <w:rFonts w:asciiTheme="majorHAnsi" w:hAnsiTheme="majorHAnsi"/>
          <w:sz w:val="24"/>
          <w:szCs w:val="24"/>
        </w:rPr>
      </w:pPr>
      <w:r w:rsidRPr="00EE47F0">
        <w:rPr>
          <w:rFonts w:asciiTheme="majorHAnsi" w:hAnsiTheme="majorHAnsi"/>
          <w:sz w:val="24"/>
          <w:szCs w:val="24"/>
        </w:rPr>
        <w:t xml:space="preserve">Zamawiający przewiduje możliwość zmiany zawartej umowy w stosunku do treści wybranej oferty w zakresie uregulowanym w art. 454-455 PZP oraz wskazanym we Wzorze Umowy, stanowiącym </w:t>
      </w:r>
      <w:r w:rsidRPr="00EE47F0">
        <w:rPr>
          <w:rFonts w:asciiTheme="majorHAnsi" w:hAnsiTheme="majorHAnsi"/>
          <w:b/>
          <w:sz w:val="24"/>
          <w:szCs w:val="24"/>
        </w:rPr>
        <w:t xml:space="preserve">Załącznik nr </w:t>
      </w:r>
      <w:r w:rsidR="00020788" w:rsidRPr="00EE47F0">
        <w:rPr>
          <w:rFonts w:asciiTheme="majorHAnsi" w:hAnsiTheme="majorHAnsi"/>
          <w:b/>
          <w:sz w:val="24"/>
          <w:szCs w:val="24"/>
        </w:rPr>
        <w:t>6</w:t>
      </w:r>
      <w:r w:rsidRPr="00EE47F0">
        <w:rPr>
          <w:rFonts w:asciiTheme="majorHAnsi" w:hAnsiTheme="majorHAnsi"/>
          <w:b/>
          <w:sz w:val="24"/>
          <w:szCs w:val="24"/>
        </w:rPr>
        <w:t xml:space="preserve"> do SWZ</w:t>
      </w:r>
      <w:r w:rsidRPr="00EE47F0">
        <w:rPr>
          <w:rFonts w:asciiTheme="majorHAnsi" w:hAnsiTheme="majorHAnsi"/>
          <w:sz w:val="24"/>
          <w:szCs w:val="24"/>
        </w:rPr>
        <w:t>.</w:t>
      </w:r>
    </w:p>
    <w:p w:rsidR="004B3803" w:rsidRPr="00EE47F0" w:rsidRDefault="000F3764" w:rsidP="002D7766">
      <w:pPr>
        <w:numPr>
          <w:ilvl w:val="3"/>
          <w:numId w:val="15"/>
        </w:numPr>
        <w:ind w:left="426" w:hanging="426"/>
        <w:jc w:val="both"/>
        <w:rPr>
          <w:rFonts w:asciiTheme="majorHAnsi" w:hAnsiTheme="majorHAnsi"/>
          <w:sz w:val="24"/>
          <w:szCs w:val="24"/>
        </w:rPr>
      </w:pPr>
      <w:r w:rsidRPr="00EE47F0">
        <w:rPr>
          <w:rFonts w:asciiTheme="majorHAnsi" w:hAnsiTheme="majorHAnsi"/>
          <w:sz w:val="24"/>
          <w:szCs w:val="24"/>
        </w:rPr>
        <w:t>Zmiana umowy wymaga dla swej ważności, pod rygorem nieważności, zachowania formy pisemnej.</w:t>
      </w:r>
    </w:p>
    <w:p w:rsidR="004B3803" w:rsidRPr="00FF60FC" w:rsidRDefault="00F53F13" w:rsidP="00F53F13">
      <w:pPr>
        <w:pStyle w:val="Nagwek2"/>
        <w:spacing w:after="240"/>
        <w:ind w:left="709" w:hanging="709"/>
        <w:jc w:val="both"/>
        <w:rPr>
          <w:rFonts w:asciiTheme="majorHAnsi" w:hAnsiTheme="majorHAnsi"/>
          <w:b/>
        </w:rPr>
      </w:pPr>
      <w:bookmarkStart w:id="25" w:name="_Toc74211515"/>
      <w:r w:rsidRPr="00FF60FC">
        <w:rPr>
          <w:rFonts w:asciiTheme="majorHAnsi" w:hAnsiTheme="majorHAnsi"/>
          <w:b/>
        </w:rPr>
        <w:t>XIV.</w:t>
      </w:r>
      <w:r w:rsidRPr="00FF60FC">
        <w:rPr>
          <w:rFonts w:asciiTheme="majorHAnsi" w:hAnsiTheme="majorHAnsi"/>
          <w:b/>
        </w:rPr>
        <w:tab/>
      </w:r>
      <w:r w:rsidR="000F3764" w:rsidRPr="00FF60FC">
        <w:rPr>
          <w:rFonts w:asciiTheme="majorHAnsi" w:hAnsiTheme="majorHAnsi"/>
          <w:b/>
        </w:rPr>
        <w:t>Pouczenie o środkach ochrony prawnej przysługujących Wykonawcy</w:t>
      </w:r>
      <w:bookmarkEnd w:id="25"/>
    </w:p>
    <w:p w:rsidR="004B3803" w:rsidRPr="00F53F13" w:rsidRDefault="000F3764" w:rsidP="002D7766">
      <w:pPr>
        <w:numPr>
          <w:ilvl w:val="0"/>
          <w:numId w:val="6"/>
        </w:numPr>
        <w:spacing w:before="240"/>
        <w:ind w:left="426" w:hanging="426"/>
        <w:jc w:val="both"/>
        <w:rPr>
          <w:rFonts w:asciiTheme="majorHAnsi" w:hAnsiTheme="majorHAnsi"/>
          <w:sz w:val="24"/>
          <w:szCs w:val="24"/>
        </w:rPr>
      </w:pPr>
      <w:r w:rsidRPr="00F53F13">
        <w:rPr>
          <w:rFonts w:asciiTheme="majorHAnsi" w:hAnsi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w:t>
      </w:r>
      <w:r w:rsidR="00F53F13">
        <w:rPr>
          <w:rFonts w:asciiTheme="majorHAnsi" w:hAnsiTheme="majorHAnsi"/>
          <w:sz w:val="24"/>
          <w:szCs w:val="24"/>
        </w:rPr>
        <w:t xml:space="preserve">mowa w art. 469 </w:t>
      </w:r>
      <w:proofErr w:type="spellStart"/>
      <w:r w:rsidR="00F53F13">
        <w:rPr>
          <w:rFonts w:asciiTheme="majorHAnsi" w:hAnsiTheme="majorHAnsi"/>
          <w:sz w:val="24"/>
          <w:szCs w:val="24"/>
        </w:rPr>
        <w:t>pkt</w:t>
      </w:r>
      <w:proofErr w:type="spellEnd"/>
      <w:r w:rsidR="00F53F13">
        <w:rPr>
          <w:rFonts w:asciiTheme="majorHAnsi" w:hAnsiTheme="majorHAnsi"/>
          <w:sz w:val="24"/>
          <w:szCs w:val="24"/>
        </w:rPr>
        <w:t xml:space="preserve"> 15 PZP oraz </w:t>
      </w:r>
      <w:r w:rsidRPr="00F53F13">
        <w:rPr>
          <w:rFonts w:asciiTheme="majorHAnsi" w:hAnsiTheme="majorHAnsi"/>
          <w:sz w:val="24"/>
          <w:szCs w:val="24"/>
        </w:rPr>
        <w:t>Rzecznikowi Małych i Średnich Przedsiębiorców.</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przysługuje na:</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1)</w:t>
      </w:r>
      <w:r w:rsidRPr="00F53F13">
        <w:rPr>
          <w:rFonts w:asciiTheme="majorHAnsi" w:hAnsiTheme="majorHAnsi"/>
          <w:sz w:val="24"/>
          <w:szCs w:val="24"/>
        </w:rPr>
        <w:tab/>
        <w:t>niezgodną z przepisami ustawy czynność Zamawiającego, podjętą w postępowaniu o udzielenie zamówienia, w tym na projektowane postanowienie umowy;</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2)</w:t>
      </w:r>
      <w:r w:rsidRPr="00F53F13">
        <w:rPr>
          <w:rFonts w:asciiTheme="majorHAnsi" w:hAnsiTheme="majorHAnsi"/>
          <w:sz w:val="24"/>
          <w:szCs w:val="24"/>
        </w:rPr>
        <w:tab/>
        <w:t>zaniechanie czynności w postępowaniu o udzielenie zamówienia do której zamawiający był</w:t>
      </w:r>
      <w:r w:rsidR="00F53F13">
        <w:rPr>
          <w:rFonts w:asciiTheme="majorHAnsi" w:hAnsiTheme="majorHAnsi"/>
          <w:sz w:val="24"/>
          <w:szCs w:val="24"/>
        </w:rPr>
        <w:t xml:space="preserve"> obowiązany na podstawie ustawy.</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wnosi się do Prezesa Izby. Odwołujący przekazuje kopię odwołania zamawiającemu przed upływem terminu do wniesienia odwołania w taki sposób, aby</w:t>
      </w:r>
      <w:r w:rsidR="00F53F13">
        <w:rPr>
          <w:rFonts w:asciiTheme="majorHAnsi" w:hAnsiTheme="majorHAnsi"/>
          <w:sz w:val="24"/>
          <w:szCs w:val="24"/>
        </w:rPr>
        <w:t> </w:t>
      </w:r>
      <w:r w:rsidRPr="00F53F13">
        <w:rPr>
          <w:rFonts w:asciiTheme="majorHAnsi" w:hAnsiTheme="majorHAnsi"/>
          <w:sz w:val="24"/>
          <w:szCs w:val="24"/>
        </w:rPr>
        <w:t>mógł on zapoznać się z jego treścią przed upływem tego terminu.</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wobec treści ogłoszenia lub treści SWZ wnosi się w terminie 5 dni od dnia zamieszczenia ogłoszenia w Biuletynie Zamówień Publicznych lub treści SWZ na stronie internetowej.</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wnosi się w terminie:</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1)</w:t>
      </w:r>
      <w:r w:rsidRPr="00F53F13">
        <w:rPr>
          <w:rFonts w:asciiTheme="majorHAnsi" w:hAnsiTheme="majorHAnsi"/>
          <w:sz w:val="24"/>
          <w:szCs w:val="24"/>
        </w:rPr>
        <w:tab/>
        <w:t>5 dni od dnia przekazania informacji o czynności zamawiającego stanowiącej podstawę jego wniesienia, jeżeli informacja została przekazana przy użyciu śro</w:t>
      </w:r>
      <w:r w:rsidR="00F53F13">
        <w:rPr>
          <w:rFonts w:asciiTheme="majorHAnsi" w:hAnsiTheme="majorHAnsi"/>
          <w:sz w:val="24"/>
          <w:szCs w:val="24"/>
        </w:rPr>
        <w:t>dków komunikacji elektronicznej;</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2)</w:t>
      </w:r>
      <w:r w:rsidRPr="00F53F13">
        <w:rPr>
          <w:rFonts w:asciiTheme="majorHAnsi" w:hAnsiTheme="majorHAnsi"/>
          <w:sz w:val="24"/>
          <w:szCs w:val="24"/>
        </w:rPr>
        <w:tab/>
        <w:t>10 dni od dnia przekazania informacji o czynności zamawiającego stanowiącej podstawę jego wniesienia, jeżeli informacja została przekazana w sposób inny niż</w:t>
      </w:r>
      <w:r w:rsidR="00F53F13">
        <w:rPr>
          <w:rFonts w:asciiTheme="majorHAnsi" w:hAnsiTheme="majorHAnsi"/>
          <w:sz w:val="24"/>
          <w:szCs w:val="24"/>
        </w:rPr>
        <w:t> </w:t>
      </w:r>
      <w:r w:rsidRPr="00F53F13">
        <w:rPr>
          <w:rFonts w:asciiTheme="majorHAnsi" w:hAnsiTheme="majorHAnsi"/>
          <w:sz w:val="24"/>
          <w:szCs w:val="24"/>
        </w:rPr>
        <w:t xml:space="preserve">określony w </w:t>
      </w:r>
      <w:proofErr w:type="spellStart"/>
      <w:r w:rsidRPr="00F53F13">
        <w:rPr>
          <w:rFonts w:asciiTheme="majorHAnsi" w:hAnsiTheme="majorHAnsi"/>
          <w:sz w:val="24"/>
          <w:szCs w:val="24"/>
        </w:rPr>
        <w:t>pkt</w:t>
      </w:r>
      <w:proofErr w:type="spellEnd"/>
      <w:r w:rsidRPr="00F53F13">
        <w:rPr>
          <w:rFonts w:asciiTheme="majorHAnsi" w:hAnsiTheme="majorHAnsi"/>
          <w:sz w:val="24"/>
          <w:szCs w:val="24"/>
        </w:rPr>
        <w:t xml:space="preserve"> 1).</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 przypadkach innych niż określone w pkt 5 i 6 wnosi się w terminie 5 dni od</w:t>
      </w:r>
      <w:r w:rsidR="00F53F13">
        <w:rPr>
          <w:rFonts w:asciiTheme="majorHAnsi" w:hAnsiTheme="majorHAnsi"/>
          <w:sz w:val="24"/>
          <w:szCs w:val="24"/>
        </w:rPr>
        <w:t> </w:t>
      </w:r>
      <w:r w:rsidRPr="00F53F13">
        <w:rPr>
          <w:rFonts w:asciiTheme="majorHAnsi" w:hAnsiTheme="majorHAnsi"/>
          <w:sz w:val="24"/>
          <w:szCs w:val="24"/>
        </w:rPr>
        <w:t>dnia, w którym powzięto lub przy zachowaniu należytej staranności można było powziąć wiadomość o okolicznościach stanowiących podstawę jego wniesienia</w:t>
      </w:r>
      <w:r w:rsidR="00F53F13">
        <w:rPr>
          <w:rFonts w:asciiTheme="majorHAnsi" w:hAnsiTheme="majorHAnsi"/>
          <w:sz w:val="24"/>
          <w:szCs w:val="24"/>
        </w:rPr>
        <w:t>.</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lastRenderedPageBreak/>
        <w:t>Na orzeczenie Izby oraz postanowienie Prezesa Izby, o którym mowa w art. 519 ust. 1 ustawy PZP, stronom oraz uczestnikom postępowania odwoławczego przysługuje skarga do sądu.</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Skargę wnosi się do Sądu Okręgowego w Warszawie - sądu zamówień publicznych, zwanego dalej "sądem zamówień publicznych".</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Skargę wnosi się za pośrednictwem Prezesa Izby, w terminie 14 dni od dnia doręczenia orzeczenia Izby lub postanowienia Prezesa Izby, o którym mowa w art. 519 ust. 1 ustawy PZP, przesyłając jednocześnie jej odpis przeciwn</w:t>
      </w:r>
      <w:r w:rsidR="00F53F13">
        <w:rPr>
          <w:rFonts w:asciiTheme="majorHAnsi" w:hAnsiTheme="majorHAnsi"/>
          <w:sz w:val="24"/>
          <w:szCs w:val="24"/>
        </w:rPr>
        <w:t>ikowi skargi. Złożenie skargi w </w:t>
      </w:r>
      <w:r w:rsidRPr="00F53F13">
        <w:rPr>
          <w:rFonts w:asciiTheme="majorHAnsi" w:hAnsiTheme="majorHAnsi"/>
          <w:sz w:val="24"/>
          <w:szCs w:val="24"/>
        </w:rPr>
        <w:t>placówce pocztowej operatora wyznaczonego w rozumieniu ustawy z dnia 23</w:t>
      </w:r>
      <w:r w:rsidR="00F53F13">
        <w:rPr>
          <w:rFonts w:asciiTheme="majorHAnsi" w:hAnsiTheme="majorHAnsi"/>
          <w:sz w:val="24"/>
          <w:szCs w:val="24"/>
        </w:rPr>
        <w:t> </w:t>
      </w:r>
      <w:r w:rsidRPr="00F53F13">
        <w:rPr>
          <w:rFonts w:asciiTheme="majorHAnsi" w:hAnsiTheme="majorHAnsi"/>
          <w:sz w:val="24"/>
          <w:szCs w:val="24"/>
        </w:rPr>
        <w:t>listopada 2012 r. - Prawo pocztowe jest równoznaczne z jej wniesieniem.</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Prezes Izby przekazuje skargę wraz z aktami postępowania odwoławczego do sądu zamówień publicznych w terminie 7 dni od dnia jej otrzymania.</w:t>
      </w:r>
    </w:p>
    <w:p w:rsidR="004B3803" w:rsidRPr="00FF60FC" w:rsidRDefault="000F3764" w:rsidP="00F53F13">
      <w:pPr>
        <w:pStyle w:val="Nagwek2"/>
        <w:spacing w:after="240"/>
        <w:jc w:val="both"/>
        <w:rPr>
          <w:rFonts w:asciiTheme="majorHAnsi" w:hAnsiTheme="majorHAnsi"/>
          <w:b/>
        </w:rPr>
      </w:pPr>
      <w:bookmarkStart w:id="26" w:name="_Toc74211516"/>
      <w:r w:rsidRPr="00FF60FC">
        <w:rPr>
          <w:rFonts w:asciiTheme="majorHAnsi" w:hAnsiTheme="majorHAnsi"/>
          <w:b/>
        </w:rPr>
        <w:t>XXV. Spis załączników</w:t>
      </w:r>
      <w:bookmarkEnd w:id="26"/>
    </w:p>
    <w:p w:rsidR="004B3803" w:rsidRPr="00F53F13" w:rsidRDefault="00F53F13" w:rsidP="002D7766">
      <w:pPr>
        <w:numPr>
          <w:ilvl w:val="0"/>
          <w:numId w:val="24"/>
        </w:numPr>
        <w:ind w:left="426" w:hanging="426"/>
        <w:jc w:val="both"/>
        <w:rPr>
          <w:rFonts w:asciiTheme="majorHAnsi" w:hAnsiTheme="majorHAnsi"/>
          <w:sz w:val="24"/>
          <w:szCs w:val="24"/>
        </w:rPr>
      </w:pPr>
      <w:r>
        <w:rPr>
          <w:rFonts w:asciiTheme="majorHAnsi" w:hAnsiTheme="majorHAnsi"/>
          <w:sz w:val="24"/>
          <w:szCs w:val="24"/>
        </w:rPr>
        <w:t>Formularz ofertowy.</w:t>
      </w:r>
    </w:p>
    <w:p w:rsidR="00DD2F41" w:rsidRPr="00F53F13" w:rsidRDefault="00DD2F41" w:rsidP="002D7766">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Oświadczenie o spełnieniu warunków udziału w postępowa</w:t>
      </w:r>
      <w:r w:rsidR="00F53F13">
        <w:rPr>
          <w:rFonts w:asciiTheme="majorHAnsi" w:hAnsiTheme="majorHAnsi"/>
          <w:sz w:val="24"/>
          <w:szCs w:val="24"/>
        </w:rPr>
        <w:t>niu i niepodleganiu wykluczeniu.</w:t>
      </w:r>
    </w:p>
    <w:p w:rsidR="003E1CC4" w:rsidRPr="00F53F13" w:rsidRDefault="00F53F13" w:rsidP="00F53F13">
      <w:pPr>
        <w:ind w:left="426" w:hanging="426"/>
        <w:jc w:val="both"/>
        <w:rPr>
          <w:rFonts w:asciiTheme="majorHAnsi" w:hAnsiTheme="majorHAnsi"/>
          <w:sz w:val="24"/>
          <w:szCs w:val="24"/>
        </w:rPr>
      </w:pPr>
      <w:r w:rsidRPr="00F53F13">
        <w:rPr>
          <w:rFonts w:asciiTheme="majorHAnsi" w:hAnsiTheme="majorHAnsi"/>
          <w:sz w:val="24"/>
          <w:szCs w:val="24"/>
        </w:rPr>
        <w:t>2a.</w:t>
      </w:r>
      <w:r w:rsidRPr="00F53F13">
        <w:rPr>
          <w:rFonts w:asciiTheme="majorHAnsi" w:hAnsiTheme="majorHAnsi"/>
          <w:sz w:val="24"/>
          <w:szCs w:val="24"/>
        </w:rPr>
        <w:tab/>
      </w:r>
      <w:r w:rsidR="003E1CC4" w:rsidRPr="00F53F13">
        <w:rPr>
          <w:rFonts w:asciiTheme="majorHAnsi" w:hAnsiTheme="majorHAnsi"/>
          <w:sz w:val="24"/>
          <w:szCs w:val="24"/>
        </w:rPr>
        <w:t>Zobowiązanie podmiotu udostępniającego zasoby wraz</w:t>
      </w:r>
      <w:r>
        <w:rPr>
          <w:rFonts w:asciiTheme="majorHAnsi" w:hAnsiTheme="majorHAnsi"/>
          <w:sz w:val="24"/>
          <w:szCs w:val="24"/>
        </w:rPr>
        <w:t xml:space="preserve"> z oświadczeniami tego podmiotu.</w:t>
      </w:r>
    </w:p>
    <w:p w:rsidR="00E93508" w:rsidRPr="00F53F13" w:rsidRDefault="00DD2F41" w:rsidP="002D7766">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Oświadczenie o przynależności lub braku przynależności do tej samej grupy kapitałowej</w:t>
      </w:r>
      <w:r w:rsidR="00F53F13">
        <w:rPr>
          <w:rFonts w:asciiTheme="majorHAnsi" w:hAnsiTheme="majorHAnsi"/>
          <w:sz w:val="24"/>
          <w:szCs w:val="24"/>
        </w:rPr>
        <w:t>.</w:t>
      </w:r>
    </w:p>
    <w:p w:rsidR="00DD2F41" w:rsidRDefault="00AE2D69" w:rsidP="002D7766">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Oświadczenie o osobach zatrudnianych na podstawie umowy o pracę</w:t>
      </w:r>
      <w:r w:rsidR="00F53F13">
        <w:rPr>
          <w:rFonts w:asciiTheme="majorHAnsi" w:hAnsiTheme="majorHAnsi"/>
          <w:sz w:val="24"/>
          <w:szCs w:val="24"/>
        </w:rPr>
        <w:t>.</w:t>
      </w:r>
    </w:p>
    <w:p w:rsidR="00966217" w:rsidRPr="00966217" w:rsidRDefault="00966217" w:rsidP="00966217">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SOPZ</w:t>
      </w:r>
      <w:r>
        <w:rPr>
          <w:rFonts w:asciiTheme="majorHAnsi" w:hAnsiTheme="majorHAnsi"/>
          <w:sz w:val="24"/>
          <w:szCs w:val="24"/>
        </w:rPr>
        <w:t>.</w:t>
      </w:r>
    </w:p>
    <w:p w:rsidR="00DD2F41" w:rsidRPr="00F53F13" w:rsidRDefault="00AE2D69" w:rsidP="00966217">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Wzór umowy</w:t>
      </w:r>
      <w:r w:rsidR="00F53F13">
        <w:rPr>
          <w:rFonts w:asciiTheme="majorHAnsi" w:hAnsiTheme="majorHAnsi"/>
          <w:sz w:val="24"/>
          <w:szCs w:val="24"/>
        </w:rPr>
        <w:t>.</w:t>
      </w:r>
    </w:p>
    <w:sectPr w:rsidR="00DD2F41" w:rsidRPr="00F53F13" w:rsidSect="00796429">
      <w:headerReference w:type="default" r:id="rId37"/>
      <w:footerReference w:type="default" r:id="rId38"/>
      <w:pgSz w:w="11909" w:h="16834"/>
      <w:pgMar w:top="1440" w:right="1440" w:bottom="1440" w:left="1440" w:header="720" w:footer="720" w:gutter="0"/>
      <w:pgNumType w:start="1"/>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666BEC" w15:done="0"/>
  <w15:commentEx w15:paraId="0475F3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B5" w:rsidRDefault="000030B5">
      <w:pPr>
        <w:spacing w:line="240" w:lineRule="auto"/>
      </w:pPr>
      <w:r>
        <w:separator/>
      </w:r>
    </w:p>
  </w:endnote>
  <w:endnote w:type="continuationSeparator" w:id="0">
    <w:p w:rsidR="000030B5" w:rsidRDefault="000030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D7" w:rsidRDefault="00EB48E0">
    <w:pPr>
      <w:jc w:val="right"/>
    </w:pPr>
    <w:fldSimple w:instr="PAGE">
      <w:r w:rsidR="00804A10">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B5" w:rsidRDefault="000030B5">
      <w:pPr>
        <w:spacing w:line="240" w:lineRule="auto"/>
      </w:pPr>
      <w:r>
        <w:separator/>
      </w:r>
    </w:p>
  </w:footnote>
  <w:footnote w:type="continuationSeparator" w:id="0">
    <w:p w:rsidR="000030B5" w:rsidRDefault="000030B5">
      <w:pPr>
        <w:spacing w:line="240" w:lineRule="auto"/>
      </w:pPr>
      <w:r>
        <w:continuationSeparator/>
      </w:r>
    </w:p>
  </w:footnote>
  <w:footnote w:id="1">
    <w:p w:rsidR="005575D7" w:rsidRDefault="005575D7">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rsidR="005575D7" w:rsidRDefault="005575D7">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rsidR="005575D7" w:rsidRDefault="005575D7">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rsidR="005575D7" w:rsidRDefault="005575D7">
      <w:pPr>
        <w:spacing w:line="240" w:lineRule="auto"/>
        <w:rPr>
          <w:sz w:val="16"/>
          <w:szCs w:val="16"/>
        </w:rPr>
      </w:pPr>
      <w:r>
        <w:rPr>
          <w:vertAlign w:val="superscript"/>
        </w:rPr>
        <w:footnoteRef/>
      </w:r>
      <w:r>
        <w:rPr>
          <w:sz w:val="16"/>
          <w:szCs w:val="16"/>
        </w:rPr>
        <w:t xml:space="preserve"> Zgodnie z art. 118 ust. 3 PZP </w:t>
      </w:r>
    </w:p>
  </w:footnote>
  <w:footnote w:id="5">
    <w:p w:rsidR="005575D7" w:rsidRDefault="005575D7">
      <w:pPr>
        <w:spacing w:line="240" w:lineRule="auto"/>
        <w:rPr>
          <w:sz w:val="16"/>
          <w:szCs w:val="16"/>
        </w:rPr>
      </w:pPr>
      <w:r>
        <w:rPr>
          <w:vertAlign w:val="superscript"/>
        </w:rPr>
        <w:footnoteRef/>
      </w:r>
      <w:r>
        <w:rPr>
          <w:sz w:val="16"/>
          <w:szCs w:val="16"/>
        </w:rPr>
        <w:t xml:space="preserve"> Zgodnie z art. 122 PZP </w:t>
      </w:r>
    </w:p>
  </w:footnote>
  <w:footnote w:id="6">
    <w:p w:rsidR="005575D7" w:rsidRDefault="005575D7">
      <w:pPr>
        <w:spacing w:line="240" w:lineRule="auto"/>
        <w:rPr>
          <w:sz w:val="16"/>
          <w:szCs w:val="16"/>
        </w:rPr>
      </w:pPr>
      <w:r>
        <w:rPr>
          <w:vertAlign w:val="superscript"/>
        </w:rPr>
        <w:footnoteRef/>
      </w:r>
      <w:r>
        <w:rPr>
          <w:sz w:val="16"/>
          <w:szCs w:val="16"/>
        </w:rPr>
        <w:t xml:space="preserve"> Zgodnie z art. 123 PZP </w:t>
      </w:r>
    </w:p>
  </w:footnote>
  <w:footnote w:id="7">
    <w:p w:rsidR="005575D7" w:rsidRDefault="005575D7">
      <w:pPr>
        <w:spacing w:line="240" w:lineRule="auto"/>
        <w:rPr>
          <w:sz w:val="16"/>
          <w:szCs w:val="16"/>
        </w:rPr>
      </w:pPr>
      <w:r>
        <w:rPr>
          <w:vertAlign w:val="superscript"/>
        </w:rPr>
        <w:footnoteRef/>
      </w:r>
      <w:r>
        <w:rPr>
          <w:sz w:val="16"/>
          <w:szCs w:val="16"/>
        </w:rPr>
        <w:t xml:space="preserve"> Zgodnie z art. 125 ust. 5 PZP </w:t>
      </w:r>
    </w:p>
  </w:footnote>
  <w:footnote w:id="8">
    <w:p w:rsidR="005575D7" w:rsidRDefault="005575D7">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rsidR="005575D7" w:rsidRDefault="005575D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rsidR="005575D7" w:rsidRDefault="005575D7">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D7" w:rsidRDefault="005575D7">
    <w:pPr>
      <w:pStyle w:val="Nagwek"/>
    </w:pPr>
    <w:r>
      <w:rPr>
        <w:rFonts w:ascii="Calibri" w:hAnsi="Calibri"/>
        <w:color w:val="1F497D"/>
      </w:rPr>
      <w:t>WSCRW.S.332.3.2024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9BA"/>
    <w:multiLevelType w:val="hybridMultilevel"/>
    <w:tmpl w:val="B01A42D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49D352F"/>
    <w:multiLevelType w:val="multilevel"/>
    <w:tmpl w:val="FA86A4D2"/>
    <w:lvl w:ilvl="0">
      <w:start w:val="1"/>
      <w:numFmt w:val="decimal"/>
      <w:lvlText w:val="%1."/>
      <w:lvlJc w:val="left"/>
      <w:pPr>
        <w:ind w:left="1800" w:hanging="363"/>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DE49A4"/>
    <w:multiLevelType w:val="multilevel"/>
    <w:tmpl w:val="3AECC0B4"/>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nsid w:val="0F195555"/>
    <w:multiLevelType w:val="multilevel"/>
    <w:tmpl w:val="945E4840"/>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0C339C0"/>
    <w:multiLevelType w:val="multilevel"/>
    <w:tmpl w:val="6024B12E"/>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
    <w:nsid w:val="123A650C"/>
    <w:multiLevelType w:val="multilevel"/>
    <w:tmpl w:val="727221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5253C"/>
    <w:multiLevelType w:val="hybridMultilevel"/>
    <w:tmpl w:val="6F56A6B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16032D04"/>
    <w:multiLevelType w:val="multilevel"/>
    <w:tmpl w:val="37A0525A"/>
    <w:lvl w:ilvl="0">
      <w:start w:val="1"/>
      <w:numFmt w:val="decimal"/>
      <w:lvlText w:val="%1)"/>
      <w:lvlJc w:val="left"/>
      <w:pPr>
        <w:ind w:left="1068" w:hanging="360"/>
      </w:pPr>
      <w:rPr>
        <w:rFonts w:asciiTheme="majorHAnsi" w:eastAsia="Arial" w:hAnsiTheme="majorHAnsi" w:cs="Arial"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nsid w:val="1956344D"/>
    <w:multiLevelType w:val="multilevel"/>
    <w:tmpl w:val="A71EA806"/>
    <w:lvl w:ilvl="0">
      <w:start w:val="1"/>
      <w:numFmt w:val="decimal"/>
      <w:lvlText w:val="%1."/>
      <w:lvlJc w:val="left"/>
      <w:pPr>
        <w:ind w:left="720" w:hanging="720"/>
      </w:pPr>
      <w:rPr>
        <w:rFonts w:asciiTheme="majorHAnsi" w:eastAsia="Arial" w:hAnsiTheme="majorHAnsi" w:cs="Arial" w:hint="default"/>
        <w:b w:val="0"/>
        <w:color w:val="000000"/>
        <w:sz w:val="24"/>
        <w:szCs w:val="24"/>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CE36C6"/>
    <w:multiLevelType w:val="multilevel"/>
    <w:tmpl w:val="F0AED16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B862660"/>
    <w:multiLevelType w:val="multilevel"/>
    <w:tmpl w:val="37DEA88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1C896714"/>
    <w:multiLevelType w:val="hybridMultilevel"/>
    <w:tmpl w:val="833615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E641510"/>
    <w:multiLevelType w:val="multilevel"/>
    <w:tmpl w:val="D354E854"/>
    <w:lvl w:ilvl="0">
      <w:start w:val="1"/>
      <w:numFmt w:val="decimal"/>
      <w:lvlText w:val="%1."/>
      <w:lvlJc w:val="left"/>
      <w:pPr>
        <w:ind w:left="720" w:hanging="360"/>
      </w:pPr>
      <w:rPr>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FEE1A0E"/>
    <w:multiLevelType w:val="multilevel"/>
    <w:tmpl w:val="8A4E43B2"/>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1253CE9"/>
    <w:multiLevelType w:val="multilevel"/>
    <w:tmpl w:val="D8745C64"/>
    <w:lvl w:ilvl="0">
      <w:start w:val="1"/>
      <w:numFmt w:val="decimal"/>
      <w:lvlText w:val="%1."/>
      <w:lvlJc w:val="left"/>
      <w:pPr>
        <w:ind w:left="720" w:hanging="360"/>
      </w:pPr>
      <w:rPr>
        <w:sz w:val="24"/>
        <w:szCs w:val="24"/>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4273A9"/>
    <w:multiLevelType w:val="multilevel"/>
    <w:tmpl w:val="15606386"/>
    <w:lvl w:ilvl="0">
      <w:start w:val="3"/>
      <w:numFmt w:val="decimal"/>
      <w:lvlText w:val="%1)"/>
      <w:lvlJc w:val="left"/>
      <w:pPr>
        <w:ind w:left="1009" w:hanging="452"/>
      </w:pPr>
      <w:rPr>
        <w:rFonts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16">
    <w:nsid w:val="31AE1BF9"/>
    <w:multiLevelType w:val="multilevel"/>
    <w:tmpl w:val="DC86BCF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2D00E1A"/>
    <w:multiLevelType w:val="hybridMultilevel"/>
    <w:tmpl w:val="0080953A"/>
    <w:lvl w:ilvl="0" w:tplc="905A63DC">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E41954"/>
    <w:multiLevelType w:val="multilevel"/>
    <w:tmpl w:val="519E981E"/>
    <w:lvl w:ilvl="0">
      <w:start w:val="1"/>
      <w:numFmt w:val="decimal"/>
      <w:lvlText w:val="%1."/>
      <w:lvlJc w:val="left"/>
      <w:pPr>
        <w:ind w:left="1146" w:hanging="360"/>
      </w:pPr>
      <w:rPr>
        <w:rFonts w:asciiTheme="majorHAnsi" w:eastAsia="Arial" w:hAnsiTheme="majorHAnsi" w:cs="Arial" w:hint="default"/>
        <w:b w:val="0"/>
        <w:sz w:val="24"/>
        <w:szCs w:val="24"/>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1E6237"/>
    <w:multiLevelType w:val="multilevel"/>
    <w:tmpl w:val="607A8772"/>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nsid w:val="3EA86E81"/>
    <w:multiLevelType w:val="multilevel"/>
    <w:tmpl w:val="3CA4D41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FD87CBD"/>
    <w:multiLevelType w:val="multilevel"/>
    <w:tmpl w:val="A6F4852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nsid w:val="466A1AAE"/>
    <w:multiLevelType w:val="multilevel"/>
    <w:tmpl w:val="40F8D19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B0844F7"/>
    <w:multiLevelType w:val="multilevel"/>
    <w:tmpl w:val="33464B36"/>
    <w:lvl w:ilvl="0">
      <w:start w:val="1"/>
      <w:numFmt w:val="decimal"/>
      <w:lvlText w:val="%1."/>
      <w:lvlJc w:val="left"/>
      <w:pPr>
        <w:ind w:left="453" w:hanging="453"/>
      </w:pPr>
      <w:rPr>
        <w:b w:val="0"/>
        <w:color w:val="000000"/>
        <w:sz w:val="24"/>
        <w:szCs w:val="24"/>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nsid w:val="4B0E2A4A"/>
    <w:multiLevelType w:val="multilevel"/>
    <w:tmpl w:val="DA74453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CAC1C1C"/>
    <w:multiLevelType w:val="hybridMultilevel"/>
    <w:tmpl w:val="4A04ED32"/>
    <w:lvl w:ilvl="0" w:tplc="04150011">
      <w:start w:val="1"/>
      <w:numFmt w:val="decimal"/>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7">
    <w:nsid w:val="502F57E4"/>
    <w:multiLevelType w:val="multilevel"/>
    <w:tmpl w:val="94863BB0"/>
    <w:lvl w:ilvl="0">
      <w:start w:val="1"/>
      <w:numFmt w:val="decimal"/>
      <w:lvlText w:val="%1."/>
      <w:lvlJc w:val="left"/>
      <w:pPr>
        <w:ind w:left="1800" w:hanging="363"/>
      </w:pPr>
      <w:rPr>
        <w:rFonts w:asciiTheme="majorHAnsi" w:eastAsia="Arial" w:hAnsiTheme="majorHAnsi" w:cs="Arial"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2AF50CB"/>
    <w:multiLevelType w:val="multilevel"/>
    <w:tmpl w:val="0D7CD2F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2EB55BD"/>
    <w:multiLevelType w:val="multilevel"/>
    <w:tmpl w:val="208C0B8A"/>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56635B26"/>
    <w:multiLevelType w:val="multilevel"/>
    <w:tmpl w:val="19B699E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7855027"/>
    <w:multiLevelType w:val="multilevel"/>
    <w:tmpl w:val="5E147C6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0904C8E"/>
    <w:multiLevelType w:val="multilevel"/>
    <w:tmpl w:val="D9B82B9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6A074BD0"/>
    <w:multiLevelType w:val="multilevel"/>
    <w:tmpl w:val="64940D72"/>
    <w:lvl w:ilvl="0">
      <w:start w:val="1"/>
      <w:numFmt w:val="decimal"/>
      <w:lvlText w:val="%1."/>
      <w:lvlJc w:val="left"/>
      <w:pPr>
        <w:ind w:left="1009" w:hanging="452"/>
      </w:pPr>
      <w:rPr>
        <w:rFonts w:asciiTheme="majorHAnsi" w:eastAsia="Arial" w:hAnsiTheme="majorHAnsi" w:cs="Arial" w:hint="default"/>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nsid w:val="6A1D30A6"/>
    <w:multiLevelType w:val="multilevel"/>
    <w:tmpl w:val="90325184"/>
    <w:lvl w:ilvl="0">
      <w:start w:val="1"/>
      <w:numFmt w:val="decimal"/>
      <w:lvlText w:val="%1."/>
      <w:lvlJc w:val="left"/>
      <w:pPr>
        <w:ind w:left="1004" w:hanging="360"/>
      </w:pPr>
      <w:rPr>
        <w:b w:val="0"/>
        <w:vertAlign w:val="baseline"/>
      </w:rPr>
    </w:lvl>
    <w:lvl w:ilvl="1">
      <w:start w:val="1"/>
      <w:numFmt w:val="decimal"/>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F9043C8"/>
    <w:multiLevelType w:val="multilevel"/>
    <w:tmpl w:val="BA946478"/>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3A137F4"/>
    <w:multiLevelType w:val="multilevel"/>
    <w:tmpl w:val="852C569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44376AA"/>
    <w:multiLevelType w:val="multilevel"/>
    <w:tmpl w:val="F7DC39E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nsid w:val="750D3623"/>
    <w:multiLevelType w:val="hybridMultilevel"/>
    <w:tmpl w:val="5B5C6B2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1">
      <w:start w:val="1"/>
      <w:numFmt w:val="decimal"/>
      <w:lvlText w:val="%3)"/>
      <w:lvlJc w:val="lef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76404483"/>
    <w:multiLevelType w:val="hybridMultilevel"/>
    <w:tmpl w:val="3F16AFE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78E82AA2"/>
    <w:multiLevelType w:val="multilevel"/>
    <w:tmpl w:val="A6CED3D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nsid w:val="79686CEA"/>
    <w:multiLevelType w:val="multilevel"/>
    <w:tmpl w:val="C928A39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A3F0539"/>
    <w:multiLevelType w:val="hybridMultilevel"/>
    <w:tmpl w:val="F3E2BBE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ACD6AB1"/>
    <w:multiLevelType w:val="hybridMultilevel"/>
    <w:tmpl w:val="979EF5AA"/>
    <w:lvl w:ilvl="0" w:tplc="04150017">
      <w:start w:val="1"/>
      <w:numFmt w:val="lowerLetter"/>
      <w:lvlText w:val="%1)"/>
      <w:lvlJc w:val="left"/>
      <w:pPr>
        <w:ind w:left="1532" w:hanging="360"/>
      </w:pPr>
    </w:lvl>
    <w:lvl w:ilvl="1" w:tplc="04150017">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num w:numId="1">
    <w:abstractNumId w:val="36"/>
  </w:num>
  <w:num w:numId="2">
    <w:abstractNumId w:val="28"/>
  </w:num>
  <w:num w:numId="3">
    <w:abstractNumId w:val="19"/>
  </w:num>
  <w:num w:numId="4">
    <w:abstractNumId w:val="31"/>
  </w:num>
  <w:num w:numId="5">
    <w:abstractNumId w:val="8"/>
  </w:num>
  <w:num w:numId="6">
    <w:abstractNumId w:val="32"/>
  </w:num>
  <w:num w:numId="7">
    <w:abstractNumId w:val="1"/>
  </w:num>
  <w:num w:numId="8">
    <w:abstractNumId w:val="18"/>
  </w:num>
  <w:num w:numId="9">
    <w:abstractNumId w:val="24"/>
  </w:num>
  <w:num w:numId="10">
    <w:abstractNumId w:val="2"/>
  </w:num>
  <w:num w:numId="11">
    <w:abstractNumId w:val="10"/>
  </w:num>
  <w:num w:numId="12">
    <w:abstractNumId w:val="4"/>
  </w:num>
  <w:num w:numId="13">
    <w:abstractNumId w:val="29"/>
  </w:num>
  <w:num w:numId="14">
    <w:abstractNumId w:val="27"/>
  </w:num>
  <w:num w:numId="15">
    <w:abstractNumId w:val="16"/>
  </w:num>
  <w:num w:numId="16">
    <w:abstractNumId w:val="42"/>
  </w:num>
  <w:num w:numId="17">
    <w:abstractNumId w:val="33"/>
  </w:num>
  <w:num w:numId="18">
    <w:abstractNumId w:val="38"/>
  </w:num>
  <w:num w:numId="19">
    <w:abstractNumId w:val="7"/>
  </w:num>
  <w:num w:numId="20">
    <w:abstractNumId w:val="23"/>
  </w:num>
  <w:num w:numId="21">
    <w:abstractNumId w:val="41"/>
  </w:num>
  <w:num w:numId="22">
    <w:abstractNumId w:val="20"/>
  </w:num>
  <w:num w:numId="23">
    <w:abstractNumId w:val="3"/>
  </w:num>
  <w:num w:numId="24">
    <w:abstractNumId w:val="35"/>
  </w:num>
  <w:num w:numId="25">
    <w:abstractNumId w:val="22"/>
  </w:num>
  <w:num w:numId="26">
    <w:abstractNumId w:val="34"/>
  </w:num>
  <w:num w:numId="27">
    <w:abstractNumId w:val="12"/>
  </w:num>
  <w:num w:numId="28">
    <w:abstractNumId w:val="25"/>
  </w:num>
  <w:num w:numId="29">
    <w:abstractNumId w:val="43"/>
  </w:num>
  <w:num w:numId="30">
    <w:abstractNumId w:val="44"/>
  </w:num>
  <w:num w:numId="31">
    <w:abstractNumId w:val="13"/>
  </w:num>
  <w:num w:numId="32">
    <w:abstractNumId w:val="17"/>
  </w:num>
  <w:num w:numId="33">
    <w:abstractNumId w:val="15"/>
  </w:num>
  <w:num w:numId="34">
    <w:abstractNumId w:val="39"/>
  </w:num>
  <w:num w:numId="35">
    <w:abstractNumId w:val="9"/>
  </w:num>
  <w:num w:numId="36">
    <w:abstractNumId w:val="37"/>
  </w:num>
  <w:num w:numId="37">
    <w:abstractNumId w:val="14"/>
  </w:num>
  <w:num w:numId="38">
    <w:abstractNumId w:val="30"/>
  </w:num>
  <w:num w:numId="39">
    <w:abstractNumId w:val="5"/>
  </w:num>
  <w:num w:numId="40">
    <w:abstractNumId w:val="21"/>
  </w:num>
  <w:num w:numId="41">
    <w:abstractNumId w:val="6"/>
  </w:num>
  <w:num w:numId="42">
    <w:abstractNumId w:val="26"/>
  </w:num>
  <w:num w:numId="43">
    <w:abstractNumId w:val="40"/>
  </w:num>
  <w:num w:numId="44">
    <w:abstractNumId w:val="11"/>
  </w:num>
  <w:num w:numId="45">
    <w:abstractNumId w:val="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Zak">
    <w15:presenceInfo w15:providerId="None" w15:userId="MZ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footnotePr>
    <w:footnote w:id="-1"/>
    <w:footnote w:id="0"/>
  </w:footnotePr>
  <w:endnotePr>
    <w:endnote w:id="-1"/>
    <w:endnote w:id="0"/>
  </w:endnotePr>
  <w:compat/>
  <w:rsids>
    <w:rsidRoot w:val="004B3803"/>
    <w:rsid w:val="000030B5"/>
    <w:rsid w:val="00010883"/>
    <w:rsid w:val="00017B36"/>
    <w:rsid w:val="00020788"/>
    <w:rsid w:val="00022739"/>
    <w:rsid w:val="00022904"/>
    <w:rsid w:val="00031A30"/>
    <w:rsid w:val="00033D06"/>
    <w:rsid w:val="00037F0D"/>
    <w:rsid w:val="00046C42"/>
    <w:rsid w:val="00054964"/>
    <w:rsid w:val="00065027"/>
    <w:rsid w:val="00071D12"/>
    <w:rsid w:val="00072AA6"/>
    <w:rsid w:val="00083B48"/>
    <w:rsid w:val="000948BB"/>
    <w:rsid w:val="00096B07"/>
    <w:rsid w:val="000A0BD9"/>
    <w:rsid w:val="000A2887"/>
    <w:rsid w:val="000A57D1"/>
    <w:rsid w:val="000B3AC2"/>
    <w:rsid w:val="000C184E"/>
    <w:rsid w:val="000D1252"/>
    <w:rsid w:val="000D2560"/>
    <w:rsid w:val="000E0826"/>
    <w:rsid w:val="000E57F8"/>
    <w:rsid w:val="000F0C3E"/>
    <w:rsid w:val="000F3764"/>
    <w:rsid w:val="000F470D"/>
    <w:rsid w:val="000F63A1"/>
    <w:rsid w:val="00102B06"/>
    <w:rsid w:val="00103992"/>
    <w:rsid w:val="00104E6F"/>
    <w:rsid w:val="001060E4"/>
    <w:rsid w:val="001070C9"/>
    <w:rsid w:val="001122D7"/>
    <w:rsid w:val="001323C1"/>
    <w:rsid w:val="001457EF"/>
    <w:rsid w:val="001459D6"/>
    <w:rsid w:val="001478EF"/>
    <w:rsid w:val="0015348A"/>
    <w:rsid w:val="00160CDC"/>
    <w:rsid w:val="0016334D"/>
    <w:rsid w:val="001639C7"/>
    <w:rsid w:val="00165F0B"/>
    <w:rsid w:val="00171B73"/>
    <w:rsid w:val="00196F1F"/>
    <w:rsid w:val="001B0A00"/>
    <w:rsid w:val="001B43C5"/>
    <w:rsid w:val="001B62E2"/>
    <w:rsid w:val="001C4A2F"/>
    <w:rsid w:val="001D1AA4"/>
    <w:rsid w:val="001D6E26"/>
    <w:rsid w:val="001E26B6"/>
    <w:rsid w:val="001E3DFA"/>
    <w:rsid w:val="001E5ECB"/>
    <w:rsid w:val="001E76BF"/>
    <w:rsid w:val="001F396D"/>
    <w:rsid w:val="00203402"/>
    <w:rsid w:val="002036DB"/>
    <w:rsid w:val="00204D32"/>
    <w:rsid w:val="00204DB7"/>
    <w:rsid w:val="00213057"/>
    <w:rsid w:val="00214568"/>
    <w:rsid w:val="0021742C"/>
    <w:rsid w:val="002266DC"/>
    <w:rsid w:val="002350AA"/>
    <w:rsid w:val="00236353"/>
    <w:rsid w:val="00242BEF"/>
    <w:rsid w:val="0025668B"/>
    <w:rsid w:val="00263BC6"/>
    <w:rsid w:val="0028149E"/>
    <w:rsid w:val="002A1DE9"/>
    <w:rsid w:val="002B0B5F"/>
    <w:rsid w:val="002C155B"/>
    <w:rsid w:val="002C3576"/>
    <w:rsid w:val="002D7766"/>
    <w:rsid w:val="002E212A"/>
    <w:rsid w:val="002E71CB"/>
    <w:rsid w:val="002E7968"/>
    <w:rsid w:val="002F4568"/>
    <w:rsid w:val="00304CDC"/>
    <w:rsid w:val="00314A67"/>
    <w:rsid w:val="00333478"/>
    <w:rsid w:val="00352868"/>
    <w:rsid w:val="0036330A"/>
    <w:rsid w:val="00364D25"/>
    <w:rsid w:val="00371FC9"/>
    <w:rsid w:val="00373598"/>
    <w:rsid w:val="003763C4"/>
    <w:rsid w:val="00376C17"/>
    <w:rsid w:val="0039176B"/>
    <w:rsid w:val="00391B24"/>
    <w:rsid w:val="003944E3"/>
    <w:rsid w:val="003A1BF0"/>
    <w:rsid w:val="003A6486"/>
    <w:rsid w:val="003A6CCD"/>
    <w:rsid w:val="003B5748"/>
    <w:rsid w:val="003B5DCD"/>
    <w:rsid w:val="003C6FE7"/>
    <w:rsid w:val="003D63F0"/>
    <w:rsid w:val="003E0F07"/>
    <w:rsid w:val="003E1CC4"/>
    <w:rsid w:val="003E3893"/>
    <w:rsid w:val="003F3493"/>
    <w:rsid w:val="003F46FE"/>
    <w:rsid w:val="003F5A7B"/>
    <w:rsid w:val="004043E8"/>
    <w:rsid w:val="0041045A"/>
    <w:rsid w:val="00411782"/>
    <w:rsid w:val="004123D4"/>
    <w:rsid w:val="00416C24"/>
    <w:rsid w:val="00417690"/>
    <w:rsid w:val="00425D91"/>
    <w:rsid w:val="00426886"/>
    <w:rsid w:val="004443F7"/>
    <w:rsid w:val="00445359"/>
    <w:rsid w:val="004478B7"/>
    <w:rsid w:val="00447B29"/>
    <w:rsid w:val="00450755"/>
    <w:rsid w:val="00452A77"/>
    <w:rsid w:val="00470BB8"/>
    <w:rsid w:val="0047347F"/>
    <w:rsid w:val="00481763"/>
    <w:rsid w:val="00484F04"/>
    <w:rsid w:val="0049400D"/>
    <w:rsid w:val="004A50F5"/>
    <w:rsid w:val="004A70A1"/>
    <w:rsid w:val="004A792C"/>
    <w:rsid w:val="004B035C"/>
    <w:rsid w:val="004B3803"/>
    <w:rsid w:val="004C33AF"/>
    <w:rsid w:val="004C3ABA"/>
    <w:rsid w:val="004C7615"/>
    <w:rsid w:val="004D4336"/>
    <w:rsid w:val="004E6DEF"/>
    <w:rsid w:val="004F04A2"/>
    <w:rsid w:val="004F3036"/>
    <w:rsid w:val="004F30BA"/>
    <w:rsid w:val="004F410D"/>
    <w:rsid w:val="004F5CC5"/>
    <w:rsid w:val="005076A5"/>
    <w:rsid w:val="00507DE5"/>
    <w:rsid w:val="00516DFE"/>
    <w:rsid w:val="0052062E"/>
    <w:rsid w:val="00541CAF"/>
    <w:rsid w:val="0054213A"/>
    <w:rsid w:val="00542D80"/>
    <w:rsid w:val="0055619F"/>
    <w:rsid w:val="005575D7"/>
    <w:rsid w:val="0056237D"/>
    <w:rsid w:val="00563857"/>
    <w:rsid w:val="00571AC8"/>
    <w:rsid w:val="00571FA6"/>
    <w:rsid w:val="0057248B"/>
    <w:rsid w:val="0059333F"/>
    <w:rsid w:val="00595336"/>
    <w:rsid w:val="005A2D8A"/>
    <w:rsid w:val="005A2F9E"/>
    <w:rsid w:val="005C43C4"/>
    <w:rsid w:val="005D0F35"/>
    <w:rsid w:val="005D7922"/>
    <w:rsid w:val="00601328"/>
    <w:rsid w:val="006067E3"/>
    <w:rsid w:val="00606B6D"/>
    <w:rsid w:val="0061287D"/>
    <w:rsid w:val="00615F90"/>
    <w:rsid w:val="00617DB1"/>
    <w:rsid w:val="00625928"/>
    <w:rsid w:val="00634532"/>
    <w:rsid w:val="00637AE0"/>
    <w:rsid w:val="00643996"/>
    <w:rsid w:val="006456D2"/>
    <w:rsid w:val="0066017E"/>
    <w:rsid w:val="0066088A"/>
    <w:rsid w:val="0068345E"/>
    <w:rsid w:val="006906CC"/>
    <w:rsid w:val="00693578"/>
    <w:rsid w:val="00693FE3"/>
    <w:rsid w:val="006B12AC"/>
    <w:rsid w:val="006B1881"/>
    <w:rsid w:val="006C251E"/>
    <w:rsid w:val="006C3B41"/>
    <w:rsid w:val="006C5513"/>
    <w:rsid w:val="006D6E03"/>
    <w:rsid w:val="006D7CE9"/>
    <w:rsid w:val="006E277B"/>
    <w:rsid w:val="006E41EA"/>
    <w:rsid w:val="006E5828"/>
    <w:rsid w:val="006F0A19"/>
    <w:rsid w:val="007267C1"/>
    <w:rsid w:val="00732DD9"/>
    <w:rsid w:val="00745F1D"/>
    <w:rsid w:val="007545B9"/>
    <w:rsid w:val="0077221F"/>
    <w:rsid w:val="007730B1"/>
    <w:rsid w:val="00783178"/>
    <w:rsid w:val="00794B37"/>
    <w:rsid w:val="00796429"/>
    <w:rsid w:val="00797098"/>
    <w:rsid w:val="007A3915"/>
    <w:rsid w:val="007A5461"/>
    <w:rsid w:val="007B420B"/>
    <w:rsid w:val="007B433C"/>
    <w:rsid w:val="007B43AE"/>
    <w:rsid w:val="007B44BB"/>
    <w:rsid w:val="007C3BB8"/>
    <w:rsid w:val="007C755A"/>
    <w:rsid w:val="007D0328"/>
    <w:rsid w:val="007F0F39"/>
    <w:rsid w:val="007F5318"/>
    <w:rsid w:val="007F5653"/>
    <w:rsid w:val="007F64C8"/>
    <w:rsid w:val="0080226A"/>
    <w:rsid w:val="00804A10"/>
    <w:rsid w:val="008059D6"/>
    <w:rsid w:val="00814443"/>
    <w:rsid w:val="008215BC"/>
    <w:rsid w:val="008221FE"/>
    <w:rsid w:val="008240EF"/>
    <w:rsid w:val="00834ABB"/>
    <w:rsid w:val="00836D5E"/>
    <w:rsid w:val="0084316D"/>
    <w:rsid w:val="0084654A"/>
    <w:rsid w:val="00856621"/>
    <w:rsid w:val="00856979"/>
    <w:rsid w:val="00857DC6"/>
    <w:rsid w:val="0086239F"/>
    <w:rsid w:val="00862B6D"/>
    <w:rsid w:val="00866134"/>
    <w:rsid w:val="00866391"/>
    <w:rsid w:val="0087697B"/>
    <w:rsid w:val="008840A1"/>
    <w:rsid w:val="00886340"/>
    <w:rsid w:val="00891EC5"/>
    <w:rsid w:val="008947A1"/>
    <w:rsid w:val="00894CB6"/>
    <w:rsid w:val="008A0FE1"/>
    <w:rsid w:val="008B38F8"/>
    <w:rsid w:val="008C62E4"/>
    <w:rsid w:val="008C6EFB"/>
    <w:rsid w:val="008E2C2F"/>
    <w:rsid w:val="008E369B"/>
    <w:rsid w:val="008E6541"/>
    <w:rsid w:val="008F427A"/>
    <w:rsid w:val="008F4EE3"/>
    <w:rsid w:val="00903D16"/>
    <w:rsid w:val="0090644F"/>
    <w:rsid w:val="0090692F"/>
    <w:rsid w:val="00907E0D"/>
    <w:rsid w:val="00923CE2"/>
    <w:rsid w:val="009368D4"/>
    <w:rsid w:val="009457CD"/>
    <w:rsid w:val="009552AF"/>
    <w:rsid w:val="00957761"/>
    <w:rsid w:val="0096093D"/>
    <w:rsid w:val="00966217"/>
    <w:rsid w:val="009753C3"/>
    <w:rsid w:val="00992DF4"/>
    <w:rsid w:val="009A3C79"/>
    <w:rsid w:val="009A44C9"/>
    <w:rsid w:val="009A5C08"/>
    <w:rsid w:val="009A61C2"/>
    <w:rsid w:val="009B3135"/>
    <w:rsid w:val="009C1EC1"/>
    <w:rsid w:val="009D2F22"/>
    <w:rsid w:val="009D79CC"/>
    <w:rsid w:val="009E25E2"/>
    <w:rsid w:val="00A000A8"/>
    <w:rsid w:val="00A043DE"/>
    <w:rsid w:val="00A22B3B"/>
    <w:rsid w:val="00A23BFC"/>
    <w:rsid w:val="00A24914"/>
    <w:rsid w:val="00A37942"/>
    <w:rsid w:val="00A40431"/>
    <w:rsid w:val="00A46581"/>
    <w:rsid w:val="00A510DE"/>
    <w:rsid w:val="00A536B6"/>
    <w:rsid w:val="00A53967"/>
    <w:rsid w:val="00A6122F"/>
    <w:rsid w:val="00A66A38"/>
    <w:rsid w:val="00A735A7"/>
    <w:rsid w:val="00A738D8"/>
    <w:rsid w:val="00A80961"/>
    <w:rsid w:val="00A80DD8"/>
    <w:rsid w:val="00A83371"/>
    <w:rsid w:val="00A96904"/>
    <w:rsid w:val="00A96D23"/>
    <w:rsid w:val="00AA3A75"/>
    <w:rsid w:val="00AA49CF"/>
    <w:rsid w:val="00AA51BA"/>
    <w:rsid w:val="00AA5E86"/>
    <w:rsid w:val="00AC52A9"/>
    <w:rsid w:val="00AD52FD"/>
    <w:rsid w:val="00AE0F78"/>
    <w:rsid w:val="00AE2D69"/>
    <w:rsid w:val="00AF1DB8"/>
    <w:rsid w:val="00AF5442"/>
    <w:rsid w:val="00B057C1"/>
    <w:rsid w:val="00B1667F"/>
    <w:rsid w:val="00B178D8"/>
    <w:rsid w:val="00B31CEA"/>
    <w:rsid w:val="00B36921"/>
    <w:rsid w:val="00B532CD"/>
    <w:rsid w:val="00B55D07"/>
    <w:rsid w:val="00B6571C"/>
    <w:rsid w:val="00B7084D"/>
    <w:rsid w:val="00B70E64"/>
    <w:rsid w:val="00B7211E"/>
    <w:rsid w:val="00B80C81"/>
    <w:rsid w:val="00B848A1"/>
    <w:rsid w:val="00B86B95"/>
    <w:rsid w:val="00B9423C"/>
    <w:rsid w:val="00BA1E62"/>
    <w:rsid w:val="00BB70D3"/>
    <w:rsid w:val="00BB7BB6"/>
    <w:rsid w:val="00BD0BD8"/>
    <w:rsid w:val="00BD1BE0"/>
    <w:rsid w:val="00BD49A5"/>
    <w:rsid w:val="00BE2A90"/>
    <w:rsid w:val="00BF1E23"/>
    <w:rsid w:val="00BF6E76"/>
    <w:rsid w:val="00BF701D"/>
    <w:rsid w:val="00C0351D"/>
    <w:rsid w:val="00C14737"/>
    <w:rsid w:val="00C302ED"/>
    <w:rsid w:val="00C349A9"/>
    <w:rsid w:val="00C42369"/>
    <w:rsid w:val="00C56BCF"/>
    <w:rsid w:val="00C61B95"/>
    <w:rsid w:val="00C80B61"/>
    <w:rsid w:val="00C904E7"/>
    <w:rsid w:val="00C91814"/>
    <w:rsid w:val="00C919FB"/>
    <w:rsid w:val="00C94C63"/>
    <w:rsid w:val="00CA5C5E"/>
    <w:rsid w:val="00CB2814"/>
    <w:rsid w:val="00CB6C81"/>
    <w:rsid w:val="00CC660B"/>
    <w:rsid w:val="00CC72BB"/>
    <w:rsid w:val="00CD2C09"/>
    <w:rsid w:val="00D059F0"/>
    <w:rsid w:val="00D153FA"/>
    <w:rsid w:val="00D21CB2"/>
    <w:rsid w:val="00D22A74"/>
    <w:rsid w:val="00D31E3E"/>
    <w:rsid w:val="00D40F5C"/>
    <w:rsid w:val="00D44940"/>
    <w:rsid w:val="00D51C28"/>
    <w:rsid w:val="00D53220"/>
    <w:rsid w:val="00D541F7"/>
    <w:rsid w:val="00D60687"/>
    <w:rsid w:val="00D627B9"/>
    <w:rsid w:val="00D63FC3"/>
    <w:rsid w:val="00D678AA"/>
    <w:rsid w:val="00D72B18"/>
    <w:rsid w:val="00D754AC"/>
    <w:rsid w:val="00D85A45"/>
    <w:rsid w:val="00D95508"/>
    <w:rsid w:val="00DB31F3"/>
    <w:rsid w:val="00DC2109"/>
    <w:rsid w:val="00DC6D22"/>
    <w:rsid w:val="00DD2F41"/>
    <w:rsid w:val="00DD4C01"/>
    <w:rsid w:val="00DD621A"/>
    <w:rsid w:val="00DE0726"/>
    <w:rsid w:val="00DE2567"/>
    <w:rsid w:val="00DF02DB"/>
    <w:rsid w:val="00DF14C4"/>
    <w:rsid w:val="00DF2CE4"/>
    <w:rsid w:val="00E01F5C"/>
    <w:rsid w:val="00E020DE"/>
    <w:rsid w:val="00E02406"/>
    <w:rsid w:val="00E111E0"/>
    <w:rsid w:val="00E2709A"/>
    <w:rsid w:val="00E278BF"/>
    <w:rsid w:val="00E32486"/>
    <w:rsid w:val="00E33D85"/>
    <w:rsid w:val="00E40B57"/>
    <w:rsid w:val="00E46D0E"/>
    <w:rsid w:val="00E52C02"/>
    <w:rsid w:val="00E5360A"/>
    <w:rsid w:val="00E557E1"/>
    <w:rsid w:val="00E571F1"/>
    <w:rsid w:val="00E57ADA"/>
    <w:rsid w:val="00E6212F"/>
    <w:rsid w:val="00E63640"/>
    <w:rsid w:val="00E74BA5"/>
    <w:rsid w:val="00E81C5D"/>
    <w:rsid w:val="00E82749"/>
    <w:rsid w:val="00E82E68"/>
    <w:rsid w:val="00E83E17"/>
    <w:rsid w:val="00E874D6"/>
    <w:rsid w:val="00E93508"/>
    <w:rsid w:val="00EA12B9"/>
    <w:rsid w:val="00EA4B89"/>
    <w:rsid w:val="00EA6316"/>
    <w:rsid w:val="00EB1697"/>
    <w:rsid w:val="00EB2DFF"/>
    <w:rsid w:val="00EB48E0"/>
    <w:rsid w:val="00EC39D0"/>
    <w:rsid w:val="00ED3673"/>
    <w:rsid w:val="00ED7D25"/>
    <w:rsid w:val="00EE47F0"/>
    <w:rsid w:val="00F13F6D"/>
    <w:rsid w:val="00F15129"/>
    <w:rsid w:val="00F20488"/>
    <w:rsid w:val="00F23660"/>
    <w:rsid w:val="00F334F1"/>
    <w:rsid w:val="00F363DF"/>
    <w:rsid w:val="00F41AFC"/>
    <w:rsid w:val="00F53F13"/>
    <w:rsid w:val="00F604D9"/>
    <w:rsid w:val="00F65B98"/>
    <w:rsid w:val="00F72E41"/>
    <w:rsid w:val="00F7562E"/>
    <w:rsid w:val="00F809E6"/>
    <w:rsid w:val="00F85B5C"/>
    <w:rsid w:val="00F965C5"/>
    <w:rsid w:val="00FB031B"/>
    <w:rsid w:val="00FC230A"/>
    <w:rsid w:val="00FD1395"/>
    <w:rsid w:val="00FE2840"/>
    <w:rsid w:val="00FE47FB"/>
    <w:rsid w:val="00FF60FC"/>
    <w:rsid w:val="00FF67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429"/>
  </w:style>
  <w:style w:type="paragraph" w:styleId="Nagwek1">
    <w:name w:val="heading 1"/>
    <w:basedOn w:val="Normalny"/>
    <w:next w:val="Normalny"/>
    <w:uiPriority w:val="9"/>
    <w:qFormat/>
    <w:rsid w:val="00796429"/>
    <w:pPr>
      <w:keepNext/>
      <w:keepLines/>
      <w:spacing w:before="400" w:after="120"/>
      <w:outlineLvl w:val="0"/>
    </w:pPr>
    <w:rPr>
      <w:sz w:val="40"/>
      <w:szCs w:val="40"/>
    </w:rPr>
  </w:style>
  <w:style w:type="paragraph" w:styleId="Nagwek2">
    <w:name w:val="heading 2"/>
    <w:basedOn w:val="Normalny"/>
    <w:next w:val="Normalny"/>
    <w:uiPriority w:val="9"/>
    <w:unhideWhenUsed/>
    <w:qFormat/>
    <w:rsid w:val="00796429"/>
    <w:pPr>
      <w:keepNext/>
      <w:keepLines/>
      <w:spacing w:before="360" w:after="120"/>
      <w:outlineLvl w:val="1"/>
    </w:pPr>
    <w:rPr>
      <w:sz w:val="32"/>
      <w:szCs w:val="32"/>
    </w:rPr>
  </w:style>
  <w:style w:type="paragraph" w:styleId="Nagwek3">
    <w:name w:val="heading 3"/>
    <w:basedOn w:val="Normalny"/>
    <w:next w:val="Normalny"/>
    <w:uiPriority w:val="9"/>
    <w:unhideWhenUsed/>
    <w:qFormat/>
    <w:rsid w:val="00796429"/>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796429"/>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796429"/>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79642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796429"/>
    <w:tblPr>
      <w:tblCellMar>
        <w:top w:w="0" w:type="dxa"/>
        <w:left w:w="0" w:type="dxa"/>
        <w:bottom w:w="0" w:type="dxa"/>
        <w:right w:w="0" w:type="dxa"/>
      </w:tblCellMar>
    </w:tblPr>
  </w:style>
  <w:style w:type="paragraph" w:styleId="Tytu">
    <w:name w:val="Title"/>
    <w:basedOn w:val="Normalny"/>
    <w:next w:val="Normalny"/>
    <w:uiPriority w:val="10"/>
    <w:qFormat/>
    <w:rsid w:val="00796429"/>
    <w:pPr>
      <w:keepNext/>
      <w:keepLines/>
      <w:spacing w:after="60"/>
    </w:pPr>
    <w:rPr>
      <w:sz w:val="52"/>
      <w:szCs w:val="52"/>
    </w:rPr>
  </w:style>
  <w:style w:type="paragraph" w:styleId="Podtytu">
    <w:name w:val="Subtitle"/>
    <w:basedOn w:val="Normalny"/>
    <w:next w:val="Normalny"/>
    <w:uiPriority w:val="11"/>
    <w:qFormat/>
    <w:rsid w:val="00796429"/>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102B06"/>
    <w:rPr>
      <w:color w:val="0000FF" w:themeColor="hyperlink"/>
      <w:u w:val="single"/>
    </w:rPr>
  </w:style>
  <w:style w:type="character" w:customStyle="1" w:styleId="UnresolvedMention">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A510DE"/>
    <w:pPr>
      <w:tabs>
        <w:tab w:val="right" w:pos="9019"/>
      </w:tabs>
      <w:spacing w:after="140"/>
      <w:ind w:left="221"/>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rPr>
  </w:style>
  <w:style w:type="table" w:styleId="Tabela-Siatka">
    <w:name w:val="Table Grid"/>
    <w:basedOn w:val="Standardowy"/>
    <w:uiPriority w:val="39"/>
    <w:rsid w:val="00D63F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t">
    <w:name w:val="ust"/>
    <w:uiPriority w:val="99"/>
    <w:rsid w:val="00C14737"/>
    <w:pPr>
      <w:spacing w:before="60" w:after="60" w:line="240" w:lineRule="auto"/>
      <w:ind w:left="426" w:hanging="284"/>
      <w:jc w:val="both"/>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55619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19F"/>
    <w:rPr>
      <w:rFonts w:ascii="Segoe UI" w:hAnsi="Segoe UI" w:cs="Segoe UI"/>
      <w:sz w:val="18"/>
      <w:szCs w:val="18"/>
    </w:rPr>
  </w:style>
  <w:style w:type="character" w:styleId="Tekstzastpczy">
    <w:name w:val="Placeholder Text"/>
    <w:basedOn w:val="Domylnaczcionkaakapitu"/>
    <w:uiPriority w:val="99"/>
    <w:semiHidden/>
    <w:rsid w:val="008240EF"/>
    <w:rPr>
      <w:color w:val="808080"/>
    </w:rPr>
  </w:style>
  <w:style w:type="character" w:customStyle="1" w:styleId="hgkelc">
    <w:name w:val="hgkelc"/>
    <w:basedOn w:val="Domylnaczcionkaakapitu"/>
    <w:rsid w:val="0021742C"/>
  </w:style>
</w:styles>
</file>

<file path=word/webSettings.xml><?xml version="1.0" encoding="utf-8"?>
<w:webSettings xmlns:r="http://schemas.openxmlformats.org/officeDocument/2006/relationships" xmlns:w="http://schemas.openxmlformats.org/wordprocessingml/2006/main">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38343195">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55990591">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100101933">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849640040">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ciej.gubanski@krzywin.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wscrw"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scrw"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A63F-D595-417F-9005-24582F70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5807</TotalTime>
  <Pages>26</Pages>
  <Words>8713</Words>
  <Characters>52284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MZak</dc:creator>
  <cp:lastModifiedBy>Kamila Żak</cp:lastModifiedBy>
  <cp:revision>142</cp:revision>
  <cp:lastPrinted>2023-10-27T09:13:00Z</cp:lastPrinted>
  <dcterms:created xsi:type="dcterms:W3CDTF">2021-02-09T06:55:00Z</dcterms:created>
  <dcterms:modified xsi:type="dcterms:W3CDTF">2024-02-04T21:15:00Z</dcterms:modified>
</cp:coreProperties>
</file>